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5AD" w:rsidRPr="00D955AD" w:rsidRDefault="00D955AD" w:rsidP="00D955AD">
      <w:pPr>
        <w:spacing w:after="840"/>
        <w:rPr>
          <w:rFonts w:ascii="Calibri" w:hAnsi="Calibri"/>
          <w:szCs w:val="20"/>
          <w:lang w:eastAsia="pl-PL"/>
        </w:rPr>
      </w:pPr>
      <w:bookmarkStart w:id="0" w:name="_Toc53577686"/>
      <w:bookmarkStart w:id="1" w:name="_Toc53578004"/>
      <w:r>
        <w:rPr>
          <w:szCs w:val="20"/>
          <w:lang w:eastAsia="pl-PL"/>
        </w:rPr>
        <w:t>Załącznik nr</w:t>
      </w:r>
      <w:r w:rsidR="00C94665">
        <w:rPr>
          <w:szCs w:val="20"/>
          <w:lang w:eastAsia="pl-PL"/>
        </w:rPr>
        <w:t xml:space="preserve"> 3</w:t>
      </w:r>
      <w:bookmarkStart w:id="2" w:name="_GoBack"/>
      <w:bookmarkEnd w:id="2"/>
      <w:r>
        <w:rPr>
          <w:szCs w:val="20"/>
          <w:lang w:eastAsia="pl-PL"/>
        </w:rPr>
        <w:t xml:space="preserve">  do Regulaminu wyboru projektów</w:t>
      </w:r>
      <w:bookmarkEnd w:id="0"/>
      <w:bookmarkEnd w:id="1"/>
    </w:p>
    <w:p w:rsidR="00825DA3" w:rsidRDefault="00A75C92" w:rsidP="00911B09">
      <w:pPr>
        <w:pStyle w:val="Nagwek"/>
        <w:tabs>
          <w:tab w:val="left" w:pos="567"/>
        </w:tabs>
        <w:jc w:val="both"/>
        <w:rPr>
          <w:rFonts w:ascii="Arial" w:hAnsi="Arial" w:cs="Arial"/>
          <w:i/>
          <w:sz w:val="20"/>
          <w:szCs w:val="20"/>
          <w:lang w:val="pl-PL"/>
        </w:rPr>
      </w:pPr>
      <w:r w:rsidRPr="00FC3169">
        <w:rPr>
          <w:rFonts w:ascii="Arial" w:hAnsi="Arial" w:cs="Arial"/>
          <w:i/>
          <w:sz w:val="20"/>
          <w:szCs w:val="20"/>
          <w:lang w:val="pl-PL"/>
        </w:rPr>
        <w:t>Załącznik</w:t>
      </w:r>
    </w:p>
    <w:p w:rsidR="00A75C92" w:rsidRPr="00FC3169" w:rsidRDefault="00A75C92" w:rsidP="00911B09">
      <w:pPr>
        <w:pStyle w:val="Nagwek"/>
        <w:tabs>
          <w:tab w:val="left" w:pos="567"/>
        </w:tabs>
        <w:jc w:val="both"/>
        <w:rPr>
          <w:rFonts w:ascii="Arial" w:hAnsi="Arial" w:cs="Arial"/>
          <w:i/>
          <w:sz w:val="20"/>
          <w:szCs w:val="20"/>
          <w:lang w:val="pl-PL"/>
        </w:rPr>
      </w:pPr>
      <w:r w:rsidRPr="00FC3169">
        <w:rPr>
          <w:rFonts w:ascii="Arial" w:hAnsi="Arial" w:cs="Arial"/>
          <w:i/>
          <w:sz w:val="20"/>
          <w:szCs w:val="20"/>
          <w:lang w:val="pl-PL"/>
        </w:rPr>
        <w:t>do Uchwały nr</w:t>
      </w:r>
      <w:r w:rsidR="00623D6E">
        <w:rPr>
          <w:rFonts w:ascii="Arial" w:hAnsi="Arial" w:cs="Arial"/>
          <w:i/>
          <w:sz w:val="20"/>
          <w:szCs w:val="20"/>
          <w:lang w:val="pl-PL"/>
        </w:rPr>
        <w:t xml:space="preserve"> 1298/33/24</w:t>
      </w:r>
    </w:p>
    <w:p w:rsidR="00A75C92" w:rsidRPr="00FC3169" w:rsidRDefault="00A75C92" w:rsidP="00911B09">
      <w:pPr>
        <w:pStyle w:val="Nagwek"/>
        <w:tabs>
          <w:tab w:val="left" w:pos="567"/>
        </w:tabs>
        <w:jc w:val="both"/>
        <w:rPr>
          <w:rFonts w:ascii="Arial" w:hAnsi="Arial" w:cs="Arial"/>
          <w:i/>
          <w:sz w:val="20"/>
          <w:szCs w:val="20"/>
          <w:lang w:val="pl-PL"/>
        </w:rPr>
      </w:pPr>
      <w:r w:rsidRPr="00FC3169">
        <w:rPr>
          <w:rFonts w:ascii="Arial" w:hAnsi="Arial" w:cs="Arial"/>
          <w:i/>
          <w:sz w:val="20"/>
          <w:szCs w:val="20"/>
          <w:lang w:val="pl-PL"/>
        </w:rPr>
        <w:t>Zarządu Województwa Pomorskiego</w:t>
      </w:r>
    </w:p>
    <w:p w:rsidR="00A937D3" w:rsidRDefault="00A75C92" w:rsidP="00A937D3">
      <w:pPr>
        <w:pStyle w:val="Nagwek"/>
        <w:tabs>
          <w:tab w:val="left" w:pos="567"/>
        </w:tabs>
        <w:spacing w:line="720" w:lineRule="auto"/>
        <w:rPr>
          <w:rFonts w:ascii="Arial" w:hAnsi="Arial" w:cs="Arial"/>
          <w:i/>
          <w:sz w:val="20"/>
          <w:szCs w:val="20"/>
          <w:lang w:val="pl-PL"/>
        </w:rPr>
      </w:pPr>
      <w:r w:rsidRPr="00FC3169">
        <w:rPr>
          <w:rFonts w:ascii="Arial" w:hAnsi="Arial" w:cs="Arial"/>
          <w:i/>
          <w:sz w:val="20"/>
          <w:szCs w:val="20"/>
          <w:lang w:val="pl-PL"/>
        </w:rPr>
        <w:t xml:space="preserve">z dnia </w:t>
      </w:r>
      <w:r w:rsidR="00623D6E">
        <w:rPr>
          <w:rFonts w:ascii="Arial" w:hAnsi="Arial" w:cs="Arial"/>
          <w:i/>
          <w:sz w:val="20"/>
          <w:szCs w:val="20"/>
          <w:lang w:val="pl-PL"/>
        </w:rPr>
        <w:t>17 października 2024 r.</w:t>
      </w:r>
    </w:p>
    <w:p w:rsidR="00A937D3" w:rsidRDefault="00A937D3" w:rsidP="00A937D3">
      <w:pPr>
        <w:pStyle w:val="Nagwek"/>
        <w:tabs>
          <w:tab w:val="left" w:pos="567"/>
        </w:tabs>
        <w:spacing w:line="720" w:lineRule="auto"/>
        <w:rPr>
          <w:rFonts w:cs="Arial"/>
          <w:szCs w:val="22"/>
        </w:rPr>
      </w:pPr>
    </w:p>
    <w:p w:rsidR="00A937D3" w:rsidRDefault="00A937D3" w:rsidP="00917B8E">
      <w:pPr>
        <w:pStyle w:val="Tytu"/>
        <w:framePr w:wrap="auto" w:vAnchor="margin" w:yAlign="inline"/>
        <w:spacing w:line="360" w:lineRule="auto"/>
        <w:jc w:val="center"/>
        <w:rPr>
          <w:rFonts w:ascii="Arial" w:hAnsi="Arial" w:cs="Arial"/>
          <w:b/>
          <w:sz w:val="48"/>
        </w:rPr>
      </w:pPr>
      <w:r w:rsidRPr="00386F2D">
        <w:rPr>
          <w:rFonts w:ascii="Arial" w:hAnsi="Arial" w:cs="Arial"/>
          <w:b/>
          <w:sz w:val="48"/>
        </w:rPr>
        <w:t xml:space="preserve">Regionalny </w:t>
      </w:r>
      <w:r>
        <w:rPr>
          <w:rFonts w:ascii="Arial" w:hAnsi="Arial" w:cs="Arial"/>
          <w:b/>
          <w:sz w:val="48"/>
        </w:rPr>
        <w:t>p</w:t>
      </w:r>
      <w:r w:rsidRPr="00386F2D">
        <w:rPr>
          <w:rFonts w:ascii="Arial" w:hAnsi="Arial" w:cs="Arial"/>
          <w:b/>
          <w:sz w:val="48"/>
        </w:rPr>
        <w:t>rogram</w:t>
      </w:r>
      <w:r>
        <w:rPr>
          <w:rFonts w:ascii="Arial" w:hAnsi="Arial" w:cs="Arial"/>
          <w:b/>
          <w:sz w:val="48"/>
        </w:rPr>
        <w:t xml:space="preserve"> polityki</w:t>
      </w:r>
      <w:r w:rsidRPr="00386F2D">
        <w:rPr>
          <w:rFonts w:ascii="Arial" w:hAnsi="Arial" w:cs="Arial"/>
          <w:b/>
          <w:sz w:val="48"/>
        </w:rPr>
        <w:t xml:space="preserve"> </w:t>
      </w:r>
      <w:r>
        <w:rPr>
          <w:rFonts w:ascii="Arial" w:hAnsi="Arial" w:cs="Arial"/>
          <w:b/>
          <w:sz w:val="48"/>
        </w:rPr>
        <w:t>z</w:t>
      </w:r>
      <w:r w:rsidRPr="00386F2D">
        <w:rPr>
          <w:rFonts w:ascii="Arial" w:hAnsi="Arial" w:cs="Arial"/>
          <w:b/>
          <w:sz w:val="48"/>
        </w:rPr>
        <w:t>drowotn</w:t>
      </w:r>
      <w:r>
        <w:rPr>
          <w:rFonts w:ascii="Arial" w:hAnsi="Arial" w:cs="Arial"/>
          <w:b/>
          <w:sz w:val="48"/>
        </w:rPr>
        <w:t>ej</w:t>
      </w:r>
      <w:r w:rsidRPr="00386F2D">
        <w:rPr>
          <w:rFonts w:ascii="Arial" w:hAnsi="Arial" w:cs="Arial"/>
          <w:b/>
          <w:sz w:val="48"/>
        </w:rPr>
        <w:t xml:space="preserve"> – </w:t>
      </w:r>
      <w:r>
        <w:rPr>
          <w:rFonts w:ascii="Arial" w:hAnsi="Arial" w:cs="Arial"/>
          <w:b/>
          <w:sz w:val="48"/>
        </w:rPr>
        <w:t>r</w:t>
      </w:r>
      <w:r w:rsidRPr="00386F2D">
        <w:rPr>
          <w:rFonts w:ascii="Arial" w:hAnsi="Arial" w:cs="Arial"/>
          <w:b/>
          <w:sz w:val="48"/>
        </w:rPr>
        <w:t xml:space="preserve">ehabilitacja </w:t>
      </w:r>
      <w:r>
        <w:rPr>
          <w:rFonts w:ascii="Arial" w:hAnsi="Arial" w:cs="Arial"/>
          <w:b/>
          <w:sz w:val="48"/>
        </w:rPr>
        <w:t>k</w:t>
      </w:r>
      <w:r w:rsidRPr="00386F2D">
        <w:rPr>
          <w:rFonts w:ascii="Arial" w:hAnsi="Arial" w:cs="Arial"/>
          <w:b/>
          <w:sz w:val="48"/>
        </w:rPr>
        <w:t>ardiologiczna</w:t>
      </w:r>
      <w:r>
        <w:rPr>
          <w:rFonts w:ascii="Arial" w:hAnsi="Arial" w:cs="Arial"/>
          <w:b/>
          <w:sz w:val="48"/>
        </w:rPr>
        <w:t xml:space="preserve"> </w:t>
      </w:r>
    </w:p>
    <w:p w:rsidR="00A937D3" w:rsidRDefault="00A937D3" w:rsidP="00F43C8F">
      <w:pPr>
        <w:pStyle w:val="Podtytu"/>
        <w:spacing w:before="240" w:line="360" w:lineRule="auto"/>
        <w:jc w:val="center"/>
        <w:rPr>
          <w:rFonts w:ascii="Arial" w:eastAsia="Calibri" w:hAnsi="Arial" w:cs="Arial"/>
          <w:i w:val="0"/>
          <w:color w:val="1F3864" w:themeColor="accent1" w:themeShade="80"/>
          <w:sz w:val="28"/>
          <w:szCs w:val="28"/>
          <w:lang w:eastAsia="pl-PL"/>
        </w:rPr>
      </w:pPr>
      <w:r w:rsidRPr="003E2CAF">
        <w:rPr>
          <w:rFonts w:ascii="Arial" w:eastAsia="Calibri" w:hAnsi="Arial" w:cs="Arial"/>
          <w:i w:val="0"/>
          <w:color w:val="1F3864" w:themeColor="accent1" w:themeShade="80"/>
          <w:sz w:val="28"/>
          <w:szCs w:val="28"/>
          <w:lang w:eastAsia="pl-PL"/>
        </w:rPr>
        <w:t>Program jest kontynuacją „</w:t>
      </w:r>
      <w:r w:rsidRPr="003E2CAF">
        <w:rPr>
          <w:rFonts w:ascii="Arial" w:eastAsia="Calibri" w:hAnsi="Arial" w:cs="Arial"/>
          <w:i w:val="0"/>
          <w:color w:val="1F3864" w:themeColor="accent1" w:themeShade="80"/>
          <w:sz w:val="28"/>
          <w:szCs w:val="28"/>
        </w:rPr>
        <w:t>Regionalnego</w:t>
      </w:r>
      <w:r w:rsidRPr="003E2CAF">
        <w:rPr>
          <w:rFonts w:ascii="Arial" w:eastAsia="Calibri" w:hAnsi="Arial" w:cs="Arial"/>
          <w:i w:val="0"/>
          <w:color w:val="1F3864" w:themeColor="accent1" w:themeShade="80"/>
          <w:sz w:val="28"/>
          <w:szCs w:val="28"/>
          <w:lang w:eastAsia="pl-PL"/>
        </w:rPr>
        <w:t xml:space="preserve"> programu zdrowotnego – moduł rehabilitacja kardiologiczna”</w:t>
      </w:r>
    </w:p>
    <w:p w:rsidR="00917B8E" w:rsidRDefault="00A937D3" w:rsidP="00F43C8F">
      <w:pPr>
        <w:spacing w:line="360" w:lineRule="auto"/>
        <w:jc w:val="center"/>
        <w:rPr>
          <w:color w:val="1F3864" w:themeColor="accent1" w:themeShade="80"/>
          <w:lang w:eastAsia="pl-PL"/>
        </w:rPr>
      </w:pPr>
      <w:r w:rsidRPr="00917B8E">
        <w:rPr>
          <w:color w:val="1F3864" w:themeColor="accent1" w:themeShade="80"/>
          <w:lang w:eastAsia="pl-PL"/>
        </w:rPr>
        <w:t xml:space="preserve">Departament Zdrowia Urzędu Marszałkowskiego </w:t>
      </w:r>
    </w:p>
    <w:p w:rsidR="00917B8E" w:rsidRDefault="00A937D3" w:rsidP="00917B8E">
      <w:pPr>
        <w:spacing w:line="360" w:lineRule="auto"/>
        <w:jc w:val="center"/>
        <w:rPr>
          <w:color w:val="1F3864" w:themeColor="accent1" w:themeShade="80"/>
          <w:lang w:eastAsia="pl-PL"/>
        </w:rPr>
      </w:pPr>
      <w:r w:rsidRPr="00917B8E">
        <w:rPr>
          <w:color w:val="1F3864" w:themeColor="accent1" w:themeShade="80"/>
          <w:lang w:eastAsia="pl-PL"/>
        </w:rPr>
        <w:t>Województwa Pomorskiego</w:t>
      </w:r>
      <w:r w:rsidR="00917B8E">
        <w:rPr>
          <w:color w:val="1F3864" w:themeColor="accent1" w:themeShade="80"/>
          <w:lang w:eastAsia="pl-PL"/>
        </w:rPr>
        <w:t xml:space="preserve"> </w:t>
      </w:r>
    </w:p>
    <w:p w:rsidR="00A937D3" w:rsidRPr="00917B8E" w:rsidRDefault="00A937D3" w:rsidP="00917B8E">
      <w:pPr>
        <w:spacing w:line="360" w:lineRule="auto"/>
        <w:jc w:val="center"/>
        <w:rPr>
          <w:color w:val="1F3864" w:themeColor="accent1" w:themeShade="80"/>
          <w:lang w:eastAsia="pl-PL"/>
        </w:rPr>
      </w:pPr>
      <w:r w:rsidRPr="00917B8E">
        <w:rPr>
          <w:color w:val="1F3864" w:themeColor="accent1" w:themeShade="80"/>
          <w:lang w:eastAsia="pl-PL"/>
        </w:rPr>
        <w:t>Gdańsk 2024</w:t>
      </w:r>
    </w:p>
    <w:p w:rsidR="00A937D3" w:rsidRDefault="00A937D3" w:rsidP="00A937D3">
      <w:pPr>
        <w:pStyle w:val="Nagwek"/>
        <w:tabs>
          <w:tab w:val="left" w:pos="567"/>
        </w:tabs>
        <w:spacing w:line="720" w:lineRule="auto"/>
        <w:rPr>
          <w:rFonts w:cs="Arial"/>
          <w:szCs w:val="22"/>
        </w:rPr>
      </w:pPr>
    </w:p>
    <w:p w:rsidR="0087531D" w:rsidRPr="00FC3169" w:rsidRDefault="00EF6FDA" w:rsidP="00A937D3">
      <w:pPr>
        <w:pStyle w:val="Nagwek"/>
        <w:tabs>
          <w:tab w:val="left" w:pos="567"/>
        </w:tabs>
        <w:spacing w:line="720" w:lineRule="auto"/>
        <w:rPr>
          <w:rFonts w:cs="Arial"/>
          <w:szCs w:val="22"/>
        </w:rPr>
      </w:pPr>
      <w:r w:rsidRPr="00FC3169">
        <w:rPr>
          <w:rFonts w:cs="Arial"/>
          <w:noProof/>
          <w:szCs w:val="22"/>
          <w:lang w:eastAsia="pl-PL"/>
        </w:rPr>
        <mc:AlternateContent>
          <mc:Choice Requires="wps">
            <w:drawing>
              <wp:inline distT="0" distB="0" distL="0" distR="0">
                <wp:extent cx="4985385" cy="2245995"/>
                <wp:effectExtent l="0" t="0" r="0" b="8255"/>
                <wp:docPr id="4" name="Text Box 2" descr="Ramka z tytułem program. Regionalny program polityki zdrowotnej rehabilitacja kardiologiczna. Program jest kontynuacją Regionalnego programy zdrowotnego rehabilitacja kardiologiczn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2245995"/>
                        </a:xfrm>
                        <a:prstGeom prst="rect">
                          <a:avLst/>
                        </a:prstGeom>
                        <a:noFill/>
                        <a:ln>
                          <a:noFill/>
                        </a:ln>
                        <a:extLst>
                          <a:ext uri="{909E8E84-426E-40dd-AFC4-6F175D3DCCD1}"/>
                          <a:ext uri="{91240B29-F687-4f45-9708-019B960494DF}"/>
                        </a:extLst>
                      </wps:spPr>
                      <wps:txbx>
                        <w:txbxContent>
                          <w:p w:rsidR="00816A3A" w:rsidRPr="00343E92" w:rsidRDefault="00816A3A" w:rsidP="00343E92">
                            <w:pPr>
                              <w:autoSpaceDE w:val="0"/>
                              <w:autoSpaceDN w:val="0"/>
                              <w:adjustRightInd w:val="0"/>
                              <w:rPr>
                                <w:rFonts w:eastAsia="Calibri" w:cs="Arial"/>
                                <w:color w:val="000000"/>
                                <w:sz w:val="24"/>
                                <w:lang w:eastAsia="pl-PL"/>
                              </w:rPr>
                            </w:pPr>
                          </w:p>
                          <w:p w:rsidR="00816A3A" w:rsidRDefault="00816A3A"/>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Ramka z tytułem program. Regionalny program polityki zdrowotnej rehabilitacja kardiologiczna. Program jest kontynuacją Regionalnego programy zdrowotnego rehabilitacja kardiologiczna. " style="width:392.55pt;height:1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" filled="f" stroked="f">
                <v:textbox style="mso-fit-shape-to-text:t">
                  <w:txbxContent>
                    <w:p w:rsidR="00816A3A" w:rsidRPr="00343E92" w:rsidRDefault="00816A3A" w:rsidP="00343E92">
                      <w:pPr>
                        <w:autoSpaceDE w:val="0"/>
                        <w:autoSpaceDN w:val="0"/>
                        <w:adjustRightInd w:val="0"/>
                        <w:rPr>
                          <w:rFonts w:eastAsia="Calibri" w:cs="Arial"/>
                          <w:color w:val="000000"/>
                          <w:sz w:val="24"/>
                          <w:lang w:eastAsia="pl-PL"/>
                        </w:rPr>
                      </w:pPr>
                    </w:p>
                    <w:p w:rsidR="00816A3A" w:rsidRDefault="00816A3A"/>
                  </w:txbxContent>
                </v:textbox>
                <w10:anchorlock/>
              </v:shape>
            </w:pict>
          </mc:Fallback>
        </mc:AlternateContent>
      </w:r>
    </w:p>
    <w:p w:rsidR="00A80F9E" w:rsidRDefault="00A80F9E" w:rsidP="00911B09">
      <w:pPr>
        <w:tabs>
          <w:tab w:val="left" w:pos="567"/>
        </w:tabs>
        <w:jc w:val="both"/>
        <w:rPr>
          <w:rFonts w:cs="Arial"/>
          <w:szCs w:val="22"/>
        </w:rPr>
      </w:pPr>
      <w:r w:rsidRPr="00FC3169">
        <w:rPr>
          <w:rFonts w:cs="Arial"/>
          <w:szCs w:val="22"/>
        </w:rPr>
        <w:br w:type="page"/>
      </w:r>
    </w:p>
    <w:p w:rsidR="00D302EB" w:rsidRDefault="00D302EB" w:rsidP="00911B09">
      <w:pPr>
        <w:tabs>
          <w:tab w:val="left" w:pos="567"/>
        </w:tabs>
        <w:jc w:val="both"/>
        <w:rPr>
          <w:rFonts w:cs="Arial"/>
          <w:szCs w:val="22"/>
        </w:rPr>
      </w:pPr>
    </w:p>
    <w:p w:rsidR="00C02E4F" w:rsidRPr="00FC3169" w:rsidRDefault="00C02E4F" w:rsidP="00911B09">
      <w:pPr>
        <w:tabs>
          <w:tab w:val="left" w:pos="567"/>
        </w:tabs>
        <w:jc w:val="both"/>
        <w:rPr>
          <w:rFonts w:cs="Arial"/>
          <w:color w:val="17365D"/>
          <w:spacing w:val="5"/>
          <w:kern w:val="28"/>
          <w:szCs w:val="22"/>
        </w:rPr>
      </w:pPr>
    </w:p>
    <w:p w:rsidR="00FC3169" w:rsidRPr="00FC3169" w:rsidRDefault="00FC3169" w:rsidP="00911B09">
      <w:pPr>
        <w:tabs>
          <w:tab w:val="left" w:pos="567"/>
        </w:tabs>
        <w:jc w:val="both"/>
        <w:rPr>
          <w:rFonts w:cs="Arial"/>
          <w:b/>
          <w:szCs w:val="22"/>
        </w:rPr>
      </w:pPr>
      <w:bookmarkStart w:id="3" w:name="_Toc495051526"/>
      <w:r w:rsidRPr="00FC3169">
        <w:rPr>
          <w:rFonts w:cs="Arial"/>
          <w:b/>
          <w:szCs w:val="22"/>
        </w:rPr>
        <w:t xml:space="preserve">Nazwa Dokumentu: </w:t>
      </w:r>
    </w:p>
    <w:p w:rsidR="00FC3169" w:rsidRPr="00FC3169" w:rsidRDefault="00FC3169" w:rsidP="00911B09">
      <w:pPr>
        <w:tabs>
          <w:tab w:val="left" w:pos="567"/>
        </w:tabs>
        <w:jc w:val="both"/>
        <w:rPr>
          <w:rFonts w:cs="Arial"/>
          <w:szCs w:val="22"/>
        </w:rPr>
      </w:pPr>
      <w:r w:rsidRPr="00FC3169">
        <w:rPr>
          <w:rFonts w:cs="Arial"/>
          <w:szCs w:val="22"/>
        </w:rPr>
        <w:t xml:space="preserve">Regionalny program </w:t>
      </w:r>
      <w:r w:rsidR="00E4695F">
        <w:rPr>
          <w:rFonts w:cs="Arial"/>
          <w:szCs w:val="22"/>
        </w:rPr>
        <w:t xml:space="preserve">polityki </w:t>
      </w:r>
      <w:r w:rsidR="00F26AAE">
        <w:rPr>
          <w:rFonts w:cs="Arial"/>
          <w:szCs w:val="22"/>
        </w:rPr>
        <w:t>zdrowotn</w:t>
      </w:r>
      <w:r w:rsidR="00E4695F">
        <w:rPr>
          <w:rFonts w:cs="Arial"/>
          <w:szCs w:val="22"/>
        </w:rPr>
        <w:t>ej</w:t>
      </w:r>
      <w:r w:rsidR="00343E92">
        <w:rPr>
          <w:rFonts w:cs="Arial"/>
          <w:szCs w:val="22"/>
        </w:rPr>
        <w:t xml:space="preserve"> - </w:t>
      </w:r>
      <w:r w:rsidRPr="00FC3169">
        <w:rPr>
          <w:rFonts w:cs="Arial"/>
          <w:szCs w:val="22"/>
        </w:rPr>
        <w:t>rehabilitacj</w:t>
      </w:r>
      <w:r w:rsidR="00F26AAE">
        <w:rPr>
          <w:rFonts w:cs="Arial"/>
          <w:szCs w:val="22"/>
        </w:rPr>
        <w:t>a</w:t>
      </w:r>
      <w:r w:rsidRPr="00FC3169">
        <w:rPr>
          <w:rFonts w:cs="Arial"/>
          <w:szCs w:val="22"/>
        </w:rPr>
        <w:t xml:space="preserve"> </w:t>
      </w:r>
      <w:r w:rsidR="00405752">
        <w:rPr>
          <w:rFonts w:cs="Arial"/>
          <w:szCs w:val="22"/>
        </w:rPr>
        <w:t>kardiologiczn</w:t>
      </w:r>
      <w:r w:rsidR="00F26AAE">
        <w:rPr>
          <w:rFonts w:cs="Arial"/>
          <w:szCs w:val="22"/>
        </w:rPr>
        <w:t>a</w:t>
      </w:r>
    </w:p>
    <w:p w:rsidR="00FC3169" w:rsidRPr="00FC3169" w:rsidRDefault="00FC3169" w:rsidP="00911B09">
      <w:pPr>
        <w:tabs>
          <w:tab w:val="left" w:pos="567"/>
        </w:tabs>
        <w:jc w:val="both"/>
        <w:rPr>
          <w:rFonts w:cs="Arial"/>
          <w:b/>
          <w:szCs w:val="22"/>
        </w:rPr>
      </w:pPr>
    </w:p>
    <w:p w:rsidR="00FC3169" w:rsidRPr="00FC3169" w:rsidRDefault="00FC3169" w:rsidP="00911B09">
      <w:pPr>
        <w:tabs>
          <w:tab w:val="left" w:pos="567"/>
        </w:tabs>
        <w:jc w:val="both"/>
        <w:rPr>
          <w:rFonts w:cs="Arial"/>
          <w:szCs w:val="22"/>
        </w:rPr>
      </w:pPr>
      <w:r w:rsidRPr="00FC3169">
        <w:rPr>
          <w:rFonts w:cs="Arial"/>
          <w:b/>
          <w:szCs w:val="22"/>
        </w:rPr>
        <w:t>Autorzy Dokumentu</w:t>
      </w:r>
      <w:r w:rsidRPr="00FC3169">
        <w:rPr>
          <w:rFonts w:cs="Arial"/>
          <w:szCs w:val="22"/>
        </w:rPr>
        <w:t>:</w:t>
      </w:r>
    </w:p>
    <w:p w:rsidR="00FC3169" w:rsidRPr="00FC3169" w:rsidRDefault="00FC3169" w:rsidP="00911B09">
      <w:pPr>
        <w:tabs>
          <w:tab w:val="left" w:pos="567"/>
        </w:tabs>
        <w:jc w:val="both"/>
        <w:rPr>
          <w:rFonts w:cs="Arial"/>
          <w:szCs w:val="22"/>
        </w:rPr>
      </w:pPr>
      <w:r w:rsidRPr="00FC3169">
        <w:rPr>
          <w:rFonts w:cs="Arial"/>
          <w:szCs w:val="22"/>
        </w:rPr>
        <w:t>CHILICO – Karolina Sobczyk</w:t>
      </w:r>
    </w:p>
    <w:p w:rsidR="00FC3169" w:rsidRPr="00FC3169" w:rsidRDefault="00FC3169" w:rsidP="00911B09">
      <w:pPr>
        <w:tabs>
          <w:tab w:val="left" w:pos="567"/>
        </w:tabs>
        <w:jc w:val="both"/>
        <w:rPr>
          <w:rFonts w:cs="Arial"/>
          <w:szCs w:val="22"/>
        </w:rPr>
      </w:pPr>
      <w:r w:rsidRPr="00FC3169">
        <w:rPr>
          <w:rFonts w:cs="Arial"/>
          <w:b/>
          <w:szCs w:val="22"/>
        </w:rPr>
        <w:t>przy współpracy z ekspertami</w:t>
      </w:r>
      <w:r w:rsidRPr="00FC3169">
        <w:rPr>
          <w:rFonts w:cs="Arial"/>
          <w:szCs w:val="22"/>
        </w:rPr>
        <w:t>:</w:t>
      </w:r>
    </w:p>
    <w:p w:rsidR="00FC3169" w:rsidRPr="00FC3169" w:rsidRDefault="00FC3169" w:rsidP="00911B09">
      <w:pPr>
        <w:tabs>
          <w:tab w:val="left" w:pos="567"/>
        </w:tabs>
        <w:jc w:val="both"/>
        <w:rPr>
          <w:rFonts w:cs="Arial"/>
          <w:szCs w:val="22"/>
        </w:rPr>
      </w:pPr>
      <w:r w:rsidRPr="00FC3169">
        <w:rPr>
          <w:rFonts w:cs="Arial"/>
          <w:szCs w:val="22"/>
        </w:rPr>
        <w:t>dr n. o zdrowiu Karolina Sobczyk</w:t>
      </w:r>
    </w:p>
    <w:p w:rsidR="00FC3169" w:rsidRPr="00FC3169" w:rsidRDefault="00FC3169" w:rsidP="00911B09">
      <w:pPr>
        <w:tabs>
          <w:tab w:val="left" w:pos="567"/>
        </w:tabs>
        <w:jc w:val="both"/>
        <w:rPr>
          <w:rFonts w:cs="Arial"/>
          <w:szCs w:val="22"/>
        </w:rPr>
      </w:pPr>
      <w:r w:rsidRPr="00FC3169">
        <w:rPr>
          <w:rFonts w:cs="Arial"/>
          <w:szCs w:val="22"/>
        </w:rPr>
        <w:t>dr n. o zdrowiu Mateusz Grajek</w:t>
      </w:r>
    </w:p>
    <w:p w:rsidR="00FC3169" w:rsidRDefault="00FC56CA" w:rsidP="00911B09">
      <w:pPr>
        <w:tabs>
          <w:tab w:val="left" w:pos="567"/>
        </w:tabs>
        <w:jc w:val="both"/>
        <w:rPr>
          <w:rFonts w:cs="Arial"/>
          <w:b/>
          <w:bCs/>
          <w:szCs w:val="22"/>
        </w:rPr>
      </w:pPr>
      <w:r w:rsidRPr="00FC56CA">
        <w:rPr>
          <w:rFonts w:cs="Arial"/>
          <w:b/>
          <w:bCs/>
          <w:szCs w:val="22"/>
        </w:rPr>
        <w:t>na zlecenie Samorządu Województwa Pomorskiego</w:t>
      </w:r>
    </w:p>
    <w:p w:rsidR="00FC56CA" w:rsidRPr="00FC3169" w:rsidRDefault="00FC56CA" w:rsidP="00911B09">
      <w:pPr>
        <w:tabs>
          <w:tab w:val="left" w:pos="567"/>
        </w:tabs>
        <w:jc w:val="both"/>
        <w:rPr>
          <w:rFonts w:cs="Arial"/>
          <w:szCs w:val="22"/>
        </w:rPr>
      </w:pPr>
    </w:p>
    <w:p w:rsidR="00FC3169" w:rsidRPr="00FC3169" w:rsidRDefault="00FC3169" w:rsidP="00911B09">
      <w:pPr>
        <w:tabs>
          <w:tab w:val="left" w:pos="567"/>
        </w:tabs>
        <w:jc w:val="both"/>
        <w:rPr>
          <w:rFonts w:cs="Arial"/>
          <w:szCs w:val="22"/>
        </w:rPr>
      </w:pPr>
      <w:r w:rsidRPr="00FC3169">
        <w:rPr>
          <w:rFonts w:cs="Arial"/>
          <w:b/>
          <w:szCs w:val="22"/>
        </w:rPr>
        <w:t>Dane kontaktowe</w:t>
      </w:r>
      <w:r w:rsidRPr="00FC3169">
        <w:rPr>
          <w:rFonts w:cs="Arial"/>
          <w:szCs w:val="22"/>
        </w:rPr>
        <w:t>:</w:t>
      </w:r>
    </w:p>
    <w:p w:rsidR="00FC3169" w:rsidRDefault="00FC3169" w:rsidP="00911B09">
      <w:pPr>
        <w:tabs>
          <w:tab w:val="left" w:pos="567"/>
        </w:tabs>
        <w:jc w:val="both"/>
        <w:rPr>
          <w:rFonts w:cs="Arial"/>
          <w:szCs w:val="22"/>
        </w:rPr>
      </w:pPr>
      <w:r w:rsidRPr="00FC3169">
        <w:rPr>
          <w:rFonts w:cs="Arial"/>
          <w:szCs w:val="22"/>
        </w:rPr>
        <w:t xml:space="preserve">Urząd Marszałkowski Województwa </w:t>
      </w:r>
      <w:r>
        <w:rPr>
          <w:rFonts w:cs="Arial"/>
          <w:szCs w:val="22"/>
        </w:rPr>
        <w:t>Pomorskiego</w:t>
      </w:r>
    </w:p>
    <w:p w:rsidR="00FC3169" w:rsidRPr="00FC3169" w:rsidRDefault="00FC3169" w:rsidP="00911B09">
      <w:pPr>
        <w:tabs>
          <w:tab w:val="left" w:pos="567"/>
        </w:tabs>
        <w:jc w:val="both"/>
        <w:rPr>
          <w:rFonts w:cs="Arial"/>
          <w:szCs w:val="22"/>
        </w:rPr>
      </w:pPr>
      <w:r>
        <w:rPr>
          <w:rFonts w:cs="Arial"/>
          <w:szCs w:val="22"/>
        </w:rPr>
        <w:t>Departament Zdrowia</w:t>
      </w:r>
    </w:p>
    <w:p w:rsidR="00FC3169" w:rsidRPr="00FC3169" w:rsidRDefault="00FC3169" w:rsidP="00911B09">
      <w:pPr>
        <w:tabs>
          <w:tab w:val="left" w:pos="567"/>
        </w:tabs>
        <w:jc w:val="both"/>
        <w:rPr>
          <w:rFonts w:cs="Arial"/>
          <w:szCs w:val="22"/>
        </w:rPr>
      </w:pPr>
      <w:r w:rsidRPr="00FC3169">
        <w:rPr>
          <w:rFonts w:cs="Arial"/>
          <w:szCs w:val="22"/>
        </w:rPr>
        <w:t xml:space="preserve">ul. </w:t>
      </w:r>
      <w:r>
        <w:rPr>
          <w:rFonts w:cs="Arial"/>
          <w:szCs w:val="22"/>
        </w:rPr>
        <w:t>Okopowa 21/27</w:t>
      </w:r>
      <w:r w:rsidRPr="00FC3169">
        <w:rPr>
          <w:rFonts w:cs="Arial"/>
          <w:szCs w:val="22"/>
        </w:rPr>
        <w:t xml:space="preserve">  </w:t>
      </w:r>
    </w:p>
    <w:p w:rsidR="00FC3169" w:rsidRPr="00FC3169" w:rsidRDefault="00FC3169" w:rsidP="00911B09">
      <w:pPr>
        <w:tabs>
          <w:tab w:val="left" w:pos="567"/>
        </w:tabs>
        <w:jc w:val="both"/>
        <w:rPr>
          <w:rFonts w:cs="Arial"/>
          <w:szCs w:val="22"/>
        </w:rPr>
      </w:pPr>
      <w:r>
        <w:rPr>
          <w:rFonts w:cs="Arial"/>
          <w:szCs w:val="22"/>
        </w:rPr>
        <w:t>80-810</w:t>
      </w:r>
      <w:r w:rsidRPr="00FC3169">
        <w:rPr>
          <w:rFonts w:cs="Arial"/>
          <w:szCs w:val="22"/>
        </w:rPr>
        <w:t xml:space="preserve"> </w:t>
      </w:r>
      <w:r>
        <w:rPr>
          <w:rFonts w:cs="Arial"/>
          <w:szCs w:val="22"/>
        </w:rPr>
        <w:t>Gdańsk</w:t>
      </w:r>
    </w:p>
    <w:p w:rsidR="00FC3169" w:rsidRPr="00FC3169" w:rsidRDefault="00FC3169" w:rsidP="00911B09">
      <w:pPr>
        <w:tabs>
          <w:tab w:val="left" w:pos="567"/>
        </w:tabs>
        <w:jc w:val="both"/>
        <w:rPr>
          <w:rFonts w:cs="Arial"/>
          <w:szCs w:val="22"/>
        </w:rPr>
      </w:pPr>
      <w:r w:rsidRPr="00FC3169">
        <w:rPr>
          <w:rFonts w:cs="Arial"/>
          <w:szCs w:val="22"/>
        </w:rPr>
        <w:t>telefony: +48 (58) 32 68 260</w:t>
      </w:r>
    </w:p>
    <w:p w:rsidR="00FC3169" w:rsidRPr="00FC3169" w:rsidRDefault="00FC3169" w:rsidP="00911B09">
      <w:pPr>
        <w:tabs>
          <w:tab w:val="left" w:pos="567"/>
          <w:tab w:val="left" w:pos="851"/>
        </w:tabs>
        <w:jc w:val="both"/>
        <w:rPr>
          <w:rFonts w:cs="Arial"/>
          <w:szCs w:val="22"/>
        </w:rPr>
        <w:sectPr w:rsidR="00FC3169" w:rsidRPr="00FC3169" w:rsidSect="00917B8E">
          <w:headerReference w:type="default" r:id="rId9"/>
          <w:footerReference w:type="default" r:id="rId10"/>
          <w:headerReference w:type="first" r:id="rId11"/>
          <w:pgSz w:w="11906" w:h="16838" w:code="9"/>
          <w:pgMar w:top="1560" w:right="1418" w:bottom="1418" w:left="1418" w:header="284" w:footer="567" w:gutter="0"/>
          <w:cols w:space="708"/>
          <w:titlePg/>
          <w:docGrid w:linePitch="299"/>
        </w:sectPr>
      </w:pPr>
      <w:r w:rsidRPr="00FC3169">
        <w:rPr>
          <w:rFonts w:cs="Arial"/>
          <w:szCs w:val="22"/>
        </w:rPr>
        <w:t xml:space="preserve">e-mail: </w:t>
      </w:r>
      <w:r w:rsidRPr="00FC3169">
        <w:rPr>
          <w:rFonts w:cs="Arial"/>
          <w:szCs w:val="22"/>
        </w:rPr>
        <w:tab/>
        <w:t>dz@pomorskie.eu</w:t>
      </w:r>
    </w:p>
    <w:p w:rsidR="00F37BC9" w:rsidRPr="001C6135" w:rsidRDefault="00FD68A6" w:rsidP="00B3091D">
      <w:pPr>
        <w:tabs>
          <w:tab w:val="left" w:pos="567"/>
          <w:tab w:val="left" w:pos="2127"/>
        </w:tabs>
        <w:jc w:val="both"/>
        <w:rPr>
          <w:color w:val="1F3864" w:themeColor="accent1" w:themeShade="80"/>
          <w:sz w:val="28"/>
          <w:szCs w:val="32"/>
        </w:rPr>
      </w:pPr>
      <w:r w:rsidRPr="001C6135">
        <w:rPr>
          <w:color w:val="1F3864" w:themeColor="accent1" w:themeShade="80"/>
          <w:sz w:val="28"/>
          <w:szCs w:val="32"/>
        </w:rPr>
        <w:lastRenderedPageBreak/>
        <w:t>Spis treści</w:t>
      </w:r>
      <w:bookmarkEnd w:id="3"/>
    </w:p>
    <w:p w:rsidR="000B2E84" w:rsidRDefault="000B2E84" w:rsidP="00911B09">
      <w:pPr>
        <w:pStyle w:val="Spistreci1"/>
        <w:tabs>
          <w:tab w:val="left" w:pos="567"/>
          <w:tab w:val="right" w:leader="dot" w:pos="9062"/>
        </w:tabs>
        <w:jc w:val="both"/>
        <w:rPr>
          <w:rFonts w:cs="Arial"/>
          <w:szCs w:val="22"/>
        </w:rPr>
      </w:pPr>
    </w:p>
    <w:p w:rsidR="00282344" w:rsidRPr="005A1BF0" w:rsidRDefault="00F04DE1">
      <w:pPr>
        <w:pStyle w:val="Spistreci1"/>
        <w:tabs>
          <w:tab w:val="right" w:leader="dot" w:pos="9062"/>
        </w:tabs>
        <w:rPr>
          <w:rFonts w:ascii="Aptos" w:hAnsi="Aptos"/>
          <w:noProof/>
          <w:kern w:val="2"/>
          <w:sz w:val="24"/>
          <w:lang w:eastAsia="pl-PL"/>
        </w:rPr>
      </w:pPr>
      <w:r w:rsidRPr="00FC3169">
        <w:rPr>
          <w:rFonts w:cs="Arial"/>
          <w:szCs w:val="22"/>
        </w:rPr>
        <w:fldChar w:fldCharType="begin"/>
      </w:r>
      <w:r w:rsidR="00F37BC9" w:rsidRPr="00FC3169">
        <w:rPr>
          <w:rFonts w:cs="Arial"/>
          <w:szCs w:val="22"/>
        </w:rPr>
        <w:instrText xml:space="preserve"> TOC \o "1-3" \h \z \u </w:instrText>
      </w:r>
      <w:r w:rsidRPr="00FC3169">
        <w:rPr>
          <w:rFonts w:cs="Arial"/>
          <w:szCs w:val="22"/>
        </w:rPr>
        <w:fldChar w:fldCharType="separate"/>
      </w:r>
      <w:hyperlink w:anchor="_Toc164336233" w:history="1">
        <w:r w:rsidR="00282344" w:rsidRPr="00A079AD">
          <w:rPr>
            <w:rStyle w:val="Hipercze"/>
            <w:rFonts w:cs="Arial"/>
            <w:noProof/>
          </w:rPr>
          <w:t>Streszczenie</w:t>
        </w:r>
        <w:r w:rsidR="00282344">
          <w:rPr>
            <w:noProof/>
            <w:webHidden/>
          </w:rPr>
          <w:tab/>
        </w:r>
        <w:r w:rsidR="00282344">
          <w:rPr>
            <w:noProof/>
            <w:webHidden/>
          </w:rPr>
          <w:fldChar w:fldCharType="begin"/>
        </w:r>
        <w:r w:rsidR="00282344">
          <w:rPr>
            <w:noProof/>
            <w:webHidden/>
          </w:rPr>
          <w:instrText xml:space="preserve"> PAGEREF _Toc164336233 \h </w:instrText>
        </w:r>
        <w:r w:rsidR="00282344">
          <w:rPr>
            <w:noProof/>
            <w:webHidden/>
          </w:rPr>
        </w:r>
        <w:r w:rsidR="00282344">
          <w:rPr>
            <w:noProof/>
            <w:webHidden/>
          </w:rPr>
          <w:fldChar w:fldCharType="separate"/>
        </w:r>
        <w:r w:rsidR="00623D6E">
          <w:rPr>
            <w:noProof/>
            <w:webHidden/>
          </w:rPr>
          <w:t>4</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34" w:history="1">
        <w:r w:rsidR="00282344" w:rsidRPr="00A079AD">
          <w:rPr>
            <w:rStyle w:val="Hipercze"/>
            <w:rFonts w:cs="Arial"/>
            <w:noProof/>
          </w:rPr>
          <w:t>Słownik pojęć</w:t>
        </w:r>
        <w:r w:rsidR="00282344">
          <w:rPr>
            <w:noProof/>
            <w:webHidden/>
          </w:rPr>
          <w:tab/>
        </w:r>
        <w:r w:rsidR="00282344">
          <w:rPr>
            <w:noProof/>
            <w:webHidden/>
          </w:rPr>
          <w:fldChar w:fldCharType="begin"/>
        </w:r>
        <w:r w:rsidR="00282344">
          <w:rPr>
            <w:noProof/>
            <w:webHidden/>
          </w:rPr>
          <w:instrText xml:space="preserve"> PAGEREF _Toc164336234 \h </w:instrText>
        </w:r>
        <w:r w:rsidR="00282344">
          <w:rPr>
            <w:noProof/>
            <w:webHidden/>
          </w:rPr>
        </w:r>
        <w:r w:rsidR="00282344">
          <w:rPr>
            <w:noProof/>
            <w:webHidden/>
          </w:rPr>
          <w:fldChar w:fldCharType="separate"/>
        </w:r>
        <w:r w:rsidR="00623D6E">
          <w:rPr>
            <w:noProof/>
            <w:webHidden/>
          </w:rPr>
          <w:t>6</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35" w:history="1">
        <w:r w:rsidR="00282344" w:rsidRPr="00A079AD">
          <w:rPr>
            <w:rStyle w:val="Hipercze"/>
            <w:rFonts w:cs="Arial"/>
            <w:noProof/>
          </w:rPr>
          <w:t>Słownik skrótów</w:t>
        </w:r>
        <w:r w:rsidR="00282344">
          <w:rPr>
            <w:noProof/>
            <w:webHidden/>
          </w:rPr>
          <w:tab/>
        </w:r>
        <w:r w:rsidR="00282344">
          <w:rPr>
            <w:noProof/>
            <w:webHidden/>
          </w:rPr>
          <w:fldChar w:fldCharType="begin"/>
        </w:r>
        <w:r w:rsidR="00282344">
          <w:rPr>
            <w:noProof/>
            <w:webHidden/>
          </w:rPr>
          <w:instrText xml:space="preserve"> PAGEREF _Toc164336235 \h </w:instrText>
        </w:r>
        <w:r w:rsidR="00282344">
          <w:rPr>
            <w:noProof/>
            <w:webHidden/>
          </w:rPr>
        </w:r>
        <w:r w:rsidR="00282344">
          <w:rPr>
            <w:noProof/>
            <w:webHidden/>
          </w:rPr>
          <w:fldChar w:fldCharType="separate"/>
        </w:r>
        <w:r w:rsidR="00623D6E">
          <w:rPr>
            <w:noProof/>
            <w:webHidden/>
          </w:rPr>
          <w:t>8</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36" w:history="1">
        <w:r w:rsidR="00282344" w:rsidRPr="00A079AD">
          <w:rPr>
            <w:rStyle w:val="Hipercze"/>
            <w:noProof/>
          </w:rPr>
          <w:t>I. Opis choroby lub problemu zdrowotnego i uzasadnienie wprowadzenia programu polityki zdrowotnej</w:t>
        </w:r>
        <w:r w:rsidR="00282344">
          <w:rPr>
            <w:noProof/>
            <w:webHidden/>
          </w:rPr>
          <w:tab/>
        </w:r>
        <w:r w:rsidR="00282344">
          <w:rPr>
            <w:noProof/>
            <w:webHidden/>
          </w:rPr>
          <w:fldChar w:fldCharType="begin"/>
        </w:r>
        <w:r w:rsidR="00282344">
          <w:rPr>
            <w:noProof/>
            <w:webHidden/>
          </w:rPr>
          <w:instrText xml:space="preserve"> PAGEREF _Toc164336236 \h </w:instrText>
        </w:r>
        <w:r w:rsidR="00282344">
          <w:rPr>
            <w:noProof/>
            <w:webHidden/>
          </w:rPr>
        </w:r>
        <w:r w:rsidR="00282344">
          <w:rPr>
            <w:noProof/>
            <w:webHidden/>
          </w:rPr>
          <w:fldChar w:fldCharType="separate"/>
        </w:r>
        <w:r w:rsidR="00623D6E">
          <w:rPr>
            <w:noProof/>
            <w:webHidden/>
          </w:rPr>
          <w:t>9</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37" w:history="1">
        <w:r w:rsidR="00282344" w:rsidRPr="00A079AD">
          <w:rPr>
            <w:rStyle w:val="Hipercze"/>
            <w:noProof/>
          </w:rPr>
          <w:t>1.1. Opis problemu zdrowotnego</w:t>
        </w:r>
        <w:r w:rsidR="00282344">
          <w:rPr>
            <w:noProof/>
            <w:webHidden/>
          </w:rPr>
          <w:tab/>
        </w:r>
        <w:r w:rsidR="00282344">
          <w:rPr>
            <w:noProof/>
            <w:webHidden/>
          </w:rPr>
          <w:fldChar w:fldCharType="begin"/>
        </w:r>
        <w:r w:rsidR="00282344">
          <w:rPr>
            <w:noProof/>
            <w:webHidden/>
          </w:rPr>
          <w:instrText xml:space="preserve"> PAGEREF _Toc164336237 \h </w:instrText>
        </w:r>
        <w:r w:rsidR="00282344">
          <w:rPr>
            <w:noProof/>
            <w:webHidden/>
          </w:rPr>
        </w:r>
        <w:r w:rsidR="00282344">
          <w:rPr>
            <w:noProof/>
            <w:webHidden/>
          </w:rPr>
          <w:fldChar w:fldCharType="separate"/>
        </w:r>
        <w:r w:rsidR="00623D6E">
          <w:rPr>
            <w:noProof/>
            <w:webHidden/>
          </w:rPr>
          <w:t>9</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38" w:history="1">
        <w:r w:rsidR="00282344" w:rsidRPr="00A079AD">
          <w:rPr>
            <w:rStyle w:val="Hipercze"/>
            <w:noProof/>
          </w:rPr>
          <w:t>1. 2. Dane epidemiologiczne i statystyczne</w:t>
        </w:r>
        <w:r w:rsidR="00282344">
          <w:rPr>
            <w:noProof/>
            <w:webHidden/>
          </w:rPr>
          <w:tab/>
        </w:r>
        <w:r w:rsidR="00282344">
          <w:rPr>
            <w:noProof/>
            <w:webHidden/>
          </w:rPr>
          <w:fldChar w:fldCharType="begin"/>
        </w:r>
        <w:r w:rsidR="00282344">
          <w:rPr>
            <w:noProof/>
            <w:webHidden/>
          </w:rPr>
          <w:instrText xml:space="preserve"> PAGEREF _Toc164336238 \h </w:instrText>
        </w:r>
        <w:r w:rsidR="00282344">
          <w:rPr>
            <w:noProof/>
            <w:webHidden/>
          </w:rPr>
        </w:r>
        <w:r w:rsidR="00282344">
          <w:rPr>
            <w:noProof/>
            <w:webHidden/>
          </w:rPr>
          <w:fldChar w:fldCharType="separate"/>
        </w:r>
        <w:r w:rsidR="00623D6E">
          <w:rPr>
            <w:noProof/>
            <w:webHidden/>
          </w:rPr>
          <w:t>12</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39" w:history="1">
        <w:r w:rsidR="00282344" w:rsidRPr="00A079AD">
          <w:rPr>
            <w:rStyle w:val="Hipercze"/>
            <w:noProof/>
          </w:rPr>
          <w:t>1. 3. Opis obecnego postępowania</w:t>
        </w:r>
        <w:r w:rsidR="00282344">
          <w:rPr>
            <w:noProof/>
            <w:webHidden/>
          </w:rPr>
          <w:tab/>
        </w:r>
        <w:r w:rsidR="00282344">
          <w:rPr>
            <w:noProof/>
            <w:webHidden/>
          </w:rPr>
          <w:fldChar w:fldCharType="begin"/>
        </w:r>
        <w:r w:rsidR="00282344">
          <w:rPr>
            <w:noProof/>
            <w:webHidden/>
          </w:rPr>
          <w:instrText xml:space="preserve"> PAGEREF _Toc164336239 \h </w:instrText>
        </w:r>
        <w:r w:rsidR="00282344">
          <w:rPr>
            <w:noProof/>
            <w:webHidden/>
          </w:rPr>
        </w:r>
        <w:r w:rsidR="00282344">
          <w:rPr>
            <w:noProof/>
            <w:webHidden/>
          </w:rPr>
          <w:fldChar w:fldCharType="separate"/>
        </w:r>
        <w:r w:rsidR="00623D6E">
          <w:rPr>
            <w:noProof/>
            <w:webHidden/>
          </w:rPr>
          <w:t>23</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0" w:history="1">
        <w:r w:rsidR="00282344" w:rsidRPr="00A079AD">
          <w:rPr>
            <w:rStyle w:val="Hipercze"/>
            <w:noProof/>
          </w:rPr>
          <w:t>1. 4. Uzasadnienie potrzeby wdrożenia regionalnego programu polityki zdrowotnej</w:t>
        </w:r>
        <w:r w:rsidR="00282344">
          <w:rPr>
            <w:noProof/>
            <w:webHidden/>
          </w:rPr>
          <w:tab/>
        </w:r>
        <w:r w:rsidR="00282344">
          <w:rPr>
            <w:noProof/>
            <w:webHidden/>
          </w:rPr>
          <w:fldChar w:fldCharType="begin"/>
        </w:r>
        <w:r w:rsidR="00282344">
          <w:rPr>
            <w:noProof/>
            <w:webHidden/>
          </w:rPr>
          <w:instrText xml:space="preserve"> PAGEREF _Toc164336240 \h </w:instrText>
        </w:r>
        <w:r w:rsidR="00282344">
          <w:rPr>
            <w:noProof/>
            <w:webHidden/>
          </w:rPr>
        </w:r>
        <w:r w:rsidR="00282344">
          <w:rPr>
            <w:noProof/>
            <w:webHidden/>
          </w:rPr>
          <w:fldChar w:fldCharType="separate"/>
        </w:r>
        <w:r w:rsidR="00623D6E">
          <w:rPr>
            <w:noProof/>
            <w:webHidden/>
          </w:rPr>
          <w:t>28</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41" w:history="1">
        <w:r w:rsidR="00282344" w:rsidRPr="00A079AD">
          <w:rPr>
            <w:rStyle w:val="Hipercze"/>
            <w:noProof/>
          </w:rPr>
          <w:t>II. Cele programu polityki zdrowotnej i mierniki efektywności jego realizacji</w:t>
        </w:r>
        <w:r w:rsidR="00282344">
          <w:rPr>
            <w:noProof/>
            <w:webHidden/>
          </w:rPr>
          <w:tab/>
        </w:r>
        <w:r w:rsidR="00282344">
          <w:rPr>
            <w:noProof/>
            <w:webHidden/>
          </w:rPr>
          <w:fldChar w:fldCharType="begin"/>
        </w:r>
        <w:r w:rsidR="00282344">
          <w:rPr>
            <w:noProof/>
            <w:webHidden/>
          </w:rPr>
          <w:instrText xml:space="preserve"> PAGEREF _Toc164336241 \h </w:instrText>
        </w:r>
        <w:r w:rsidR="00282344">
          <w:rPr>
            <w:noProof/>
            <w:webHidden/>
          </w:rPr>
        </w:r>
        <w:r w:rsidR="00282344">
          <w:rPr>
            <w:noProof/>
            <w:webHidden/>
          </w:rPr>
          <w:fldChar w:fldCharType="separate"/>
        </w:r>
        <w:r w:rsidR="00623D6E">
          <w:rPr>
            <w:noProof/>
            <w:webHidden/>
          </w:rPr>
          <w:t>33</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2" w:history="1">
        <w:r w:rsidR="00282344" w:rsidRPr="00A079AD">
          <w:rPr>
            <w:rStyle w:val="Hipercze"/>
            <w:noProof/>
          </w:rPr>
          <w:t>2.1. Cel główny</w:t>
        </w:r>
        <w:r w:rsidR="00282344">
          <w:rPr>
            <w:noProof/>
            <w:webHidden/>
          </w:rPr>
          <w:tab/>
        </w:r>
        <w:r w:rsidR="00282344">
          <w:rPr>
            <w:noProof/>
            <w:webHidden/>
          </w:rPr>
          <w:fldChar w:fldCharType="begin"/>
        </w:r>
        <w:r w:rsidR="00282344">
          <w:rPr>
            <w:noProof/>
            <w:webHidden/>
          </w:rPr>
          <w:instrText xml:space="preserve"> PAGEREF _Toc164336242 \h </w:instrText>
        </w:r>
        <w:r w:rsidR="00282344">
          <w:rPr>
            <w:noProof/>
            <w:webHidden/>
          </w:rPr>
        </w:r>
        <w:r w:rsidR="00282344">
          <w:rPr>
            <w:noProof/>
            <w:webHidden/>
          </w:rPr>
          <w:fldChar w:fldCharType="separate"/>
        </w:r>
        <w:r w:rsidR="00623D6E">
          <w:rPr>
            <w:noProof/>
            <w:webHidden/>
          </w:rPr>
          <w:t>33</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3" w:history="1">
        <w:r w:rsidR="00282344" w:rsidRPr="00A079AD">
          <w:rPr>
            <w:rStyle w:val="Hipercze"/>
            <w:noProof/>
          </w:rPr>
          <w:t>2.2. Cele szczegółowe</w:t>
        </w:r>
        <w:r w:rsidR="00282344">
          <w:rPr>
            <w:noProof/>
            <w:webHidden/>
          </w:rPr>
          <w:tab/>
        </w:r>
        <w:r w:rsidR="00282344">
          <w:rPr>
            <w:noProof/>
            <w:webHidden/>
          </w:rPr>
          <w:fldChar w:fldCharType="begin"/>
        </w:r>
        <w:r w:rsidR="00282344">
          <w:rPr>
            <w:noProof/>
            <w:webHidden/>
          </w:rPr>
          <w:instrText xml:space="preserve"> PAGEREF _Toc164336243 \h </w:instrText>
        </w:r>
        <w:r w:rsidR="00282344">
          <w:rPr>
            <w:noProof/>
            <w:webHidden/>
          </w:rPr>
        </w:r>
        <w:r w:rsidR="00282344">
          <w:rPr>
            <w:noProof/>
            <w:webHidden/>
          </w:rPr>
          <w:fldChar w:fldCharType="separate"/>
        </w:r>
        <w:r w:rsidR="00623D6E">
          <w:rPr>
            <w:noProof/>
            <w:webHidden/>
          </w:rPr>
          <w:t>33</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4" w:history="1">
        <w:r w:rsidR="00282344" w:rsidRPr="00A079AD">
          <w:rPr>
            <w:rStyle w:val="Hipercze"/>
            <w:noProof/>
          </w:rPr>
          <w:t>2.2. Mierniki efektywności realizacji programu polityki zdrowotnej</w:t>
        </w:r>
        <w:r w:rsidR="00282344">
          <w:rPr>
            <w:noProof/>
            <w:webHidden/>
          </w:rPr>
          <w:tab/>
        </w:r>
        <w:r w:rsidR="00282344">
          <w:rPr>
            <w:noProof/>
            <w:webHidden/>
          </w:rPr>
          <w:fldChar w:fldCharType="begin"/>
        </w:r>
        <w:r w:rsidR="00282344">
          <w:rPr>
            <w:noProof/>
            <w:webHidden/>
          </w:rPr>
          <w:instrText xml:space="preserve"> PAGEREF _Toc164336244 \h </w:instrText>
        </w:r>
        <w:r w:rsidR="00282344">
          <w:rPr>
            <w:noProof/>
            <w:webHidden/>
          </w:rPr>
        </w:r>
        <w:r w:rsidR="00282344">
          <w:rPr>
            <w:noProof/>
            <w:webHidden/>
          </w:rPr>
          <w:fldChar w:fldCharType="separate"/>
        </w:r>
        <w:r w:rsidR="00623D6E">
          <w:rPr>
            <w:noProof/>
            <w:webHidden/>
          </w:rPr>
          <w:t>33</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45" w:history="1">
        <w:r w:rsidR="00282344" w:rsidRPr="00A079AD">
          <w:rPr>
            <w:rStyle w:val="Hipercze"/>
            <w:noProof/>
          </w:rPr>
          <w:t>III. Charakterystyka populacji docelowej oraz charakterystyka interwencji, jakie są planowane w ramach programu polityki zdrowotnej</w:t>
        </w:r>
        <w:r w:rsidR="00282344">
          <w:rPr>
            <w:noProof/>
            <w:webHidden/>
          </w:rPr>
          <w:tab/>
        </w:r>
        <w:r w:rsidR="00282344">
          <w:rPr>
            <w:noProof/>
            <w:webHidden/>
          </w:rPr>
          <w:fldChar w:fldCharType="begin"/>
        </w:r>
        <w:r w:rsidR="00282344">
          <w:rPr>
            <w:noProof/>
            <w:webHidden/>
          </w:rPr>
          <w:instrText xml:space="preserve"> PAGEREF _Toc164336245 \h </w:instrText>
        </w:r>
        <w:r w:rsidR="00282344">
          <w:rPr>
            <w:noProof/>
            <w:webHidden/>
          </w:rPr>
        </w:r>
        <w:r w:rsidR="00282344">
          <w:rPr>
            <w:noProof/>
            <w:webHidden/>
          </w:rPr>
          <w:fldChar w:fldCharType="separate"/>
        </w:r>
        <w:r w:rsidR="00623D6E">
          <w:rPr>
            <w:noProof/>
            <w:webHidden/>
          </w:rPr>
          <w:t>34</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6" w:history="1">
        <w:r w:rsidR="00282344" w:rsidRPr="00A079AD">
          <w:rPr>
            <w:rStyle w:val="Hipercze"/>
            <w:noProof/>
          </w:rPr>
          <w:t>3.1. Populacja docelowa</w:t>
        </w:r>
        <w:r w:rsidR="00282344">
          <w:rPr>
            <w:noProof/>
            <w:webHidden/>
          </w:rPr>
          <w:tab/>
        </w:r>
        <w:r w:rsidR="00282344">
          <w:rPr>
            <w:noProof/>
            <w:webHidden/>
          </w:rPr>
          <w:fldChar w:fldCharType="begin"/>
        </w:r>
        <w:r w:rsidR="00282344">
          <w:rPr>
            <w:noProof/>
            <w:webHidden/>
          </w:rPr>
          <w:instrText xml:space="preserve"> PAGEREF _Toc164336246 \h </w:instrText>
        </w:r>
        <w:r w:rsidR="00282344">
          <w:rPr>
            <w:noProof/>
            <w:webHidden/>
          </w:rPr>
        </w:r>
        <w:r w:rsidR="00282344">
          <w:rPr>
            <w:noProof/>
            <w:webHidden/>
          </w:rPr>
          <w:fldChar w:fldCharType="separate"/>
        </w:r>
        <w:r w:rsidR="00623D6E">
          <w:rPr>
            <w:noProof/>
            <w:webHidden/>
          </w:rPr>
          <w:t>34</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7" w:history="1">
        <w:r w:rsidR="00282344" w:rsidRPr="00A079AD">
          <w:rPr>
            <w:rStyle w:val="Hipercze"/>
            <w:noProof/>
          </w:rPr>
          <w:t>3.2. Kryteria kwalifikacji do udziału w programie polityki zdrowotnej oraz kryteria wyłączenia z programu polityki zdrowotnej</w:t>
        </w:r>
        <w:r w:rsidR="00282344">
          <w:rPr>
            <w:noProof/>
            <w:webHidden/>
          </w:rPr>
          <w:tab/>
        </w:r>
        <w:r w:rsidR="00282344">
          <w:rPr>
            <w:noProof/>
            <w:webHidden/>
          </w:rPr>
          <w:fldChar w:fldCharType="begin"/>
        </w:r>
        <w:r w:rsidR="00282344">
          <w:rPr>
            <w:noProof/>
            <w:webHidden/>
          </w:rPr>
          <w:instrText xml:space="preserve"> PAGEREF _Toc164336247 \h </w:instrText>
        </w:r>
        <w:r w:rsidR="00282344">
          <w:rPr>
            <w:noProof/>
            <w:webHidden/>
          </w:rPr>
        </w:r>
        <w:r w:rsidR="00282344">
          <w:rPr>
            <w:noProof/>
            <w:webHidden/>
          </w:rPr>
          <w:fldChar w:fldCharType="separate"/>
        </w:r>
        <w:r w:rsidR="00623D6E">
          <w:rPr>
            <w:noProof/>
            <w:webHidden/>
          </w:rPr>
          <w:t>36</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8" w:history="1">
        <w:r w:rsidR="00282344" w:rsidRPr="00A079AD">
          <w:rPr>
            <w:rStyle w:val="Hipercze"/>
            <w:noProof/>
          </w:rPr>
          <w:t>3.3. Planowane interwencje</w:t>
        </w:r>
        <w:r w:rsidR="00282344">
          <w:rPr>
            <w:noProof/>
            <w:webHidden/>
          </w:rPr>
          <w:tab/>
        </w:r>
        <w:r w:rsidR="00282344">
          <w:rPr>
            <w:noProof/>
            <w:webHidden/>
          </w:rPr>
          <w:fldChar w:fldCharType="begin"/>
        </w:r>
        <w:r w:rsidR="00282344">
          <w:rPr>
            <w:noProof/>
            <w:webHidden/>
          </w:rPr>
          <w:instrText xml:space="preserve"> PAGEREF _Toc164336248 \h </w:instrText>
        </w:r>
        <w:r w:rsidR="00282344">
          <w:rPr>
            <w:noProof/>
            <w:webHidden/>
          </w:rPr>
        </w:r>
        <w:r w:rsidR="00282344">
          <w:rPr>
            <w:noProof/>
            <w:webHidden/>
          </w:rPr>
          <w:fldChar w:fldCharType="separate"/>
        </w:r>
        <w:r w:rsidR="00623D6E">
          <w:rPr>
            <w:noProof/>
            <w:webHidden/>
          </w:rPr>
          <w:t>38</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49" w:history="1">
        <w:r w:rsidR="00282344" w:rsidRPr="00A079AD">
          <w:rPr>
            <w:rStyle w:val="Hipercze"/>
            <w:noProof/>
          </w:rPr>
          <w:t>3.4. Sposób udzielania świadczeń zdrowotnych w ramach programu polityki zdrowotnej</w:t>
        </w:r>
        <w:r w:rsidR="00282344">
          <w:rPr>
            <w:noProof/>
            <w:webHidden/>
          </w:rPr>
          <w:tab/>
        </w:r>
        <w:r w:rsidR="00282344">
          <w:rPr>
            <w:noProof/>
            <w:webHidden/>
          </w:rPr>
          <w:fldChar w:fldCharType="begin"/>
        </w:r>
        <w:r w:rsidR="00282344">
          <w:rPr>
            <w:noProof/>
            <w:webHidden/>
          </w:rPr>
          <w:instrText xml:space="preserve"> PAGEREF _Toc164336249 \h </w:instrText>
        </w:r>
        <w:r w:rsidR="00282344">
          <w:rPr>
            <w:noProof/>
            <w:webHidden/>
          </w:rPr>
        </w:r>
        <w:r w:rsidR="00282344">
          <w:rPr>
            <w:noProof/>
            <w:webHidden/>
          </w:rPr>
          <w:fldChar w:fldCharType="separate"/>
        </w:r>
        <w:r w:rsidR="00623D6E">
          <w:rPr>
            <w:noProof/>
            <w:webHidden/>
          </w:rPr>
          <w:t>46</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0" w:history="1">
        <w:r w:rsidR="00282344" w:rsidRPr="00A079AD">
          <w:rPr>
            <w:rStyle w:val="Hipercze"/>
            <w:noProof/>
          </w:rPr>
          <w:t>3.5. Sposób zakończenia udziału w programie polityki zdrowotnej</w:t>
        </w:r>
        <w:r w:rsidR="00282344">
          <w:rPr>
            <w:noProof/>
            <w:webHidden/>
          </w:rPr>
          <w:tab/>
        </w:r>
        <w:r w:rsidR="00282344">
          <w:rPr>
            <w:noProof/>
            <w:webHidden/>
          </w:rPr>
          <w:fldChar w:fldCharType="begin"/>
        </w:r>
        <w:r w:rsidR="00282344">
          <w:rPr>
            <w:noProof/>
            <w:webHidden/>
          </w:rPr>
          <w:instrText xml:space="preserve"> PAGEREF _Toc164336250 \h </w:instrText>
        </w:r>
        <w:r w:rsidR="00282344">
          <w:rPr>
            <w:noProof/>
            <w:webHidden/>
          </w:rPr>
        </w:r>
        <w:r w:rsidR="00282344">
          <w:rPr>
            <w:noProof/>
            <w:webHidden/>
          </w:rPr>
          <w:fldChar w:fldCharType="separate"/>
        </w:r>
        <w:r w:rsidR="00623D6E">
          <w:rPr>
            <w:noProof/>
            <w:webHidden/>
          </w:rPr>
          <w:t>46</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51" w:history="1">
        <w:r w:rsidR="00282344" w:rsidRPr="00A079AD">
          <w:rPr>
            <w:rStyle w:val="Hipercze"/>
            <w:noProof/>
          </w:rPr>
          <w:t>IV. Organizacja programu polityki zdrowotnej</w:t>
        </w:r>
        <w:r w:rsidR="00282344">
          <w:rPr>
            <w:noProof/>
            <w:webHidden/>
          </w:rPr>
          <w:tab/>
        </w:r>
        <w:r w:rsidR="00282344">
          <w:rPr>
            <w:noProof/>
            <w:webHidden/>
          </w:rPr>
          <w:fldChar w:fldCharType="begin"/>
        </w:r>
        <w:r w:rsidR="00282344">
          <w:rPr>
            <w:noProof/>
            <w:webHidden/>
          </w:rPr>
          <w:instrText xml:space="preserve"> PAGEREF _Toc164336251 \h </w:instrText>
        </w:r>
        <w:r w:rsidR="00282344">
          <w:rPr>
            <w:noProof/>
            <w:webHidden/>
          </w:rPr>
        </w:r>
        <w:r w:rsidR="00282344">
          <w:rPr>
            <w:noProof/>
            <w:webHidden/>
          </w:rPr>
          <w:fldChar w:fldCharType="separate"/>
        </w:r>
        <w:r w:rsidR="00623D6E">
          <w:rPr>
            <w:noProof/>
            <w:webHidden/>
          </w:rPr>
          <w:t>47</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2" w:history="1">
        <w:r w:rsidR="00282344" w:rsidRPr="00A079AD">
          <w:rPr>
            <w:rStyle w:val="Hipercze"/>
            <w:noProof/>
          </w:rPr>
          <w:t>4.1. Etapy programu polityki zdrowotnej i działania podejmowane w ramach etapów</w:t>
        </w:r>
        <w:r w:rsidR="00282344">
          <w:rPr>
            <w:noProof/>
            <w:webHidden/>
          </w:rPr>
          <w:tab/>
        </w:r>
        <w:r w:rsidR="00282344">
          <w:rPr>
            <w:noProof/>
            <w:webHidden/>
          </w:rPr>
          <w:fldChar w:fldCharType="begin"/>
        </w:r>
        <w:r w:rsidR="00282344">
          <w:rPr>
            <w:noProof/>
            <w:webHidden/>
          </w:rPr>
          <w:instrText xml:space="preserve"> PAGEREF _Toc164336252 \h </w:instrText>
        </w:r>
        <w:r w:rsidR="00282344">
          <w:rPr>
            <w:noProof/>
            <w:webHidden/>
          </w:rPr>
        </w:r>
        <w:r w:rsidR="00282344">
          <w:rPr>
            <w:noProof/>
            <w:webHidden/>
          </w:rPr>
          <w:fldChar w:fldCharType="separate"/>
        </w:r>
        <w:r w:rsidR="00623D6E">
          <w:rPr>
            <w:noProof/>
            <w:webHidden/>
          </w:rPr>
          <w:t>47</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3" w:history="1">
        <w:r w:rsidR="00282344" w:rsidRPr="00A079AD">
          <w:rPr>
            <w:rStyle w:val="Hipercze"/>
            <w:noProof/>
          </w:rPr>
          <w:t>4.2. Warunki realizacji programu polityki zdrowotnej dotyczące personelu, wyposażenia i warunków lokalowych</w:t>
        </w:r>
        <w:r w:rsidR="00282344">
          <w:rPr>
            <w:noProof/>
            <w:webHidden/>
          </w:rPr>
          <w:tab/>
        </w:r>
        <w:r w:rsidR="00282344">
          <w:rPr>
            <w:noProof/>
            <w:webHidden/>
          </w:rPr>
          <w:fldChar w:fldCharType="begin"/>
        </w:r>
        <w:r w:rsidR="00282344">
          <w:rPr>
            <w:noProof/>
            <w:webHidden/>
          </w:rPr>
          <w:instrText xml:space="preserve"> PAGEREF _Toc164336253 \h </w:instrText>
        </w:r>
        <w:r w:rsidR="00282344">
          <w:rPr>
            <w:noProof/>
            <w:webHidden/>
          </w:rPr>
        </w:r>
        <w:r w:rsidR="00282344">
          <w:rPr>
            <w:noProof/>
            <w:webHidden/>
          </w:rPr>
          <w:fldChar w:fldCharType="separate"/>
        </w:r>
        <w:r w:rsidR="00623D6E">
          <w:rPr>
            <w:noProof/>
            <w:webHidden/>
          </w:rPr>
          <w:t>49</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54" w:history="1">
        <w:r w:rsidR="00282344" w:rsidRPr="00A079AD">
          <w:rPr>
            <w:rStyle w:val="Hipercze"/>
            <w:noProof/>
          </w:rPr>
          <w:t>V. Sposób monitorowania i ewaluacji programu polityki zdrowotnej</w:t>
        </w:r>
        <w:r w:rsidR="00282344">
          <w:rPr>
            <w:noProof/>
            <w:webHidden/>
          </w:rPr>
          <w:tab/>
        </w:r>
        <w:r w:rsidR="00282344">
          <w:rPr>
            <w:noProof/>
            <w:webHidden/>
          </w:rPr>
          <w:fldChar w:fldCharType="begin"/>
        </w:r>
        <w:r w:rsidR="00282344">
          <w:rPr>
            <w:noProof/>
            <w:webHidden/>
          </w:rPr>
          <w:instrText xml:space="preserve"> PAGEREF _Toc164336254 \h </w:instrText>
        </w:r>
        <w:r w:rsidR="00282344">
          <w:rPr>
            <w:noProof/>
            <w:webHidden/>
          </w:rPr>
        </w:r>
        <w:r w:rsidR="00282344">
          <w:rPr>
            <w:noProof/>
            <w:webHidden/>
          </w:rPr>
          <w:fldChar w:fldCharType="separate"/>
        </w:r>
        <w:r w:rsidR="00623D6E">
          <w:rPr>
            <w:noProof/>
            <w:webHidden/>
          </w:rPr>
          <w:t>52</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5" w:history="1">
        <w:r w:rsidR="00282344" w:rsidRPr="00A079AD">
          <w:rPr>
            <w:rStyle w:val="Hipercze"/>
            <w:noProof/>
          </w:rPr>
          <w:t>5.1. Monitorowanie</w:t>
        </w:r>
        <w:r w:rsidR="00282344">
          <w:rPr>
            <w:noProof/>
            <w:webHidden/>
          </w:rPr>
          <w:tab/>
        </w:r>
        <w:r w:rsidR="00282344">
          <w:rPr>
            <w:noProof/>
            <w:webHidden/>
          </w:rPr>
          <w:fldChar w:fldCharType="begin"/>
        </w:r>
        <w:r w:rsidR="00282344">
          <w:rPr>
            <w:noProof/>
            <w:webHidden/>
          </w:rPr>
          <w:instrText xml:space="preserve"> PAGEREF _Toc164336255 \h </w:instrText>
        </w:r>
        <w:r w:rsidR="00282344">
          <w:rPr>
            <w:noProof/>
            <w:webHidden/>
          </w:rPr>
        </w:r>
        <w:r w:rsidR="00282344">
          <w:rPr>
            <w:noProof/>
            <w:webHidden/>
          </w:rPr>
          <w:fldChar w:fldCharType="separate"/>
        </w:r>
        <w:r w:rsidR="00623D6E">
          <w:rPr>
            <w:noProof/>
            <w:webHidden/>
          </w:rPr>
          <w:t>52</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6" w:history="1">
        <w:r w:rsidR="00282344" w:rsidRPr="00A079AD">
          <w:rPr>
            <w:rStyle w:val="Hipercze"/>
            <w:noProof/>
          </w:rPr>
          <w:t>5.2. Ewaluacja</w:t>
        </w:r>
        <w:r w:rsidR="00282344">
          <w:rPr>
            <w:noProof/>
            <w:webHidden/>
          </w:rPr>
          <w:tab/>
        </w:r>
        <w:r w:rsidR="00282344">
          <w:rPr>
            <w:noProof/>
            <w:webHidden/>
          </w:rPr>
          <w:fldChar w:fldCharType="begin"/>
        </w:r>
        <w:r w:rsidR="00282344">
          <w:rPr>
            <w:noProof/>
            <w:webHidden/>
          </w:rPr>
          <w:instrText xml:space="preserve"> PAGEREF _Toc164336256 \h </w:instrText>
        </w:r>
        <w:r w:rsidR="00282344">
          <w:rPr>
            <w:noProof/>
            <w:webHidden/>
          </w:rPr>
        </w:r>
        <w:r w:rsidR="00282344">
          <w:rPr>
            <w:noProof/>
            <w:webHidden/>
          </w:rPr>
          <w:fldChar w:fldCharType="separate"/>
        </w:r>
        <w:r w:rsidR="00623D6E">
          <w:rPr>
            <w:noProof/>
            <w:webHidden/>
          </w:rPr>
          <w:t>53</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57" w:history="1">
        <w:r w:rsidR="00282344" w:rsidRPr="00A079AD">
          <w:rPr>
            <w:rStyle w:val="Hipercze"/>
            <w:noProof/>
          </w:rPr>
          <w:t>VI. Budżet programu polityki zdrowotnej</w:t>
        </w:r>
        <w:r w:rsidR="00282344">
          <w:rPr>
            <w:noProof/>
            <w:webHidden/>
          </w:rPr>
          <w:tab/>
        </w:r>
        <w:r w:rsidR="00282344">
          <w:rPr>
            <w:noProof/>
            <w:webHidden/>
          </w:rPr>
          <w:fldChar w:fldCharType="begin"/>
        </w:r>
        <w:r w:rsidR="00282344">
          <w:rPr>
            <w:noProof/>
            <w:webHidden/>
          </w:rPr>
          <w:instrText xml:space="preserve"> PAGEREF _Toc164336257 \h </w:instrText>
        </w:r>
        <w:r w:rsidR="00282344">
          <w:rPr>
            <w:noProof/>
            <w:webHidden/>
          </w:rPr>
        </w:r>
        <w:r w:rsidR="00282344">
          <w:rPr>
            <w:noProof/>
            <w:webHidden/>
          </w:rPr>
          <w:fldChar w:fldCharType="separate"/>
        </w:r>
        <w:r w:rsidR="00623D6E">
          <w:rPr>
            <w:noProof/>
            <w:webHidden/>
          </w:rPr>
          <w:t>53</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8" w:history="1">
        <w:r w:rsidR="00282344" w:rsidRPr="00A079AD">
          <w:rPr>
            <w:rStyle w:val="Hipercze"/>
            <w:noProof/>
          </w:rPr>
          <w:t>6.1. Koszty jednostkowe</w:t>
        </w:r>
        <w:r w:rsidR="00282344">
          <w:rPr>
            <w:noProof/>
            <w:webHidden/>
          </w:rPr>
          <w:tab/>
        </w:r>
        <w:r w:rsidR="00282344">
          <w:rPr>
            <w:noProof/>
            <w:webHidden/>
          </w:rPr>
          <w:fldChar w:fldCharType="begin"/>
        </w:r>
        <w:r w:rsidR="00282344">
          <w:rPr>
            <w:noProof/>
            <w:webHidden/>
          </w:rPr>
          <w:instrText xml:space="preserve"> PAGEREF _Toc164336258 \h </w:instrText>
        </w:r>
        <w:r w:rsidR="00282344">
          <w:rPr>
            <w:noProof/>
            <w:webHidden/>
          </w:rPr>
        </w:r>
        <w:r w:rsidR="00282344">
          <w:rPr>
            <w:noProof/>
            <w:webHidden/>
          </w:rPr>
          <w:fldChar w:fldCharType="separate"/>
        </w:r>
        <w:r w:rsidR="00623D6E">
          <w:rPr>
            <w:noProof/>
            <w:webHidden/>
          </w:rPr>
          <w:t>53</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59" w:history="1">
        <w:r w:rsidR="00282344" w:rsidRPr="00A079AD">
          <w:rPr>
            <w:rStyle w:val="Hipercze"/>
            <w:noProof/>
          </w:rPr>
          <w:t>6.2. Koszty całkowite</w:t>
        </w:r>
        <w:r w:rsidR="00282344">
          <w:rPr>
            <w:noProof/>
            <w:webHidden/>
          </w:rPr>
          <w:tab/>
        </w:r>
        <w:r w:rsidR="00282344">
          <w:rPr>
            <w:noProof/>
            <w:webHidden/>
          </w:rPr>
          <w:fldChar w:fldCharType="begin"/>
        </w:r>
        <w:r w:rsidR="00282344">
          <w:rPr>
            <w:noProof/>
            <w:webHidden/>
          </w:rPr>
          <w:instrText xml:space="preserve"> PAGEREF _Toc164336259 \h </w:instrText>
        </w:r>
        <w:r w:rsidR="00282344">
          <w:rPr>
            <w:noProof/>
            <w:webHidden/>
          </w:rPr>
        </w:r>
        <w:r w:rsidR="00282344">
          <w:rPr>
            <w:noProof/>
            <w:webHidden/>
          </w:rPr>
          <w:fldChar w:fldCharType="separate"/>
        </w:r>
        <w:r w:rsidR="00623D6E">
          <w:rPr>
            <w:noProof/>
            <w:webHidden/>
          </w:rPr>
          <w:t>55</w:t>
        </w:r>
        <w:r w:rsidR="00282344">
          <w:rPr>
            <w:noProof/>
            <w:webHidden/>
          </w:rPr>
          <w:fldChar w:fldCharType="end"/>
        </w:r>
      </w:hyperlink>
    </w:p>
    <w:p w:rsidR="00282344" w:rsidRPr="005A1BF0" w:rsidRDefault="00366B96">
      <w:pPr>
        <w:pStyle w:val="Spistreci2"/>
        <w:rPr>
          <w:rFonts w:ascii="Aptos" w:hAnsi="Aptos"/>
          <w:noProof/>
          <w:kern w:val="2"/>
          <w:sz w:val="24"/>
          <w:lang w:eastAsia="pl-PL"/>
        </w:rPr>
      </w:pPr>
      <w:hyperlink w:anchor="_Toc164336260" w:history="1">
        <w:r w:rsidR="00282344" w:rsidRPr="00A079AD">
          <w:rPr>
            <w:rStyle w:val="Hipercze"/>
            <w:noProof/>
          </w:rPr>
          <w:t>6.3. Źródła finansowania</w:t>
        </w:r>
        <w:r w:rsidR="00282344">
          <w:rPr>
            <w:noProof/>
            <w:webHidden/>
          </w:rPr>
          <w:tab/>
        </w:r>
        <w:r w:rsidR="00282344">
          <w:rPr>
            <w:noProof/>
            <w:webHidden/>
          </w:rPr>
          <w:fldChar w:fldCharType="begin"/>
        </w:r>
        <w:r w:rsidR="00282344">
          <w:rPr>
            <w:noProof/>
            <w:webHidden/>
          </w:rPr>
          <w:instrText xml:space="preserve"> PAGEREF _Toc164336260 \h </w:instrText>
        </w:r>
        <w:r w:rsidR="00282344">
          <w:rPr>
            <w:noProof/>
            <w:webHidden/>
          </w:rPr>
        </w:r>
        <w:r w:rsidR="00282344">
          <w:rPr>
            <w:noProof/>
            <w:webHidden/>
          </w:rPr>
          <w:fldChar w:fldCharType="separate"/>
        </w:r>
        <w:r w:rsidR="00623D6E">
          <w:rPr>
            <w:noProof/>
            <w:webHidden/>
          </w:rPr>
          <w:t>55</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61" w:history="1">
        <w:r w:rsidR="00282344" w:rsidRPr="00A079AD">
          <w:rPr>
            <w:rStyle w:val="Hipercze"/>
            <w:noProof/>
          </w:rPr>
          <w:t>VII. Bibliografia</w:t>
        </w:r>
        <w:r w:rsidR="00282344">
          <w:rPr>
            <w:noProof/>
            <w:webHidden/>
          </w:rPr>
          <w:tab/>
        </w:r>
        <w:r w:rsidR="00282344">
          <w:rPr>
            <w:noProof/>
            <w:webHidden/>
          </w:rPr>
          <w:fldChar w:fldCharType="begin"/>
        </w:r>
        <w:r w:rsidR="00282344">
          <w:rPr>
            <w:noProof/>
            <w:webHidden/>
          </w:rPr>
          <w:instrText xml:space="preserve"> PAGEREF _Toc164336261 \h </w:instrText>
        </w:r>
        <w:r w:rsidR="00282344">
          <w:rPr>
            <w:noProof/>
            <w:webHidden/>
          </w:rPr>
        </w:r>
        <w:r w:rsidR="00282344">
          <w:rPr>
            <w:noProof/>
            <w:webHidden/>
          </w:rPr>
          <w:fldChar w:fldCharType="separate"/>
        </w:r>
        <w:r w:rsidR="00623D6E">
          <w:rPr>
            <w:noProof/>
            <w:webHidden/>
          </w:rPr>
          <w:t>56</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62" w:history="1">
        <w:r w:rsidR="00282344" w:rsidRPr="00A079AD">
          <w:rPr>
            <w:rStyle w:val="Hipercze"/>
            <w:noProof/>
          </w:rPr>
          <w:t>Spis tabel</w:t>
        </w:r>
        <w:r w:rsidR="00282344">
          <w:rPr>
            <w:noProof/>
            <w:webHidden/>
          </w:rPr>
          <w:tab/>
        </w:r>
        <w:r w:rsidR="00282344">
          <w:rPr>
            <w:noProof/>
            <w:webHidden/>
          </w:rPr>
          <w:fldChar w:fldCharType="begin"/>
        </w:r>
        <w:r w:rsidR="00282344">
          <w:rPr>
            <w:noProof/>
            <w:webHidden/>
          </w:rPr>
          <w:instrText xml:space="preserve"> PAGEREF _Toc164336262 \h </w:instrText>
        </w:r>
        <w:r w:rsidR="00282344">
          <w:rPr>
            <w:noProof/>
            <w:webHidden/>
          </w:rPr>
        </w:r>
        <w:r w:rsidR="00282344">
          <w:rPr>
            <w:noProof/>
            <w:webHidden/>
          </w:rPr>
          <w:fldChar w:fldCharType="separate"/>
        </w:r>
        <w:r w:rsidR="00623D6E">
          <w:rPr>
            <w:noProof/>
            <w:webHidden/>
          </w:rPr>
          <w:t>60</w:t>
        </w:r>
        <w:r w:rsidR="00282344">
          <w:rPr>
            <w:noProof/>
            <w:webHidden/>
          </w:rPr>
          <w:fldChar w:fldCharType="end"/>
        </w:r>
      </w:hyperlink>
    </w:p>
    <w:p w:rsidR="00282344" w:rsidRPr="005A1BF0" w:rsidRDefault="00366B96">
      <w:pPr>
        <w:pStyle w:val="Spistreci1"/>
        <w:tabs>
          <w:tab w:val="right" w:leader="dot" w:pos="9062"/>
        </w:tabs>
        <w:rPr>
          <w:rFonts w:ascii="Aptos" w:hAnsi="Aptos"/>
          <w:noProof/>
          <w:kern w:val="2"/>
          <w:sz w:val="24"/>
          <w:lang w:eastAsia="pl-PL"/>
        </w:rPr>
      </w:pPr>
      <w:hyperlink w:anchor="_Toc164336263" w:history="1">
        <w:r w:rsidR="00282344" w:rsidRPr="00A079AD">
          <w:rPr>
            <w:rStyle w:val="Hipercze"/>
            <w:noProof/>
          </w:rPr>
          <w:t>Załączniki</w:t>
        </w:r>
        <w:r w:rsidR="00282344">
          <w:rPr>
            <w:noProof/>
            <w:webHidden/>
          </w:rPr>
          <w:tab/>
        </w:r>
        <w:r w:rsidR="00282344">
          <w:rPr>
            <w:noProof/>
            <w:webHidden/>
          </w:rPr>
          <w:fldChar w:fldCharType="begin"/>
        </w:r>
        <w:r w:rsidR="00282344">
          <w:rPr>
            <w:noProof/>
            <w:webHidden/>
          </w:rPr>
          <w:instrText xml:space="preserve"> PAGEREF _Toc164336263 \h </w:instrText>
        </w:r>
        <w:r w:rsidR="00282344">
          <w:rPr>
            <w:noProof/>
            <w:webHidden/>
          </w:rPr>
        </w:r>
        <w:r w:rsidR="00282344">
          <w:rPr>
            <w:noProof/>
            <w:webHidden/>
          </w:rPr>
          <w:fldChar w:fldCharType="separate"/>
        </w:r>
        <w:r w:rsidR="00623D6E">
          <w:rPr>
            <w:noProof/>
            <w:webHidden/>
          </w:rPr>
          <w:t>61</w:t>
        </w:r>
        <w:r w:rsidR="00282344">
          <w:rPr>
            <w:noProof/>
            <w:webHidden/>
          </w:rPr>
          <w:fldChar w:fldCharType="end"/>
        </w:r>
      </w:hyperlink>
    </w:p>
    <w:p w:rsidR="00F37BC9" w:rsidRPr="00FC3169" w:rsidRDefault="00F04DE1" w:rsidP="00911B09">
      <w:pPr>
        <w:tabs>
          <w:tab w:val="left" w:pos="567"/>
        </w:tabs>
        <w:jc w:val="both"/>
        <w:rPr>
          <w:rFonts w:cs="Arial"/>
          <w:szCs w:val="22"/>
        </w:rPr>
      </w:pPr>
      <w:r w:rsidRPr="00FC3169">
        <w:rPr>
          <w:rFonts w:cs="Arial"/>
          <w:szCs w:val="22"/>
        </w:rPr>
        <w:fldChar w:fldCharType="end"/>
      </w:r>
    </w:p>
    <w:p w:rsidR="00404C25" w:rsidRPr="00FC3169" w:rsidRDefault="00404C25" w:rsidP="00911B09">
      <w:pPr>
        <w:pStyle w:val="Nagwek1"/>
        <w:numPr>
          <w:ilvl w:val="0"/>
          <w:numId w:val="0"/>
        </w:numPr>
        <w:tabs>
          <w:tab w:val="left" w:pos="567"/>
        </w:tabs>
        <w:jc w:val="both"/>
        <w:rPr>
          <w:rFonts w:cs="Arial"/>
          <w:sz w:val="22"/>
          <w:szCs w:val="22"/>
        </w:rPr>
      </w:pPr>
    </w:p>
    <w:p w:rsidR="00546B78" w:rsidRPr="005A1BF0" w:rsidRDefault="006305BC" w:rsidP="00911B09">
      <w:pPr>
        <w:pStyle w:val="Nagwek1"/>
        <w:numPr>
          <w:ilvl w:val="0"/>
          <w:numId w:val="0"/>
        </w:numPr>
        <w:tabs>
          <w:tab w:val="left" w:pos="567"/>
        </w:tabs>
        <w:ind w:left="360" w:hanging="360"/>
        <w:jc w:val="both"/>
        <w:rPr>
          <w:rFonts w:cs="Arial"/>
          <w:color w:val="000000"/>
          <w:sz w:val="22"/>
          <w:szCs w:val="22"/>
        </w:rPr>
      </w:pPr>
      <w:r w:rsidRPr="00FC3169">
        <w:rPr>
          <w:rFonts w:cs="Arial"/>
          <w:sz w:val="22"/>
          <w:szCs w:val="22"/>
        </w:rPr>
        <w:br w:type="page"/>
      </w:r>
      <w:bookmarkStart w:id="4" w:name="_Toc494456361"/>
      <w:bookmarkStart w:id="5" w:name="_Toc164336233"/>
      <w:r w:rsidR="00546B78" w:rsidRPr="005A1BF0">
        <w:rPr>
          <w:rFonts w:cs="Arial"/>
          <w:color w:val="000000"/>
          <w:sz w:val="22"/>
          <w:szCs w:val="22"/>
        </w:rPr>
        <w:lastRenderedPageBreak/>
        <w:t>Streszczenie</w:t>
      </w:r>
      <w:bookmarkEnd w:id="4"/>
      <w:bookmarkEnd w:id="5"/>
    </w:p>
    <w:tbl>
      <w:tblPr>
        <w:tblStyle w:val="Tabela-Siatka"/>
        <w:tblW w:w="0" w:type="auto"/>
        <w:tblLook w:val="04A0" w:firstRow="1" w:lastRow="0" w:firstColumn="1" w:lastColumn="0" w:noHBand="0" w:noVBand="1"/>
      </w:tblPr>
      <w:tblGrid>
        <w:gridCol w:w="2442"/>
        <w:gridCol w:w="6620"/>
      </w:tblGrid>
      <w:tr w:rsidR="00546B78" w:rsidRPr="00FC3169" w:rsidTr="009D6FB5">
        <w:tc>
          <w:tcPr>
            <w:tcW w:w="2490" w:type="dxa"/>
          </w:tcPr>
          <w:p w:rsidR="00546B78" w:rsidRPr="00FC3169" w:rsidRDefault="00546B78" w:rsidP="00911B09">
            <w:pPr>
              <w:tabs>
                <w:tab w:val="left" w:pos="567"/>
              </w:tabs>
              <w:rPr>
                <w:rFonts w:cs="Arial"/>
                <w:b/>
                <w:szCs w:val="22"/>
              </w:rPr>
            </w:pPr>
            <w:r w:rsidRPr="00FC3169">
              <w:rPr>
                <w:rFonts w:cs="Arial"/>
                <w:b/>
                <w:szCs w:val="22"/>
              </w:rPr>
              <w:t>Cel</w:t>
            </w:r>
            <w:r w:rsidR="0070437E">
              <w:rPr>
                <w:rFonts w:cs="Arial"/>
                <w:b/>
                <w:szCs w:val="22"/>
              </w:rPr>
              <w:t xml:space="preserve"> główny</w:t>
            </w:r>
            <w:r w:rsidRPr="00FC3169">
              <w:rPr>
                <w:rFonts w:cs="Arial"/>
                <w:b/>
                <w:szCs w:val="22"/>
              </w:rPr>
              <w:t xml:space="preserve"> Programu</w:t>
            </w:r>
          </w:p>
        </w:tc>
        <w:tc>
          <w:tcPr>
            <w:tcW w:w="6798" w:type="dxa"/>
          </w:tcPr>
          <w:p w:rsidR="00546B78" w:rsidRDefault="00DA38B5" w:rsidP="00911B09">
            <w:pPr>
              <w:tabs>
                <w:tab w:val="left" w:pos="567"/>
              </w:tabs>
              <w:rPr>
                <w:rFonts w:cs="Arial"/>
                <w:b/>
                <w:color w:val="000000"/>
                <w:szCs w:val="22"/>
                <w:lang w:eastAsia="pl-PL"/>
              </w:rPr>
            </w:pPr>
            <w:r w:rsidRPr="00DA38B5">
              <w:rPr>
                <w:rFonts w:cs="Arial"/>
                <w:b/>
                <w:color w:val="000000"/>
                <w:szCs w:val="22"/>
                <w:lang w:eastAsia="pl-PL"/>
              </w:rPr>
              <w:t>Uzyskanie poprawy stanu funkcjonalnego w obszarze tolerancji wysiłku i adaptacji do czynności dnia codziennego, wyrażonej poprawą o co najmniej 10% wyników 6-minutowego testu marszowego u co najmniej 15% uczestników Programu poddanych rehabilitacji kardiologicznej w latach 2024-2026.</w:t>
            </w:r>
          </w:p>
          <w:p w:rsidR="00DA38B5" w:rsidRPr="00FC3169" w:rsidRDefault="00DA38B5" w:rsidP="00911B09">
            <w:pPr>
              <w:tabs>
                <w:tab w:val="left" w:pos="567"/>
              </w:tabs>
              <w:rPr>
                <w:rFonts w:cs="Arial"/>
                <w:b/>
                <w:szCs w:val="22"/>
              </w:rPr>
            </w:pPr>
          </w:p>
        </w:tc>
      </w:tr>
      <w:tr w:rsidR="00546B78" w:rsidRPr="00FC3169" w:rsidTr="009D6FB5">
        <w:tc>
          <w:tcPr>
            <w:tcW w:w="2490" w:type="dxa"/>
          </w:tcPr>
          <w:p w:rsidR="00546B78" w:rsidRPr="00FC3169" w:rsidRDefault="00546B78" w:rsidP="00911B09">
            <w:pPr>
              <w:tabs>
                <w:tab w:val="left" w:pos="567"/>
              </w:tabs>
              <w:rPr>
                <w:rFonts w:cs="Arial"/>
                <w:b/>
                <w:szCs w:val="22"/>
              </w:rPr>
            </w:pPr>
            <w:r w:rsidRPr="00FC3169">
              <w:rPr>
                <w:rFonts w:cs="Arial"/>
                <w:b/>
                <w:szCs w:val="22"/>
              </w:rPr>
              <w:t>Problem zdrowotny</w:t>
            </w:r>
          </w:p>
        </w:tc>
        <w:tc>
          <w:tcPr>
            <w:tcW w:w="6798" w:type="dxa"/>
          </w:tcPr>
          <w:p w:rsidR="00546B78" w:rsidRPr="00DA38B5" w:rsidRDefault="00DA38B5" w:rsidP="00911B09">
            <w:pPr>
              <w:tabs>
                <w:tab w:val="left" w:pos="567"/>
              </w:tabs>
              <w:rPr>
                <w:rFonts w:cs="Arial"/>
                <w:szCs w:val="22"/>
              </w:rPr>
            </w:pPr>
            <w:r w:rsidRPr="00FC3169">
              <w:rPr>
                <w:rFonts w:cs="Arial"/>
                <w:szCs w:val="22"/>
              </w:rPr>
              <w:t>Choroby Układu Krążenia (CHUK) są</w:t>
            </w:r>
            <w:r>
              <w:rPr>
                <w:rFonts w:cs="Arial"/>
                <w:szCs w:val="22"/>
              </w:rPr>
              <w:t xml:space="preserve"> wiodącą przyczyną zgonu wśród populacji województwa pomorskiego (ok. 37% ogółu zgonów). Schorzenia te są</w:t>
            </w:r>
            <w:r w:rsidRPr="00DA38B5">
              <w:rPr>
                <w:rFonts w:cs="Arial"/>
                <w:szCs w:val="22"/>
              </w:rPr>
              <w:t xml:space="preserve"> odpowiedzialne za </w:t>
            </w:r>
            <w:r>
              <w:rPr>
                <w:rFonts w:cs="Arial"/>
                <w:szCs w:val="22"/>
              </w:rPr>
              <w:t xml:space="preserve">ok. </w:t>
            </w:r>
            <w:r w:rsidRPr="00DA38B5">
              <w:rPr>
                <w:rFonts w:cs="Arial"/>
                <w:szCs w:val="22"/>
              </w:rPr>
              <w:t xml:space="preserve">23% ogółu utraconych lat życia w zdrowiu (DALY) i </w:t>
            </w:r>
            <w:r>
              <w:rPr>
                <w:rFonts w:cs="Arial"/>
                <w:szCs w:val="22"/>
              </w:rPr>
              <w:t xml:space="preserve">ok. </w:t>
            </w:r>
            <w:r w:rsidRPr="00DA38B5">
              <w:rPr>
                <w:rFonts w:cs="Arial"/>
                <w:szCs w:val="22"/>
              </w:rPr>
              <w:t>34% utraconych lat życia z powodu przedwczesnego zgonu. Choroba niedokrwienna serca oraz udary zajmują dwa pierwsze miejsca wśród najbardziej istotnych problemów zdrowotnych w Polsce wg wartości wskaźnika DALY. Jest tak niezmienni</w:t>
            </w:r>
            <w:r w:rsidR="004F5660">
              <w:rPr>
                <w:rFonts w:cs="Arial"/>
                <w:szCs w:val="22"/>
              </w:rPr>
              <w:t xml:space="preserve">e od </w:t>
            </w:r>
            <w:r w:rsidRPr="00DA38B5">
              <w:rPr>
                <w:rFonts w:cs="Arial"/>
                <w:szCs w:val="22"/>
              </w:rPr>
              <w:t>25 lat</w:t>
            </w:r>
            <w:r>
              <w:rPr>
                <w:rFonts w:cs="Arial"/>
                <w:szCs w:val="22"/>
              </w:rPr>
              <w:t xml:space="preserve">. </w:t>
            </w:r>
            <w:r w:rsidR="00546B78" w:rsidRPr="00FC3169">
              <w:rPr>
                <w:rFonts w:cs="Arial"/>
                <w:szCs w:val="22"/>
              </w:rPr>
              <w:t>Kompleksowa rehabilitacja kardiologiczna może zmniejszyć umieralność z przyczyn sercowo-naczyniowych oraz ogólną, a także liczbę nagłych zgonów w czasie pierwszego roku po przebytym zawale mięśnia sercowego. Wczesna i skuteczna rehabilitacja kardiologiczna przy</w:t>
            </w:r>
            <w:r w:rsidR="004F5660">
              <w:rPr>
                <w:rFonts w:cs="Arial"/>
                <w:szCs w:val="22"/>
              </w:rPr>
              <w:t>s</w:t>
            </w:r>
            <w:r w:rsidR="00546B78" w:rsidRPr="00FC3169">
              <w:rPr>
                <w:rFonts w:cs="Arial"/>
                <w:szCs w:val="22"/>
              </w:rPr>
              <w:t>piesza powrót pacjentów do aktywności społecznej i zawodowej, a przez to</w:t>
            </w:r>
            <w:r>
              <w:rPr>
                <w:rFonts w:cs="Arial"/>
                <w:szCs w:val="22"/>
              </w:rPr>
              <w:t xml:space="preserve"> </w:t>
            </w:r>
            <w:r w:rsidR="00546B78" w:rsidRPr="00FC3169">
              <w:rPr>
                <w:rFonts w:cs="Arial"/>
                <w:szCs w:val="22"/>
              </w:rPr>
              <w:t>zmniejszeni</w:t>
            </w:r>
            <w:r w:rsidR="004F5660">
              <w:rPr>
                <w:rFonts w:cs="Arial"/>
                <w:szCs w:val="22"/>
              </w:rPr>
              <w:t>a</w:t>
            </w:r>
            <w:r w:rsidR="00546B78" w:rsidRPr="00FC3169">
              <w:rPr>
                <w:rFonts w:cs="Arial"/>
                <w:szCs w:val="22"/>
              </w:rPr>
              <w:t xml:space="preserve"> koszt</w:t>
            </w:r>
            <w:r w:rsidR="004F5660">
              <w:rPr>
                <w:rFonts w:cs="Arial"/>
                <w:szCs w:val="22"/>
              </w:rPr>
              <w:t>y</w:t>
            </w:r>
            <w:r w:rsidR="00546B78" w:rsidRPr="00FC3169">
              <w:rPr>
                <w:rFonts w:cs="Arial"/>
                <w:szCs w:val="22"/>
              </w:rPr>
              <w:t xml:space="preserve"> społeczno</w:t>
            </w:r>
            <w:r>
              <w:rPr>
                <w:rFonts w:cs="Arial"/>
                <w:szCs w:val="22"/>
              </w:rPr>
              <w:t>-e</w:t>
            </w:r>
            <w:r w:rsidR="00546B78" w:rsidRPr="00FC3169">
              <w:rPr>
                <w:rFonts w:cs="Arial"/>
                <w:szCs w:val="22"/>
              </w:rPr>
              <w:t>konomiczn</w:t>
            </w:r>
            <w:r w:rsidR="004F5660">
              <w:rPr>
                <w:rFonts w:cs="Arial"/>
                <w:szCs w:val="22"/>
              </w:rPr>
              <w:t>e</w:t>
            </w:r>
            <w:r w:rsidR="00546B78" w:rsidRPr="00FC3169">
              <w:rPr>
                <w:rFonts w:cs="Arial"/>
                <w:szCs w:val="22"/>
              </w:rPr>
              <w:t xml:space="preserve"> dla</w:t>
            </w:r>
            <w:r>
              <w:rPr>
                <w:rFonts w:cs="Arial"/>
                <w:szCs w:val="22"/>
              </w:rPr>
              <w:t xml:space="preserve"> </w:t>
            </w:r>
            <w:r w:rsidR="00546B78" w:rsidRPr="00FC3169">
              <w:rPr>
                <w:rFonts w:cs="Arial"/>
                <w:szCs w:val="22"/>
              </w:rPr>
              <w:t xml:space="preserve">społeczeństwa. </w:t>
            </w:r>
          </w:p>
        </w:tc>
      </w:tr>
      <w:tr w:rsidR="00546B78" w:rsidRPr="00FC3169" w:rsidTr="009D6FB5">
        <w:tc>
          <w:tcPr>
            <w:tcW w:w="2490" w:type="dxa"/>
          </w:tcPr>
          <w:p w:rsidR="00546B78" w:rsidRPr="00FC3169" w:rsidRDefault="00546B78" w:rsidP="00911B09">
            <w:pPr>
              <w:tabs>
                <w:tab w:val="left" w:pos="567"/>
              </w:tabs>
              <w:rPr>
                <w:rFonts w:cs="Arial"/>
                <w:b/>
                <w:szCs w:val="22"/>
              </w:rPr>
            </w:pPr>
            <w:r w:rsidRPr="00FC3169">
              <w:rPr>
                <w:rFonts w:cs="Arial"/>
                <w:b/>
                <w:szCs w:val="22"/>
              </w:rPr>
              <w:t>Populacja docelowa</w:t>
            </w:r>
          </w:p>
        </w:tc>
        <w:tc>
          <w:tcPr>
            <w:tcW w:w="6798" w:type="dxa"/>
          </w:tcPr>
          <w:p w:rsidR="00546B78" w:rsidRPr="00FC3169" w:rsidRDefault="00546B78" w:rsidP="00911B09">
            <w:pPr>
              <w:tabs>
                <w:tab w:val="left" w:pos="567"/>
              </w:tabs>
              <w:rPr>
                <w:rFonts w:cs="Arial"/>
                <w:b/>
                <w:szCs w:val="22"/>
              </w:rPr>
            </w:pPr>
            <w:r w:rsidRPr="00FC3169">
              <w:rPr>
                <w:rFonts w:cs="Arial"/>
                <w:b/>
                <w:szCs w:val="22"/>
              </w:rPr>
              <w:t>W ramach populacji docelowej wydzielono dwie grupy:</w:t>
            </w:r>
          </w:p>
          <w:p w:rsidR="00546B78" w:rsidRPr="00CD3F05" w:rsidRDefault="00546B78" w:rsidP="008D0DFE">
            <w:pPr>
              <w:pStyle w:val="Akapitzlist"/>
              <w:numPr>
                <w:ilvl w:val="0"/>
                <w:numId w:val="55"/>
              </w:numPr>
              <w:tabs>
                <w:tab w:val="left" w:pos="567"/>
              </w:tabs>
              <w:rPr>
                <w:rFonts w:cs="Arial"/>
                <w:szCs w:val="22"/>
              </w:rPr>
            </w:pPr>
            <w:r w:rsidRPr="00CD3F05">
              <w:rPr>
                <w:rFonts w:cs="Arial"/>
                <w:szCs w:val="22"/>
              </w:rPr>
              <w:t>grupa I – osoby ze zdiagnozowaną chorobą układu krążenia,</w:t>
            </w:r>
          </w:p>
          <w:p w:rsidR="00546B78" w:rsidRPr="00CD3F05" w:rsidRDefault="00546B78" w:rsidP="008D0DFE">
            <w:pPr>
              <w:pStyle w:val="Akapitzlist"/>
              <w:numPr>
                <w:ilvl w:val="0"/>
                <w:numId w:val="55"/>
              </w:numPr>
              <w:tabs>
                <w:tab w:val="left" w:pos="567"/>
              </w:tabs>
              <w:rPr>
                <w:rFonts w:cs="Arial"/>
                <w:szCs w:val="22"/>
              </w:rPr>
            </w:pPr>
            <w:r w:rsidRPr="00CD3F05">
              <w:rPr>
                <w:rFonts w:cs="Arial"/>
                <w:szCs w:val="22"/>
              </w:rPr>
              <w:t xml:space="preserve">grupa II – osoby po przebytym incydencie kardiologicznym. </w:t>
            </w:r>
          </w:p>
          <w:p w:rsidR="00546B78" w:rsidRPr="00FC3169" w:rsidRDefault="00546B78" w:rsidP="00911B09">
            <w:pPr>
              <w:tabs>
                <w:tab w:val="left" w:pos="567"/>
              </w:tabs>
              <w:rPr>
                <w:rFonts w:cs="Arial"/>
                <w:szCs w:val="22"/>
              </w:rPr>
            </w:pPr>
          </w:p>
        </w:tc>
      </w:tr>
      <w:tr w:rsidR="00546B78" w:rsidRPr="00FC3169" w:rsidTr="009D6FB5">
        <w:tc>
          <w:tcPr>
            <w:tcW w:w="2490" w:type="dxa"/>
          </w:tcPr>
          <w:p w:rsidR="00546B78" w:rsidRPr="00FC3169" w:rsidRDefault="00546B78" w:rsidP="00911B09">
            <w:pPr>
              <w:tabs>
                <w:tab w:val="left" w:pos="567"/>
              </w:tabs>
              <w:rPr>
                <w:rFonts w:cs="Arial"/>
                <w:b/>
                <w:szCs w:val="22"/>
              </w:rPr>
            </w:pPr>
            <w:r w:rsidRPr="00FC3169">
              <w:rPr>
                <w:rFonts w:cs="Arial"/>
                <w:b/>
                <w:szCs w:val="22"/>
              </w:rPr>
              <w:t>Interwencje</w:t>
            </w:r>
          </w:p>
        </w:tc>
        <w:tc>
          <w:tcPr>
            <w:tcW w:w="6798" w:type="dxa"/>
          </w:tcPr>
          <w:p w:rsidR="00546B78" w:rsidRPr="00124C8C" w:rsidRDefault="00546B78" w:rsidP="00124C8C">
            <w:pPr>
              <w:tabs>
                <w:tab w:val="left" w:pos="567"/>
              </w:tabs>
              <w:rPr>
                <w:rFonts w:cs="Arial"/>
                <w:b/>
                <w:szCs w:val="22"/>
              </w:rPr>
            </w:pPr>
            <w:r w:rsidRPr="00124C8C">
              <w:rPr>
                <w:rFonts w:cs="Arial"/>
                <w:b/>
                <w:szCs w:val="22"/>
              </w:rPr>
              <w:t>Badania diagnostyczne pacjentów</w:t>
            </w:r>
          </w:p>
          <w:p w:rsidR="00546B78" w:rsidRPr="00FC3169" w:rsidRDefault="00546B78" w:rsidP="00911B09">
            <w:pPr>
              <w:pStyle w:val="Akapitzlist"/>
              <w:tabs>
                <w:tab w:val="left" w:pos="567"/>
              </w:tabs>
              <w:ind w:left="459"/>
              <w:rPr>
                <w:rFonts w:cs="Arial"/>
                <w:b/>
                <w:sz w:val="22"/>
                <w:szCs w:val="22"/>
                <w:lang w:val="pl-PL"/>
              </w:rPr>
            </w:pPr>
          </w:p>
          <w:p w:rsidR="00546B78" w:rsidRPr="00FC3169" w:rsidRDefault="00546B78" w:rsidP="00911B09">
            <w:pPr>
              <w:tabs>
                <w:tab w:val="left" w:pos="567"/>
              </w:tabs>
              <w:rPr>
                <w:rFonts w:cs="Arial"/>
                <w:b/>
                <w:szCs w:val="22"/>
              </w:rPr>
            </w:pPr>
            <w:r w:rsidRPr="00FC3169">
              <w:rPr>
                <w:rFonts w:cs="Arial"/>
                <w:b/>
                <w:szCs w:val="22"/>
              </w:rPr>
              <w:t>Badania, na podstawie których nastąpi zakwalifikowanie do Programu oraz przygotowanie indywidualnego programu zajęć dla każdego pacjenta</w:t>
            </w:r>
            <w:r w:rsidR="00350756">
              <w:rPr>
                <w:rFonts w:cs="Arial"/>
                <w:b/>
                <w:szCs w:val="22"/>
              </w:rPr>
              <w:t>:</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elektrokardiogram (EKG)</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badania laboratoryjne: morfologia krwi, CRP, lipidogram, stężenie glukozy, stężenie kwasu moczowego</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badanie lekarskie podmiotowe i przedmiotowe</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ocena wyników badań laboratoryjnych oraz EKG</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pomiar ciśnienia tętniczego krwi</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pomiar masy ciała i wzrostu wraz z obliczeniem wskaźnika BMI</w:t>
            </w:r>
          </w:p>
          <w:p w:rsidR="00E01EB5" w:rsidRPr="00E01EB5" w:rsidRDefault="00E01EB5" w:rsidP="008D0DFE">
            <w:pPr>
              <w:pStyle w:val="Akapitzlist"/>
              <w:numPr>
                <w:ilvl w:val="0"/>
                <w:numId w:val="54"/>
              </w:numPr>
              <w:rPr>
                <w:rFonts w:cs="Arial"/>
                <w:sz w:val="22"/>
                <w:szCs w:val="22"/>
                <w:lang w:val="pl-PL"/>
              </w:rPr>
            </w:pPr>
            <w:r w:rsidRPr="00E01EB5">
              <w:rPr>
                <w:rFonts w:cs="Arial"/>
                <w:sz w:val="22"/>
                <w:szCs w:val="22"/>
                <w:lang w:val="pl-PL"/>
              </w:rPr>
              <w:t>badanie ECHO-2D</w:t>
            </w:r>
          </w:p>
          <w:p w:rsidR="00546B78" w:rsidRDefault="00E01EB5" w:rsidP="008D0DFE">
            <w:pPr>
              <w:pStyle w:val="Akapitzlist"/>
              <w:numPr>
                <w:ilvl w:val="0"/>
                <w:numId w:val="54"/>
              </w:numPr>
              <w:rPr>
                <w:rFonts w:cs="Arial"/>
                <w:sz w:val="22"/>
                <w:szCs w:val="22"/>
                <w:lang w:val="pl-PL"/>
              </w:rPr>
            </w:pPr>
            <w:r w:rsidRPr="00E01EB5">
              <w:rPr>
                <w:rFonts w:cs="Arial"/>
                <w:sz w:val="22"/>
                <w:szCs w:val="22"/>
                <w:lang w:val="pl-PL"/>
              </w:rPr>
              <w:t>6-minutowy test marszowy</w:t>
            </w:r>
          </w:p>
          <w:p w:rsidR="00E01EB5" w:rsidRPr="00FC3169" w:rsidRDefault="00E01EB5" w:rsidP="00E01EB5">
            <w:pPr>
              <w:pStyle w:val="Akapitzlist"/>
              <w:tabs>
                <w:tab w:val="left" w:pos="567"/>
              </w:tabs>
              <w:rPr>
                <w:rFonts w:cs="Arial"/>
                <w:sz w:val="22"/>
                <w:szCs w:val="22"/>
                <w:lang w:val="pl-PL"/>
              </w:rPr>
            </w:pPr>
          </w:p>
          <w:p w:rsidR="00546B78" w:rsidRPr="00842AE9" w:rsidRDefault="00546B78" w:rsidP="00842AE9">
            <w:pPr>
              <w:tabs>
                <w:tab w:val="left" w:pos="567"/>
              </w:tabs>
              <w:rPr>
                <w:rFonts w:cs="Arial"/>
                <w:b/>
                <w:szCs w:val="22"/>
              </w:rPr>
            </w:pPr>
            <w:r w:rsidRPr="00842AE9">
              <w:rPr>
                <w:rFonts w:cs="Arial"/>
                <w:b/>
                <w:szCs w:val="22"/>
              </w:rPr>
              <w:t>Sesje terapeutyczne dla pacjentów</w:t>
            </w:r>
          </w:p>
          <w:p w:rsidR="00546B78" w:rsidRPr="00FC3169" w:rsidRDefault="00546B78" w:rsidP="00911B09">
            <w:pPr>
              <w:tabs>
                <w:tab w:val="left" w:pos="567"/>
              </w:tabs>
              <w:rPr>
                <w:rFonts w:cs="Arial"/>
                <w:b/>
                <w:szCs w:val="22"/>
              </w:rPr>
            </w:pPr>
          </w:p>
          <w:p w:rsidR="00546B78" w:rsidRPr="00FC3169" w:rsidRDefault="00546B78" w:rsidP="00911B09">
            <w:pPr>
              <w:tabs>
                <w:tab w:val="left" w:pos="567"/>
              </w:tabs>
              <w:rPr>
                <w:rFonts w:cs="Arial"/>
                <w:b/>
                <w:color w:val="000000"/>
                <w:szCs w:val="22"/>
                <w:lang w:eastAsia="pl-PL"/>
              </w:rPr>
            </w:pPr>
            <w:r w:rsidRPr="00FC3169">
              <w:rPr>
                <w:rFonts w:cs="Arial"/>
                <w:b/>
                <w:color w:val="000000"/>
                <w:szCs w:val="22"/>
                <w:lang w:eastAsia="pl-PL"/>
              </w:rPr>
              <w:t xml:space="preserve">16 do 30 sesji terapeutycznych (trwających max. 90 min.), które w zależności od indywidualnego planu przygotowanego dla danego pacjenta składać będą się z </w:t>
            </w:r>
            <w:proofErr w:type="spellStart"/>
            <w:r w:rsidR="00350756">
              <w:rPr>
                <w:rFonts w:cs="Arial"/>
                <w:b/>
                <w:color w:val="000000"/>
                <w:szCs w:val="22"/>
                <w:lang w:eastAsia="pl-PL"/>
              </w:rPr>
              <w:t>następujacych</w:t>
            </w:r>
            <w:proofErr w:type="spellEnd"/>
            <w:r w:rsidRPr="00FC3169">
              <w:rPr>
                <w:rFonts w:cs="Arial"/>
                <w:b/>
                <w:color w:val="000000"/>
                <w:szCs w:val="22"/>
                <w:lang w:eastAsia="pl-PL"/>
              </w:rPr>
              <w:t xml:space="preserve"> elementów:</w:t>
            </w:r>
          </w:p>
          <w:p w:rsidR="00546B78" w:rsidRPr="00FC3169" w:rsidRDefault="00546B78" w:rsidP="00911B09">
            <w:pPr>
              <w:tabs>
                <w:tab w:val="left" w:pos="567"/>
              </w:tabs>
              <w:rPr>
                <w:rFonts w:cs="Arial"/>
                <w:color w:val="000000"/>
                <w:szCs w:val="22"/>
                <w:lang w:eastAsia="pl-PL"/>
              </w:rPr>
            </w:pPr>
          </w:p>
          <w:p w:rsidR="00546B78" w:rsidRPr="00FC3169" w:rsidRDefault="00546B78" w:rsidP="008D0DFE">
            <w:pPr>
              <w:pStyle w:val="Akapitzlist"/>
              <w:numPr>
                <w:ilvl w:val="0"/>
                <w:numId w:val="57"/>
              </w:numPr>
              <w:tabs>
                <w:tab w:val="left" w:pos="567"/>
              </w:tabs>
              <w:ind w:left="723"/>
              <w:rPr>
                <w:rFonts w:cs="Arial"/>
                <w:color w:val="000000"/>
                <w:sz w:val="22"/>
                <w:szCs w:val="22"/>
                <w:lang w:val="pl-PL" w:eastAsia="pl-PL"/>
              </w:rPr>
            </w:pPr>
            <w:r w:rsidRPr="00FC3169">
              <w:rPr>
                <w:rFonts w:cs="Arial"/>
                <w:color w:val="000000"/>
                <w:sz w:val="22"/>
                <w:szCs w:val="22"/>
                <w:lang w:val="pl-PL" w:eastAsia="pl-PL"/>
              </w:rPr>
              <w:t>zajęć aktywności fizycznej,</w:t>
            </w:r>
          </w:p>
          <w:p w:rsidR="00546B78" w:rsidRPr="00FC3169" w:rsidRDefault="00546B78" w:rsidP="008D0DFE">
            <w:pPr>
              <w:pStyle w:val="Akapitzlist"/>
              <w:numPr>
                <w:ilvl w:val="0"/>
                <w:numId w:val="57"/>
              </w:numPr>
              <w:tabs>
                <w:tab w:val="left" w:pos="567"/>
              </w:tabs>
              <w:ind w:left="723"/>
              <w:rPr>
                <w:rFonts w:cs="Arial"/>
                <w:color w:val="000000"/>
                <w:sz w:val="22"/>
                <w:szCs w:val="22"/>
                <w:lang w:val="pl-PL" w:eastAsia="pl-PL"/>
              </w:rPr>
            </w:pPr>
            <w:r w:rsidRPr="00FC3169">
              <w:rPr>
                <w:rFonts w:cs="Arial"/>
                <w:color w:val="000000"/>
                <w:sz w:val="22"/>
                <w:szCs w:val="22"/>
                <w:lang w:val="pl-PL" w:eastAsia="pl-PL"/>
              </w:rPr>
              <w:t xml:space="preserve">spotkań z psychologiem, </w:t>
            </w:r>
          </w:p>
          <w:p w:rsidR="00546B78" w:rsidRPr="00FC3169" w:rsidRDefault="00546B78" w:rsidP="008D0DFE">
            <w:pPr>
              <w:pStyle w:val="Akapitzlist"/>
              <w:numPr>
                <w:ilvl w:val="0"/>
                <w:numId w:val="57"/>
              </w:numPr>
              <w:tabs>
                <w:tab w:val="left" w:pos="567"/>
              </w:tabs>
              <w:ind w:left="723"/>
              <w:rPr>
                <w:rFonts w:cs="Arial"/>
                <w:color w:val="000000"/>
                <w:sz w:val="22"/>
                <w:szCs w:val="22"/>
                <w:lang w:val="pl-PL" w:eastAsia="pl-PL"/>
              </w:rPr>
            </w:pPr>
            <w:r w:rsidRPr="00FC3169">
              <w:rPr>
                <w:rFonts w:cs="Arial"/>
                <w:color w:val="000000"/>
                <w:sz w:val="22"/>
                <w:szCs w:val="22"/>
                <w:lang w:val="pl-PL" w:eastAsia="pl-PL"/>
              </w:rPr>
              <w:t xml:space="preserve">spotkań z fizjoterapeutą, </w:t>
            </w:r>
          </w:p>
          <w:p w:rsidR="00546B78" w:rsidRPr="00FC3169" w:rsidRDefault="00546B78" w:rsidP="008D0DFE">
            <w:pPr>
              <w:pStyle w:val="Akapitzlist"/>
              <w:numPr>
                <w:ilvl w:val="0"/>
                <w:numId w:val="57"/>
              </w:numPr>
              <w:tabs>
                <w:tab w:val="left" w:pos="567"/>
              </w:tabs>
              <w:ind w:left="723"/>
              <w:rPr>
                <w:rFonts w:cs="Arial"/>
                <w:color w:val="000000"/>
                <w:sz w:val="22"/>
                <w:szCs w:val="22"/>
                <w:lang w:val="pl-PL" w:eastAsia="pl-PL"/>
              </w:rPr>
            </w:pPr>
            <w:r w:rsidRPr="00FC3169">
              <w:rPr>
                <w:rFonts w:cs="Arial"/>
                <w:color w:val="000000"/>
                <w:sz w:val="22"/>
                <w:szCs w:val="22"/>
                <w:lang w:val="pl-PL" w:eastAsia="pl-PL"/>
              </w:rPr>
              <w:lastRenderedPageBreak/>
              <w:t xml:space="preserve">spotkań z dietetykiem, </w:t>
            </w:r>
          </w:p>
          <w:p w:rsidR="00546B78" w:rsidRPr="00FC3169" w:rsidRDefault="00546B78" w:rsidP="008D0DFE">
            <w:pPr>
              <w:pStyle w:val="Akapitzlist"/>
              <w:numPr>
                <w:ilvl w:val="0"/>
                <w:numId w:val="57"/>
              </w:numPr>
              <w:tabs>
                <w:tab w:val="left" w:pos="567"/>
              </w:tabs>
              <w:ind w:left="723"/>
              <w:rPr>
                <w:rFonts w:cs="Arial"/>
                <w:color w:val="000000"/>
                <w:sz w:val="22"/>
                <w:szCs w:val="22"/>
                <w:lang w:val="pl-PL" w:eastAsia="pl-PL"/>
              </w:rPr>
            </w:pPr>
            <w:r w:rsidRPr="00FC3169">
              <w:rPr>
                <w:rFonts w:cs="Arial"/>
                <w:color w:val="000000"/>
                <w:sz w:val="22"/>
                <w:szCs w:val="22"/>
                <w:lang w:val="pl-PL" w:eastAsia="pl-PL"/>
              </w:rPr>
              <w:t xml:space="preserve">spotkań z kardiologiem, </w:t>
            </w:r>
          </w:p>
          <w:p w:rsidR="00546B78" w:rsidRPr="00FC3169" w:rsidRDefault="00546B78" w:rsidP="008D0DFE">
            <w:pPr>
              <w:pStyle w:val="Akapitzlist"/>
              <w:numPr>
                <w:ilvl w:val="0"/>
                <w:numId w:val="57"/>
              </w:numPr>
              <w:tabs>
                <w:tab w:val="left" w:pos="567"/>
              </w:tabs>
              <w:ind w:left="723"/>
              <w:rPr>
                <w:rFonts w:cs="Arial"/>
                <w:color w:val="000000"/>
                <w:sz w:val="22"/>
                <w:szCs w:val="22"/>
                <w:lang w:val="pl-PL" w:eastAsia="pl-PL"/>
              </w:rPr>
            </w:pPr>
            <w:r w:rsidRPr="00FC3169">
              <w:rPr>
                <w:rFonts w:cs="Arial"/>
                <w:color w:val="000000"/>
                <w:sz w:val="22"/>
                <w:szCs w:val="22"/>
                <w:lang w:val="pl-PL" w:eastAsia="pl-PL"/>
              </w:rPr>
              <w:t xml:space="preserve">spotkań z pielęgniarką. </w:t>
            </w:r>
          </w:p>
          <w:p w:rsidR="00546B78" w:rsidRPr="00FC3169" w:rsidRDefault="00546B78" w:rsidP="00911B09">
            <w:pPr>
              <w:pStyle w:val="Akapitzlist"/>
              <w:tabs>
                <w:tab w:val="left" w:pos="567"/>
              </w:tabs>
              <w:ind w:left="776"/>
              <w:rPr>
                <w:rFonts w:cs="Arial"/>
                <w:color w:val="000000"/>
                <w:sz w:val="22"/>
                <w:szCs w:val="22"/>
                <w:lang w:val="pl-PL" w:eastAsia="pl-PL"/>
              </w:rPr>
            </w:pPr>
          </w:p>
          <w:p w:rsidR="00546B78" w:rsidRDefault="00546B78" w:rsidP="00911B09">
            <w:pPr>
              <w:tabs>
                <w:tab w:val="left" w:pos="567"/>
              </w:tabs>
              <w:rPr>
                <w:rFonts w:cs="Arial"/>
                <w:b/>
                <w:color w:val="000000"/>
                <w:szCs w:val="22"/>
                <w:lang w:eastAsia="pl-PL"/>
              </w:rPr>
            </w:pPr>
            <w:r w:rsidRPr="00FC3169">
              <w:rPr>
                <w:rFonts w:cs="Arial"/>
                <w:b/>
                <w:color w:val="000000"/>
                <w:szCs w:val="22"/>
                <w:lang w:eastAsia="pl-PL"/>
              </w:rPr>
              <w:t>W ramach sesji</w:t>
            </w:r>
            <w:r w:rsidR="00350756">
              <w:rPr>
                <w:rFonts w:cs="Arial"/>
                <w:b/>
                <w:color w:val="000000"/>
                <w:szCs w:val="22"/>
                <w:lang w:eastAsia="pl-PL"/>
              </w:rPr>
              <w:t>,</w:t>
            </w:r>
            <w:r w:rsidRPr="00FC3169">
              <w:rPr>
                <w:rFonts w:cs="Arial"/>
                <w:b/>
                <w:color w:val="000000"/>
                <w:szCs w:val="22"/>
                <w:lang w:eastAsia="pl-PL"/>
              </w:rPr>
              <w:t xml:space="preserve"> </w:t>
            </w:r>
            <w:r w:rsidR="00350756" w:rsidRPr="00FC3169">
              <w:rPr>
                <w:rFonts w:cs="Arial"/>
                <w:b/>
                <w:color w:val="000000"/>
                <w:szCs w:val="22"/>
                <w:lang w:eastAsia="pl-PL"/>
              </w:rPr>
              <w:t>podczas pierwszego spotkania z</w:t>
            </w:r>
            <w:r w:rsidR="00350756">
              <w:rPr>
                <w:rFonts w:cs="Arial"/>
                <w:b/>
                <w:color w:val="000000"/>
                <w:szCs w:val="22"/>
                <w:lang w:eastAsia="pl-PL"/>
              </w:rPr>
              <w:t> </w:t>
            </w:r>
            <w:r w:rsidR="00350756" w:rsidRPr="00FC3169">
              <w:rPr>
                <w:rFonts w:cs="Arial"/>
                <w:b/>
                <w:color w:val="000000"/>
                <w:szCs w:val="22"/>
                <w:lang w:eastAsia="pl-PL"/>
              </w:rPr>
              <w:t>fizjoterapeutą</w:t>
            </w:r>
            <w:r w:rsidR="00350756">
              <w:rPr>
                <w:rFonts w:cs="Arial"/>
                <w:b/>
                <w:color w:val="000000"/>
                <w:szCs w:val="22"/>
                <w:lang w:eastAsia="pl-PL"/>
              </w:rPr>
              <w:t>,</w:t>
            </w:r>
            <w:r w:rsidR="00350756" w:rsidRPr="00FC3169">
              <w:rPr>
                <w:rFonts w:cs="Arial"/>
                <w:b/>
                <w:color w:val="000000"/>
                <w:szCs w:val="22"/>
                <w:lang w:eastAsia="pl-PL"/>
              </w:rPr>
              <w:t xml:space="preserve"> </w:t>
            </w:r>
            <w:r w:rsidRPr="00FC3169">
              <w:rPr>
                <w:rFonts w:cs="Arial"/>
                <w:b/>
                <w:color w:val="000000"/>
                <w:szCs w:val="22"/>
                <w:lang w:eastAsia="pl-PL"/>
              </w:rPr>
              <w:t>przewidziano także szkolenie z rodzinami osób objętych Programem</w:t>
            </w:r>
            <w:r w:rsidR="00350756">
              <w:rPr>
                <w:rFonts w:cs="Arial"/>
                <w:b/>
                <w:color w:val="000000"/>
                <w:szCs w:val="22"/>
                <w:lang w:eastAsia="pl-PL"/>
              </w:rPr>
              <w:t>.</w:t>
            </w:r>
          </w:p>
          <w:p w:rsidR="000C4197" w:rsidRPr="00FC3169" w:rsidRDefault="000C4197" w:rsidP="00911B09">
            <w:pPr>
              <w:tabs>
                <w:tab w:val="left" w:pos="567"/>
              </w:tabs>
              <w:rPr>
                <w:rFonts w:cs="Arial"/>
                <w:b/>
                <w:color w:val="000000"/>
                <w:szCs w:val="22"/>
                <w:lang w:eastAsia="pl-PL"/>
              </w:rPr>
            </w:pPr>
          </w:p>
          <w:p w:rsidR="00546B78" w:rsidRPr="00842AE9" w:rsidRDefault="00546B78" w:rsidP="00842AE9">
            <w:pPr>
              <w:tabs>
                <w:tab w:val="left" w:pos="567"/>
              </w:tabs>
              <w:rPr>
                <w:rFonts w:cs="Arial"/>
                <w:b/>
                <w:szCs w:val="22"/>
              </w:rPr>
            </w:pPr>
            <w:r w:rsidRPr="00842AE9">
              <w:rPr>
                <w:rFonts w:cs="Arial"/>
                <w:b/>
                <w:szCs w:val="22"/>
              </w:rPr>
              <w:t>Edukacja</w:t>
            </w:r>
          </w:p>
          <w:p w:rsidR="00546B78" w:rsidRPr="00FC3169" w:rsidRDefault="00546B78" w:rsidP="00911B09">
            <w:pPr>
              <w:tabs>
                <w:tab w:val="left" w:pos="567"/>
              </w:tabs>
              <w:rPr>
                <w:rFonts w:cs="Arial"/>
                <w:b/>
                <w:szCs w:val="22"/>
              </w:rPr>
            </w:pPr>
          </w:p>
          <w:p w:rsidR="00546B78" w:rsidRPr="00FC3169" w:rsidRDefault="00046512" w:rsidP="00CD3F05">
            <w:pPr>
              <w:pStyle w:val="Akapitzlist"/>
              <w:numPr>
                <w:ilvl w:val="0"/>
                <w:numId w:val="18"/>
              </w:numPr>
              <w:tabs>
                <w:tab w:val="left" w:pos="567"/>
              </w:tabs>
              <w:rPr>
                <w:rFonts w:cs="Arial"/>
                <w:b/>
                <w:sz w:val="22"/>
                <w:szCs w:val="22"/>
                <w:lang w:val="pl-PL"/>
              </w:rPr>
            </w:pPr>
            <w:r>
              <w:rPr>
                <w:rFonts w:cs="Arial"/>
                <w:b/>
                <w:sz w:val="22"/>
                <w:szCs w:val="22"/>
                <w:lang w:val="pl-PL"/>
              </w:rPr>
              <w:t>Działania edukacyjno-szkoleniowe dla</w:t>
            </w:r>
            <w:r w:rsidR="00546B78" w:rsidRPr="00FC3169">
              <w:rPr>
                <w:rFonts w:cs="Arial"/>
                <w:b/>
                <w:sz w:val="22"/>
                <w:szCs w:val="22"/>
                <w:lang w:val="pl-PL"/>
              </w:rPr>
              <w:t xml:space="preserve"> kadry medycznej</w:t>
            </w:r>
          </w:p>
          <w:p w:rsidR="00546B78" w:rsidRPr="00FC3169" w:rsidRDefault="00546B78" w:rsidP="00911B09">
            <w:pPr>
              <w:tabs>
                <w:tab w:val="left" w:pos="567"/>
              </w:tabs>
              <w:rPr>
                <w:rFonts w:cs="Arial"/>
                <w:szCs w:val="22"/>
              </w:rPr>
            </w:pPr>
            <w:r w:rsidRPr="00FC3169">
              <w:rPr>
                <w:rFonts w:cs="Arial"/>
                <w:szCs w:val="22"/>
              </w:rPr>
              <w:t xml:space="preserve">Szkolenia dla edukatorów zdrowotnych, lekarzy, pielęgniarek </w:t>
            </w:r>
            <w:r w:rsidRPr="00FC3169">
              <w:rPr>
                <w:rFonts w:cs="Arial"/>
                <w:szCs w:val="22"/>
              </w:rPr>
              <w:br/>
              <w:t>i fizjoterapeutów</w:t>
            </w:r>
            <w:r w:rsidR="00B77B0E">
              <w:rPr>
                <w:rFonts w:cs="Arial"/>
                <w:szCs w:val="22"/>
              </w:rPr>
              <w:t>,</w:t>
            </w:r>
            <w:r w:rsidRPr="00FC3169">
              <w:rPr>
                <w:rFonts w:cs="Arial"/>
                <w:szCs w:val="22"/>
              </w:rPr>
              <w:t xml:space="preserve"> zawierające treści dotyczące </w:t>
            </w:r>
            <w:r w:rsidR="00B77B0E">
              <w:rPr>
                <w:rFonts w:cs="Arial"/>
                <w:szCs w:val="22"/>
              </w:rPr>
              <w:t xml:space="preserve">zwiększania </w:t>
            </w:r>
            <w:r w:rsidRPr="00FC3169">
              <w:rPr>
                <w:rFonts w:cs="Arial"/>
                <w:szCs w:val="22"/>
              </w:rPr>
              <w:t>umiejętności motywowania pacjenta, tworzenia planów i</w:t>
            </w:r>
            <w:r w:rsidR="00B77B0E">
              <w:rPr>
                <w:rFonts w:cs="Arial"/>
                <w:szCs w:val="22"/>
              </w:rPr>
              <w:t> </w:t>
            </w:r>
            <w:r w:rsidRPr="00FC3169">
              <w:rPr>
                <w:rFonts w:cs="Arial"/>
                <w:szCs w:val="22"/>
              </w:rPr>
              <w:t>postępowania w</w:t>
            </w:r>
            <w:r w:rsidR="000C4197">
              <w:rPr>
                <w:rFonts w:cs="Arial"/>
                <w:szCs w:val="22"/>
              </w:rPr>
              <w:t> </w:t>
            </w:r>
            <w:r w:rsidRPr="00FC3169">
              <w:rPr>
                <w:rFonts w:cs="Arial"/>
                <w:szCs w:val="22"/>
              </w:rPr>
              <w:t xml:space="preserve">zakresie poszczególnych elementów planu (dieta, aktywność fizyczna itp.). </w:t>
            </w:r>
          </w:p>
          <w:p w:rsidR="00546B78" w:rsidRPr="00FC3169" w:rsidRDefault="00546B78" w:rsidP="00911B09">
            <w:pPr>
              <w:tabs>
                <w:tab w:val="left" w:pos="567"/>
              </w:tabs>
              <w:rPr>
                <w:rFonts w:cs="Arial"/>
                <w:szCs w:val="22"/>
              </w:rPr>
            </w:pPr>
          </w:p>
          <w:p w:rsidR="00546B78" w:rsidRPr="00FC3169" w:rsidRDefault="00546B78" w:rsidP="00CD3F05">
            <w:pPr>
              <w:pStyle w:val="Akapitzlist"/>
              <w:numPr>
                <w:ilvl w:val="0"/>
                <w:numId w:val="18"/>
              </w:numPr>
              <w:tabs>
                <w:tab w:val="left" w:pos="567"/>
              </w:tabs>
              <w:rPr>
                <w:rFonts w:cs="Arial"/>
                <w:sz w:val="22"/>
                <w:szCs w:val="22"/>
                <w:lang w:val="pl-PL"/>
              </w:rPr>
            </w:pPr>
            <w:r w:rsidRPr="00FC3169">
              <w:rPr>
                <w:rFonts w:cs="Arial"/>
                <w:b/>
                <w:sz w:val="22"/>
                <w:szCs w:val="22"/>
                <w:lang w:val="pl-PL"/>
              </w:rPr>
              <w:t>Edukacja pacjentów</w:t>
            </w:r>
            <w:r w:rsidRPr="00FC3169">
              <w:rPr>
                <w:rFonts w:cs="Arial"/>
                <w:sz w:val="22"/>
                <w:szCs w:val="22"/>
                <w:lang w:val="pl-PL"/>
              </w:rPr>
              <w:t xml:space="preserve"> </w:t>
            </w:r>
          </w:p>
          <w:p w:rsidR="00546B78" w:rsidRPr="00FC3169" w:rsidRDefault="00546B78" w:rsidP="00911B09">
            <w:pPr>
              <w:tabs>
                <w:tab w:val="left" w:pos="567"/>
              </w:tabs>
              <w:rPr>
                <w:rFonts w:cs="Arial"/>
                <w:color w:val="000000"/>
                <w:szCs w:val="22"/>
                <w:lang w:eastAsia="pl-PL"/>
              </w:rPr>
            </w:pPr>
            <w:r w:rsidRPr="00FC3169">
              <w:rPr>
                <w:rFonts w:cs="Arial"/>
                <w:szCs w:val="22"/>
              </w:rPr>
              <w:t>Przygotowane zostaną materiały edukacyjne dla pacjentów</w:t>
            </w:r>
            <w:r w:rsidR="00242467">
              <w:rPr>
                <w:rFonts w:cs="Arial"/>
                <w:szCs w:val="22"/>
              </w:rPr>
              <w:t xml:space="preserve">, </w:t>
            </w:r>
            <w:r w:rsidRPr="00FC3169">
              <w:rPr>
                <w:rFonts w:cs="Arial"/>
                <w:color w:val="000000"/>
                <w:szCs w:val="22"/>
                <w:lang w:eastAsia="pl-PL"/>
              </w:rPr>
              <w:t>które posłużą mu do budowania nowego schematu funkcjonowania w życiu codziennym</w:t>
            </w:r>
            <w:r w:rsidR="00242467">
              <w:rPr>
                <w:rFonts w:cs="Arial"/>
                <w:color w:val="000000"/>
                <w:szCs w:val="22"/>
                <w:lang w:eastAsia="pl-PL"/>
              </w:rPr>
              <w:t>.</w:t>
            </w:r>
          </w:p>
          <w:p w:rsidR="00546B78" w:rsidRPr="00FC3169" w:rsidRDefault="00546B78" w:rsidP="00911B09">
            <w:pPr>
              <w:tabs>
                <w:tab w:val="left" w:pos="567"/>
              </w:tabs>
              <w:rPr>
                <w:rFonts w:cs="Arial"/>
                <w:szCs w:val="22"/>
              </w:rPr>
            </w:pPr>
          </w:p>
          <w:p w:rsidR="00546B78" w:rsidRPr="00842AE9" w:rsidRDefault="00546B78" w:rsidP="00842AE9">
            <w:pPr>
              <w:tabs>
                <w:tab w:val="left" w:pos="567"/>
              </w:tabs>
              <w:rPr>
                <w:rFonts w:cs="Arial"/>
                <w:b/>
                <w:szCs w:val="22"/>
              </w:rPr>
            </w:pPr>
            <w:r w:rsidRPr="00842AE9">
              <w:rPr>
                <w:rFonts w:cs="Arial"/>
                <w:b/>
                <w:szCs w:val="22"/>
              </w:rPr>
              <w:t>Akcja promocyjno-edukacyjna</w:t>
            </w:r>
          </w:p>
          <w:p w:rsidR="00546B78" w:rsidRPr="00FC3169" w:rsidRDefault="00546B78" w:rsidP="00911B09">
            <w:pPr>
              <w:tabs>
                <w:tab w:val="left" w:pos="567"/>
              </w:tabs>
              <w:rPr>
                <w:rFonts w:cs="Arial"/>
                <w:szCs w:val="22"/>
              </w:rPr>
            </w:pPr>
          </w:p>
          <w:p w:rsidR="00546B78" w:rsidRPr="00FC3169" w:rsidRDefault="00BB0437" w:rsidP="008D0DFE">
            <w:pPr>
              <w:pStyle w:val="Akapitzlist"/>
              <w:numPr>
                <w:ilvl w:val="0"/>
                <w:numId w:val="56"/>
              </w:numPr>
              <w:ind w:left="723"/>
              <w:rPr>
                <w:rFonts w:cs="Arial"/>
                <w:sz w:val="22"/>
                <w:szCs w:val="22"/>
                <w:lang w:val="pl-PL"/>
              </w:rPr>
            </w:pPr>
            <w:r w:rsidRPr="00FC3169">
              <w:rPr>
                <w:rFonts w:cs="Arial"/>
                <w:sz w:val="22"/>
                <w:szCs w:val="22"/>
                <w:lang w:val="pl-PL"/>
              </w:rPr>
              <w:t>U</w:t>
            </w:r>
            <w:r w:rsidR="00546B78" w:rsidRPr="00FC3169">
              <w:rPr>
                <w:rFonts w:cs="Arial"/>
                <w:sz w:val="22"/>
                <w:szCs w:val="22"/>
                <w:lang w:val="pl-PL"/>
              </w:rPr>
              <w:t>lotki</w:t>
            </w:r>
            <w:r>
              <w:rPr>
                <w:rFonts w:cs="Arial"/>
                <w:sz w:val="22"/>
                <w:szCs w:val="22"/>
                <w:lang w:val="pl-PL"/>
              </w:rPr>
              <w:t xml:space="preserve">, plakaty </w:t>
            </w:r>
            <w:r w:rsidR="00546B78" w:rsidRPr="00FC3169">
              <w:rPr>
                <w:rFonts w:cs="Arial"/>
                <w:sz w:val="22"/>
                <w:szCs w:val="22"/>
                <w:lang w:val="pl-PL"/>
              </w:rPr>
              <w:t>stanowiące element edukacyjny i zawierające podstawowe informacje</w:t>
            </w:r>
            <w:r w:rsidR="0006278F">
              <w:rPr>
                <w:rFonts w:cs="Arial"/>
                <w:sz w:val="22"/>
                <w:szCs w:val="22"/>
                <w:lang w:val="pl-PL"/>
              </w:rPr>
              <w:t xml:space="preserve"> dot. rehabilitacji kardiologicznej,</w:t>
            </w:r>
          </w:p>
          <w:p w:rsidR="009D29DB" w:rsidRDefault="00D404F1" w:rsidP="008D0DFE">
            <w:pPr>
              <w:pStyle w:val="Akapitzlist"/>
              <w:numPr>
                <w:ilvl w:val="0"/>
                <w:numId w:val="56"/>
              </w:numPr>
              <w:ind w:left="723"/>
              <w:rPr>
                <w:rFonts w:cs="Arial"/>
                <w:sz w:val="22"/>
                <w:szCs w:val="22"/>
                <w:lang w:val="pl-PL"/>
              </w:rPr>
            </w:pPr>
            <w:r>
              <w:rPr>
                <w:rFonts w:cs="Arial"/>
                <w:sz w:val="22"/>
                <w:szCs w:val="22"/>
                <w:lang w:val="pl-PL"/>
              </w:rPr>
              <w:t>współpraca z</w:t>
            </w:r>
            <w:r w:rsidR="00546B78" w:rsidRPr="009D29DB">
              <w:rPr>
                <w:rFonts w:cs="Arial"/>
                <w:sz w:val="22"/>
                <w:szCs w:val="22"/>
                <w:lang w:val="pl-PL"/>
              </w:rPr>
              <w:t xml:space="preserve"> </w:t>
            </w:r>
            <w:r w:rsidR="00AF15D3">
              <w:rPr>
                <w:rFonts w:cs="Arial"/>
                <w:sz w:val="22"/>
                <w:szCs w:val="22"/>
                <w:lang w:val="pl-PL"/>
              </w:rPr>
              <w:t>lokalny</w:t>
            </w:r>
            <w:r>
              <w:rPr>
                <w:rFonts w:cs="Arial"/>
                <w:sz w:val="22"/>
                <w:szCs w:val="22"/>
                <w:lang w:val="pl-PL"/>
              </w:rPr>
              <w:t>mi</w:t>
            </w:r>
            <w:r w:rsidR="00AF15D3">
              <w:rPr>
                <w:rFonts w:cs="Arial"/>
                <w:sz w:val="22"/>
                <w:szCs w:val="22"/>
                <w:lang w:val="pl-PL"/>
              </w:rPr>
              <w:t xml:space="preserve"> media</w:t>
            </w:r>
            <w:r>
              <w:rPr>
                <w:rFonts w:cs="Arial"/>
                <w:sz w:val="22"/>
                <w:szCs w:val="22"/>
                <w:lang w:val="pl-PL"/>
              </w:rPr>
              <w:t>mi</w:t>
            </w:r>
            <w:r w:rsidR="00AF15D3">
              <w:rPr>
                <w:rFonts w:cs="Arial"/>
                <w:sz w:val="22"/>
                <w:szCs w:val="22"/>
                <w:lang w:val="pl-PL"/>
              </w:rPr>
              <w:t xml:space="preserve">, </w:t>
            </w:r>
            <w:r>
              <w:rPr>
                <w:rFonts w:cs="Arial"/>
                <w:sz w:val="22"/>
                <w:szCs w:val="22"/>
                <w:lang w:val="pl-PL"/>
              </w:rPr>
              <w:t xml:space="preserve">udział w lokalnych </w:t>
            </w:r>
            <w:r w:rsidR="00AF15D3">
              <w:rPr>
                <w:rFonts w:cs="Arial"/>
                <w:sz w:val="22"/>
                <w:szCs w:val="22"/>
                <w:lang w:val="pl-PL"/>
              </w:rPr>
              <w:t xml:space="preserve">eventach </w:t>
            </w:r>
            <w:r w:rsidR="00546B78" w:rsidRPr="009D29DB">
              <w:rPr>
                <w:rFonts w:cs="Arial"/>
                <w:sz w:val="22"/>
                <w:szCs w:val="22"/>
                <w:lang w:val="pl-PL"/>
              </w:rPr>
              <w:t>np. w miejskich/gminnych serwisach internetowych, serwisach organizacji pacjentów i pracowników medycznych, na portalach społecznościowych</w:t>
            </w:r>
            <w:r>
              <w:rPr>
                <w:rFonts w:cs="Arial"/>
                <w:sz w:val="22"/>
                <w:szCs w:val="22"/>
                <w:lang w:val="pl-PL"/>
              </w:rPr>
              <w:t xml:space="preserve">, piknikach, dniach zdrowia, itp. </w:t>
            </w:r>
            <w:r w:rsidR="00546B78" w:rsidRPr="009D29DB">
              <w:rPr>
                <w:rFonts w:cs="Arial"/>
                <w:sz w:val="22"/>
                <w:szCs w:val="22"/>
                <w:lang w:val="pl-PL"/>
              </w:rPr>
              <w:t xml:space="preserve"> </w:t>
            </w:r>
          </w:p>
          <w:p w:rsidR="00801D3E" w:rsidRDefault="00546B78" w:rsidP="008D0DFE">
            <w:pPr>
              <w:pStyle w:val="Akapitzlist"/>
              <w:numPr>
                <w:ilvl w:val="0"/>
                <w:numId w:val="56"/>
              </w:numPr>
              <w:ind w:left="723"/>
              <w:rPr>
                <w:rFonts w:cs="Arial"/>
                <w:sz w:val="22"/>
                <w:szCs w:val="22"/>
                <w:lang w:val="pl-PL"/>
              </w:rPr>
            </w:pPr>
            <w:r w:rsidRPr="009D29DB">
              <w:rPr>
                <w:rFonts w:cs="Arial"/>
                <w:sz w:val="22"/>
                <w:szCs w:val="22"/>
                <w:lang w:val="pl-PL"/>
              </w:rPr>
              <w:t>informacj</w:t>
            </w:r>
            <w:r w:rsidR="00BB0437">
              <w:rPr>
                <w:rFonts w:cs="Arial"/>
                <w:sz w:val="22"/>
                <w:szCs w:val="22"/>
                <w:lang w:val="pl-PL"/>
              </w:rPr>
              <w:t>e do lekarzy POZ oraz podmiotów leczniczych</w:t>
            </w:r>
            <w:r w:rsidRPr="009D29DB">
              <w:rPr>
                <w:rFonts w:cs="Arial"/>
                <w:sz w:val="22"/>
                <w:szCs w:val="22"/>
                <w:lang w:val="pl-PL"/>
              </w:rPr>
              <w:t xml:space="preserve"> </w:t>
            </w:r>
            <w:r w:rsidR="00BB0437">
              <w:rPr>
                <w:rFonts w:cs="Arial"/>
                <w:sz w:val="22"/>
                <w:szCs w:val="22"/>
                <w:lang w:val="pl-PL"/>
              </w:rPr>
              <w:t xml:space="preserve">potencjalnie zainteresowanych współpracą, </w:t>
            </w:r>
          </w:p>
          <w:p w:rsidR="00801D3E" w:rsidRDefault="00801D3E" w:rsidP="008D0DFE">
            <w:pPr>
              <w:pStyle w:val="Akapitzlist"/>
              <w:numPr>
                <w:ilvl w:val="0"/>
                <w:numId w:val="56"/>
              </w:numPr>
              <w:ind w:left="723"/>
              <w:rPr>
                <w:rFonts w:cs="Arial"/>
                <w:sz w:val="22"/>
                <w:szCs w:val="22"/>
                <w:lang w:val="pl-PL"/>
              </w:rPr>
            </w:pPr>
            <w:r w:rsidRPr="00801D3E">
              <w:rPr>
                <w:rFonts w:cs="Arial"/>
                <w:sz w:val="22"/>
                <w:szCs w:val="22"/>
                <w:lang w:val="pl-PL"/>
              </w:rPr>
              <w:t>prowadzenie ogólnodostępnej strony internetowej oraz profili w mediach społecznościowych poświęconych Programowi oraz zagadnieniom z zakresu zdrowia, CHUK, zawierającej elementy edukacyjne służące poprawie świadomości odbiorców</w:t>
            </w:r>
          </w:p>
          <w:p w:rsidR="00546B78" w:rsidRPr="00FC3169" w:rsidRDefault="00546B78" w:rsidP="003577A5">
            <w:pPr>
              <w:pStyle w:val="Akapitzlist"/>
              <w:ind w:left="0"/>
              <w:rPr>
                <w:rFonts w:cs="Arial"/>
                <w:szCs w:val="22"/>
              </w:rPr>
            </w:pPr>
          </w:p>
        </w:tc>
      </w:tr>
      <w:tr w:rsidR="00546B78" w:rsidRPr="00FC3169" w:rsidTr="009D6FB5">
        <w:tc>
          <w:tcPr>
            <w:tcW w:w="2490" w:type="dxa"/>
          </w:tcPr>
          <w:p w:rsidR="00546B78" w:rsidRPr="00FC3169" w:rsidRDefault="00546B78" w:rsidP="00911B09">
            <w:pPr>
              <w:tabs>
                <w:tab w:val="left" w:pos="567"/>
              </w:tabs>
              <w:rPr>
                <w:rFonts w:cs="Arial"/>
                <w:b/>
                <w:szCs w:val="22"/>
              </w:rPr>
            </w:pPr>
            <w:r w:rsidRPr="00FC3169">
              <w:rPr>
                <w:rFonts w:cs="Arial"/>
                <w:b/>
                <w:szCs w:val="22"/>
              </w:rPr>
              <w:lastRenderedPageBreak/>
              <w:t>Okres realizacji Programu</w:t>
            </w:r>
          </w:p>
        </w:tc>
        <w:tc>
          <w:tcPr>
            <w:tcW w:w="6798" w:type="dxa"/>
          </w:tcPr>
          <w:p w:rsidR="00546B78" w:rsidRPr="00FC3169" w:rsidRDefault="000A7946" w:rsidP="00911B09">
            <w:pPr>
              <w:tabs>
                <w:tab w:val="left" w:pos="567"/>
              </w:tabs>
              <w:rPr>
                <w:rFonts w:cs="Arial"/>
                <w:b/>
                <w:szCs w:val="22"/>
              </w:rPr>
            </w:pPr>
            <w:r>
              <w:rPr>
                <w:rFonts w:cs="Arial"/>
                <w:b/>
                <w:szCs w:val="22"/>
              </w:rPr>
              <w:t>3</w:t>
            </w:r>
            <w:r w:rsidR="00232769" w:rsidRPr="00FC3169">
              <w:rPr>
                <w:rFonts w:cs="Arial"/>
                <w:b/>
                <w:szCs w:val="22"/>
              </w:rPr>
              <w:t xml:space="preserve"> lata od momentu rozpoczęcia realizacji</w:t>
            </w:r>
          </w:p>
        </w:tc>
      </w:tr>
      <w:tr w:rsidR="00546B78" w:rsidRPr="00FC3169" w:rsidTr="009D6FB5">
        <w:tc>
          <w:tcPr>
            <w:tcW w:w="2490" w:type="dxa"/>
          </w:tcPr>
          <w:p w:rsidR="00546B78" w:rsidRPr="00FC3169" w:rsidRDefault="00546B78" w:rsidP="00911B09">
            <w:pPr>
              <w:tabs>
                <w:tab w:val="left" w:pos="567"/>
              </w:tabs>
              <w:rPr>
                <w:rFonts w:cs="Arial"/>
                <w:b/>
                <w:szCs w:val="22"/>
              </w:rPr>
            </w:pPr>
            <w:r w:rsidRPr="00FC3169">
              <w:rPr>
                <w:rFonts w:cs="Arial"/>
                <w:b/>
                <w:szCs w:val="22"/>
              </w:rPr>
              <w:t>Budżet Programu</w:t>
            </w:r>
          </w:p>
        </w:tc>
        <w:tc>
          <w:tcPr>
            <w:tcW w:w="6798" w:type="dxa"/>
          </w:tcPr>
          <w:p w:rsidR="00EA6724" w:rsidRDefault="00546B78" w:rsidP="00EA6724">
            <w:r w:rsidRPr="00FC3169">
              <w:rPr>
                <w:rFonts w:cs="Arial"/>
                <w:b/>
                <w:szCs w:val="22"/>
              </w:rPr>
              <w:t>Program zostanie sfinansowany</w:t>
            </w:r>
            <w:r w:rsidR="00317685">
              <w:rPr>
                <w:rFonts w:cs="Arial"/>
                <w:b/>
                <w:szCs w:val="22"/>
              </w:rPr>
              <w:t xml:space="preserve"> </w:t>
            </w:r>
            <w:r w:rsidR="00EA6724">
              <w:rPr>
                <w:rFonts w:cs="Arial"/>
                <w:b/>
                <w:szCs w:val="22"/>
              </w:rPr>
              <w:t xml:space="preserve">w </w:t>
            </w:r>
            <w:r w:rsidR="00BB6110">
              <w:rPr>
                <w:rFonts w:cs="Arial"/>
                <w:b/>
                <w:szCs w:val="22"/>
              </w:rPr>
              <w:t xml:space="preserve">85% ze </w:t>
            </w:r>
            <w:r w:rsidR="00BB6110" w:rsidRPr="006F12AC">
              <w:t>Europejskiego Funduszu Społecznego Plus</w:t>
            </w:r>
            <w:r w:rsidR="00BB6110">
              <w:t xml:space="preserve"> w</w:t>
            </w:r>
            <w:r w:rsidR="00BB6110">
              <w:rPr>
                <w:rFonts w:cs="Arial"/>
                <w:b/>
                <w:szCs w:val="22"/>
              </w:rPr>
              <w:t xml:space="preserve"> </w:t>
            </w:r>
            <w:r w:rsidRPr="00FC3169">
              <w:rPr>
                <w:rFonts w:cs="Arial"/>
                <w:b/>
                <w:szCs w:val="22"/>
              </w:rPr>
              <w:t xml:space="preserve">ramach </w:t>
            </w:r>
            <w:r w:rsidR="00314980">
              <w:rPr>
                <w:rFonts w:cs="Arial"/>
                <w:b/>
                <w:szCs w:val="22"/>
              </w:rPr>
              <w:t>Programu</w:t>
            </w:r>
            <w:r w:rsidR="00314980">
              <w:t xml:space="preserve"> </w:t>
            </w:r>
            <w:r w:rsidR="00314980" w:rsidRPr="00314980">
              <w:rPr>
                <w:rFonts w:cs="Arial"/>
                <w:b/>
                <w:szCs w:val="22"/>
              </w:rPr>
              <w:t>Fundusze Europejskie dla Pomorza 2021-2027</w:t>
            </w:r>
            <w:r w:rsidR="00EA6724">
              <w:rPr>
                <w:rFonts w:cs="Arial"/>
                <w:b/>
                <w:szCs w:val="22"/>
              </w:rPr>
              <w:t>.</w:t>
            </w:r>
            <w:r w:rsidR="00EA6724" w:rsidRPr="006F12AC">
              <w:t xml:space="preserve"> Pozostałe 15% będzie finansowane ze środków Budżetu Państwa oraz wkładu własnego beneficjenta</w:t>
            </w:r>
            <w:r w:rsidR="00BB6110">
              <w:t>.</w:t>
            </w:r>
            <w:r w:rsidR="00EA6724" w:rsidRPr="007D142B">
              <w:t>.</w:t>
            </w:r>
          </w:p>
          <w:p w:rsidR="00546B78" w:rsidRPr="00FC3169" w:rsidRDefault="00546B78" w:rsidP="00911B09">
            <w:pPr>
              <w:tabs>
                <w:tab w:val="left" w:pos="567"/>
              </w:tabs>
              <w:rPr>
                <w:rFonts w:cs="Arial"/>
                <w:b/>
                <w:szCs w:val="22"/>
              </w:rPr>
            </w:pPr>
          </w:p>
          <w:p w:rsidR="00546B78" w:rsidRPr="00FC3169" w:rsidRDefault="00546B78" w:rsidP="00911B09">
            <w:pPr>
              <w:tabs>
                <w:tab w:val="left" w:pos="567"/>
              </w:tabs>
              <w:rPr>
                <w:rFonts w:cs="Arial"/>
                <w:b/>
                <w:szCs w:val="22"/>
              </w:rPr>
            </w:pPr>
          </w:p>
        </w:tc>
      </w:tr>
    </w:tbl>
    <w:p w:rsidR="00BB6110" w:rsidRDefault="00BB6110" w:rsidP="00911B09">
      <w:pPr>
        <w:pStyle w:val="Nagwek1"/>
        <w:numPr>
          <w:ilvl w:val="0"/>
          <w:numId w:val="0"/>
        </w:numPr>
        <w:tabs>
          <w:tab w:val="left" w:pos="567"/>
        </w:tabs>
        <w:jc w:val="both"/>
        <w:rPr>
          <w:rFonts w:cs="Arial"/>
          <w:color w:val="auto"/>
          <w:sz w:val="22"/>
          <w:szCs w:val="22"/>
        </w:rPr>
      </w:pPr>
      <w:bookmarkStart w:id="6" w:name="_Toc164336234"/>
    </w:p>
    <w:p w:rsidR="00BB6110" w:rsidRDefault="00BB6110" w:rsidP="00911B09">
      <w:pPr>
        <w:pStyle w:val="Nagwek1"/>
        <w:numPr>
          <w:ilvl w:val="0"/>
          <w:numId w:val="0"/>
        </w:numPr>
        <w:tabs>
          <w:tab w:val="left" w:pos="567"/>
        </w:tabs>
        <w:jc w:val="both"/>
        <w:rPr>
          <w:rFonts w:cs="Arial"/>
          <w:color w:val="auto"/>
          <w:sz w:val="22"/>
          <w:szCs w:val="22"/>
        </w:rPr>
      </w:pPr>
    </w:p>
    <w:p w:rsidR="00404C25" w:rsidRPr="00345D28" w:rsidRDefault="00404C25" w:rsidP="00911B09">
      <w:pPr>
        <w:pStyle w:val="Nagwek1"/>
        <w:numPr>
          <w:ilvl w:val="0"/>
          <w:numId w:val="0"/>
        </w:numPr>
        <w:tabs>
          <w:tab w:val="left" w:pos="567"/>
        </w:tabs>
        <w:jc w:val="both"/>
        <w:rPr>
          <w:rFonts w:cs="Arial"/>
          <w:color w:val="auto"/>
          <w:sz w:val="22"/>
          <w:szCs w:val="22"/>
        </w:rPr>
      </w:pPr>
      <w:r w:rsidRPr="00345D28">
        <w:rPr>
          <w:rFonts w:cs="Arial"/>
          <w:color w:val="auto"/>
          <w:sz w:val="22"/>
          <w:szCs w:val="22"/>
        </w:rPr>
        <w:t>Słownik pojęć</w:t>
      </w:r>
      <w:bookmarkEnd w:id="6"/>
    </w:p>
    <w:p w:rsidR="00345D28" w:rsidRPr="00345D28" w:rsidRDefault="00652206" w:rsidP="00911B09">
      <w:pPr>
        <w:tabs>
          <w:tab w:val="left" w:pos="567"/>
        </w:tabs>
        <w:jc w:val="both"/>
        <w:rPr>
          <w:rFonts w:cs="Arial"/>
          <w:szCs w:val="22"/>
        </w:rPr>
      </w:pPr>
      <w:r w:rsidRPr="00345D28">
        <w:rPr>
          <w:rFonts w:cs="Arial"/>
          <w:b/>
          <w:szCs w:val="22"/>
        </w:rPr>
        <w:t>Badanie lekarskie</w:t>
      </w:r>
      <w:r w:rsidRPr="00345D28">
        <w:rPr>
          <w:rFonts w:cs="Arial"/>
          <w:szCs w:val="22"/>
        </w:rPr>
        <w:t xml:space="preserve"> – badanie przeprowadzone przez lekarza w czasie rozpoczęcia oraz na zakończenie postępowania z pacjentem. W jego skład wchodzi badanie lekarskie podmiotowe i przedmiotowe, </w:t>
      </w:r>
      <w:r w:rsidR="00345D28" w:rsidRPr="00345D28">
        <w:rPr>
          <w:rFonts w:cs="Arial"/>
          <w:szCs w:val="22"/>
        </w:rPr>
        <w:t>elektrodiagram (EKG), echo serca, badania laboratoryjne oceniające stan zdrowia (morfologia krwi, CRP, lipidogram, stężenie glukozy, stężenie kwasu moczowego).</w:t>
      </w:r>
    </w:p>
    <w:p w:rsidR="00652206" w:rsidRPr="00FC3169" w:rsidRDefault="00652206" w:rsidP="00345D28">
      <w:pPr>
        <w:pStyle w:val="Akapitzlist"/>
        <w:tabs>
          <w:tab w:val="left" w:pos="567"/>
        </w:tabs>
        <w:ind w:left="0"/>
        <w:jc w:val="both"/>
        <w:rPr>
          <w:rFonts w:cs="Arial"/>
          <w:sz w:val="22"/>
          <w:szCs w:val="22"/>
        </w:rPr>
      </w:pPr>
    </w:p>
    <w:p w:rsidR="00652206" w:rsidRPr="00FC3169" w:rsidRDefault="00652206" w:rsidP="00911B09">
      <w:pPr>
        <w:tabs>
          <w:tab w:val="left" w:pos="567"/>
        </w:tabs>
        <w:jc w:val="both"/>
        <w:rPr>
          <w:rFonts w:cs="Arial"/>
          <w:szCs w:val="22"/>
        </w:rPr>
      </w:pPr>
      <w:r w:rsidRPr="00FC3169">
        <w:rPr>
          <w:rFonts w:cs="Arial"/>
          <w:b/>
          <w:szCs w:val="22"/>
        </w:rPr>
        <w:t>Badanie profilaktyczne</w:t>
      </w:r>
      <w:r w:rsidRPr="00FC3169">
        <w:rPr>
          <w:rFonts w:cs="Arial"/>
          <w:szCs w:val="22"/>
        </w:rPr>
        <w:t xml:space="preserve"> – badanie służące zapobieganiu chorobom poprzez kontrolowanie czynników ryzyka oraz zapobieganie konsekwencjom choroby poprzez jej wczesne wykrycie oraz podjęcie leczenia.</w:t>
      </w:r>
    </w:p>
    <w:p w:rsidR="00652206" w:rsidRPr="00FC3169" w:rsidRDefault="00652206" w:rsidP="00911B09">
      <w:pPr>
        <w:tabs>
          <w:tab w:val="left" w:pos="567"/>
        </w:tabs>
        <w:jc w:val="both"/>
        <w:rPr>
          <w:rFonts w:cs="Arial"/>
          <w:szCs w:val="22"/>
        </w:rPr>
      </w:pPr>
    </w:p>
    <w:p w:rsidR="00652206" w:rsidRPr="001F1955" w:rsidRDefault="005D3067" w:rsidP="00DA38B5">
      <w:pPr>
        <w:tabs>
          <w:tab w:val="left" w:pos="567"/>
        </w:tabs>
        <w:jc w:val="both"/>
        <w:rPr>
          <w:rFonts w:cs="Arial"/>
          <w:color w:val="FF0000"/>
          <w:szCs w:val="22"/>
        </w:rPr>
      </w:pPr>
      <w:r w:rsidRPr="00FC3169">
        <w:rPr>
          <w:rFonts w:cs="Arial"/>
          <w:b/>
          <w:bCs/>
          <w:szCs w:val="22"/>
        </w:rPr>
        <w:t>Beneficjent</w:t>
      </w:r>
      <w:r w:rsidRPr="00FC3169">
        <w:rPr>
          <w:rFonts w:cs="Arial"/>
          <w:szCs w:val="22"/>
        </w:rPr>
        <w:t xml:space="preserve"> - </w:t>
      </w:r>
      <w:r w:rsidRPr="005A1BF0">
        <w:rPr>
          <w:rFonts w:cs="Arial"/>
          <w:color w:val="000000"/>
          <w:szCs w:val="22"/>
        </w:rPr>
        <w:t xml:space="preserve">należy przez to rozumieć podmiot publiczny lub prywatny, który, na podstawie zawartej z IZ </w:t>
      </w:r>
      <w:r w:rsidR="00C522D5" w:rsidRPr="005A1BF0">
        <w:rPr>
          <w:rFonts w:cs="Arial"/>
          <w:color w:val="000000"/>
          <w:szCs w:val="22"/>
        </w:rPr>
        <w:t>Programem</w:t>
      </w:r>
      <w:r w:rsidR="00C522D5" w:rsidRPr="005A1BF0">
        <w:rPr>
          <w:color w:val="000000"/>
        </w:rPr>
        <w:t xml:space="preserve"> </w:t>
      </w:r>
      <w:r w:rsidR="00C522D5" w:rsidRPr="005A1BF0">
        <w:rPr>
          <w:rFonts w:cs="Arial"/>
          <w:color w:val="000000"/>
          <w:szCs w:val="22"/>
        </w:rPr>
        <w:t xml:space="preserve">Fundusze Europejskie dla Pomorza 2021-2027 </w:t>
      </w:r>
      <w:r w:rsidRPr="005A1BF0">
        <w:rPr>
          <w:rFonts w:cs="Arial"/>
          <w:color w:val="000000"/>
          <w:szCs w:val="22"/>
        </w:rPr>
        <w:t>umowy o</w:t>
      </w:r>
      <w:r w:rsidR="00C522D5" w:rsidRPr="005A1BF0">
        <w:rPr>
          <w:rFonts w:cs="Arial"/>
          <w:color w:val="000000"/>
          <w:szCs w:val="22"/>
        </w:rPr>
        <w:t> </w:t>
      </w:r>
      <w:r w:rsidRPr="005A1BF0">
        <w:rPr>
          <w:rFonts w:cs="Arial"/>
          <w:color w:val="000000"/>
          <w:szCs w:val="22"/>
        </w:rPr>
        <w:t>dofinansowanie lub wydanej decyzji o dofinansowaniu projektu, realizuje projekt objęty dofinansowaniem jednego z funduszy strukturalnych UE w ramach Programu.</w:t>
      </w:r>
      <w:r w:rsidRPr="00FC3169">
        <w:rPr>
          <w:rFonts w:cs="Arial"/>
          <w:szCs w:val="22"/>
        </w:rPr>
        <w:t xml:space="preserve"> </w:t>
      </w:r>
    </w:p>
    <w:p w:rsidR="004E1C05" w:rsidRPr="00FC3169" w:rsidRDefault="004E1C05" w:rsidP="00911B09">
      <w:pPr>
        <w:tabs>
          <w:tab w:val="left" w:pos="567"/>
        </w:tabs>
        <w:jc w:val="both"/>
        <w:rPr>
          <w:rFonts w:cs="Arial"/>
          <w:szCs w:val="22"/>
        </w:rPr>
      </w:pPr>
    </w:p>
    <w:p w:rsidR="00D66162" w:rsidRPr="00FC3169" w:rsidRDefault="00D66162" w:rsidP="00911B09">
      <w:pPr>
        <w:tabs>
          <w:tab w:val="left" w:pos="567"/>
        </w:tabs>
        <w:jc w:val="both"/>
        <w:rPr>
          <w:rFonts w:cs="Arial"/>
          <w:szCs w:val="22"/>
        </w:rPr>
      </w:pPr>
      <w:r w:rsidRPr="00FC3169">
        <w:rPr>
          <w:rFonts w:cs="Arial"/>
          <w:b/>
          <w:szCs w:val="22"/>
        </w:rPr>
        <w:t>Choroby układu krążenia</w:t>
      </w:r>
      <w:r w:rsidRPr="00FC3169">
        <w:rPr>
          <w:rFonts w:cs="Arial"/>
          <w:szCs w:val="22"/>
        </w:rPr>
        <w:t xml:space="preserve"> </w:t>
      </w:r>
      <w:r w:rsidR="00DA6006" w:rsidRPr="00FC3169">
        <w:rPr>
          <w:rFonts w:cs="Arial"/>
          <w:szCs w:val="22"/>
        </w:rPr>
        <w:t>– klasyfikowane wg</w:t>
      </w:r>
      <w:r w:rsidR="009B3A33" w:rsidRPr="00FC3169">
        <w:rPr>
          <w:rFonts w:cs="Arial"/>
          <w:szCs w:val="22"/>
        </w:rPr>
        <w:t xml:space="preserve"> Międzynarodowej Statystycznej Klasyfikacji Chorób i Problem</w:t>
      </w:r>
      <w:r w:rsidR="001878D9" w:rsidRPr="00FC3169">
        <w:rPr>
          <w:rFonts w:cs="Arial"/>
          <w:szCs w:val="22"/>
        </w:rPr>
        <w:t>ów</w:t>
      </w:r>
      <w:r w:rsidR="009B3A33" w:rsidRPr="00FC3169">
        <w:rPr>
          <w:rFonts w:cs="Arial"/>
          <w:szCs w:val="22"/>
        </w:rPr>
        <w:t xml:space="preserve"> Zdrowotnych</w:t>
      </w:r>
      <w:r w:rsidR="00DA6006" w:rsidRPr="00FC3169">
        <w:rPr>
          <w:rFonts w:cs="Arial"/>
          <w:szCs w:val="22"/>
        </w:rPr>
        <w:t xml:space="preserve"> jako I00-I99. Do chorób układu krążenia należą: ostra choroba reumatyczna, przewlekła choroba reumatyczna serca, nadciśnienie tętnicze, choroba niedokrwienna serca, zespół sercowo-płucny i choroby krążenia płucnego</w:t>
      </w:r>
      <w:r w:rsidR="009B3A33" w:rsidRPr="00FC3169">
        <w:rPr>
          <w:rFonts w:cs="Arial"/>
          <w:szCs w:val="22"/>
        </w:rPr>
        <w:t>, inne choroby serca, choroby naczyń mózgowych, choroby tętnic, tętniczek i naczyń włosowatych, choroby żył, naczyń limfatycznych i węzłów chłonnych, niesklasyfikowane gdzie indziej, inne i niekreślone zaburzenia układu krążenia.</w:t>
      </w:r>
    </w:p>
    <w:p w:rsidR="000F05A5" w:rsidRPr="00FC3169" w:rsidRDefault="000F05A5" w:rsidP="00911B09">
      <w:pPr>
        <w:tabs>
          <w:tab w:val="left" w:pos="567"/>
        </w:tabs>
        <w:jc w:val="both"/>
        <w:rPr>
          <w:rFonts w:cs="Arial"/>
          <w:color w:val="FF0000"/>
          <w:szCs w:val="22"/>
        </w:rPr>
      </w:pPr>
    </w:p>
    <w:p w:rsidR="00D66162" w:rsidRPr="00FC3169" w:rsidRDefault="00D66162" w:rsidP="00911B09">
      <w:pPr>
        <w:tabs>
          <w:tab w:val="left" w:pos="567"/>
        </w:tabs>
        <w:jc w:val="both"/>
        <w:rPr>
          <w:rFonts w:cs="Arial"/>
          <w:szCs w:val="22"/>
        </w:rPr>
      </w:pPr>
      <w:r w:rsidRPr="00FC3169">
        <w:rPr>
          <w:rFonts w:cs="Arial"/>
          <w:b/>
          <w:szCs w:val="22"/>
        </w:rPr>
        <w:t>Incydent kardiologiczny</w:t>
      </w:r>
      <w:r w:rsidR="00E507D3" w:rsidRPr="00FC3169">
        <w:rPr>
          <w:rFonts w:cs="Arial"/>
          <w:szCs w:val="22"/>
        </w:rPr>
        <w:t xml:space="preserve"> – zdarzenie sercowo-naczyniowe</w:t>
      </w:r>
      <w:r w:rsidR="00321741" w:rsidRPr="00FC3169">
        <w:rPr>
          <w:rFonts w:cs="Arial"/>
          <w:szCs w:val="22"/>
        </w:rPr>
        <w:t xml:space="preserve">, do </w:t>
      </w:r>
      <w:r w:rsidR="001878D9" w:rsidRPr="00FC3169">
        <w:rPr>
          <w:rFonts w:cs="Arial"/>
          <w:szCs w:val="22"/>
        </w:rPr>
        <w:t>którego</w:t>
      </w:r>
      <w:r w:rsidR="00321741" w:rsidRPr="00FC3169">
        <w:rPr>
          <w:rFonts w:cs="Arial"/>
          <w:szCs w:val="22"/>
        </w:rPr>
        <w:t xml:space="preserve"> zalicza się: udar mózgu, </w:t>
      </w:r>
      <w:r w:rsidR="00E507D3" w:rsidRPr="00FC3169">
        <w:rPr>
          <w:rFonts w:cs="Arial"/>
          <w:szCs w:val="22"/>
        </w:rPr>
        <w:t>zawał serca,</w:t>
      </w:r>
      <w:r w:rsidR="00321741" w:rsidRPr="00FC3169">
        <w:rPr>
          <w:rFonts w:cs="Arial"/>
          <w:szCs w:val="22"/>
        </w:rPr>
        <w:t xml:space="preserve"> </w:t>
      </w:r>
      <w:r w:rsidR="00E507D3" w:rsidRPr="00FC3169">
        <w:rPr>
          <w:rFonts w:cs="Arial"/>
          <w:szCs w:val="22"/>
        </w:rPr>
        <w:t>hospitalizacj</w:t>
      </w:r>
      <w:r w:rsidR="00D52E09">
        <w:rPr>
          <w:rFonts w:cs="Arial"/>
          <w:szCs w:val="22"/>
        </w:rPr>
        <w:t>ę</w:t>
      </w:r>
      <w:r w:rsidR="00E507D3" w:rsidRPr="00FC3169">
        <w:rPr>
          <w:rFonts w:cs="Arial"/>
          <w:szCs w:val="22"/>
        </w:rPr>
        <w:t xml:space="preserve"> z powodu ostrego zespołu wieńcowego lub niestabilnej dławicy piersiowej,</w:t>
      </w:r>
      <w:r w:rsidR="00321741" w:rsidRPr="00FC3169">
        <w:rPr>
          <w:rFonts w:cs="Arial"/>
          <w:szCs w:val="22"/>
        </w:rPr>
        <w:t xml:space="preserve"> </w:t>
      </w:r>
      <w:r w:rsidR="00E507D3" w:rsidRPr="00FC3169">
        <w:rPr>
          <w:rFonts w:cs="Arial"/>
          <w:szCs w:val="22"/>
        </w:rPr>
        <w:t>rewaskularyzacj</w:t>
      </w:r>
      <w:r w:rsidR="00D52E09">
        <w:rPr>
          <w:rFonts w:cs="Arial"/>
          <w:szCs w:val="22"/>
        </w:rPr>
        <w:t>ę</w:t>
      </w:r>
      <w:r w:rsidR="00E507D3" w:rsidRPr="00FC3169">
        <w:rPr>
          <w:rFonts w:cs="Arial"/>
          <w:szCs w:val="22"/>
        </w:rPr>
        <w:t xml:space="preserve"> wieńcow</w:t>
      </w:r>
      <w:r w:rsidR="00D52E09">
        <w:rPr>
          <w:rFonts w:cs="Arial"/>
          <w:szCs w:val="22"/>
        </w:rPr>
        <w:t>ą</w:t>
      </w:r>
      <w:r w:rsidR="00E507D3" w:rsidRPr="00FC3169">
        <w:rPr>
          <w:rFonts w:cs="Arial"/>
          <w:szCs w:val="22"/>
        </w:rPr>
        <w:t>, rewaskularyzacj</w:t>
      </w:r>
      <w:r w:rsidR="00D52E09">
        <w:rPr>
          <w:rFonts w:cs="Arial"/>
          <w:szCs w:val="22"/>
        </w:rPr>
        <w:t>ę</w:t>
      </w:r>
      <w:r w:rsidR="00E507D3" w:rsidRPr="00FC3169">
        <w:rPr>
          <w:rFonts w:cs="Arial"/>
          <w:szCs w:val="22"/>
        </w:rPr>
        <w:t xml:space="preserve"> naczyń obwodowych bądź amputacj</w:t>
      </w:r>
      <w:r w:rsidR="00D52E09">
        <w:rPr>
          <w:rFonts w:cs="Arial"/>
          <w:szCs w:val="22"/>
        </w:rPr>
        <w:t>ę</w:t>
      </w:r>
      <w:r w:rsidR="00E507D3" w:rsidRPr="00FC3169">
        <w:rPr>
          <w:rFonts w:cs="Arial"/>
          <w:szCs w:val="22"/>
        </w:rPr>
        <w:t xml:space="preserve"> z przyczyn naczyniowych,</w:t>
      </w:r>
      <w:r w:rsidR="00321741" w:rsidRPr="00FC3169">
        <w:rPr>
          <w:rFonts w:cs="Arial"/>
          <w:szCs w:val="22"/>
        </w:rPr>
        <w:t xml:space="preserve"> </w:t>
      </w:r>
      <w:r w:rsidR="00E507D3" w:rsidRPr="00FC3169">
        <w:rPr>
          <w:rFonts w:cs="Arial"/>
          <w:szCs w:val="22"/>
        </w:rPr>
        <w:t>dekompensacj</w:t>
      </w:r>
      <w:r w:rsidR="00D52E09">
        <w:rPr>
          <w:rFonts w:cs="Arial"/>
          <w:szCs w:val="22"/>
        </w:rPr>
        <w:t>ę</w:t>
      </w:r>
      <w:r w:rsidR="00E507D3" w:rsidRPr="00FC3169">
        <w:rPr>
          <w:rFonts w:cs="Arial"/>
          <w:szCs w:val="22"/>
        </w:rPr>
        <w:t xml:space="preserve"> niewydolności serca</w:t>
      </w:r>
      <w:r w:rsidR="00321741" w:rsidRPr="00FC3169">
        <w:rPr>
          <w:rFonts w:cs="Arial"/>
          <w:szCs w:val="22"/>
        </w:rPr>
        <w:t>.</w:t>
      </w:r>
    </w:p>
    <w:p w:rsidR="000F05A5" w:rsidRPr="00FC3169" w:rsidRDefault="000F05A5" w:rsidP="00911B09">
      <w:pPr>
        <w:tabs>
          <w:tab w:val="left" w:pos="567"/>
        </w:tabs>
        <w:jc w:val="both"/>
        <w:rPr>
          <w:rFonts w:cs="Arial"/>
          <w:szCs w:val="22"/>
        </w:rPr>
      </w:pPr>
    </w:p>
    <w:p w:rsidR="00D66162" w:rsidRPr="00FC3169" w:rsidRDefault="000F1638" w:rsidP="00911B09">
      <w:pPr>
        <w:tabs>
          <w:tab w:val="left" w:pos="567"/>
        </w:tabs>
        <w:jc w:val="both"/>
        <w:rPr>
          <w:rFonts w:cs="Arial"/>
          <w:szCs w:val="22"/>
        </w:rPr>
      </w:pPr>
      <w:r w:rsidRPr="00FC3169">
        <w:rPr>
          <w:rFonts w:cs="Arial"/>
          <w:b/>
          <w:szCs w:val="22"/>
        </w:rPr>
        <w:t>Opiekun pacjenta</w:t>
      </w:r>
      <w:r w:rsidRPr="00FC3169">
        <w:rPr>
          <w:rFonts w:cs="Arial"/>
          <w:szCs w:val="22"/>
        </w:rPr>
        <w:t xml:space="preserve"> – osoba z ramienia Realizatora, która będzie pełniła rolę informatora pacjenta. Do jego zadań będzie należało m.in. umawianie na konsultacje medyczne, umawianie terminów sesji terapeutycznych, kontakt z pacjentem po o</w:t>
      </w:r>
      <w:r w:rsidR="001878D9" w:rsidRPr="00FC3169">
        <w:rPr>
          <w:rFonts w:cs="Arial"/>
          <w:szCs w:val="22"/>
        </w:rPr>
        <w:t>d</w:t>
      </w:r>
      <w:r w:rsidRPr="00FC3169">
        <w:rPr>
          <w:rFonts w:cs="Arial"/>
          <w:szCs w:val="22"/>
        </w:rPr>
        <w:t>bytej rehabilitacji, informowanie pacjenta na wszystkich etapach Programu.</w:t>
      </w:r>
    </w:p>
    <w:p w:rsidR="000F1638" w:rsidRPr="00FC3169" w:rsidRDefault="000F1638" w:rsidP="00911B09">
      <w:pPr>
        <w:tabs>
          <w:tab w:val="left" w:pos="567"/>
        </w:tabs>
        <w:jc w:val="both"/>
        <w:rPr>
          <w:rFonts w:cs="Arial"/>
          <w:b/>
          <w:szCs w:val="22"/>
        </w:rPr>
      </w:pPr>
    </w:p>
    <w:p w:rsidR="00652206" w:rsidRPr="00FC3169" w:rsidRDefault="00652206" w:rsidP="00911B09">
      <w:pPr>
        <w:tabs>
          <w:tab w:val="left" w:pos="567"/>
        </w:tabs>
        <w:jc w:val="both"/>
        <w:rPr>
          <w:rFonts w:cs="Arial"/>
          <w:szCs w:val="22"/>
        </w:rPr>
      </w:pPr>
      <w:r w:rsidRPr="00FC3169">
        <w:rPr>
          <w:rFonts w:cs="Arial"/>
          <w:b/>
          <w:szCs w:val="22"/>
        </w:rPr>
        <w:t>Osoba w wieku aktywności zawodowej</w:t>
      </w:r>
      <w:r w:rsidRPr="00FC3169">
        <w:rPr>
          <w:rFonts w:cs="Arial"/>
          <w:szCs w:val="22"/>
        </w:rPr>
        <w:t xml:space="preserve"> – </w:t>
      </w:r>
      <w:r w:rsidRPr="00FC3169">
        <w:rPr>
          <w:rFonts w:cs="Arial"/>
          <w:szCs w:val="22"/>
          <w:lang w:eastAsia="pl-PL"/>
        </w:rPr>
        <w:t>aktywna zawodowo osoba w wieku 15 lat i</w:t>
      </w:r>
      <w:r w:rsidR="00C522D5">
        <w:rPr>
          <w:rFonts w:cs="Arial"/>
          <w:szCs w:val="22"/>
          <w:lang w:eastAsia="pl-PL"/>
        </w:rPr>
        <w:t> </w:t>
      </w:r>
      <w:r w:rsidRPr="00FC3169">
        <w:rPr>
          <w:rFonts w:cs="Arial"/>
          <w:szCs w:val="22"/>
          <w:lang w:eastAsia="pl-PL"/>
        </w:rPr>
        <w:t xml:space="preserve">więcej. O przynależności danej osoby do grupy osób w wieku aktywności zawodowej powinien – w przypadku górnej granicy – decydować nie określony w sposób sztywny wiek, ale aktywność zawodowa tej osoby lub gotowość do podjęcia zatrudnienia. Przynależność do tej grupy powinna być ustalana indywidualnie dla każdej osoby w oparciu o przesłankę, czy </w:t>
      </w:r>
      <w:r w:rsidR="006305BC" w:rsidRPr="00FC3169">
        <w:rPr>
          <w:rFonts w:cs="Arial"/>
          <w:szCs w:val="22"/>
          <w:lang w:eastAsia="pl-PL"/>
        </w:rPr>
        <w:t xml:space="preserve">jest ona aktywna zawodowo lub w </w:t>
      </w:r>
      <w:r w:rsidRPr="00FC3169">
        <w:rPr>
          <w:rFonts w:cs="Arial"/>
          <w:szCs w:val="22"/>
          <w:lang w:eastAsia="pl-PL"/>
        </w:rPr>
        <w:t>oparciu o deklarację gotowości podjęcia zatrudnienia (niezależnie od statystycznego faktu bycia</w:t>
      </w:r>
      <w:r w:rsidR="006305BC" w:rsidRPr="00FC3169">
        <w:rPr>
          <w:rFonts w:cs="Arial"/>
          <w:szCs w:val="22"/>
          <w:lang w:eastAsia="pl-PL"/>
        </w:rPr>
        <w:t xml:space="preserve"> </w:t>
      </w:r>
      <w:r w:rsidRPr="00FC3169">
        <w:rPr>
          <w:rFonts w:cs="Arial"/>
          <w:szCs w:val="22"/>
          <w:lang w:eastAsia="pl-PL"/>
        </w:rPr>
        <w:t>danej osoby w wieku produkcyjnym, czy poprodukcyjnym).</w:t>
      </w:r>
      <w:r w:rsidRPr="00FC3169">
        <w:rPr>
          <w:rFonts w:cs="Arial"/>
          <w:b/>
          <w:bCs/>
          <w:szCs w:val="22"/>
          <w:lang w:eastAsia="pl-PL"/>
        </w:rPr>
        <w:t xml:space="preserve"> </w:t>
      </w:r>
    </w:p>
    <w:p w:rsidR="001878D9" w:rsidRPr="00FC3169" w:rsidRDefault="001878D9" w:rsidP="00911B09">
      <w:pPr>
        <w:pStyle w:val="Akapitzlist"/>
        <w:tabs>
          <w:tab w:val="left" w:pos="567"/>
        </w:tabs>
        <w:ind w:left="0"/>
        <w:jc w:val="both"/>
        <w:rPr>
          <w:rFonts w:cs="Arial"/>
          <w:sz w:val="22"/>
          <w:szCs w:val="22"/>
        </w:rPr>
      </w:pPr>
    </w:p>
    <w:p w:rsidR="005D3067" w:rsidRPr="00FC3169" w:rsidRDefault="005D3067" w:rsidP="00911B09">
      <w:pPr>
        <w:tabs>
          <w:tab w:val="left" w:pos="567"/>
        </w:tabs>
        <w:jc w:val="both"/>
        <w:rPr>
          <w:rFonts w:cs="Arial"/>
          <w:szCs w:val="22"/>
          <w:lang w:eastAsia="pl-PL"/>
        </w:rPr>
      </w:pPr>
      <w:r w:rsidRPr="00FC3169">
        <w:rPr>
          <w:rFonts w:cs="Arial"/>
          <w:b/>
          <w:bCs/>
          <w:szCs w:val="22"/>
        </w:rPr>
        <w:t>Ośrodek koordynujący (beneficjent)</w:t>
      </w:r>
      <w:r w:rsidRPr="00FC3169">
        <w:rPr>
          <w:rFonts w:cs="Arial"/>
          <w:szCs w:val="22"/>
        </w:rPr>
        <w:t xml:space="preserve"> – podmiot zajmujący się koordynacją działań w</w:t>
      </w:r>
      <w:r w:rsidR="00C522D5">
        <w:rPr>
          <w:rFonts w:cs="Arial"/>
          <w:szCs w:val="22"/>
        </w:rPr>
        <w:t> </w:t>
      </w:r>
      <w:r w:rsidRPr="00FC3169">
        <w:rPr>
          <w:rFonts w:cs="Arial"/>
          <w:szCs w:val="22"/>
        </w:rPr>
        <w:t xml:space="preserve">Programie. Ośrodek koordynujący może również być realizatorem. </w:t>
      </w:r>
    </w:p>
    <w:p w:rsidR="0058620C" w:rsidRPr="00FC3169" w:rsidRDefault="0058620C" w:rsidP="00911B09">
      <w:pPr>
        <w:pStyle w:val="Akapitzlist"/>
        <w:tabs>
          <w:tab w:val="left" w:pos="567"/>
        </w:tabs>
        <w:ind w:left="0"/>
        <w:jc w:val="both"/>
        <w:rPr>
          <w:rFonts w:cs="Arial"/>
          <w:sz w:val="22"/>
          <w:szCs w:val="22"/>
        </w:rPr>
      </w:pPr>
    </w:p>
    <w:p w:rsidR="00F8253B" w:rsidRPr="005A1BF0" w:rsidRDefault="00F8253B" w:rsidP="00911B09">
      <w:pPr>
        <w:pStyle w:val="Akapitzlist"/>
        <w:tabs>
          <w:tab w:val="left" w:pos="567"/>
        </w:tabs>
        <w:ind w:left="0"/>
        <w:jc w:val="both"/>
        <w:rPr>
          <w:rFonts w:cs="Arial"/>
          <w:color w:val="000000"/>
          <w:sz w:val="22"/>
          <w:szCs w:val="22"/>
          <w:lang w:val="pl-PL"/>
        </w:rPr>
      </w:pPr>
      <w:r w:rsidRPr="00FC3169">
        <w:rPr>
          <w:rFonts w:cs="Arial"/>
          <w:b/>
          <w:sz w:val="22"/>
          <w:szCs w:val="22"/>
        </w:rPr>
        <w:t>Profesjonaliści medyczni</w:t>
      </w:r>
      <w:r w:rsidRPr="00FC3169">
        <w:rPr>
          <w:rFonts w:cs="Arial"/>
          <w:sz w:val="22"/>
          <w:szCs w:val="22"/>
        </w:rPr>
        <w:t xml:space="preserve"> –</w:t>
      </w:r>
      <w:r w:rsidR="004B5B7C" w:rsidRPr="00FC3169">
        <w:rPr>
          <w:rFonts w:cs="Arial"/>
          <w:sz w:val="22"/>
          <w:szCs w:val="22"/>
        </w:rPr>
        <w:t xml:space="preserve"> </w:t>
      </w:r>
      <w:r w:rsidR="007B1209">
        <w:rPr>
          <w:rFonts w:cs="Arial"/>
          <w:sz w:val="22"/>
          <w:szCs w:val="22"/>
        </w:rPr>
        <w:t xml:space="preserve">profesjonaliści </w:t>
      </w:r>
      <w:r w:rsidR="004B5B7C" w:rsidRPr="00FC3169">
        <w:rPr>
          <w:rFonts w:cs="Arial"/>
          <w:sz w:val="22"/>
          <w:szCs w:val="22"/>
        </w:rPr>
        <w:t>legitymujący się wykształceniem medycznym, prawem wykonywania zawodu oraz spełnianiem określonych odrębnymi przepisami wymogów, które precyzują kryteria realizacji zadań zawodowych przez poszczególne grupy zawodowe oraz odnoszą się do przejawiania pożądanych zachowań i postaw</w:t>
      </w:r>
      <w:r w:rsidR="004B5B7C" w:rsidRPr="005A1BF0">
        <w:rPr>
          <w:rFonts w:cs="Arial"/>
          <w:color w:val="000000"/>
          <w:sz w:val="22"/>
          <w:szCs w:val="22"/>
        </w:rPr>
        <w:t>.</w:t>
      </w:r>
      <w:r w:rsidR="00C62742" w:rsidRPr="005A1BF0">
        <w:rPr>
          <w:rFonts w:cs="Arial"/>
          <w:color w:val="000000"/>
          <w:sz w:val="22"/>
          <w:szCs w:val="22"/>
          <w:lang w:val="pl-PL"/>
        </w:rPr>
        <w:t xml:space="preserve"> W ramach RPZ </w:t>
      </w:r>
      <w:r w:rsidR="00C62742" w:rsidRPr="005A1BF0">
        <w:rPr>
          <w:rFonts w:cs="Arial"/>
          <w:color w:val="000000"/>
          <w:sz w:val="22"/>
          <w:szCs w:val="22"/>
          <w:lang w:val="pl-PL"/>
        </w:rPr>
        <w:lastRenderedPageBreak/>
        <w:t>przewidywane są szkolenia, jednakże należy pamiętać</w:t>
      </w:r>
      <w:r w:rsidR="000E7F94" w:rsidRPr="005A1BF0">
        <w:rPr>
          <w:rFonts w:cs="Arial"/>
          <w:color w:val="000000"/>
          <w:sz w:val="22"/>
          <w:szCs w:val="22"/>
          <w:lang w:val="pl-PL"/>
        </w:rPr>
        <w:t>,</w:t>
      </w:r>
      <w:r w:rsidR="001F1955" w:rsidRPr="005A1BF0">
        <w:rPr>
          <w:rFonts w:cs="Arial"/>
          <w:color w:val="000000"/>
          <w:sz w:val="22"/>
          <w:szCs w:val="22"/>
          <w:lang w:val="pl-PL"/>
        </w:rPr>
        <w:t xml:space="preserve"> </w:t>
      </w:r>
      <w:r w:rsidR="00616AA5" w:rsidRPr="005A1BF0">
        <w:rPr>
          <w:rFonts w:cs="Arial"/>
          <w:color w:val="000000"/>
          <w:sz w:val="22"/>
          <w:szCs w:val="22"/>
          <w:lang w:val="pl-PL"/>
        </w:rPr>
        <w:t>ż</w:t>
      </w:r>
      <w:r w:rsidR="000E7F94" w:rsidRPr="005A1BF0">
        <w:rPr>
          <w:rFonts w:cs="Arial"/>
          <w:color w:val="000000"/>
          <w:sz w:val="22"/>
          <w:szCs w:val="22"/>
          <w:lang w:val="pl-PL"/>
        </w:rPr>
        <w:t xml:space="preserve">e </w:t>
      </w:r>
      <w:r w:rsidR="00616AA5" w:rsidRPr="005A1BF0">
        <w:rPr>
          <w:rFonts w:cs="Arial"/>
          <w:color w:val="000000"/>
          <w:sz w:val="22"/>
          <w:szCs w:val="22"/>
          <w:lang w:val="pl-PL"/>
        </w:rPr>
        <w:t xml:space="preserve">kadra medyczna </w:t>
      </w:r>
      <w:r w:rsidR="00317798" w:rsidRPr="005A1BF0">
        <w:rPr>
          <w:rFonts w:cs="Arial"/>
          <w:color w:val="000000"/>
          <w:sz w:val="22"/>
          <w:szCs w:val="22"/>
          <w:lang w:val="pl-PL"/>
        </w:rPr>
        <w:t xml:space="preserve">nie </w:t>
      </w:r>
      <w:r w:rsidR="000E7F94" w:rsidRPr="005A1BF0">
        <w:rPr>
          <w:rFonts w:cs="Arial"/>
          <w:color w:val="000000"/>
          <w:sz w:val="22"/>
          <w:szCs w:val="22"/>
          <w:lang w:val="pl-PL"/>
        </w:rPr>
        <w:t>stanowi grupy docelowej</w:t>
      </w:r>
      <w:r w:rsidR="001F1955" w:rsidRPr="005A1BF0">
        <w:rPr>
          <w:rFonts w:cs="Arial"/>
          <w:color w:val="000000"/>
          <w:sz w:val="22"/>
          <w:szCs w:val="22"/>
          <w:lang w:val="pl-PL"/>
        </w:rPr>
        <w:t>,</w:t>
      </w:r>
      <w:r w:rsidR="000E7F94" w:rsidRPr="005A1BF0">
        <w:rPr>
          <w:rFonts w:cs="Arial"/>
          <w:color w:val="000000"/>
          <w:sz w:val="22"/>
          <w:szCs w:val="22"/>
          <w:lang w:val="pl-PL"/>
        </w:rPr>
        <w:t xml:space="preserve"> a</w:t>
      </w:r>
      <w:r w:rsidR="00C522D5" w:rsidRPr="005A1BF0">
        <w:rPr>
          <w:rFonts w:cs="Arial"/>
          <w:color w:val="000000"/>
          <w:sz w:val="22"/>
          <w:szCs w:val="22"/>
          <w:lang w:val="pl-PL"/>
        </w:rPr>
        <w:t> </w:t>
      </w:r>
      <w:r w:rsidR="000E7F94" w:rsidRPr="005A1BF0">
        <w:rPr>
          <w:rFonts w:cs="Arial"/>
          <w:color w:val="000000"/>
          <w:sz w:val="22"/>
          <w:szCs w:val="22"/>
          <w:lang w:val="pl-PL"/>
        </w:rPr>
        <w:t>szkolenia mogą być zapewnione w ramach działań informacyjno-szkoleniowych związanych z wdrażaniem RPZ.</w:t>
      </w:r>
    </w:p>
    <w:p w:rsidR="004B5B7C" w:rsidRPr="00FC3169" w:rsidRDefault="004B5B7C" w:rsidP="00911B09">
      <w:pPr>
        <w:pStyle w:val="Akapitzlist"/>
        <w:tabs>
          <w:tab w:val="left" w:pos="567"/>
        </w:tabs>
        <w:ind w:left="0"/>
        <w:jc w:val="both"/>
        <w:rPr>
          <w:rFonts w:cs="Arial"/>
          <w:sz w:val="22"/>
          <w:szCs w:val="22"/>
        </w:rPr>
      </w:pPr>
    </w:p>
    <w:p w:rsidR="0058620C" w:rsidRPr="00FC3169" w:rsidRDefault="0058620C" w:rsidP="00911B09">
      <w:pPr>
        <w:tabs>
          <w:tab w:val="left" w:pos="567"/>
        </w:tabs>
        <w:jc w:val="both"/>
        <w:rPr>
          <w:rFonts w:cs="Arial"/>
          <w:szCs w:val="22"/>
          <w:lang w:eastAsia="pl-PL"/>
        </w:rPr>
      </w:pPr>
      <w:r w:rsidRPr="00FC3169">
        <w:rPr>
          <w:rFonts w:cs="Arial"/>
          <w:b/>
          <w:szCs w:val="22"/>
        </w:rPr>
        <w:t>Realizator</w:t>
      </w:r>
      <w:r w:rsidRPr="00FC3169">
        <w:rPr>
          <w:rFonts w:cs="Arial"/>
          <w:szCs w:val="22"/>
        </w:rPr>
        <w:t>  (w zakresie świadczeń medycznych) – placówka medyczna / podmiot leczniczy udzielający świadczeń opieki zdrowotnej.</w:t>
      </w:r>
    </w:p>
    <w:p w:rsidR="00652206" w:rsidRPr="00FC3169" w:rsidRDefault="00652206" w:rsidP="00911B09">
      <w:pPr>
        <w:pStyle w:val="Akapitzlist"/>
        <w:tabs>
          <w:tab w:val="left" w:pos="567"/>
        </w:tabs>
        <w:ind w:left="0"/>
        <w:jc w:val="both"/>
        <w:rPr>
          <w:rFonts w:cs="Arial"/>
          <w:sz w:val="22"/>
          <w:szCs w:val="22"/>
        </w:rPr>
      </w:pPr>
    </w:p>
    <w:p w:rsidR="00652206" w:rsidRPr="00FC3169" w:rsidRDefault="00652206" w:rsidP="00911B09">
      <w:pPr>
        <w:tabs>
          <w:tab w:val="left" w:pos="567"/>
        </w:tabs>
        <w:jc w:val="both"/>
        <w:rPr>
          <w:rFonts w:cs="Arial"/>
          <w:szCs w:val="22"/>
        </w:rPr>
      </w:pPr>
      <w:r w:rsidRPr="00FC3169">
        <w:rPr>
          <w:rFonts w:cs="Arial"/>
          <w:b/>
          <w:szCs w:val="22"/>
        </w:rPr>
        <w:t xml:space="preserve">Sesja </w:t>
      </w:r>
      <w:r w:rsidRPr="005A1BF0">
        <w:rPr>
          <w:rFonts w:cs="Arial"/>
          <w:b/>
          <w:color w:val="000000"/>
          <w:szCs w:val="22"/>
        </w:rPr>
        <w:t>terapeutyczna</w:t>
      </w:r>
      <w:r w:rsidRPr="005A1BF0">
        <w:rPr>
          <w:rFonts w:cs="Arial"/>
          <w:color w:val="000000"/>
          <w:szCs w:val="22"/>
        </w:rPr>
        <w:t xml:space="preserve"> – część cyklu zajęć realizowanych w ramach Programu dla jednego pacjenta. Sesja trwa nie więcej niż 90 minut. Sesją terapeutyczną mogą być zajęcia </w:t>
      </w:r>
      <w:r w:rsidRPr="005A1BF0">
        <w:rPr>
          <w:rFonts w:cs="Arial"/>
          <w:color w:val="000000"/>
          <w:szCs w:val="22"/>
          <w:lang w:eastAsia="pl-PL"/>
        </w:rPr>
        <w:t>aktywności fizycznej, spotkanie z psychologiem, fizjoterapeutą, dietetykiem, kardiologiem lub pielęgniarką.</w:t>
      </w:r>
    </w:p>
    <w:p w:rsidR="00C53F6B" w:rsidRPr="00FC3169" w:rsidRDefault="00C53F6B" w:rsidP="00911B09">
      <w:pPr>
        <w:pStyle w:val="Akapitzlist"/>
        <w:tabs>
          <w:tab w:val="left" w:pos="567"/>
        </w:tabs>
        <w:ind w:left="0"/>
        <w:jc w:val="both"/>
        <w:rPr>
          <w:rFonts w:cs="Arial"/>
          <w:sz w:val="22"/>
          <w:szCs w:val="22"/>
        </w:rPr>
      </w:pPr>
    </w:p>
    <w:p w:rsidR="001E6D1D" w:rsidRPr="00FC3169" w:rsidRDefault="005D3067" w:rsidP="00911B09">
      <w:pPr>
        <w:tabs>
          <w:tab w:val="left" w:pos="567"/>
        </w:tabs>
        <w:jc w:val="both"/>
        <w:rPr>
          <w:rFonts w:cs="Arial"/>
          <w:color w:val="000000"/>
          <w:szCs w:val="22"/>
          <w:lang w:eastAsia="pl-PL"/>
        </w:rPr>
      </w:pPr>
      <w:r w:rsidRPr="00FC3169">
        <w:rPr>
          <w:rFonts w:cs="Arial"/>
          <w:b/>
          <w:bCs/>
          <w:szCs w:val="22"/>
          <w:lang w:val="x-none"/>
        </w:rPr>
        <w:t>Wnioskodawca</w:t>
      </w:r>
      <w:r w:rsidRPr="00FC3169">
        <w:rPr>
          <w:rFonts w:cs="Arial"/>
          <w:szCs w:val="22"/>
          <w:lang w:val="x-none"/>
        </w:rPr>
        <w:t xml:space="preserve"> – </w:t>
      </w:r>
      <w:r w:rsidRPr="00FC3169">
        <w:rPr>
          <w:rFonts w:cs="Arial"/>
          <w:szCs w:val="22"/>
        </w:rPr>
        <w:t>należy przez to rozumieć podmiot, który złożył wniosek o dofinansowanie projektu. Po podpisaniu umowy o dofinansowanie projektu wnioskodawca staje się beneficjentem</w:t>
      </w:r>
      <w:r w:rsidR="007B1209">
        <w:rPr>
          <w:rFonts w:cs="Arial"/>
          <w:szCs w:val="22"/>
        </w:rPr>
        <w:t>.</w:t>
      </w:r>
    </w:p>
    <w:p w:rsidR="00602B21" w:rsidRPr="00FC3169" w:rsidRDefault="00602B21" w:rsidP="00911B09">
      <w:pPr>
        <w:pStyle w:val="Akapitzlist"/>
        <w:tabs>
          <w:tab w:val="left" w:pos="567"/>
        </w:tabs>
        <w:ind w:left="360"/>
        <w:jc w:val="both"/>
        <w:rPr>
          <w:rFonts w:cs="Arial"/>
          <w:sz w:val="22"/>
          <w:szCs w:val="22"/>
        </w:rPr>
      </w:pPr>
    </w:p>
    <w:p w:rsidR="00386F2D" w:rsidRPr="00FC3169" w:rsidRDefault="00386F2D" w:rsidP="00911B09">
      <w:pPr>
        <w:pStyle w:val="Nagwek1"/>
        <w:numPr>
          <w:ilvl w:val="0"/>
          <w:numId w:val="0"/>
        </w:numPr>
        <w:tabs>
          <w:tab w:val="left" w:pos="567"/>
        </w:tabs>
        <w:ind w:left="360" w:hanging="360"/>
        <w:jc w:val="both"/>
        <w:rPr>
          <w:rFonts w:cs="Arial"/>
          <w:sz w:val="22"/>
          <w:szCs w:val="22"/>
        </w:rPr>
        <w:sectPr w:rsidR="00386F2D" w:rsidRPr="00FC3169" w:rsidSect="00A27B7B">
          <w:headerReference w:type="first" r:id="rId12"/>
          <w:pgSz w:w="11906" w:h="16838"/>
          <w:pgMar w:top="1417" w:right="1417" w:bottom="1417" w:left="1417" w:header="284" w:footer="567" w:gutter="0"/>
          <w:cols w:space="708"/>
          <w:titlePg/>
          <w:docGrid w:linePitch="299"/>
        </w:sectPr>
      </w:pPr>
    </w:p>
    <w:p w:rsidR="00504B2A" w:rsidRPr="001C6135" w:rsidRDefault="00AB4582" w:rsidP="00FB4B38">
      <w:pPr>
        <w:pStyle w:val="Nagwek1"/>
        <w:numPr>
          <w:ilvl w:val="0"/>
          <w:numId w:val="0"/>
        </w:numPr>
        <w:tabs>
          <w:tab w:val="left" w:pos="567"/>
        </w:tabs>
        <w:ind w:left="360" w:hanging="360"/>
        <w:jc w:val="both"/>
        <w:rPr>
          <w:rFonts w:cs="Arial"/>
          <w:color w:val="1F3864" w:themeColor="accent1" w:themeShade="80"/>
          <w:sz w:val="22"/>
          <w:szCs w:val="22"/>
        </w:rPr>
      </w:pPr>
      <w:bookmarkStart w:id="7" w:name="_Toc164336235"/>
      <w:r w:rsidRPr="001C6135">
        <w:rPr>
          <w:rFonts w:cs="Arial"/>
          <w:color w:val="1F3864" w:themeColor="accent1" w:themeShade="80"/>
          <w:sz w:val="22"/>
          <w:szCs w:val="22"/>
        </w:rPr>
        <w:lastRenderedPageBreak/>
        <w:t>Słownik skrótów</w:t>
      </w:r>
      <w:bookmarkEnd w:id="7"/>
    </w:p>
    <w:p w:rsidR="00CA025E" w:rsidRDefault="00CA025E" w:rsidP="00CA025E">
      <w:pPr>
        <w:pStyle w:val="Akapitzlist"/>
        <w:tabs>
          <w:tab w:val="left" w:pos="567"/>
        </w:tabs>
        <w:ind w:left="1416" w:hanging="1274"/>
        <w:jc w:val="both"/>
        <w:rPr>
          <w:rFonts w:cs="Arial"/>
          <w:sz w:val="22"/>
          <w:szCs w:val="22"/>
          <w:lang w:val="pl-PL"/>
        </w:rPr>
      </w:pPr>
      <w:r w:rsidRPr="00CA025E">
        <w:rPr>
          <w:rFonts w:cs="Arial"/>
          <w:sz w:val="22"/>
          <w:szCs w:val="22"/>
          <w:lang w:val="pl-PL"/>
        </w:rPr>
        <w:t>ASCVD</w:t>
      </w:r>
      <w:r>
        <w:rPr>
          <w:rFonts w:cs="Arial"/>
          <w:sz w:val="22"/>
          <w:szCs w:val="22"/>
          <w:lang w:val="pl-PL"/>
        </w:rPr>
        <w:tab/>
        <w:t>C</w:t>
      </w:r>
      <w:r w:rsidRPr="00CA025E">
        <w:rPr>
          <w:rFonts w:cs="Arial"/>
          <w:sz w:val="22"/>
          <w:szCs w:val="22"/>
          <w:lang w:val="pl-PL"/>
        </w:rPr>
        <w:t>horob</w:t>
      </w:r>
      <w:r>
        <w:rPr>
          <w:rFonts w:cs="Arial"/>
          <w:sz w:val="22"/>
          <w:szCs w:val="22"/>
          <w:lang w:val="pl-PL"/>
        </w:rPr>
        <w:t>a</w:t>
      </w:r>
      <w:r w:rsidRPr="00CA025E">
        <w:rPr>
          <w:rFonts w:cs="Arial"/>
          <w:sz w:val="22"/>
          <w:szCs w:val="22"/>
          <w:lang w:val="pl-PL"/>
        </w:rPr>
        <w:t xml:space="preserve"> sercowo-naczyniow</w:t>
      </w:r>
      <w:r>
        <w:rPr>
          <w:rFonts w:cs="Arial"/>
          <w:sz w:val="22"/>
          <w:szCs w:val="22"/>
          <w:lang w:val="pl-PL"/>
        </w:rPr>
        <w:t>a</w:t>
      </w:r>
      <w:r w:rsidRPr="00CA025E">
        <w:rPr>
          <w:rFonts w:cs="Arial"/>
          <w:sz w:val="22"/>
          <w:szCs w:val="22"/>
          <w:lang w:val="pl-PL"/>
        </w:rPr>
        <w:t xml:space="preserve"> związana z miażdżycą (</w:t>
      </w:r>
      <w:r>
        <w:rPr>
          <w:rFonts w:cs="Arial"/>
          <w:sz w:val="22"/>
          <w:szCs w:val="22"/>
          <w:lang w:val="pl-PL"/>
        </w:rPr>
        <w:t xml:space="preserve">ang. </w:t>
      </w:r>
      <w:proofErr w:type="spellStart"/>
      <w:r w:rsidRPr="00CA025E">
        <w:rPr>
          <w:rFonts w:cs="Arial"/>
          <w:i/>
          <w:iCs/>
          <w:sz w:val="22"/>
          <w:szCs w:val="22"/>
          <w:lang w:val="pl-PL"/>
        </w:rPr>
        <w:t>atherosclerotic</w:t>
      </w:r>
      <w:proofErr w:type="spellEnd"/>
      <w:r w:rsidRPr="00CA025E">
        <w:rPr>
          <w:rFonts w:cs="Arial"/>
          <w:i/>
          <w:iCs/>
          <w:sz w:val="22"/>
          <w:szCs w:val="22"/>
          <w:lang w:val="pl-PL"/>
        </w:rPr>
        <w:t xml:space="preserve">  </w:t>
      </w:r>
      <w:proofErr w:type="spellStart"/>
      <w:r w:rsidRPr="00CA025E">
        <w:rPr>
          <w:rFonts w:cs="Arial"/>
          <w:i/>
          <w:iCs/>
          <w:sz w:val="22"/>
          <w:szCs w:val="22"/>
          <w:lang w:val="pl-PL"/>
        </w:rPr>
        <w:t>cardiovascular</w:t>
      </w:r>
      <w:proofErr w:type="spellEnd"/>
      <w:r w:rsidRPr="00CA025E">
        <w:rPr>
          <w:rFonts w:cs="Arial"/>
          <w:i/>
          <w:iCs/>
          <w:sz w:val="22"/>
          <w:szCs w:val="22"/>
          <w:lang w:val="pl-PL"/>
        </w:rPr>
        <w:t xml:space="preserve"> </w:t>
      </w:r>
      <w:proofErr w:type="spellStart"/>
      <w:r w:rsidRPr="00CA025E">
        <w:rPr>
          <w:rFonts w:cs="Arial"/>
          <w:i/>
          <w:iCs/>
          <w:sz w:val="22"/>
          <w:szCs w:val="22"/>
          <w:lang w:val="pl-PL"/>
        </w:rPr>
        <w:t>disease</w:t>
      </w:r>
      <w:proofErr w:type="spellEnd"/>
      <w:r>
        <w:rPr>
          <w:rFonts w:cs="Arial"/>
          <w:sz w:val="22"/>
          <w:szCs w:val="22"/>
          <w:lang w:val="pl-PL"/>
        </w:rPr>
        <w:t>)</w:t>
      </w:r>
    </w:p>
    <w:p w:rsidR="00504B2A" w:rsidRPr="000057AA" w:rsidRDefault="00504B2A" w:rsidP="00911B09">
      <w:pPr>
        <w:pStyle w:val="Akapitzlist"/>
        <w:tabs>
          <w:tab w:val="left" w:pos="567"/>
        </w:tabs>
        <w:ind w:left="1134" w:hanging="992"/>
        <w:jc w:val="both"/>
        <w:rPr>
          <w:rFonts w:cs="Arial"/>
          <w:sz w:val="22"/>
          <w:szCs w:val="22"/>
          <w:lang w:val="pl-PL"/>
        </w:rPr>
      </w:pPr>
      <w:r w:rsidRPr="000057AA">
        <w:rPr>
          <w:rFonts w:cs="Arial"/>
          <w:sz w:val="22"/>
          <w:szCs w:val="22"/>
          <w:lang w:val="pl-PL"/>
        </w:rPr>
        <w:t xml:space="preserve">AHA </w:t>
      </w:r>
      <w:r w:rsidR="00B77835" w:rsidRPr="000057AA">
        <w:rPr>
          <w:rFonts w:cs="Arial"/>
          <w:sz w:val="22"/>
          <w:szCs w:val="22"/>
          <w:lang w:val="pl-PL"/>
        </w:rPr>
        <w:tab/>
      </w:r>
      <w:r w:rsidR="00B77835" w:rsidRPr="000057AA">
        <w:rPr>
          <w:rFonts w:cs="Arial"/>
          <w:sz w:val="22"/>
          <w:szCs w:val="22"/>
          <w:lang w:val="pl-PL"/>
        </w:rPr>
        <w:tab/>
      </w:r>
      <w:r w:rsidR="00317798" w:rsidRPr="000057AA">
        <w:rPr>
          <w:rFonts w:cs="Arial"/>
          <w:sz w:val="22"/>
          <w:szCs w:val="22"/>
          <w:lang w:val="pl-PL"/>
        </w:rPr>
        <w:t>Amerykańskie Towarzystwo Kardiologiczne</w:t>
      </w:r>
      <w:r w:rsidR="000057AA">
        <w:rPr>
          <w:rFonts w:cs="Arial"/>
          <w:sz w:val="22"/>
          <w:szCs w:val="22"/>
          <w:lang w:val="pl-PL"/>
        </w:rPr>
        <w:t xml:space="preserve"> (ang. </w:t>
      </w:r>
      <w:r w:rsidR="000057AA" w:rsidRPr="000057AA">
        <w:rPr>
          <w:rFonts w:cs="Arial"/>
          <w:i/>
          <w:iCs/>
          <w:sz w:val="22"/>
          <w:szCs w:val="22"/>
          <w:lang w:val="pl-PL"/>
        </w:rPr>
        <w:t xml:space="preserve">American </w:t>
      </w:r>
      <w:proofErr w:type="spellStart"/>
      <w:r w:rsidR="000057AA" w:rsidRPr="000057AA">
        <w:rPr>
          <w:rFonts w:cs="Arial"/>
          <w:i/>
          <w:iCs/>
          <w:sz w:val="22"/>
          <w:szCs w:val="22"/>
          <w:lang w:val="pl-PL"/>
        </w:rPr>
        <w:t>Heart</w:t>
      </w:r>
      <w:proofErr w:type="spellEnd"/>
      <w:r w:rsidR="000057AA" w:rsidRPr="000057AA">
        <w:rPr>
          <w:rFonts w:cs="Arial"/>
          <w:i/>
          <w:iCs/>
          <w:sz w:val="22"/>
          <w:szCs w:val="22"/>
          <w:lang w:val="pl-PL"/>
        </w:rPr>
        <w:t xml:space="preserve"> </w:t>
      </w:r>
      <w:proofErr w:type="spellStart"/>
      <w:r w:rsidR="000057AA" w:rsidRPr="000057AA">
        <w:rPr>
          <w:rFonts w:cs="Arial"/>
          <w:i/>
          <w:iCs/>
          <w:sz w:val="22"/>
          <w:szCs w:val="22"/>
          <w:lang w:val="pl-PL"/>
        </w:rPr>
        <w:t>Association</w:t>
      </w:r>
      <w:proofErr w:type="spellEnd"/>
      <w:r w:rsidR="000057AA">
        <w:rPr>
          <w:rFonts w:cs="Arial"/>
          <w:sz w:val="22"/>
          <w:szCs w:val="22"/>
          <w:lang w:val="pl-PL"/>
        </w:rPr>
        <w:t>)</w:t>
      </w:r>
    </w:p>
    <w:p w:rsidR="00504B2A" w:rsidRPr="005A1BF0" w:rsidRDefault="00504B2A"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AOS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Ambulatoryjna Opieka Specjalistyczna</w:t>
      </w:r>
    </w:p>
    <w:p w:rsidR="00B32A64" w:rsidRDefault="001F1955" w:rsidP="00DC448E">
      <w:pPr>
        <w:pStyle w:val="Akapitzlist"/>
        <w:tabs>
          <w:tab w:val="left" w:pos="567"/>
        </w:tabs>
        <w:ind w:left="1134" w:hanging="992"/>
        <w:jc w:val="both"/>
        <w:rPr>
          <w:rFonts w:cs="Arial"/>
          <w:color w:val="000000"/>
          <w:sz w:val="22"/>
          <w:szCs w:val="22"/>
        </w:rPr>
      </w:pPr>
      <w:r w:rsidRPr="005A1BF0">
        <w:rPr>
          <w:rFonts w:cs="Arial"/>
          <w:color w:val="000000"/>
          <w:sz w:val="22"/>
          <w:szCs w:val="22"/>
        </w:rPr>
        <w:t>AOTMiT</w:t>
      </w:r>
      <w:r w:rsidRPr="005A1BF0">
        <w:rPr>
          <w:rFonts w:cs="Arial"/>
          <w:color w:val="000000"/>
          <w:sz w:val="22"/>
          <w:szCs w:val="22"/>
        </w:rPr>
        <w:tab/>
      </w:r>
      <w:r w:rsidRPr="005A1BF0">
        <w:rPr>
          <w:rFonts w:cs="Arial"/>
          <w:color w:val="000000"/>
          <w:sz w:val="22"/>
          <w:szCs w:val="22"/>
        </w:rPr>
        <w:tab/>
        <w:t>Agencja Oceny Technologii Medycznych i Taryfikacji</w:t>
      </w:r>
    </w:p>
    <w:p w:rsidR="00DD4BC2" w:rsidRPr="00FB4B38" w:rsidRDefault="00FB4B38" w:rsidP="00DD4BC2">
      <w:pPr>
        <w:pStyle w:val="Akapitzlist"/>
        <w:tabs>
          <w:tab w:val="left" w:pos="567"/>
        </w:tabs>
        <w:ind w:left="1134" w:hanging="992"/>
        <w:jc w:val="both"/>
        <w:rPr>
          <w:rFonts w:cs="Arial"/>
          <w:i/>
          <w:iCs/>
          <w:color w:val="000000"/>
          <w:sz w:val="22"/>
          <w:szCs w:val="22"/>
        </w:rPr>
      </w:pPr>
      <w:r>
        <w:rPr>
          <w:rFonts w:cs="Arial"/>
          <w:color w:val="000000"/>
          <w:sz w:val="22"/>
          <w:szCs w:val="22"/>
        </w:rPr>
        <w:t>ASPC</w:t>
      </w:r>
      <w:r>
        <w:rPr>
          <w:rFonts w:cs="Arial"/>
          <w:color w:val="000000"/>
          <w:sz w:val="22"/>
          <w:szCs w:val="22"/>
        </w:rPr>
        <w:tab/>
      </w:r>
      <w:r>
        <w:rPr>
          <w:rFonts w:cs="Arial"/>
          <w:color w:val="000000"/>
          <w:sz w:val="22"/>
          <w:szCs w:val="22"/>
        </w:rPr>
        <w:tab/>
        <w:t xml:space="preserve">Amerykańskie Towarzystwo Kardiologii Prewencyjnej (ang. </w:t>
      </w:r>
      <w:r w:rsidRPr="00FB4B38">
        <w:rPr>
          <w:rFonts w:cs="Arial"/>
          <w:i/>
          <w:iCs/>
          <w:color w:val="000000"/>
          <w:sz w:val="22"/>
          <w:szCs w:val="22"/>
        </w:rPr>
        <w:t xml:space="preserve">American </w:t>
      </w:r>
      <w:proofErr w:type="spellStart"/>
      <w:r w:rsidRPr="00FB4B38">
        <w:rPr>
          <w:rFonts w:cs="Arial"/>
          <w:i/>
          <w:iCs/>
          <w:color w:val="000000"/>
          <w:sz w:val="22"/>
          <w:szCs w:val="22"/>
        </w:rPr>
        <w:t>Society</w:t>
      </w:r>
      <w:proofErr w:type="spellEnd"/>
    </w:p>
    <w:p w:rsidR="00FB4B38" w:rsidRPr="005A1BF0" w:rsidRDefault="00FB4B38" w:rsidP="00DC448E">
      <w:pPr>
        <w:pStyle w:val="Akapitzlist"/>
        <w:tabs>
          <w:tab w:val="left" w:pos="567"/>
        </w:tabs>
        <w:ind w:left="1134" w:hanging="992"/>
        <w:jc w:val="both"/>
        <w:rPr>
          <w:rFonts w:cs="Arial"/>
          <w:color w:val="000000"/>
          <w:sz w:val="22"/>
          <w:szCs w:val="22"/>
        </w:rPr>
      </w:pPr>
      <w:r w:rsidRPr="00FB4B38">
        <w:rPr>
          <w:rFonts w:cs="Arial"/>
          <w:i/>
          <w:iCs/>
          <w:color w:val="000000"/>
          <w:sz w:val="22"/>
          <w:szCs w:val="22"/>
        </w:rPr>
        <w:t xml:space="preserve">for </w:t>
      </w:r>
      <w:proofErr w:type="spellStart"/>
      <w:r w:rsidRPr="00FB4B38">
        <w:rPr>
          <w:rFonts w:cs="Arial"/>
          <w:i/>
          <w:iCs/>
          <w:color w:val="000000"/>
          <w:sz w:val="22"/>
          <w:szCs w:val="22"/>
        </w:rPr>
        <w:t>Preventive</w:t>
      </w:r>
      <w:proofErr w:type="spellEnd"/>
      <w:r w:rsidRPr="00FB4B38">
        <w:rPr>
          <w:rFonts w:cs="Arial"/>
          <w:i/>
          <w:iCs/>
          <w:color w:val="000000"/>
          <w:sz w:val="22"/>
          <w:szCs w:val="22"/>
        </w:rPr>
        <w:t xml:space="preserve"> </w:t>
      </w:r>
      <w:proofErr w:type="spellStart"/>
      <w:r w:rsidRPr="00FB4B38">
        <w:rPr>
          <w:rFonts w:cs="Arial"/>
          <w:i/>
          <w:iCs/>
          <w:color w:val="000000"/>
          <w:sz w:val="22"/>
          <w:szCs w:val="22"/>
        </w:rPr>
        <w:t>Cardiology</w:t>
      </w:r>
      <w:proofErr w:type="spellEnd"/>
      <w:r>
        <w:rPr>
          <w:rFonts w:cs="Arial"/>
          <w:color w:val="000000"/>
          <w:sz w:val="22"/>
          <w:szCs w:val="22"/>
        </w:rPr>
        <w:t>)</w:t>
      </w:r>
    </w:p>
    <w:p w:rsidR="00504B2A" w:rsidRDefault="00504B2A"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CHUK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Choroby Układu Krążenia</w:t>
      </w:r>
    </w:p>
    <w:p w:rsidR="00511AEF" w:rsidRPr="005A1BF0" w:rsidRDefault="00511AEF" w:rsidP="00911B09">
      <w:pPr>
        <w:pStyle w:val="Akapitzlist"/>
        <w:tabs>
          <w:tab w:val="left" w:pos="567"/>
        </w:tabs>
        <w:ind w:left="1134" w:hanging="992"/>
        <w:jc w:val="both"/>
        <w:rPr>
          <w:rFonts w:cs="Arial"/>
          <w:color w:val="000000"/>
          <w:sz w:val="22"/>
          <w:szCs w:val="22"/>
        </w:rPr>
      </w:pPr>
      <w:r>
        <w:rPr>
          <w:rFonts w:cs="Arial"/>
          <w:color w:val="000000"/>
          <w:sz w:val="22"/>
          <w:szCs w:val="22"/>
        </w:rPr>
        <w:t>DALY</w:t>
      </w:r>
      <w:r>
        <w:rPr>
          <w:rFonts w:cs="Arial"/>
          <w:color w:val="000000"/>
          <w:sz w:val="22"/>
          <w:szCs w:val="22"/>
        </w:rPr>
        <w:tab/>
      </w:r>
      <w:r>
        <w:rPr>
          <w:rFonts w:cs="Arial"/>
          <w:color w:val="000000"/>
          <w:sz w:val="22"/>
          <w:szCs w:val="22"/>
        </w:rPr>
        <w:tab/>
        <w:t>L</w:t>
      </w:r>
      <w:r w:rsidRPr="00511AEF">
        <w:rPr>
          <w:rFonts w:cs="Arial"/>
          <w:color w:val="000000"/>
          <w:sz w:val="22"/>
          <w:szCs w:val="22"/>
        </w:rPr>
        <w:t>ata życia skorygowane niesprawnością</w:t>
      </w:r>
      <w:r>
        <w:rPr>
          <w:rFonts w:cs="Arial"/>
          <w:color w:val="000000"/>
          <w:sz w:val="22"/>
          <w:szCs w:val="22"/>
        </w:rPr>
        <w:t xml:space="preserve"> </w:t>
      </w:r>
      <w:r w:rsidRPr="00511AEF">
        <w:rPr>
          <w:rFonts w:cs="Arial"/>
          <w:color w:val="000000"/>
          <w:sz w:val="22"/>
          <w:szCs w:val="22"/>
        </w:rPr>
        <w:t xml:space="preserve">z </w:t>
      </w:r>
      <w:r>
        <w:rPr>
          <w:rFonts w:cs="Arial"/>
          <w:color w:val="000000"/>
          <w:sz w:val="22"/>
          <w:szCs w:val="22"/>
        </w:rPr>
        <w:t>(</w:t>
      </w:r>
      <w:r w:rsidRPr="00511AEF">
        <w:rPr>
          <w:rFonts w:cs="Arial"/>
          <w:color w:val="000000"/>
          <w:sz w:val="22"/>
          <w:szCs w:val="22"/>
        </w:rPr>
        <w:t xml:space="preserve">ang. </w:t>
      </w:r>
      <w:proofErr w:type="spellStart"/>
      <w:r w:rsidRPr="00511AEF">
        <w:rPr>
          <w:rFonts w:cs="Arial"/>
          <w:i/>
          <w:iCs/>
          <w:color w:val="000000"/>
          <w:sz w:val="22"/>
          <w:szCs w:val="22"/>
        </w:rPr>
        <w:t>disability-adjusted</w:t>
      </w:r>
      <w:proofErr w:type="spellEnd"/>
      <w:r w:rsidRPr="00511AEF">
        <w:rPr>
          <w:rFonts w:cs="Arial"/>
          <w:i/>
          <w:iCs/>
          <w:color w:val="000000"/>
          <w:sz w:val="22"/>
          <w:szCs w:val="22"/>
        </w:rPr>
        <w:t xml:space="preserve"> life </w:t>
      </w:r>
      <w:proofErr w:type="spellStart"/>
      <w:r w:rsidRPr="00511AEF">
        <w:rPr>
          <w:rFonts w:cs="Arial"/>
          <w:i/>
          <w:iCs/>
          <w:color w:val="000000"/>
          <w:sz w:val="22"/>
          <w:szCs w:val="22"/>
        </w:rPr>
        <w:t>years</w:t>
      </w:r>
      <w:proofErr w:type="spellEnd"/>
      <w:r>
        <w:rPr>
          <w:rFonts w:cs="Arial"/>
          <w:color w:val="000000"/>
          <w:sz w:val="22"/>
          <w:szCs w:val="22"/>
        </w:rPr>
        <w:t>)</w:t>
      </w:r>
    </w:p>
    <w:p w:rsidR="00B32A64" w:rsidRPr="005A1BF0" w:rsidRDefault="00B32A64"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EFS </w:t>
      </w:r>
      <w:r w:rsidR="00B77835" w:rsidRPr="005A1BF0">
        <w:rPr>
          <w:rFonts w:cs="Arial"/>
          <w:color w:val="000000"/>
          <w:sz w:val="22"/>
          <w:szCs w:val="22"/>
        </w:rPr>
        <w:tab/>
      </w:r>
      <w:r w:rsidR="00B77835" w:rsidRPr="005A1BF0">
        <w:rPr>
          <w:rFonts w:cs="Arial"/>
          <w:color w:val="000000"/>
          <w:sz w:val="22"/>
          <w:szCs w:val="22"/>
        </w:rPr>
        <w:tab/>
      </w:r>
      <w:r w:rsidR="004C115F" w:rsidRPr="005A1BF0">
        <w:rPr>
          <w:rFonts w:cs="Arial"/>
          <w:color w:val="000000"/>
          <w:sz w:val="22"/>
          <w:szCs w:val="22"/>
        </w:rPr>
        <w:t>Europejski Fundusz Społeczny</w:t>
      </w:r>
    </w:p>
    <w:p w:rsidR="00B32A64" w:rsidRPr="005A1BF0" w:rsidRDefault="00B32A64"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EKG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Elektrokardiogram</w:t>
      </w:r>
    </w:p>
    <w:p w:rsidR="00B32A64" w:rsidRPr="000057AA" w:rsidRDefault="00B32A64" w:rsidP="000057AA">
      <w:pPr>
        <w:pStyle w:val="Akapitzlist"/>
        <w:tabs>
          <w:tab w:val="left" w:pos="567"/>
        </w:tabs>
        <w:ind w:left="1418" w:hanging="1276"/>
        <w:jc w:val="both"/>
        <w:rPr>
          <w:rFonts w:cs="Arial"/>
          <w:sz w:val="22"/>
          <w:szCs w:val="22"/>
        </w:rPr>
      </w:pPr>
      <w:r w:rsidRPr="000057AA">
        <w:rPr>
          <w:rFonts w:cs="Arial"/>
          <w:sz w:val="22"/>
          <w:szCs w:val="22"/>
        </w:rPr>
        <w:t xml:space="preserve">ESC </w:t>
      </w:r>
      <w:r w:rsidR="00B77835" w:rsidRPr="000057AA">
        <w:rPr>
          <w:rFonts w:cs="Arial"/>
          <w:sz w:val="22"/>
          <w:szCs w:val="22"/>
        </w:rPr>
        <w:tab/>
      </w:r>
      <w:r w:rsidR="004C115F" w:rsidRPr="000057AA">
        <w:rPr>
          <w:rFonts w:cs="Arial"/>
          <w:sz w:val="22"/>
          <w:szCs w:val="22"/>
        </w:rPr>
        <w:t>Europejskie Towarzystwo Kardiologiczne</w:t>
      </w:r>
      <w:r w:rsidR="000057AA">
        <w:rPr>
          <w:rFonts w:cs="Arial"/>
          <w:sz w:val="22"/>
          <w:szCs w:val="22"/>
        </w:rPr>
        <w:t xml:space="preserve"> (ang. </w:t>
      </w:r>
      <w:proofErr w:type="spellStart"/>
      <w:r w:rsidR="000057AA" w:rsidRPr="000057AA">
        <w:rPr>
          <w:rFonts w:cs="Arial"/>
          <w:i/>
          <w:iCs/>
          <w:sz w:val="22"/>
          <w:szCs w:val="22"/>
        </w:rPr>
        <w:t>European</w:t>
      </w:r>
      <w:proofErr w:type="spellEnd"/>
      <w:r w:rsidR="000057AA" w:rsidRPr="000057AA">
        <w:rPr>
          <w:rFonts w:cs="Arial"/>
          <w:i/>
          <w:iCs/>
          <w:sz w:val="22"/>
          <w:szCs w:val="22"/>
        </w:rPr>
        <w:t xml:space="preserve"> </w:t>
      </w:r>
      <w:proofErr w:type="spellStart"/>
      <w:r w:rsidR="000057AA" w:rsidRPr="000057AA">
        <w:rPr>
          <w:rFonts w:cs="Arial"/>
          <w:i/>
          <w:iCs/>
          <w:sz w:val="22"/>
          <w:szCs w:val="22"/>
        </w:rPr>
        <w:t>Society</w:t>
      </w:r>
      <w:proofErr w:type="spellEnd"/>
      <w:r w:rsidR="000057AA" w:rsidRPr="000057AA">
        <w:rPr>
          <w:rFonts w:cs="Arial"/>
          <w:i/>
          <w:iCs/>
          <w:sz w:val="22"/>
          <w:szCs w:val="22"/>
        </w:rPr>
        <w:t xml:space="preserve"> of </w:t>
      </w:r>
      <w:proofErr w:type="spellStart"/>
      <w:r w:rsidR="000057AA" w:rsidRPr="000057AA">
        <w:rPr>
          <w:rFonts w:cs="Arial"/>
          <w:i/>
          <w:iCs/>
          <w:sz w:val="22"/>
          <w:szCs w:val="22"/>
        </w:rPr>
        <w:t>Cardiology</w:t>
      </w:r>
      <w:proofErr w:type="spellEnd"/>
      <w:r w:rsidR="000057AA" w:rsidRPr="000057AA">
        <w:rPr>
          <w:rFonts w:cs="Arial"/>
          <w:i/>
          <w:iCs/>
          <w:sz w:val="22"/>
          <w:szCs w:val="22"/>
        </w:rPr>
        <w:t>)</w:t>
      </w:r>
    </w:p>
    <w:p w:rsidR="004C115F" w:rsidRPr="005A1BF0" w:rsidRDefault="004C115F"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GUS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Główny Urząd Statystyczny</w:t>
      </w:r>
    </w:p>
    <w:p w:rsidR="00C93E3F" w:rsidRDefault="00226578" w:rsidP="00DC448E">
      <w:pPr>
        <w:pStyle w:val="Akapitzlist"/>
        <w:tabs>
          <w:tab w:val="left" w:pos="567"/>
        </w:tabs>
        <w:ind w:left="1416" w:hanging="1274"/>
        <w:jc w:val="both"/>
        <w:rPr>
          <w:rFonts w:cs="Arial"/>
          <w:color w:val="000000"/>
          <w:sz w:val="22"/>
          <w:szCs w:val="22"/>
        </w:rPr>
      </w:pPr>
      <w:r w:rsidRPr="005A1BF0">
        <w:rPr>
          <w:rFonts w:cs="Arial"/>
          <w:color w:val="000000"/>
          <w:sz w:val="22"/>
          <w:szCs w:val="22"/>
        </w:rPr>
        <w:t xml:space="preserve">IZ </w:t>
      </w:r>
      <w:r w:rsidRPr="005A1BF0">
        <w:rPr>
          <w:rFonts w:cs="Arial"/>
          <w:color w:val="000000"/>
          <w:sz w:val="22"/>
          <w:szCs w:val="22"/>
        </w:rPr>
        <w:tab/>
      </w:r>
      <w:r w:rsidR="00DC448E" w:rsidRPr="005A1BF0">
        <w:rPr>
          <w:rFonts w:cs="Arial"/>
          <w:color w:val="000000"/>
          <w:sz w:val="22"/>
          <w:szCs w:val="22"/>
        </w:rPr>
        <w:tab/>
      </w:r>
      <w:r w:rsidRPr="005A1BF0">
        <w:rPr>
          <w:rFonts w:cs="Arial"/>
          <w:color w:val="000000"/>
          <w:sz w:val="22"/>
          <w:szCs w:val="22"/>
        </w:rPr>
        <w:t xml:space="preserve">Instytucja Zarządzająca </w:t>
      </w:r>
      <w:r w:rsidR="00DC448E" w:rsidRPr="005A1BF0">
        <w:rPr>
          <w:rFonts w:cs="Arial"/>
          <w:color w:val="000000"/>
          <w:sz w:val="22"/>
          <w:szCs w:val="22"/>
        </w:rPr>
        <w:t>Programem</w:t>
      </w:r>
      <w:r w:rsidR="00DC448E" w:rsidRPr="005A1BF0">
        <w:rPr>
          <w:color w:val="000000"/>
        </w:rPr>
        <w:t xml:space="preserve"> </w:t>
      </w:r>
      <w:r w:rsidR="00DC448E" w:rsidRPr="005A1BF0">
        <w:rPr>
          <w:rFonts w:cs="Arial"/>
          <w:color w:val="000000"/>
          <w:sz w:val="22"/>
          <w:szCs w:val="22"/>
        </w:rPr>
        <w:t>Fundusze Europejskie dla Pomorza 2021-2027</w:t>
      </w:r>
    </w:p>
    <w:p w:rsidR="005C482A" w:rsidRPr="005A1BF0" w:rsidRDefault="005C482A" w:rsidP="00DC448E">
      <w:pPr>
        <w:pStyle w:val="Akapitzlist"/>
        <w:tabs>
          <w:tab w:val="left" w:pos="567"/>
        </w:tabs>
        <w:ind w:left="1416" w:hanging="1274"/>
        <w:jc w:val="both"/>
        <w:rPr>
          <w:rFonts w:cs="Arial"/>
          <w:color w:val="000000"/>
          <w:sz w:val="22"/>
          <w:szCs w:val="22"/>
        </w:rPr>
      </w:pPr>
      <w:r>
        <w:rPr>
          <w:rFonts w:cs="Arial"/>
          <w:color w:val="000000"/>
          <w:sz w:val="22"/>
          <w:szCs w:val="22"/>
        </w:rPr>
        <w:t>JST</w:t>
      </w:r>
      <w:r>
        <w:rPr>
          <w:rFonts w:cs="Arial"/>
          <w:color w:val="000000"/>
          <w:sz w:val="22"/>
          <w:szCs w:val="22"/>
        </w:rPr>
        <w:tab/>
      </w:r>
      <w:r>
        <w:rPr>
          <w:rFonts w:cs="Arial"/>
          <w:color w:val="000000"/>
          <w:sz w:val="22"/>
          <w:szCs w:val="22"/>
        </w:rPr>
        <w:tab/>
        <w:t>Jednostka samorządu terytorialnego</w:t>
      </w:r>
    </w:p>
    <w:p w:rsidR="00C93E3F" w:rsidRDefault="004C115F"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KRK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Kompleksowa Rehabilitacja Kardiologiczna</w:t>
      </w:r>
    </w:p>
    <w:p w:rsidR="00D755CF" w:rsidRPr="005A1BF0" w:rsidRDefault="00D755CF" w:rsidP="00D755CF">
      <w:pPr>
        <w:pStyle w:val="Akapitzlist"/>
        <w:tabs>
          <w:tab w:val="left" w:pos="567"/>
        </w:tabs>
        <w:ind w:left="1416" w:hanging="1274"/>
        <w:jc w:val="both"/>
        <w:rPr>
          <w:rFonts w:cs="Arial"/>
          <w:color w:val="000000"/>
          <w:sz w:val="22"/>
          <w:szCs w:val="22"/>
        </w:rPr>
      </w:pPr>
      <w:r>
        <w:rPr>
          <w:rFonts w:cs="Arial"/>
          <w:color w:val="000000"/>
          <w:sz w:val="22"/>
          <w:szCs w:val="22"/>
        </w:rPr>
        <w:t>NICE</w:t>
      </w:r>
      <w:r>
        <w:rPr>
          <w:rFonts w:cs="Arial"/>
          <w:color w:val="000000"/>
          <w:sz w:val="22"/>
          <w:szCs w:val="22"/>
        </w:rPr>
        <w:tab/>
      </w:r>
      <w:r w:rsidRPr="00D755CF">
        <w:rPr>
          <w:rFonts w:cs="Arial"/>
          <w:color w:val="000000"/>
          <w:sz w:val="22"/>
          <w:szCs w:val="22"/>
        </w:rPr>
        <w:t>Narodowy Instytut Doskonałości Zdrowia i Opieki</w:t>
      </w:r>
      <w:r>
        <w:rPr>
          <w:rFonts w:cs="Arial"/>
          <w:color w:val="000000"/>
          <w:sz w:val="22"/>
          <w:szCs w:val="22"/>
        </w:rPr>
        <w:t xml:space="preserve"> (ang. </w:t>
      </w:r>
      <w:proofErr w:type="spellStart"/>
      <w:r w:rsidRPr="00D755CF">
        <w:rPr>
          <w:rFonts w:cs="Arial"/>
          <w:i/>
          <w:iCs/>
          <w:color w:val="000000"/>
          <w:sz w:val="22"/>
          <w:szCs w:val="22"/>
        </w:rPr>
        <w:t>National</w:t>
      </w:r>
      <w:proofErr w:type="spellEnd"/>
      <w:r w:rsidRPr="00D755CF">
        <w:rPr>
          <w:rFonts w:cs="Arial"/>
          <w:i/>
          <w:iCs/>
          <w:color w:val="000000"/>
          <w:sz w:val="22"/>
          <w:szCs w:val="22"/>
        </w:rPr>
        <w:t xml:space="preserve"> </w:t>
      </w:r>
      <w:proofErr w:type="spellStart"/>
      <w:r w:rsidRPr="00D755CF">
        <w:rPr>
          <w:rFonts w:cs="Arial"/>
          <w:i/>
          <w:iCs/>
          <w:color w:val="000000"/>
          <w:sz w:val="22"/>
          <w:szCs w:val="22"/>
        </w:rPr>
        <w:t>Institute</w:t>
      </w:r>
      <w:proofErr w:type="spellEnd"/>
      <w:r w:rsidRPr="00D755CF">
        <w:rPr>
          <w:rFonts w:cs="Arial"/>
          <w:i/>
          <w:iCs/>
          <w:color w:val="000000"/>
          <w:sz w:val="22"/>
          <w:szCs w:val="22"/>
        </w:rPr>
        <w:t xml:space="preserve"> for </w:t>
      </w:r>
      <w:proofErr w:type="spellStart"/>
      <w:r w:rsidRPr="00D755CF">
        <w:rPr>
          <w:rFonts w:cs="Arial"/>
          <w:i/>
          <w:iCs/>
          <w:color w:val="000000"/>
          <w:sz w:val="22"/>
          <w:szCs w:val="22"/>
        </w:rPr>
        <w:t>Health</w:t>
      </w:r>
      <w:proofErr w:type="spellEnd"/>
      <w:r w:rsidRPr="00D755CF">
        <w:rPr>
          <w:rFonts w:cs="Arial"/>
          <w:i/>
          <w:iCs/>
          <w:color w:val="000000"/>
          <w:sz w:val="22"/>
          <w:szCs w:val="22"/>
        </w:rPr>
        <w:t xml:space="preserve"> </w:t>
      </w:r>
      <w:proofErr w:type="spellStart"/>
      <w:r w:rsidRPr="00D755CF">
        <w:rPr>
          <w:rFonts w:cs="Arial"/>
          <w:i/>
          <w:iCs/>
          <w:color w:val="000000"/>
          <w:sz w:val="22"/>
          <w:szCs w:val="22"/>
        </w:rPr>
        <w:t>Care</w:t>
      </w:r>
      <w:proofErr w:type="spellEnd"/>
      <w:r w:rsidRPr="00D755CF">
        <w:rPr>
          <w:rFonts w:cs="Arial"/>
          <w:i/>
          <w:iCs/>
          <w:color w:val="000000"/>
          <w:sz w:val="22"/>
          <w:szCs w:val="22"/>
        </w:rPr>
        <w:t xml:space="preserve"> Excellence</w:t>
      </w:r>
      <w:r>
        <w:rPr>
          <w:rFonts w:cs="Arial"/>
          <w:color w:val="000000"/>
          <w:sz w:val="22"/>
          <w:szCs w:val="22"/>
        </w:rPr>
        <w:t>)</w:t>
      </w:r>
    </w:p>
    <w:p w:rsidR="00C93E3F" w:rsidRPr="005A1BF0" w:rsidRDefault="004C115F"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NFZ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Narodowy Fundusz Zdrowia</w:t>
      </w:r>
    </w:p>
    <w:p w:rsidR="006369B0" w:rsidRPr="005A1BF0" w:rsidRDefault="006369B0" w:rsidP="00911B09">
      <w:pPr>
        <w:pStyle w:val="Akapitzlist"/>
        <w:tabs>
          <w:tab w:val="left" w:pos="567"/>
        </w:tabs>
        <w:ind w:left="1134" w:hanging="992"/>
        <w:jc w:val="both"/>
        <w:rPr>
          <w:rFonts w:cs="Arial"/>
          <w:color w:val="000000"/>
          <w:sz w:val="22"/>
          <w:szCs w:val="22"/>
        </w:rPr>
      </w:pPr>
      <w:proofErr w:type="spellStart"/>
      <w:r w:rsidRPr="005A1BF0">
        <w:rPr>
          <w:color w:val="000000"/>
          <w:sz w:val="22"/>
        </w:rPr>
        <w:t>NPChUK</w:t>
      </w:r>
      <w:proofErr w:type="spellEnd"/>
      <w:r w:rsidRPr="005A1BF0">
        <w:rPr>
          <w:color w:val="000000"/>
          <w:sz w:val="22"/>
        </w:rPr>
        <w:tab/>
      </w:r>
      <w:r w:rsidRPr="005A1BF0">
        <w:rPr>
          <w:color w:val="000000"/>
          <w:sz w:val="22"/>
        </w:rPr>
        <w:tab/>
        <w:t>Narodowy Program Chorób Układu Krążenia na lata 2022-2032</w:t>
      </w:r>
    </w:p>
    <w:p w:rsidR="00575A50" w:rsidRPr="005A1BF0" w:rsidRDefault="00575A50"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OK</w:t>
      </w:r>
      <w:r w:rsidRPr="005A1BF0">
        <w:rPr>
          <w:rFonts w:cs="Arial"/>
          <w:color w:val="000000"/>
          <w:sz w:val="22"/>
          <w:szCs w:val="22"/>
        </w:rPr>
        <w:tab/>
      </w:r>
      <w:r w:rsidRPr="005A1BF0">
        <w:rPr>
          <w:rFonts w:cs="Arial"/>
          <w:color w:val="000000"/>
          <w:sz w:val="22"/>
          <w:szCs w:val="22"/>
        </w:rPr>
        <w:tab/>
      </w:r>
      <w:r w:rsidRPr="005A1BF0">
        <w:rPr>
          <w:rFonts w:cs="Arial"/>
          <w:color w:val="000000"/>
          <w:sz w:val="22"/>
          <w:szCs w:val="22"/>
        </w:rPr>
        <w:tab/>
        <w:t xml:space="preserve">Ośrodek </w:t>
      </w:r>
      <w:r w:rsidR="006B0325" w:rsidRPr="005A1BF0">
        <w:rPr>
          <w:rFonts w:cs="Arial"/>
          <w:color w:val="000000"/>
          <w:sz w:val="22"/>
          <w:szCs w:val="22"/>
        </w:rPr>
        <w:t>Koordynujący</w:t>
      </w:r>
    </w:p>
    <w:p w:rsidR="00C93E3F" w:rsidRPr="005A1BF0" w:rsidRDefault="00226578"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O</w:t>
      </w:r>
      <w:r w:rsidR="00FA076F" w:rsidRPr="005A1BF0">
        <w:rPr>
          <w:rFonts w:cs="Arial"/>
          <w:color w:val="000000"/>
          <w:sz w:val="22"/>
          <w:szCs w:val="22"/>
        </w:rPr>
        <w:t>ZW</w:t>
      </w:r>
      <w:r w:rsidRPr="005A1BF0">
        <w:rPr>
          <w:rFonts w:cs="Arial"/>
          <w:color w:val="000000"/>
          <w:sz w:val="22"/>
          <w:szCs w:val="22"/>
        </w:rPr>
        <w:t xml:space="preserve"> </w:t>
      </w:r>
      <w:r w:rsidRPr="005A1BF0">
        <w:rPr>
          <w:rFonts w:cs="Arial"/>
          <w:color w:val="000000"/>
          <w:sz w:val="22"/>
          <w:szCs w:val="22"/>
        </w:rPr>
        <w:tab/>
      </w:r>
      <w:r w:rsidRPr="005A1BF0">
        <w:rPr>
          <w:rFonts w:cs="Arial"/>
          <w:color w:val="000000"/>
          <w:sz w:val="22"/>
          <w:szCs w:val="22"/>
        </w:rPr>
        <w:tab/>
      </w:r>
      <w:r w:rsidR="00363883" w:rsidRPr="005A1BF0">
        <w:rPr>
          <w:rFonts w:cs="Arial"/>
          <w:color w:val="000000"/>
          <w:sz w:val="22"/>
          <w:szCs w:val="22"/>
        </w:rPr>
        <w:t>Ostre Zespoły Wieńcowe</w:t>
      </w:r>
      <w:r w:rsidR="00363883" w:rsidRPr="005A1BF0" w:rsidDel="00363883">
        <w:rPr>
          <w:rFonts w:cs="Arial"/>
          <w:color w:val="000000"/>
          <w:sz w:val="22"/>
          <w:szCs w:val="22"/>
        </w:rPr>
        <w:t xml:space="preserve"> </w:t>
      </w:r>
    </w:p>
    <w:p w:rsidR="00C93E3F" w:rsidRPr="005A1BF0" w:rsidRDefault="00AB4582"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POZ </w:t>
      </w:r>
      <w:r w:rsidR="00B77835" w:rsidRPr="005A1BF0">
        <w:rPr>
          <w:rFonts w:cs="Arial"/>
          <w:color w:val="000000"/>
          <w:sz w:val="22"/>
          <w:szCs w:val="22"/>
        </w:rPr>
        <w:tab/>
      </w:r>
      <w:r w:rsidR="00B77835" w:rsidRPr="005A1BF0">
        <w:rPr>
          <w:rFonts w:cs="Arial"/>
          <w:color w:val="000000"/>
          <w:sz w:val="22"/>
          <w:szCs w:val="22"/>
        </w:rPr>
        <w:tab/>
      </w:r>
      <w:r w:rsidR="0033048E" w:rsidRPr="005A1BF0">
        <w:rPr>
          <w:rFonts w:cs="Arial"/>
          <w:color w:val="000000"/>
          <w:sz w:val="22"/>
          <w:szCs w:val="22"/>
        </w:rPr>
        <w:t>Podstawowa Opieka Zdrowotna</w:t>
      </w:r>
    </w:p>
    <w:p w:rsidR="00C93E3F" w:rsidRPr="005A1BF0" w:rsidRDefault="004C115F"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PTK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Polskie Towarzystwo Kardiologiczne</w:t>
      </w:r>
    </w:p>
    <w:p w:rsidR="00C93E3F" w:rsidRDefault="004C115F"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RPZ </w:t>
      </w:r>
      <w:r w:rsidR="00B77835" w:rsidRPr="005A1BF0">
        <w:rPr>
          <w:rFonts w:cs="Arial"/>
          <w:color w:val="000000"/>
          <w:sz w:val="22"/>
          <w:szCs w:val="22"/>
        </w:rPr>
        <w:tab/>
      </w:r>
      <w:r w:rsidR="00B77835" w:rsidRPr="005A1BF0">
        <w:rPr>
          <w:rFonts w:cs="Arial"/>
          <w:color w:val="000000"/>
          <w:sz w:val="22"/>
          <w:szCs w:val="22"/>
        </w:rPr>
        <w:tab/>
      </w:r>
      <w:r w:rsidRPr="005A1BF0">
        <w:rPr>
          <w:rFonts w:cs="Arial"/>
          <w:color w:val="000000"/>
          <w:sz w:val="22"/>
          <w:szCs w:val="22"/>
        </w:rPr>
        <w:t>Regionalny Program Zdrowotny</w:t>
      </w:r>
    </w:p>
    <w:p w:rsidR="001368E8" w:rsidRDefault="001368E8" w:rsidP="001368E8">
      <w:pPr>
        <w:pStyle w:val="Akapitzlist"/>
        <w:tabs>
          <w:tab w:val="left" w:pos="567"/>
        </w:tabs>
        <w:ind w:left="1416" w:hanging="1274"/>
        <w:jc w:val="both"/>
        <w:rPr>
          <w:rFonts w:cs="Arial"/>
          <w:color w:val="000000"/>
          <w:sz w:val="22"/>
          <w:szCs w:val="22"/>
        </w:rPr>
      </w:pPr>
      <w:r>
        <w:rPr>
          <w:rFonts w:cs="Arial"/>
          <w:color w:val="000000"/>
          <w:sz w:val="22"/>
          <w:szCs w:val="22"/>
        </w:rPr>
        <w:t>SIGN</w:t>
      </w:r>
      <w:r>
        <w:rPr>
          <w:rFonts w:cs="Arial"/>
          <w:color w:val="000000"/>
          <w:sz w:val="22"/>
          <w:szCs w:val="22"/>
        </w:rPr>
        <w:tab/>
      </w:r>
      <w:r w:rsidRPr="001368E8">
        <w:rPr>
          <w:rFonts w:cs="Arial"/>
          <w:color w:val="000000"/>
          <w:sz w:val="22"/>
          <w:szCs w:val="22"/>
        </w:rPr>
        <w:t>Szkocka Międzyuczelniana Sieć Wytycznych</w:t>
      </w:r>
      <w:r>
        <w:rPr>
          <w:rFonts w:cs="Arial"/>
          <w:color w:val="000000"/>
          <w:sz w:val="22"/>
          <w:szCs w:val="22"/>
        </w:rPr>
        <w:t xml:space="preserve"> (ang. </w:t>
      </w:r>
      <w:r w:rsidRPr="001368E8">
        <w:rPr>
          <w:rFonts w:cs="Arial"/>
          <w:i/>
          <w:iCs/>
          <w:color w:val="000000"/>
          <w:sz w:val="22"/>
          <w:szCs w:val="22"/>
        </w:rPr>
        <w:t xml:space="preserve">Scottish </w:t>
      </w:r>
      <w:proofErr w:type="spellStart"/>
      <w:r w:rsidRPr="001368E8">
        <w:rPr>
          <w:rFonts w:cs="Arial"/>
          <w:i/>
          <w:iCs/>
          <w:color w:val="000000"/>
          <w:sz w:val="22"/>
          <w:szCs w:val="22"/>
        </w:rPr>
        <w:t>Intercollegiate</w:t>
      </w:r>
      <w:proofErr w:type="spellEnd"/>
      <w:r w:rsidRPr="001368E8">
        <w:rPr>
          <w:rFonts w:cs="Arial"/>
          <w:i/>
          <w:iCs/>
          <w:color w:val="000000"/>
          <w:sz w:val="22"/>
          <w:szCs w:val="22"/>
        </w:rPr>
        <w:t xml:space="preserve"> </w:t>
      </w:r>
      <w:proofErr w:type="spellStart"/>
      <w:r w:rsidRPr="001368E8">
        <w:rPr>
          <w:rFonts w:cs="Arial"/>
          <w:i/>
          <w:iCs/>
          <w:color w:val="000000"/>
          <w:sz w:val="22"/>
          <w:szCs w:val="22"/>
        </w:rPr>
        <w:t>Guidelines</w:t>
      </w:r>
      <w:proofErr w:type="spellEnd"/>
      <w:r w:rsidRPr="001368E8">
        <w:rPr>
          <w:rFonts w:cs="Arial"/>
          <w:i/>
          <w:iCs/>
          <w:color w:val="000000"/>
          <w:sz w:val="22"/>
          <w:szCs w:val="22"/>
        </w:rPr>
        <w:t xml:space="preserve"> Network</w:t>
      </w:r>
      <w:r>
        <w:rPr>
          <w:rFonts w:cs="Arial"/>
          <w:color w:val="000000"/>
          <w:sz w:val="22"/>
          <w:szCs w:val="22"/>
        </w:rPr>
        <w:t>)</w:t>
      </w:r>
    </w:p>
    <w:p w:rsidR="00511AEF" w:rsidRDefault="00511AEF" w:rsidP="001368E8">
      <w:pPr>
        <w:pStyle w:val="Akapitzlist"/>
        <w:tabs>
          <w:tab w:val="left" w:pos="567"/>
        </w:tabs>
        <w:ind w:left="1416" w:hanging="1274"/>
        <w:jc w:val="both"/>
        <w:rPr>
          <w:rFonts w:cs="Arial"/>
          <w:color w:val="000000"/>
          <w:sz w:val="22"/>
          <w:szCs w:val="22"/>
        </w:rPr>
      </w:pPr>
      <w:r>
        <w:rPr>
          <w:rFonts w:cs="Arial"/>
          <w:color w:val="000000"/>
          <w:sz w:val="22"/>
          <w:szCs w:val="22"/>
        </w:rPr>
        <w:t>UE</w:t>
      </w:r>
      <w:r>
        <w:rPr>
          <w:rFonts w:cs="Arial"/>
          <w:color w:val="000000"/>
          <w:sz w:val="22"/>
          <w:szCs w:val="22"/>
        </w:rPr>
        <w:tab/>
      </w:r>
      <w:r>
        <w:rPr>
          <w:rFonts w:cs="Arial"/>
          <w:color w:val="000000"/>
          <w:sz w:val="22"/>
          <w:szCs w:val="22"/>
        </w:rPr>
        <w:tab/>
        <w:t>Unia Europejska</w:t>
      </w:r>
    </w:p>
    <w:p w:rsidR="00322123" w:rsidRPr="005A1BF0" w:rsidRDefault="00322123" w:rsidP="001368E8">
      <w:pPr>
        <w:pStyle w:val="Akapitzlist"/>
        <w:tabs>
          <w:tab w:val="left" w:pos="567"/>
        </w:tabs>
        <w:ind w:left="1416" w:hanging="1274"/>
        <w:jc w:val="both"/>
        <w:rPr>
          <w:rFonts w:cs="Arial"/>
          <w:color w:val="000000"/>
          <w:sz w:val="22"/>
          <w:szCs w:val="22"/>
        </w:rPr>
      </w:pPr>
      <w:r>
        <w:rPr>
          <w:rFonts w:cs="Arial"/>
          <w:color w:val="000000"/>
          <w:sz w:val="22"/>
          <w:szCs w:val="22"/>
        </w:rPr>
        <w:t>UMWP</w:t>
      </w:r>
      <w:r>
        <w:rPr>
          <w:rFonts w:cs="Arial"/>
          <w:color w:val="000000"/>
          <w:sz w:val="22"/>
          <w:szCs w:val="22"/>
        </w:rPr>
        <w:tab/>
        <w:t>Urząd Marszałkowski Województwa Pomorskiego</w:t>
      </w:r>
    </w:p>
    <w:p w:rsidR="00C93E3F" w:rsidRPr="005A1BF0" w:rsidRDefault="00AB4582"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WHO </w:t>
      </w:r>
      <w:r w:rsidR="00B77835" w:rsidRPr="005A1BF0">
        <w:rPr>
          <w:rFonts w:cs="Arial"/>
          <w:color w:val="000000"/>
          <w:sz w:val="22"/>
          <w:szCs w:val="22"/>
        </w:rPr>
        <w:tab/>
      </w:r>
      <w:r w:rsidR="00B77835" w:rsidRPr="005A1BF0">
        <w:rPr>
          <w:rFonts w:cs="Arial"/>
          <w:color w:val="000000"/>
          <w:sz w:val="22"/>
          <w:szCs w:val="22"/>
        </w:rPr>
        <w:tab/>
      </w:r>
      <w:r w:rsidR="0033048E" w:rsidRPr="005A1BF0">
        <w:rPr>
          <w:rFonts w:cs="Arial"/>
          <w:color w:val="000000"/>
          <w:sz w:val="22"/>
          <w:szCs w:val="22"/>
        </w:rPr>
        <w:t>Światowa Organizacja Zdrowia</w:t>
      </w:r>
      <w:r w:rsidR="00B13E08" w:rsidRPr="00B13E08">
        <w:t xml:space="preserve"> </w:t>
      </w:r>
      <w:r w:rsidR="00B13E08">
        <w:t xml:space="preserve">(ang. </w:t>
      </w:r>
      <w:r w:rsidR="00B13E08" w:rsidRPr="00B13E08">
        <w:rPr>
          <w:rFonts w:cs="Arial"/>
          <w:i/>
          <w:iCs/>
          <w:color w:val="000000"/>
          <w:sz w:val="22"/>
          <w:szCs w:val="22"/>
        </w:rPr>
        <w:t>World Health Organization</w:t>
      </w:r>
      <w:r w:rsidR="00B13E08">
        <w:rPr>
          <w:rFonts w:cs="Arial"/>
          <w:color w:val="000000"/>
          <w:sz w:val="22"/>
          <w:szCs w:val="22"/>
        </w:rPr>
        <w:t>)</w:t>
      </w:r>
    </w:p>
    <w:p w:rsidR="006369B0" w:rsidRPr="005A1BF0" w:rsidRDefault="006369B0" w:rsidP="006369B0">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YLD </w:t>
      </w:r>
      <w:r w:rsidRPr="005A1BF0">
        <w:rPr>
          <w:rFonts w:cs="Arial"/>
          <w:color w:val="000000"/>
          <w:sz w:val="22"/>
          <w:szCs w:val="22"/>
        </w:rPr>
        <w:tab/>
      </w:r>
      <w:r w:rsidRPr="005A1BF0">
        <w:rPr>
          <w:rFonts w:cs="Arial"/>
          <w:color w:val="000000"/>
          <w:sz w:val="22"/>
          <w:szCs w:val="22"/>
        </w:rPr>
        <w:tab/>
        <w:t xml:space="preserve">lata życia z niepełnosprawnością (ang. </w:t>
      </w:r>
      <w:proofErr w:type="spellStart"/>
      <w:r w:rsidRPr="001368E8">
        <w:rPr>
          <w:rFonts w:cs="Arial"/>
          <w:i/>
          <w:iCs/>
          <w:color w:val="000000"/>
          <w:sz w:val="22"/>
          <w:szCs w:val="22"/>
        </w:rPr>
        <w:t>years</w:t>
      </w:r>
      <w:proofErr w:type="spellEnd"/>
      <w:r w:rsidRPr="001368E8">
        <w:rPr>
          <w:rFonts w:cs="Arial"/>
          <w:i/>
          <w:iCs/>
          <w:color w:val="000000"/>
          <w:sz w:val="22"/>
          <w:szCs w:val="22"/>
        </w:rPr>
        <w:t xml:space="preserve"> </w:t>
      </w:r>
      <w:proofErr w:type="spellStart"/>
      <w:r w:rsidRPr="001368E8">
        <w:rPr>
          <w:rFonts w:cs="Arial"/>
          <w:i/>
          <w:iCs/>
          <w:color w:val="000000"/>
          <w:sz w:val="22"/>
          <w:szCs w:val="22"/>
        </w:rPr>
        <w:t>lived</w:t>
      </w:r>
      <w:proofErr w:type="spellEnd"/>
      <w:r w:rsidRPr="001368E8">
        <w:rPr>
          <w:rFonts w:cs="Arial"/>
          <w:i/>
          <w:iCs/>
          <w:color w:val="000000"/>
          <w:sz w:val="22"/>
          <w:szCs w:val="22"/>
        </w:rPr>
        <w:t xml:space="preserve"> with </w:t>
      </w:r>
      <w:proofErr w:type="spellStart"/>
      <w:r w:rsidRPr="001368E8">
        <w:rPr>
          <w:rFonts w:cs="Arial"/>
          <w:i/>
          <w:iCs/>
          <w:color w:val="000000"/>
          <w:sz w:val="22"/>
          <w:szCs w:val="22"/>
        </w:rPr>
        <w:t>disability</w:t>
      </w:r>
      <w:proofErr w:type="spellEnd"/>
      <w:r w:rsidRPr="005A1BF0">
        <w:rPr>
          <w:rFonts w:cs="Arial"/>
          <w:color w:val="000000"/>
          <w:sz w:val="22"/>
          <w:szCs w:val="22"/>
        </w:rPr>
        <w:t>)</w:t>
      </w:r>
    </w:p>
    <w:p w:rsidR="006369B0" w:rsidRPr="005A1BF0" w:rsidRDefault="006369B0"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YLL </w:t>
      </w:r>
      <w:r w:rsidRPr="005A1BF0">
        <w:rPr>
          <w:rFonts w:cs="Arial"/>
          <w:color w:val="000000"/>
          <w:sz w:val="22"/>
          <w:szCs w:val="22"/>
        </w:rPr>
        <w:tab/>
      </w:r>
      <w:r w:rsidRPr="005A1BF0">
        <w:rPr>
          <w:rFonts w:cs="Arial"/>
          <w:color w:val="000000"/>
          <w:sz w:val="22"/>
          <w:szCs w:val="22"/>
        </w:rPr>
        <w:tab/>
        <w:t xml:space="preserve">utracone potencjalne lata życia (ang. </w:t>
      </w:r>
      <w:proofErr w:type="spellStart"/>
      <w:r w:rsidRPr="001368E8">
        <w:rPr>
          <w:rFonts w:cs="Arial"/>
          <w:i/>
          <w:iCs/>
          <w:color w:val="000000"/>
          <w:sz w:val="22"/>
          <w:szCs w:val="22"/>
        </w:rPr>
        <w:t>years</w:t>
      </w:r>
      <w:proofErr w:type="spellEnd"/>
      <w:r w:rsidRPr="001368E8">
        <w:rPr>
          <w:rFonts w:cs="Arial"/>
          <w:i/>
          <w:iCs/>
          <w:color w:val="000000"/>
          <w:sz w:val="22"/>
          <w:szCs w:val="22"/>
        </w:rPr>
        <w:t xml:space="preserve"> of life </w:t>
      </w:r>
      <w:proofErr w:type="spellStart"/>
      <w:r w:rsidRPr="001368E8">
        <w:rPr>
          <w:rFonts w:cs="Arial"/>
          <w:i/>
          <w:iCs/>
          <w:color w:val="000000"/>
          <w:sz w:val="22"/>
          <w:szCs w:val="22"/>
        </w:rPr>
        <w:t>lost</w:t>
      </w:r>
      <w:proofErr w:type="spellEnd"/>
      <w:r w:rsidRPr="005A1BF0">
        <w:rPr>
          <w:rFonts w:cs="Arial"/>
          <w:color w:val="000000"/>
          <w:sz w:val="22"/>
          <w:szCs w:val="22"/>
        </w:rPr>
        <w:t>)</w:t>
      </w:r>
    </w:p>
    <w:p w:rsidR="00C93E3F" w:rsidRPr="005A1BF0" w:rsidRDefault="00504B2A" w:rsidP="00911B09">
      <w:pPr>
        <w:pStyle w:val="Akapitzlist"/>
        <w:tabs>
          <w:tab w:val="left" w:pos="567"/>
        </w:tabs>
        <w:ind w:left="1134" w:hanging="992"/>
        <w:jc w:val="both"/>
        <w:rPr>
          <w:rFonts w:cs="Arial"/>
          <w:color w:val="000000"/>
          <w:sz w:val="22"/>
          <w:szCs w:val="22"/>
        </w:rPr>
      </w:pPr>
      <w:r w:rsidRPr="005A1BF0">
        <w:rPr>
          <w:rFonts w:cs="Arial"/>
          <w:color w:val="000000"/>
          <w:sz w:val="22"/>
          <w:szCs w:val="22"/>
        </w:rPr>
        <w:t xml:space="preserve">ZUS </w:t>
      </w:r>
      <w:r w:rsidR="00B77835" w:rsidRPr="005A1BF0">
        <w:rPr>
          <w:rFonts w:cs="Arial"/>
          <w:color w:val="000000"/>
          <w:sz w:val="22"/>
          <w:szCs w:val="22"/>
        </w:rPr>
        <w:tab/>
      </w:r>
      <w:r w:rsidR="00B77835" w:rsidRPr="005A1BF0">
        <w:rPr>
          <w:rFonts w:cs="Arial"/>
          <w:color w:val="000000"/>
          <w:sz w:val="22"/>
          <w:szCs w:val="22"/>
        </w:rPr>
        <w:tab/>
      </w:r>
      <w:r w:rsidR="004C115F" w:rsidRPr="005A1BF0">
        <w:rPr>
          <w:rFonts w:cs="Arial"/>
          <w:color w:val="000000"/>
          <w:sz w:val="22"/>
          <w:szCs w:val="22"/>
        </w:rPr>
        <w:t>Zakład Ubezpieczeń Społecznych</w:t>
      </w:r>
    </w:p>
    <w:p w:rsidR="00C93E3F" w:rsidRPr="00FC3169" w:rsidRDefault="00C93E3F" w:rsidP="00911B09">
      <w:pPr>
        <w:tabs>
          <w:tab w:val="left" w:pos="567"/>
        </w:tabs>
        <w:jc w:val="both"/>
        <w:rPr>
          <w:rFonts w:cs="Arial"/>
          <w:szCs w:val="22"/>
        </w:rPr>
      </w:pPr>
    </w:p>
    <w:p w:rsidR="003675CF" w:rsidRPr="000057AA" w:rsidRDefault="003675CF" w:rsidP="000057AA"/>
    <w:p w:rsidR="000057AA" w:rsidRPr="000057AA" w:rsidRDefault="000057AA" w:rsidP="000057AA">
      <w:pPr>
        <w:pStyle w:val="Nagwek1"/>
        <w:tabs>
          <w:tab w:val="left" w:pos="567"/>
        </w:tabs>
        <w:jc w:val="both"/>
        <w:rPr>
          <w:rFonts w:cs="Arial"/>
          <w:sz w:val="22"/>
          <w:szCs w:val="22"/>
        </w:rPr>
        <w:sectPr w:rsidR="000057AA" w:rsidRPr="000057AA" w:rsidSect="00A27B7B">
          <w:pgSz w:w="11906" w:h="16838"/>
          <w:pgMar w:top="1417" w:right="1417" w:bottom="1417" w:left="1417" w:header="284" w:footer="567" w:gutter="0"/>
          <w:cols w:space="708"/>
          <w:titlePg/>
          <w:docGrid w:linePitch="299"/>
        </w:sectPr>
      </w:pPr>
    </w:p>
    <w:p w:rsidR="008E6465" w:rsidRPr="001C6135" w:rsidRDefault="001C30BC" w:rsidP="00911B09">
      <w:pPr>
        <w:pStyle w:val="Nagwek1"/>
        <w:numPr>
          <w:ilvl w:val="0"/>
          <w:numId w:val="0"/>
        </w:numPr>
        <w:tabs>
          <w:tab w:val="left" w:pos="567"/>
        </w:tabs>
        <w:jc w:val="both"/>
        <w:rPr>
          <w:color w:val="1F3864" w:themeColor="accent1" w:themeShade="80"/>
          <w:sz w:val="26"/>
          <w:szCs w:val="26"/>
        </w:rPr>
      </w:pPr>
      <w:bookmarkStart w:id="8" w:name="_Toc164336236"/>
      <w:r w:rsidRPr="001C6135">
        <w:rPr>
          <w:color w:val="1F3864" w:themeColor="accent1" w:themeShade="80"/>
        </w:rPr>
        <w:lastRenderedPageBreak/>
        <w:t xml:space="preserve">I. </w:t>
      </w:r>
      <w:r w:rsidR="008E6465" w:rsidRPr="001C6135">
        <w:rPr>
          <w:color w:val="1F3864" w:themeColor="accent1" w:themeShade="80"/>
        </w:rPr>
        <w:t>Opis choroby lub problemu zdrowotnego i uzasadnienie wprowadzenia programu polityki zdrowotnej</w:t>
      </w:r>
      <w:bookmarkEnd w:id="8"/>
      <w:r w:rsidR="008E6465" w:rsidRPr="001C6135">
        <w:rPr>
          <w:color w:val="1F3864" w:themeColor="accent1" w:themeShade="80"/>
        </w:rPr>
        <w:t xml:space="preserve"> </w:t>
      </w:r>
    </w:p>
    <w:p w:rsidR="00D10B5A" w:rsidRPr="001C6135" w:rsidRDefault="001C30BC" w:rsidP="00911B09">
      <w:pPr>
        <w:pStyle w:val="Nagwek2"/>
        <w:numPr>
          <w:ilvl w:val="0"/>
          <w:numId w:val="0"/>
        </w:numPr>
        <w:tabs>
          <w:tab w:val="left" w:pos="567"/>
        </w:tabs>
        <w:jc w:val="both"/>
        <w:rPr>
          <w:color w:val="1F3864" w:themeColor="accent1" w:themeShade="80"/>
        </w:rPr>
      </w:pPr>
      <w:bookmarkStart w:id="9" w:name="_Toc164336237"/>
      <w:r w:rsidRPr="001C6135">
        <w:rPr>
          <w:color w:val="1F3864" w:themeColor="accent1" w:themeShade="80"/>
        </w:rPr>
        <w:t xml:space="preserve">1.1. </w:t>
      </w:r>
      <w:r w:rsidR="00155F35" w:rsidRPr="001C6135">
        <w:rPr>
          <w:color w:val="1F3864" w:themeColor="accent1" w:themeShade="80"/>
        </w:rPr>
        <w:t>Opis problemu zdrowotnego</w:t>
      </w:r>
      <w:bookmarkEnd w:id="9"/>
    </w:p>
    <w:p w:rsidR="00443FEF" w:rsidRPr="00FC3169" w:rsidRDefault="00FD21B5" w:rsidP="00911B09">
      <w:pPr>
        <w:tabs>
          <w:tab w:val="left" w:pos="567"/>
        </w:tabs>
        <w:jc w:val="both"/>
        <w:rPr>
          <w:rFonts w:cs="Arial"/>
          <w:szCs w:val="22"/>
        </w:rPr>
      </w:pPr>
      <w:r>
        <w:rPr>
          <w:rFonts w:cs="Arial"/>
          <w:szCs w:val="22"/>
        </w:rPr>
        <w:tab/>
      </w:r>
      <w:r w:rsidR="00A024E4" w:rsidRPr="00FD21B5">
        <w:rPr>
          <w:rFonts w:cs="Arial"/>
          <w:szCs w:val="22"/>
        </w:rPr>
        <w:t>W literaturze</w:t>
      </w:r>
      <w:r w:rsidR="002B1E9A" w:rsidRPr="00FD21B5">
        <w:rPr>
          <w:rFonts w:cs="Arial"/>
          <w:szCs w:val="22"/>
        </w:rPr>
        <w:t xml:space="preserve"> </w:t>
      </w:r>
      <w:r w:rsidR="00A024E4" w:rsidRPr="00FD21B5">
        <w:rPr>
          <w:rFonts w:cs="Arial"/>
          <w:szCs w:val="22"/>
        </w:rPr>
        <w:t>przedmiotu c</w:t>
      </w:r>
      <w:r w:rsidR="00443FEF" w:rsidRPr="00FD21B5">
        <w:rPr>
          <w:rFonts w:cs="Arial"/>
          <w:szCs w:val="22"/>
        </w:rPr>
        <w:t xml:space="preserve">horoby serca </w:t>
      </w:r>
      <w:r w:rsidR="00A024E4" w:rsidRPr="00FD21B5">
        <w:rPr>
          <w:rFonts w:cs="Arial"/>
          <w:szCs w:val="22"/>
        </w:rPr>
        <w:t>opisuje się jako</w:t>
      </w:r>
      <w:r w:rsidR="00443FEF" w:rsidRPr="00FD21B5">
        <w:rPr>
          <w:rFonts w:cs="Arial"/>
          <w:szCs w:val="22"/>
        </w:rPr>
        <w:t xml:space="preserve"> heter</w:t>
      </w:r>
      <w:r w:rsidR="006F334C" w:rsidRPr="00FD21B5">
        <w:rPr>
          <w:rFonts w:cs="Arial"/>
          <w:szCs w:val="22"/>
        </w:rPr>
        <w:t xml:space="preserve">ogenny zbiór różnych schorzeń o </w:t>
      </w:r>
      <w:r w:rsidR="00443FEF" w:rsidRPr="00FD21B5">
        <w:rPr>
          <w:rFonts w:cs="Arial"/>
          <w:szCs w:val="22"/>
        </w:rPr>
        <w:t xml:space="preserve">odmiennej patogenezie, do którego zalicza się m.in. </w:t>
      </w:r>
      <w:r w:rsidR="003C4B01" w:rsidRPr="00FD21B5">
        <w:rPr>
          <w:rFonts w:cs="Arial"/>
          <w:szCs w:val="22"/>
        </w:rPr>
        <w:t>choroby</w:t>
      </w:r>
      <w:r w:rsidR="00443FEF" w:rsidRPr="00FD21B5">
        <w:rPr>
          <w:rFonts w:cs="Arial"/>
          <w:szCs w:val="22"/>
        </w:rPr>
        <w:t xml:space="preserve"> o podłożu miażdżycowym, wrodzone wady rozwojowe serca, </w:t>
      </w:r>
      <w:proofErr w:type="spellStart"/>
      <w:r w:rsidR="00443FEF" w:rsidRPr="00FD21B5">
        <w:rPr>
          <w:rFonts w:cs="Arial"/>
          <w:szCs w:val="22"/>
        </w:rPr>
        <w:t>kardiomiopatie</w:t>
      </w:r>
      <w:proofErr w:type="spellEnd"/>
      <w:r w:rsidR="00443FEF" w:rsidRPr="00FD21B5">
        <w:rPr>
          <w:rFonts w:cs="Arial"/>
          <w:szCs w:val="22"/>
        </w:rPr>
        <w:t xml:space="preserve"> uwarunkowane genetycznie, choroby infekcyjne. </w:t>
      </w:r>
      <w:r w:rsidR="00A024E4" w:rsidRPr="00FD21B5">
        <w:rPr>
          <w:rFonts w:cs="Arial"/>
          <w:szCs w:val="22"/>
        </w:rPr>
        <w:t>W związku</w:t>
      </w:r>
      <w:r w:rsidR="008E6465" w:rsidRPr="00FD21B5">
        <w:rPr>
          <w:rFonts w:cs="Arial"/>
          <w:szCs w:val="22"/>
        </w:rPr>
        <w:t xml:space="preserve"> </w:t>
      </w:r>
      <w:r w:rsidR="00A024E4" w:rsidRPr="00FD21B5">
        <w:rPr>
          <w:rFonts w:cs="Arial"/>
          <w:szCs w:val="22"/>
        </w:rPr>
        <w:t>z tym zróżnicowaniem, uznaje się, że p</w:t>
      </w:r>
      <w:r w:rsidR="00443FEF" w:rsidRPr="00FD21B5">
        <w:rPr>
          <w:rFonts w:cs="Arial"/>
          <w:szCs w:val="22"/>
        </w:rPr>
        <w:t>oszczególne schorzenia kardiologiczne wymagają wdrożenia odmiennej</w:t>
      </w:r>
      <w:r w:rsidR="00443FEF" w:rsidRPr="00FC3169">
        <w:rPr>
          <w:rFonts w:cs="Arial"/>
          <w:szCs w:val="22"/>
        </w:rPr>
        <w:t xml:space="preserve"> diagnostyki i</w:t>
      </w:r>
      <w:r>
        <w:rPr>
          <w:rFonts w:cs="Arial"/>
          <w:szCs w:val="22"/>
        </w:rPr>
        <w:t> </w:t>
      </w:r>
      <w:r w:rsidR="00443FEF" w:rsidRPr="00FC3169">
        <w:rPr>
          <w:rFonts w:cs="Arial"/>
          <w:szCs w:val="22"/>
        </w:rPr>
        <w:t xml:space="preserve">algorytmów terapeutycznych. Leczenie obejmuje </w:t>
      </w:r>
      <w:r w:rsidR="00A024E4" w:rsidRPr="00FC3169">
        <w:rPr>
          <w:rFonts w:cs="Arial"/>
          <w:szCs w:val="22"/>
        </w:rPr>
        <w:t xml:space="preserve">m.in. </w:t>
      </w:r>
      <w:r w:rsidR="00443FEF" w:rsidRPr="00FC3169">
        <w:rPr>
          <w:rFonts w:cs="Arial"/>
          <w:szCs w:val="22"/>
        </w:rPr>
        <w:t xml:space="preserve">postępowanie niefarmakologiczne, farmakoterapię oraz procedury zabiegowe z zakresu kardiologii inwazyjnej i kardiochirurgii. Przyjmuje się, że </w:t>
      </w:r>
      <w:r w:rsidRPr="00FC3169">
        <w:rPr>
          <w:rFonts w:cs="Arial"/>
          <w:szCs w:val="22"/>
        </w:rPr>
        <w:t>znacząca rola przypada profilaktyce</w:t>
      </w:r>
      <w:r>
        <w:rPr>
          <w:rFonts w:cs="Arial"/>
          <w:szCs w:val="22"/>
        </w:rPr>
        <w:t xml:space="preserve"> (</w:t>
      </w:r>
      <w:r w:rsidRPr="00FC3169">
        <w:rPr>
          <w:rFonts w:cs="Arial"/>
          <w:szCs w:val="22"/>
        </w:rPr>
        <w:t>tj. wykrywaniu, ocenie i</w:t>
      </w:r>
      <w:r>
        <w:rPr>
          <w:rFonts w:cs="Arial"/>
          <w:szCs w:val="22"/>
        </w:rPr>
        <w:t> </w:t>
      </w:r>
      <w:r w:rsidRPr="00FC3169">
        <w:rPr>
          <w:rFonts w:cs="Arial"/>
          <w:szCs w:val="22"/>
        </w:rPr>
        <w:t>podejmowaniu działań modyfikujących lub eliminujących stwierdzane czynniki ryzyka</w:t>
      </w:r>
      <w:r>
        <w:rPr>
          <w:rFonts w:cs="Arial"/>
          <w:szCs w:val="22"/>
        </w:rPr>
        <w:t xml:space="preserve">), </w:t>
      </w:r>
      <w:r w:rsidR="00443FEF" w:rsidRPr="00FC3169">
        <w:rPr>
          <w:rFonts w:cs="Arial"/>
          <w:szCs w:val="22"/>
        </w:rPr>
        <w:t>ponieważ wiele czynników ryzyka sercowo-na</w:t>
      </w:r>
      <w:r w:rsidR="00E069DE" w:rsidRPr="00FC3169">
        <w:rPr>
          <w:rFonts w:cs="Arial"/>
          <w:szCs w:val="22"/>
        </w:rPr>
        <w:t>czyniowego podlega modyfikacji</w:t>
      </w:r>
      <w:r w:rsidR="0060605D" w:rsidRPr="00FC3169">
        <w:rPr>
          <w:rStyle w:val="Odwoanieprzypisudolnego"/>
          <w:rFonts w:cs="Arial"/>
          <w:szCs w:val="22"/>
        </w:rPr>
        <w:footnoteReference w:id="1"/>
      </w:r>
      <w:r w:rsidR="00443FEF" w:rsidRPr="00FC3169">
        <w:rPr>
          <w:rFonts w:cs="Arial"/>
          <w:szCs w:val="22"/>
        </w:rPr>
        <w:t>.</w:t>
      </w:r>
    </w:p>
    <w:p w:rsidR="00D00C4F" w:rsidRPr="00FC3169" w:rsidRDefault="00FD21B5" w:rsidP="00911B09">
      <w:pPr>
        <w:tabs>
          <w:tab w:val="left" w:pos="567"/>
        </w:tabs>
        <w:jc w:val="both"/>
        <w:rPr>
          <w:rFonts w:cs="Arial"/>
          <w:szCs w:val="22"/>
        </w:rPr>
      </w:pPr>
      <w:r>
        <w:rPr>
          <w:rFonts w:cs="Arial"/>
          <w:szCs w:val="22"/>
        </w:rPr>
        <w:tab/>
      </w:r>
      <w:r w:rsidR="00D00C4F" w:rsidRPr="00FC3169">
        <w:rPr>
          <w:rFonts w:cs="Arial"/>
          <w:szCs w:val="22"/>
        </w:rPr>
        <w:t>Choroby układu krążenia</w:t>
      </w:r>
      <w:r>
        <w:rPr>
          <w:rFonts w:cs="Arial"/>
          <w:szCs w:val="22"/>
        </w:rPr>
        <w:t xml:space="preserve"> (ChUK)</w:t>
      </w:r>
      <w:r w:rsidR="00D00C4F" w:rsidRPr="00FC3169">
        <w:rPr>
          <w:rFonts w:cs="Arial"/>
          <w:szCs w:val="22"/>
        </w:rPr>
        <w:t xml:space="preserve"> </w:t>
      </w:r>
      <w:r w:rsidR="00A024E4" w:rsidRPr="00FC3169">
        <w:rPr>
          <w:rFonts w:cs="Arial"/>
          <w:szCs w:val="22"/>
        </w:rPr>
        <w:t>kategoryzowane</w:t>
      </w:r>
      <w:r w:rsidR="00D00C4F" w:rsidRPr="00FC3169">
        <w:rPr>
          <w:rFonts w:cs="Arial"/>
          <w:szCs w:val="22"/>
        </w:rPr>
        <w:t xml:space="preserve"> są w oparciu o Międz</w:t>
      </w:r>
      <w:r w:rsidR="006F334C" w:rsidRPr="00FC3169">
        <w:rPr>
          <w:rFonts w:cs="Arial"/>
          <w:szCs w:val="22"/>
        </w:rPr>
        <w:t xml:space="preserve">ynarodową Klasyfikację Chorób i </w:t>
      </w:r>
      <w:r w:rsidR="00D00C4F" w:rsidRPr="00FC3169">
        <w:rPr>
          <w:rFonts w:cs="Arial"/>
          <w:szCs w:val="22"/>
        </w:rPr>
        <w:t>Problemów Zdrowotnych ICD-10</w:t>
      </w:r>
      <w:r>
        <w:rPr>
          <w:rStyle w:val="Odwoanieprzypisudolnego"/>
          <w:rFonts w:cs="Arial"/>
          <w:szCs w:val="22"/>
        </w:rPr>
        <w:footnoteReference w:id="2"/>
      </w:r>
      <w:r>
        <w:rPr>
          <w:rFonts w:cs="Arial"/>
          <w:szCs w:val="22"/>
        </w:rPr>
        <w:t xml:space="preserve">. </w:t>
      </w:r>
      <w:r w:rsidR="00D00C4F" w:rsidRPr="00FC3169">
        <w:rPr>
          <w:rFonts w:cs="Arial"/>
          <w:szCs w:val="22"/>
        </w:rPr>
        <w:t xml:space="preserve">ChUK poświęcony jest rozdział IX (I00-I99), </w:t>
      </w:r>
      <w:r>
        <w:rPr>
          <w:rFonts w:cs="Arial"/>
          <w:szCs w:val="22"/>
        </w:rPr>
        <w:t>obejmujący m.in. następujące kody</w:t>
      </w:r>
      <w:r w:rsidR="00D00C4F" w:rsidRPr="00FC3169">
        <w:rPr>
          <w:rFonts w:cs="Arial"/>
          <w:szCs w:val="22"/>
        </w:rPr>
        <w:t>:</w:t>
      </w:r>
    </w:p>
    <w:p w:rsidR="00D00C4F" w:rsidRPr="00842AE9" w:rsidRDefault="00D00C4F" w:rsidP="00842AE9">
      <w:pPr>
        <w:tabs>
          <w:tab w:val="left" w:pos="567"/>
        </w:tabs>
        <w:jc w:val="both"/>
        <w:rPr>
          <w:rFonts w:cs="Arial"/>
          <w:szCs w:val="22"/>
        </w:rPr>
      </w:pPr>
      <w:r w:rsidRPr="00842AE9">
        <w:rPr>
          <w:rFonts w:cs="Arial"/>
          <w:szCs w:val="22"/>
        </w:rPr>
        <w:t>I00–I02 Ostra choroba reumatyczna</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I05–I09 Przewlekła choroba reumatyczna serca</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I10–I15 Nadciśnienie tętnicze</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I20–I25 Choroba niedokrwienna serca</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I26–I28 Zespół sercowo-płucny i choroby krążenia płucnego</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I30–I52 Inne choroby serca</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I60–I69 Choroby naczyń mózgowych</w:t>
      </w:r>
    </w:p>
    <w:p w:rsidR="00E46A6B"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I70–I79 Choroby tętnic, tętniczek i naczyń włosowatych</w:t>
      </w:r>
    </w:p>
    <w:p w:rsidR="00DD4BC2" w:rsidRPr="00E46A6B" w:rsidRDefault="00D00C4F" w:rsidP="00F30469">
      <w:pPr>
        <w:pStyle w:val="Akapitzlist"/>
        <w:numPr>
          <w:ilvl w:val="0"/>
          <w:numId w:val="2"/>
        </w:numPr>
        <w:tabs>
          <w:tab w:val="left" w:pos="567"/>
          <w:tab w:val="left" w:pos="1418"/>
        </w:tabs>
        <w:ind w:left="360"/>
        <w:jc w:val="both"/>
        <w:rPr>
          <w:rFonts w:cs="Arial"/>
          <w:sz w:val="22"/>
          <w:szCs w:val="22"/>
        </w:rPr>
      </w:pPr>
      <w:r w:rsidRPr="00E46A6B">
        <w:rPr>
          <w:rFonts w:cs="Arial"/>
          <w:sz w:val="22"/>
          <w:szCs w:val="22"/>
        </w:rPr>
        <w:t>I80–I89 Choroby żył, naczyń limfatycznych i węzłów chłonnych, niesklasyfikowane</w:t>
      </w:r>
    </w:p>
    <w:p w:rsidR="00D00C4F" w:rsidRPr="00E46A6B" w:rsidRDefault="00D00C4F" w:rsidP="00F30469">
      <w:pPr>
        <w:pStyle w:val="Akapitzlist"/>
        <w:tabs>
          <w:tab w:val="left" w:pos="567"/>
          <w:tab w:val="left" w:pos="1276"/>
        </w:tabs>
        <w:ind w:left="454"/>
        <w:jc w:val="both"/>
        <w:rPr>
          <w:rFonts w:cs="Arial"/>
          <w:sz w:val="22"/>
          <w:szCs w:val="22"/>
        </w:rPr>
      </w:pPr>
      <w:r w:rsidRPr="00E46A6B">
        <w:rPr>
          <w:rFonts w:cs="Arial"/>
          <w:sz w:val="22"/>
          <w:szCs w:val="22"/>
        </w:rPr>
        <w:t>gdzie indziej</w:t>
      </w:r>
    </w:p>
    <w:p w:rsidR="00D00C4F" w:rsidRPr="00FC3169" w:rsidRDefault="00D00C4F" w:rsidP="00F30469">
      <w:pPr>
        <w:pStyle w:val="Akapitzlist"/>
        <w:numPr>
          <w:ilvl w:val="0"/>
          <w:numId w:val="2"/>
        </w:numPr>
        <w:tabs>
          <w:tab w:val="left" w:pos="567"/>
        </w:tabs>
        <w:ind w:left="360"/>
        <w:jc w:val="both"/>
        <w:rPr>
          <w:rFonts w:cs="Arial"/>
          <w:sz w:val="22"/>
          <w:szCs w:val="22"/>
        </w:rPr>
      </w:pPr>
      <w:r w:rsidRPr="00FC3169">
        <w:rPr>
          <w:rFonts w:cs="Arial"/>
          <w:sz w:val="22"/>
          <w:szCs w:val="22"/>
        </w:rPr>
        <w:t>I95–I99 Inne i nieokreślone zaburzenia układu krążenia</w:t>
      </w:r>
      <w:r w:rsidR="000E2EB2" w:rsidRPr="00FC3169">
        <w:rPr>
          <w:rFonts w:cs="Arial"/>
          <w:sz w:val="22"/>
          <w:szCs w:val="22"/>
        </w:rPr>
        <w:t>.</w:t>
      </w:r>
    </w:p>
    <w:p w:rsidR="00A729C2" w:rsidRPr="00FC3169" w:rsidRDefault="00A729C2" w:rsidP="00911B09">
      <w:pPr>
        <w:tabs>
          <w:tab w:val="left" w:pos="567"/>
        </w:tabs>
        <w:jc w:val="both"/>
        <w:rPr>
          <w:rFonts w:cs="Arial"/>
          <w:b/>
          <w:color w:val="000000"/>
          <w:szCs w:val="22"/>
          <w:shd w:val="clear" w:color="auto" w:fill="FFFFFF"/>
        </w:rPr>
      </w:pPr>
      <w:r w:rsidRPr="00FC3169">
        <w:rPr>
          <w:rFonts w:cs="Arial"/>
          <w:b/>
          <w:color w:val="000000"/>
          <w:szCs w:val="22"/>
          <w:shd w:val="clear" w:color="auto" w:fill="FFFFFF"/>
        </w:rPr>
        <w:t>Choroba reumatyczna serca</w:t>
      </w:r>
    </w:p>
    <w:p w:rsidR="00223876" w:rsidRPr="00FC3169" w:rsidRDefault="00FD21B5" w:rsidP="00911B09">
      <w:pPr>
        <w:tabs>
          <w:tab w:val="left" w:pos="567"/>
        </w:tabs>
        <w:jc w:val="both"/>
        <w:rPr>
          <w:rFonts w:cs="Arial"/>
          <w:color w:val="000000"/>
          <w:szCs w:val="22"/>
          <w:shd w:val="clear" w:color="auto" w:fill="FFFFFF"/>
        </w:rPr>
      </w:pPr>
      <w:r>
        <w:rPr>
          <w:rFonts w:cs="Arial"/>
          <w:color w:val="000000"/>
          <w:szCs w:val="22"/>
          <w:shd w:val="clear" w:color="auto" w:fill="FFFFFF"/>
        </w:rPr>
        <w:tab/>
      </w:r>
      <w:r w:rsidR="005234E7" w:rsidRPr="00FC3169">
        <w:rPr>
          <w:rFonts w:cs="Arial"/>
          <w:color w:val="000000"/>
          <w:szCs w:val="22"/>
          <w:shd w:val="clear" w:color="auto" w:fill="FFFFFF"/>
        </w:rPr>
        <w:t>Gorączka reumatyczna i c</w:t>
      </w:r>
      <w:r w:rsidR="00223876" w:rsidRPr="00FC3169">
        <w:rPr>
          <w:rFonts w:cs="Arial"/>
          <w:color w:val="000000"/>
          <w:szCs w:val="22"/>
          <w:shd w:val="clear" w:color="auto" w:fill="FFFFFF"/>
        </w:rPr>
        <w:t>horoba reu</w:t>
      </w:r>
      <w:r w:rsidR="005234E7" w:rsidRPr="00FC3169">
        <w:rPr>
          <w:rFonts w:cs="Arial"/>
          <w:color w:val="000000"/>
          <w:szCs w:val="22"/>
          <w:shd w:val="clear" w:color="auto" w:fill="FFFFFF"/>
        </w:rPr>
        <w:t xml:space="preserve">matyczna serca pozostają znaczącym problemem zdrowotnym krajów rozwijających się, </w:t>
      </w:r>
      <w:r w:rsidR="003C4B01" w:rsidRPr="00FC3169">
        <w:rPr>
          <w:rFonts w:cs="Arial"/>
          <w:color w:val="000000"/>
          <w:szCs w:val="22"/>
          <w:shd w:val="clear" w:color="auto" w:fill="FFFFFF"/>
        </w:rPr>
        <w:t>gdzie dotykają</w:t>
      </w:r>
      <w:r w:rsidR="005234E7" w:rsidRPr="00FC3169">
        <w:rPr>
          <w:rFonts w:cs="Arial"/>
          <w:color w:val="000000"/>
          <w:szCs w:val="22"/>
          <w:shd w:val="clear" w:color="auto" w:fill="FFFFFF"/>
        </w:rPr>
        <w:t xml:space="preserve"> głównie osoby młode. Ich rozwojowi sprzyja</w:t>
      </w:r>
      <w:r w:rsidR="00FF17C5" w:rsidRPr="00FC3169">
        <w:rPr>
          <w:rFonts w:cs="Arial"/>
          <w:color w:val="000000"/>
          <w:szCs w:val="22"/>
          <w:shd w:val="clear" w:color="auto" w:fill="FFFFFF"/>
        </w:rPr>
        <w:t>ją</w:t>
      </w:r>
      <w:r w:rsidR="005234E7" w:rsidRPr="00FC3169">
        <w:rPr>
          <w:rFonts w:cs="Arial"/>
          <w:color w:val="000000"/>
          <w:szCs w:val="22"/>
          <w:shd w:val="clear" w:color="auto" w:fill="FFFFFF"/>
        </w:rPr>
        <w:t xml:space="preserve"> paciorkowcow</w:t>
      </w:r>
      <w:r w:rsidR="00FF17C5" w:rsidRPr="00FC3169">
        <w:rPr>
          <w:rFonts w:cs="Arial"/>
          <w:color w:val="000000"/>
          <w:szCs w:val="22"/>
          <w:shd w:val="clear" w:color="auto" w:fill="FFFFFF"/>
        </w:rPr>
        <w:t>e</w:t>
      </w:r>
      <w:r w:rsidR="005234E7" w:rsidRPr="00FC3169">
        <w:rPr>
          <w:rFonts w:cs="Arial"/>
          <w:color w:val="000000"/>
          <w:szCs w:val="22"/>
          <w:shd w:val="clear" w:color="auto" w:fill="FFFFFF"/>
        </w:rPr>
        <w:t xml:space="preserve"> infekcje górnych dróg oddechowych (</w:t>
      </w:r>
      <w:r w:rsidR="00FF17C5" w:rsidRPr="00FC3169">
        <w:rPr>
          <w:rFonts w:cs="Arial"/>
          <w:color w:val="000000"/>
          <w:szCs w:val="22"/>
          <w:shd w:val="clear" w:color="auto" w:fill="FFFFFF"/>
        </w:rPr>
        <w:t xml:space="preserve">bakterie </w:t>
      </w:r>
      <w:r w:rsidR="00223876" w:rsidRPr="00FC3169">
        <w:rPr>
          <w:rFonts w:cs="Arial"/>
          <w:color w:val="000000"/>
          <w:szCs w:val="22"/>
          <w:shd w:val="clear" w:color="auto" w:fill="FFFFFF"/>
        </w:rPr>
        <w:t>Streptococcus grupy A</w:t>
      </w:r>
      <w:r w:rsidR="00FF17C5" w:rsidRPr="00FC3169">
        <w:rPr>
          <w:rFonts w:cs="Arial"/>
          <w:color w:val="000000"/>
          <w:szCs w:val="22"/>
          <w:shd w:val="clear" w:color="auto" w:fill="FFFFFF"/>
        </w:rPr>
        <w:t>)</w:t>
      </w:r>
      <w:r w:rsidR="00B45AB0" w:rsidRPr="00FC3169">
        <w:rPr>
          <w:rStyle w:val="Odwoanieprzypisudolnego"/>
          <w:rFonts w:cs="Arial"/>
          <w:color w:val="000000"/>
          <w:szCs w:val="22"/>
          <w:shd w:val="clear" w:color="auto" w:fill="FFFFFF"/>
        </w:rPr>
        <w:footnoteReference w:id="3"/>
      </w:r>
      <w:r w:rsidR="00223876" w:rsidRPr="00FC3169">
        <w:rPr>
          <w:rFonts w:cs="Arial"/>
          <w:color w:val="000000"/>
          <w:szCs w:val="22"/>
          <w:shd w:val="clear" w:color="auto" w:fill="FFFFFF"/>
        </w:rPr>
        <w:t>.</w:t>
      </w:r>
      <w:r w:rsidR="006F334C" w:rsidRPr="00FC3169">
        <w:rPr>
          <w:rFonts w:cs="Arial"/>
          <w:color w:val="000000"/>
          <w:szCs w:val="22"/>
          <w:shd w:val="clear" w:color="auto" w:fill="FFFFFF"/>
        </w:rPr>
        <w:t xml:space="preserve"> </w:t>
      </w:r>
      <w:r w:rsidR="00223876" w:rsidRPr="00FC3169">
        <w:rPr>
          <w:rFonts w:cs="Arial"/>
          <w:color w:val="000000"/>
          <w:szCs w:val="22"/>
          <w:shd w:val="clear" w:color="auto" w:fill="FFFFFF"/>
        </w:rPr>
        <w:t>Wywołana odpowiedź immunologiczna</w:t>
      </w:r>
      <w:r w:rsidR="00FF17C5" w:rsidRPr="00FC3169">
        <w:rPr>
          <w:rFonts w:cs="Arial"/>
          <w:color w:val="000000"/>
          <w:szCs w:val="22"/>
          <w:shd w:val="clear" w:color="auto" w:fill="FFFFFF"/>
        </w:rPr>
        <w:t xml:space="preserve"> organizmu</w:t>
      </w:r>
      <w:r w:rsidR="00223876" w:rsidRPr="00FC3169">
        <w:rPr>
          <w:rFonts w:cs="Arial"/>
          <w:color w:val="000000"/>
          <w:szCs w:val="22"/>
          <w:shd w:val="clear" w:color="auto" w:fill="FFFFFF"/>
        </w:rPr>
        <w:t xml:space="preserve"> dotyczy zarówno bakterii, jak i</w:t>
      </w:r>
      <w:r>
        <w:rPr>
          <w:rFonts w:cs="Arial"/>
          <w:color w:val="000000"/>
          <w:szCs w:val="22"/>
          <w:shd w:val="clear" w:color="auto" w:fill="FFFFFF"/>
        </w:rPr>
        <w:t> </w:t>
      </w:r>
      <w:r w:rsidR="00223876" w:rsidRPr="00FC3169">
        <w:rPr>
          <w:rFonts w:cs="Arial"/>
          <w:color w:val="000000"/>
          <w:szCs w:val="22"/>
          <w:shd w:val="clear" w:color="auto" w:fill="FFFFFF"/>
        </w:rPr>
        <w:t>niektórych tkanek</w:t>
      </w:r>
      <w:r w:rsidR="003C4B01" w:rsidRPr="00FC3169">
        <w:rPr>
          <w:rFonts w:cs="Arial"/>
          <w:color w:val="000000"/>
          <w:szCs w:val="22"/>
          <w:shd w:val="clear" w:color="auto" w:fill="FFFFFF"/>
        </w:rPr>
        <w:t>,</w:t>
      </w:r>
      <w:r w:rsidR="00223876" w:rsidRPr="00FC3169">
        <w:rPr>
          <w:rFonts w:cs="Arial"/>
          <w:color w:val="000000"/>
          <w:szCs w:val="22"/>
          <w:shd w:val="clear" w:color="auto" w:fill="FFFFFF"/>
        </w:rPr>
        <w:t xml:space="preserve"> w</w:t>
      </w:r>
      <w:r w:rsidR="006F334C" w:rsidRPr="00FC3169">
        <w:rPr>
          <w:rFonts w:cs="Arial"/>
          <w:color w:val="000000"/>
          <w:szCs w:val="22"/>
          <w:shd w:val="clear" w:color="auto" w:fill="FFFFFF"/>
        </w:rPr>
        <w:t xml:space="preserve"> </w:t>
      </w:r>
      <w:r w:rsidR="00223876" w:rsidRPr="00FC3169">
        <w:rPr>
          <w:rFonts w:cs="Arial"/>
          <w:color w:val="000000"/>
          <w:szCs w:val="22"/>
          <w:shd w:val="clear" w:color="auto" w:fill="FFFFFF"/>
        </w:rPr>
        <w:t>tym</w:t>
      </w:r>
      <w:r w:rsidR="006F334C" w:rsidRPr="00FC3169">
        <w:rPr>
          <w:rFonts w:cs="Arial"/>
          <w:color w:val="000000"/>
          <w:szCs w:val="22"/>
          <w:shd w:val="clear" w:color="auto" w:fill="FFFFFF"/>
        </w:rPr>
        <w:t xml:space="preserve"> </w:t>
      </w:r>
      <w:r w:rsidR="00223876" w:rsidRPr="00FC3169">
        <w:rPr>
          <w:rFonts w:cs="Arial"/>
          <w:color w:val="000000"/>
          <w:szCs w:val="22"/>
          <w:shd w:val="clear" w:color="auto" w:fill="FFFFFF"/>
        </w:rPr>
        <w:t>serca, skóry, stawów i układu nerwowego.</w:t>
      </w:r>
      <w:r w:rsidR="006F334C" w:rsidRPr="00FC3169">
        <w:rPr>
          <w:rFonts w:cs="Arial"/>
          <w:color w:val="000000"/>
          <w:szCs w:val="22"/>
          <w:shd w:val="clear" w:color="auto" w:fill="FFFFFF"/>
        </w:rPr>
        <w:t xml:space="preserve"> </w:t>
      </w:r>
      <w:r w:rsidR="00223876" w:rsidRPr="00FC3169">
        <w:rPr>
          <w:rFonts w:cs="Arial"/>
          <w:color w:val="000000"/>
          <w:szCs w:val="22"/>
          <w:shd w:val="clear" w:color="auto" w:fill="FFFFFF"/>
        </w:rPr>
        <w:t>Reumatyczna choroba serca wynika z utrzymującego się stanu zapalnego serca</w:t>
      </w:r>
      <w:r w:rsidR="00FF17C5" w:rsidRPr="00FC3169">
        <w:rPr>
          <w:rFonts w:cs="Arial"/>
          <w:color w:val="000000"/>
          <w:szCs w:val="22"/>
          <w:shd w:val="clear" w:color="auto" w:fill="FFFFFF"/>
        </w:rPr>
        <w:t xml:space="preserve"> i dotyka z</w:t>
      </w:r>
      <w:r w:rsidR="00223876" w:rsidRPr="00FC3169">
        <w:rPr>
          <w:rFonts w:cs="Arial"/>
          <w:color w:val="000000"/>
          <w:szCs w:val="22"/>
          <w:shd w:val="clear" w:color="auto" w:fill="FFFFFF"/>
        </w:rPr>
        <w:t>azwyczaj zastawek mitralnych i aortalnych.</w:t>
      </w:r>
      <w:r w:rsidR="006F334C" w:rsidRPr="00FC3169">
        <w:rPr>
          <w:rFonts w:cs="Arial"/>
          <w:color w:val="000000"/>
          <w:szCs w:val="22"/>
          <w:shd w:val="clear" w:color="auto" w:fill="FFFFFF"/>
        </w:rPr>
        <w:t xml:space="preserve"> </w:t>
      </w:r>
      <w:r w:rsidR="00223876" w:rsidRPr="00FC3169">
        <w:rPr>
          <w:rFonts w:cs="Arial"/>
          <w:color w:val="000000"/>
          <w:szCs w:val="22"/>
          <w:shd w:val="clear" w:color="auto" w:fill="FFFFFF"/>
        </w:rPr>
        <w:t>Chroniczne zapalenie może powodować spadek przepływu krwi przez serce lub przepływ krwi w złym kierunku</w:t>
      </w:r>
      <w:r w:rsidR="00B45AB0" w:rsidRPr="00FC3169">
        <w:rPr>
          <w:rStyle w:val="Odwoanieprzypisudolnego"/>
          <w:rFonts w:cs="Arial"/>
          <w:color w:val="000000"/>
          <w:szCs w:val="22"/>
          <w:shd w:val="clear" w:color="auto" w:fill="FFFFFF"/>
        </w:rPr>
        <w:footnoteReference w:id="4"/>
      </w:r>
      <w:r w:rsidR="00223876" w:rsidRPr="00FC3169">
        <w:rPr>
          <w:rFonts w:cs="Arial"/>
          <w:color w:val="000000"/>
          <w:szCs w:val="22"/>
          <w:shd w:val="clear" w:color="auto" w:fill="FFFFFF"/>
        </w:rPr>
        <w:t>.</w:t>
      </w:r>
    </w:p>
    <w:p w:rsidR="00A729C2" w:rsidRPr="00FC3169" w:rsidRDefault="00A729C2" w:rsidP="00911B09">
      <w:pPr>
        <w:tabs>
          <w:tab w:val="left" w:pos="567"/>
        </w:tabs>
        <w:jc w:val="both"/>
        <w:rPr>
          <w:rFonts w:cs="Arial"/>
          <w:b/>
          <w:szCs w:val="22"/>
        </w:rPr>
      </w:pPr>
      <w:r w:rsidRPr="00FC3169">
        <w:rPr>
          <w:rFonts w:cs="Arial"/>
          <w:b/>
          <w:szCs w:val="22"/>
        </w:rPr>
        <w:t>Nadciśnienie tętnicze</w:t>
      </w:r>
    </w:p>
    <w:p w:rsidR="00A729C2" w:rsidRPr="00FC3169" w:rsidRDefault="00FD21B5" w:rsidP="00911B09">
      <w:pPr>
        <w:tabs>
          <w:tab w:val="left" w:pos="567"/>
        </w:tabs>
        <w:jc w:val="both"/>
        <w:rPr>
          <w:rFonts w:cs="Arial"/>
          <w:szCs w:val="22"/>
        </w:rPr>
      </w:pPr>
      <w:r>
        <w:rPr>
          <w:rFonts w:cs="Arial"/>
          <w:szCs w:val="22"/>
        </w:rPr>
        <w:tab/>
      </w:r>
      <w:r w:rsidR="00B45AB0" w:rsidRPr="00FC3169">
        <w:rPr>
          <w:rFonts w:cs="Arial"/>
          <w:szCs w:val="22"/>
        </w:rPr>
        <w:t>N</w:t>
      </w:r>
      <w:r w:rsidR="00A729C2" w:rsidRPr="00FC3169">
        <w:rPr>
          <w:rFonts w:cs="Arial"/>
          <w:szCs w:val="22"/>
        </w:rPr>
        <w:t>adciśnienie tętnicze to jedn</w:t>
      </w:r>
      <w:r w:rsidR="00B45AB0" w:rsidRPr="00FC3169">
        <w:rPr>
          <w:rFonts w:cs="Arial"/>
          <w:szCs w:val="22"/>
        </w:rPr>
        <w:t>o z najczęstszych schorzeń</w:t>
      </w:r>
      <w:r w:rsidR="00A729C2" w:rsidRPr="00FC3169">
        <w:rPr>
          <w:rFonts w:cs="Arial"/>
          <w:szCs w:val="22"/>
        </w:rPr>
        <w:t xml:space="preserve"> </w:t>
      </w:r>
      <w:r w:rsidR="00B45AB0" w:rsidRPr="00FC3169">
        <w:rPr>
          <w:rFonts w:cs="Arial"/>
          <w:szCs w:val="22"/>
        </w:rPr>
        <w:t>dotykający</w:t>
      </w:r>
      <w:r w:rsidR="00AA7CC3" w:rsidRPr="00FC3169">
        <w:rPr>
          <w:rFonts w:cs="Arial"/>
          <w:szCs w:val="22"/>
        </w:rPr>
        <w:t>ch Polaków</w:t>
      </w:r>
      <w:r w:rsidR="00CA0A7B">
        <w:rPr>
          <w:rFonts w:cs="Arial"/>
          <w:szCs w:val="22"/>
        </w:rPr>
        <w:t xml:space="preserve">. </w:t>
      </w:r>
      <w:r w:rsidR="00CA0A7B" w:rsidRPr="00CA0A7B">
        <w:rPr>
          <w:rFonts w:cs="Arial"/>
          <w:szCs w:val="22"/>
        </w:rPr>
        <w:t>Z</w:t>
      </w:r>
      <w:r w:rsidR="00CA0A7B">
        <w:rPr>
          <w:rFonts w:cs="Arial"/>
          <w:szCs w:val="22"/>
        </w:rPr>
        <w:t> </w:t>
      </w:r>
      <w:r w:rsidR="00CA0A7B" w:rsidRPr="00CA0A7B">
        <w:rPr>
          <w:rFonts w:cs="Arial"/>
          <w:szCs w:val="22"/>
        </w:rPr>
        <w:t>danych Narodowego Funduszu Zdrowia</w:t>
      </w:r>
      <w:r w:rsidR="00CA0A7B">
        <w:rPr>
          <w:rFonts w:cs="Arial"/>
          <w:szCs w:val="22"/>
        </w:rPr>
        <w:t xml:space="preserve"> (NFZ) </w:t>
      </w:r>
      <w:r w:rsidR="00CA0A7B" w:rsidRPr="00CA0A7B">
        <w:rPr>
          <w:rFonts w:cs="Arial"/>
          <w:szCs w:val="22"/>
        </w:rPr>
        <w:t>wynika, że niemal 10 mln dorosłych Polaków ma nadciśnienie tętnicze</w:t>
      </w:r>
      <w:r w:rsidR="00CA0A7B">
        <w:rPr>
          <w:rStyle w:val="Odwoanieprzypisudolnego"/>
          <w:rFonts w:cs="Arial"/>
          <w:szCs w:val="22"/>
        </w:rPr>
        <w:footnoteReference w:id="5"/>
      </w:r>
      <w:r w:rsidR="00A729C2" w:rsidRPr="00FC3169">
        <w:rPr>
          <w:rFonts w:cs="Arial"/>
          <w:szCs w:val="22"/>
        </w:rPr>
        <w:t xml:space="preserve">. </w:t>
      </w:r>
      <w:r w:rsidR="00CA0A7B">
        <w:rPr>
          <w:rFonts w:cs="Arial"/>
          <w:szCs w:val="22"/>
        </w:rPr>
        <w:t>Należy podkreślić</w:t>
      </w:r>
      <w:r w:rsidR="00B45AB0" w:rsidRPr="00FC3169">
        <w:rPr>
          <w:rFonts w:cs="Arial"/>
          <w:szCs w:val="22"/>
        </w:rPr>
        <w:t>, że w związku z faktem starzenia się społeczeństwa</w:t>
      </w:r>
      <w:r w:rsidR="00CA0A7B">
        <w:rPr>
          <w:rFonts w:cs="Arial"/>
          <w:szCs w:val="22"/>
        </w:rPr>
        <w:t xml:space="preserve">, </w:t>
      </w:r>
      <w:r w:rsidR="00CA0A7B" w:rsidRPr="00FC3169">
        <w:rPr>
          <w:rFonts w:cs="Arial"/>
          <w:szCs w:val="22"/>
        </w:rPr>
        <w:t>problem</w:t>
      </w:r>
      <w:r w:rsidR="00CA0A7B">
        <w:rPr>
          <w:rFonts w:cs="Arial"/>
          <w:szCs w:val="22"/>
        </w:rPr>
        <w:t xml:space="preserve"> ten</w:t>
      </w:r>
      <w:r w:rsidR="00CA0A7B" w:rsidRPr="00FC3169">
        <w:rPr>
          <w:rFonts w:cs="Arial"/>
          <w:szCs w:val="22"/>
        </w:rPr>
        <w:t xml:space="preserve"> będzie się pogłębiał</w:t>
      </w:r>
      <w:r w:rsidR="00A729C2" w:rsidRPr="00FC3169">
        <w:rPr>
          <w:rFonts w:cs="Arial"/>
          <w:szCs w:val="22"/>
        </w:rPr>
        <w:t xml:space="preserve">. </w:t>
      </w:r>
      <w:r w:rsidR="00B45AB0" w:rsidRPr="00FC3169">
        <w:rPr>
          <w:rFonts w:cs="Arial"/>
          <w:szCs w:val="22"/>
        </w:rPr>
        <w:t>Wśród konsekwencji n</w:t>
      </w:r>
      <w:r w:rsidR="00A729C2" w:rsidRPr="00FC3169">
        <w:rPr>
          <w:rFonts w:cs="Arial"/>
          <w:szCs w:val="22"/>
        </w:rPr>
        <w:t>iekontrolowane</w:t>
      </w:r>
      <w:r w:rsidR="00B45AB0" w:rsidRPr="00FC3169">
        <w:rPr>
          <w:rFonts w:cs="Arial"/>
          <w:szCs w:val="22"/>
        </w:rPr>
        <w:t>go nadciśnienia</w:t>
      </w:r>
      <w:r w:rsidR="00A729C2" w:rsidRPr="00FC3169">
        <w:rPr>
          <w:rFonts w:cs="Arial"/>
          <w:szCs w:val="22"/>
        </w:rPr>
        <w:t xml:space="preserve"> tętnicze</w:t>
      </w:r>
      <w:r w:rsidR="00B45AB0" w:rsidRPr="00FC3169">
        <w:rPr>
          <w:rFonts w:cs="Arial"/>
          <w:szCs w:val="22"/>
        </w:rPr>
        <w:t>go wymienia się</w:t>
      </w:r>
      <w:r w:rsidR="00CA0A7B">
        <w:rPr>
          <w:rFonts w:cs="Arial"/>
          <w:szCs w:val="22"/>
        </w:rPr>
        <w:t xml:space="preserve"> m.in.</w:t>
      </w:r>
      <w:r w:rsidR="00A729C2" w:rsidRPr="00FC3169">
        <w:rPr>
          <w:rFonts w:cs="Arial"/>
          <w:szCs w:val="22"/>
        </w:rPr>
        <w:t>: udar mózgu, niewydolność serca i nerek</w:t>
      </w:r>
      <w:r w:rsidR="00B45AB0" w:rsidRPr="00FC3169">
        <w:rPr>
          <w:rFonts w:cs="Arial"/>
          <w:szCs w:val="22"/>
        </w:rPr>
        <w:t xml:space="preserve">, </w:t>
      </w:r>
      <w:r w:rsidR="00A729C2" w:rsidRPr="00FC3169">
        <w:rPr>
          <w:rFonts w:cs="Arial"/>
          <w:szCs w:val="22"/>
        </w:rPr>
        <w:t>chorob</w:t>
      </w:r>
      <w:r w:rsidR="00B45AB0" w:rsidRPr="00FC3169">
        <w:rPr>
          <w:rFonts w:cs="Arial"/>
          <w:szCs w:val="22"/>
        </w:rPr>
        <w:t xml:space="preserve">ę </w:t>
      </w:r>
      <w:r w:rsidR="00B45AB0" w:rsidRPr="00FC3169">
        <w:rPr>
          <w:rFonts w:cs="Arial"/>
          <w:szCs w:val="22"/>
        </w:rPr>
        <w:lastRenderedPageBreak/>
        <w:t>niedokrwienną serca</w:t>
      </w:r>
      <w:r w:rsidR="00A729C2" w:rsidRPr="00FC3169">
        <w:rPr>
          <w:rFonts w:cs="Arial"/>
          <w:szCs w:val="22"/>
        </w:rPr>
        <w:t xml:space="preserve">. Wzrost ciśnienia, nawet w granicach wartości uważanych za prawidłowe, zwiększa ryzyko wystąpienia </w:t>
      </w:r>
      <w:r w:rsidR="00B45AB0" w:rsidRPr="00FC3169">
        <w:rPr>
          <w:rFonts w:cs="Arial"/>
          <w:szCs w:val="22"/>
        </w:rPr>
        <w:t>tych</w:t>
      </w:r>
      <w:r w:rsidR="00A729C2" w:rsidRPr="00FC3169">
        <w:rPr>
          <w:rFonts w:cs="Arial"/>
          <w:szCs w:val="22"/>
        </w:rPr>
        <w:t xml:space="preserve"> powikłań</w:t>
      </w:r>
      <w:r w:rsidR="00A729C2" w:rsidRPr="00FC3169">
        <w:rPr>
          <w:rStyle w:val="Odwoanieprzypisudolnego"/>
          <w:rFonts w:cs="Arial"/>
          <w:szCs w:val="22"/>
        </w:rPr>
        <w:footnoteReference w:id="6"/>
      </w:r>
      <w:r w:rsidR="00A729C2" w:rsidRPr="00FC3169">
        <w:rPr>
          <w:rFonts w:cs="Arial"/>
          <w:szCs w:val="22"/>
        </w:rPr>
        <w:t>.</w:t>
      </w:r>
    </w:p>
    <w:p w:rsidR="00A729C2" w:rsidRPr="00FC3169" w:rsidRDefault="00A729C2" w:rsidP="00911B09">
      <w:pPr>
        <w:tabs>
          <w:tab w:val="left" w:pos="567"/>
        </w:tabs>
        <w:jc w:val="both"/>
        <w:rPr>
          <w:rFonts w:cs="Arial"/>
          <w:b/>
          <w:color w:val="000000"/>
          <w:szCs w:val="22"/>
        </w:rPr>
      </w:pPr>
      <w:r w:rsidRPr="00FC3169">
        <w:rPr>
          <w:rFonts w:cs="Arial"/>
          <w:b/>
          <w:szCs w:val="22"/>
        </w:rPr>
        <w:t>Choroba niedokrwienna serca</w:t>
      </w:r>
    </w:p>
    <w:p w:rsidR="007A4F2C" w:rsidRPr="00FC3169" w:rsidRDefault="00CA0A7B" w:rsidP="00911B09">
      <w:pPr>
        <w:tabs>
          <w:tab w:val="left" w:pos="567"/>
        </w:tabs>
        <w:jc w:val="both"/>
        <w:rPr>
          <w:rFonts w:cs="Arial"/>
          <w:szCs w:val="22"/>
        </w:rPr>
      </w:pPr>
      <w:r>
        <w:rPr>
          <w:rFonts w:cs="Arial"/>
          <w:szCs w:val="22"/>
        </w:rPr>
        <w:tab/>
      </w:r>
      <w:r w:rsidR="00A729C2" w:rsidRPr="00FC3169">
        <w:rPr>
          <w:rFonts w:cs="Arial"/>
          <w:szCs w:val="22"/>
        </w:rPr>
        <w:t>Choroba niedo</w:t>
      </w:r>
      <w:r w:rsidR="004C55BA" w:rsidRPr="00FC3169">
        <w:rPr>
          <w:rFonts w:cs="Arial"/>
          <w:szCs w:val="22"/>
        </w:rPr>
        <w:t xml:space="preserve">krwienna serca definiowana jest </w:t>
      </w:r>
      <w:r w:rsidR="00A729C2" w:rsidRPr="00FC3169">
        <w:rPr>
          <w:rFonts w:cs="Arial"/>
          <w:szCs w:val="22"/>
        </w:rPr>
        <w:t xml:space="preserve">jako stan, w którym równowaga pomiędzy zapotrzebowaniem, a możliwością zaopatrzenia mięśnia sercowego w tlen zostaje zaburzona. </w:t>
      </w:r>
      <w:r w:rsidR="004C55BA" w:rsidRPr="00FC3169">
        <w:rPr>
          <w:rFonts w:cs="Arial"/>
          <w:szCs w:val="22"/>
        </w:rPr>
        <w:t>W początkowym okresie z</w:t>
      </w:r>
      <w:r w:rsidR="00A729C2" w:rsidRPr="00FC3169">
        <w:rPr>
          <w:rFonts w:cs="Arial"/>
          <w:szCs w:val="22"/>
        </w:rPr>
        <w:t xml:space="preserve">aburzenia </w:t>
      </w:r>
      <w:r w:rsidR="004C55BA" w:rsidRPr="00FC3169">
        <w:rPr>
          <w:rFonts w:cs="Arial"/>
          <w:szCs w:val="22"/>
        </w:rPr>
        <w:t>przepływu</w:t>
      </w:r>
      <w:r w:rsidR="00A729C2" w:rsidRPr="00FC3169">
        <w:rPr>
          <w:rFonts w:cs="Arial"/>
          <w:szCs w:val="22"/>
        </w:rPr>
        <w:t xml:space="preserve"> wywoływane są wysiłkiem </w:t>
      </w:r>
      <w:r w:rsidR="004C55BA" w:rsidRPr="00FC3169">
        <w:rPr>
          <w:rFonts w:cs="Arial"/>
          <w:szCs w:val="22"/>
        </w:rPr>
        <w:t>lub</w:t>
      </w:r>
      <w:r w:rsidR="00A729C2" w:rsidRPr="00FC3169">
        <w:rPr>
          <w:rFonts w:cs="Arial"/>
          <w:szCs w:val="22"/>
        </w:rPr>
        <w:t xml:space="preserve"> nadmiernym p</w:t>
      </w:r>
      <w:r w:rsidR="004C55BA" w:rsidRPr="00FC3169">
        <w:rPr>
          <w:rFonts w:cs="Arial"/>
          <w:szCs w:val="22"/>
        </w:rPr>
        <w:t xml:space="preserve">obudzeniem nerwowym. Następnie zauważa się je także </w:t>
      </w:r>
      <w:r w:rsidR="00A729C2" w:rsidRPr="00FC3169">
        <w:rPr>
          <w:rFonts w:cs="Arial"/>
          <w:szCs w:val="22"/>
        </w:rPr>
        <w:t>w trakcie spoczynku</w:t>
      </w:r>
      <w:r w:rsidR="004C55BA" w:rsidRPr="00FC3169">
        <w:rPr>
          <w:rFonts w:cs="Arial"/>
          <w:szCs w:val="22"/>
        </w:rPr>
        <w:t>. Ich skutkiem może być martwica mięśnia sercowego spowodowana</w:t>
      </w:r>
      <w:r w:rsidR="00A729C2" w:rsidRPr="00FC3169">
        <w:rPr>
          <w:rFonts w:cs="Arial"/>
          <w:szCs w:val="22"/>
        </w:rPr>
        <w:t xml:space="preserve"> brakiem przepływu krwi w tętnicy wieńcowej</w:t>
      </w:r>
      <w:r w:rsidR="00A729C2" w:rsidRPr="00FC3169">
        <w:rPr>
          <w:rStyle w:val="Odwoanieprzypisudolnego"/>
          <w:rFonts w:cs="Arial"/>
          <w:szCs w:val="22"/>
        </w:rPr>
        <w:footnoteReference w:id="7"/>
      </w:r>
      <w:r w:rsidR="00A729C2" w:rsidRPr="00FC3169">
        <w:rPr>
          <w:rFonts w:cs="Arial"/>
          <w:szCs w:val="22"/>
        </w:rPr>
        <w:t>.</w:t>
      </w:r>
      <w:r w:rsidR="00F63DB2">
        <w:rPr>
          <w:rFonts w:cs="Arial"/>
          <w:szCs w:val="22"/>
        </w:rPr>
        <w:t xml:space="preserve"> </w:t>
      </w:r>
      <w:r w:rsidR="00231BA0" w:rsidRPr="00FC3169">
        <w:rPr>
          <w:rFonts w:cs="Arial"/>
          <w:szCs w:val="22"/>
        </w:rPr>
        <w:t>Zawał serca</w:t>
      </w:r>
      <w:r w:rsidR="007A4F2C" w:rsidRPr="00FC3169">
        <w:rPr>
          <w:rFonts w:cs="Arial"/>
          <w:szCs w:val="22"/>
        </w:rPr>
        <w:t xml:space="preserve"> </w:t>
      </w:r>
      <w:r w:rsidR="00231BA0" w:rsidRPr="00FC3169">
        <w:rPr>
          <w:rFonts w:cs="Arial"/>
          <w:szCs w:val="22"/>
        </w:rPr>
        <w:t>występuje w</w:t>
      </w:r>
      <w:r w:rsidR="007A4F2C" w:rsidRPr="00FC3169">
        <w:rPr>
          <w:rFonts w:cs="Arial"/>
          <w:szCs w:val="22"/>
        </w:rPr>
        <w:t xml:space="preserve"> sytuacji klinicznej wskazującej na ostre niedokrwienie mięśnia sercowego, przy dowodach na obecność martwicy mięśnia sercowego. </w:t>
      </w:r>
      <w:r w:rsidR="00231BA0" w:rsidRPr="00FC3169">
        <w:rPr>
          <w:rFonts w:cs="Arial"/>
          <w:szCs w:val="22"/>
        </w:rPr>
        <w:t>M</w:t>
      </w:r>
      <w:r w:rsidR="007A4F2C" w:rsidRPr="00FC3169">
        <w:rPr>
          <w:rFonts w:cs="Arial"/>
          <w:szCs w:val="22"/>
        </w:rPr>
        <w:t xml:space="preserve">ożna </w:t>
      </w:r>
      <w:r w:rsidR="00231BA0" w:rsidRPr="00FC3169">
        <w:rPr>
          <w:rFonts w:cs="Arial"/>
          <w:szCs w:val="22"/>
        </w:rPr>
        <w:t xml:space="preserve">go </w:t>
      </w:r>
      <w:r w:rsidR="007A4F2C" w:rsidRPr="00FC3169">
        <w:rPr>
          <w:rFonts w:cs="Arial"/>
          <w:szCs w:val="22"/>
        </w:rPr>
        <w:t>rozpoznać na podstawie cech klinicznych, w tym zmian elektrokardiograficznych (EKG), podwyższonych wartości markerów biochemicznych (</w:t>
      </w:r>
      <w:proofErr w:type="spellStart"/>
      <w:r w:rsidR="007A4F2C" w:rsidRPr="00FC3169">
        <w:rPr>
          <w:rFonts w:cs="Arial"/>
          <w:szCs w:val="22"/>
        </w:rPr>
        <w:t>biomarkerów</w:t>
      </w:r>
      <w:proofErr w:type="spellEnd"/>
      <w:r w:rsidR="007A4F2C" w:rsidRPr="00FC3169">
        <w:rPr>
          <w:rFonts w:cs="Arial"/>
          <w:szCs w:val="22"/>
        </w:rPr>
        <w:t>) martwicy mięśnia sercowego, za pomocą badań obrazowych lub na podstawie badania histopatologicznego</w:t>
      </w:r>
      <w:r w:rsidR="007A4F2C" w:rsidRPr="00FC3169">
        <w:rPr>
          <w:rStyle w:val="Odwoanieprzypisudolnego"/>
          <w:rFonts w:cs="Arial"/>
          <w:szCs w:val="22"/>
        </w:rPr>
        <w:footnoteReference w:id="8"/>
      </w:r>
      <w:r w:rsidR="007A4F2C" w:rsidRPr="00FC3169">
        <w:rPr>
          <w:rFonts w:cs="Arial"/>
          <w:szCs w:val="22"/>
        </w:rPr>
        <w:t>.</w:t>
      </w:r>
    </w:p>
    <w:p w:rsidR="00A729C2" w:rsidRPr="00FC3169" w:rsidRDefault="00A729C2" w:rsidP="00911B09">
      <w:pPr>
        <w:tabs>
          <w:tab w:val="left" w:pos="567"/>
        </w:tabs>
        <w:jc w:val="both"/>
        <w:rPr>
          <w:rFonts w:cs="Arial"/>
          <w:b/>
          <w:szCs w:val="22"/>
        </w:rPr>
      </w:pPr>
      <w:r w:rsidRPr="00FC3169">
        <w:rPr>
          <w:rFonts w:cs="Arial"/>
          <w:b/>
          <w:szCs w:val="22"/>
        </w:rPr>
        <w:t>Zespół sercowo-płucny i choroby krążenia płucnego</w:t>
      </w:r>
    </w:p>
    <w:p w:rsidR="00231BA0" w:rsidRPr="00FC3169" w:rsidRDefault="00F63DB2" w:rsidP="00911B09">
      <w:pPr>
        <w:tabs>
          <w:tab w:val="left" w:pos="567"/>
        </w:tabs>
        <w:jc w:val="both"/>
        <w:rPr>
          <w:rFonts w:cs="Arial"/>
          <w:szCs w:val="22"/>
        </w:rPr>
      </w:pPr>
      <w:r>
        <w:rPr>
          <w:rFonts w:cs="Arial"/>
          <w:szCs w:val="22"/>
        </w:rPr>
        <w:tab/>
      </w:r>
      <w:r w:rsidR="00231BA0" w:rsidRPr="00FC3169">
        <w:rPr>
          <w:rFonts w:cs="Arial"/>
          <w:szCs w:val="22"/>
        </w:rPr>
        <w:t>Serce płucne (zespół sercowo-płucny) to zespół objawów spowodowanych nadciśnieniem płucnym, wywołanym chorobami wpływającymi na czynność lub czynność i</w:t>
      </w:r>
      <w:r w:rsidR="0024505D">
        <w:rPr>
          <w:rFonts w:cs="Arial"/>
          <w:szCs w:val="22"/>
        </w:rPr>
        <w:t> </w:t>
      </w:r>
      <w:r w:rsidR="00231BA0" w:rsidRPr="00FC3169">
        <w:rPr>
          <w:rFonts w:cs="Arial"/>
          <w:szCs w:val="22"/>
        </w:rPr>
        <w:t>budowę płuc, z wyjątkiem zmian</w:t>
      </w:r>
      <w:r>
        <w:rPr>
          <w:rFonts w:cs="Arial"/>
          <w:szCs w:val="22"/>
        </w:rPr>
        <w:t xml:space="preserve"> </w:t>
      </w:r>
      <w:r w:rsidR="00231BA0" w:rsidRPr="00FC3169">
        <w:rPr>
          <w:rFonts w:cs="Arial"/>
          <w:szCs w:val="22"/>
        </w:rPr>
        <w:t>w płucach spowodowanych chorobami lewej połowy serca lub wrodzonymi wadami serca</w:t>
      </w:r>
      <w:r w:rsidR="00C04A30" w:rsidRPr="00FC3169">
        <w:rPr>
          <w:rStyle w:val="Odwoanieprzypisudolnego"/>
          <w:rFonts w:cs="Arial"/>
          <w:szCs w:val="22"/>
        </w:rPr>
        <w:footnoteReference w:id="9"/>
      </w:r>
      <w:r w:rsidR="00231BA0" w:rsidRPr="00FC3169">
        <w:rPr>
          <w:rFonts w:cs="Arial"/>
          <w:szCs w:val="22"/>
        </w:rPr>
        <w:t>.</w:t>
      </w:r>
    </w:p>
    <w:p w:rsidR="00A729C2" w:rsidRPr="00FC3169" w:rsidRDefault="00A729C2" w:rsidP="00911B09">
      <w:pPr>
        <w:tabs>
          <w:tab w:val="left" w:pos="567"/>
        </w:tabs>
        <w:jc w:val="both"/>
        <w:rPr>
          <w:rFonts w:cs="Arial"/>
          <w:b/>
          <w:szCs w:val="22"/>
        </w:rPr>
      </w:pPr>
      <w:r w:rsidRPr="00FC3169">
        <w:rPr>
          <w:rFonts w:cs="Arial"/>
          <w:b/>
          <w:szCs w:val="22"/>
        </w:rPr>
        <w:t>Choroby naczyń mózgowych</w:t>
      </w:r>
    </w:p>
    <w:p w:rsidR="00A729C2" w:rsidRPr="00FC3169" w:rsidRDefault="00F63DB2" w:rsidP="00911B09">
      <w:pPr>
        <w:tabs>
          <w:tab w:val="left" w:pos="567"/>
        </w:tabs>
        <w:jc w:val="both"/>
        <w:rPr>
          <w:rFonts w:cs="Arial"/>
          <w:szCs w:val="22"/>
        </w:rPr>
      </w:pPr>
      <w:r>
        <w:rPr>
          <w:rFonts w:cs="Arial"/>
          <w:szCs w:val="22"/>
        </w:rPr>
        <w:tab/>
      </w:r>
      <w:r w:rsidR="00A729C2" w:rsidRPr="00FC3169">
        <w:rPr>
          <w:rFonts w:cs="Arial"/>
          <w:szCs w:val="22"/>
        </w:rPr>
        <w:t>Światowa Organizacja Zdrowia</w:t>
      </w:r>
      <w:r>
        <w:rPr>
          <w:rFonts w:cs="Arial"/>
          <w:szCs w:val="22"/>
        </w:rPr>
        <w:t xml:space="preserve"> (WHO)</w:t>
      </w:r>
      <w:r w:rsidR="00A729C2" w:rsidRPr="00FC3169">
        <w:rPr>
          <w:rFonts w:cs="Arial"/>
          <w:szCs w:val="22"/>
        </w:rPr>
        <w:t xml:space="preserve"> definiuje udar mózgu</w:t>
      </w:r>
      <w:r w:rsidR="00C04A30" w:rsidRPr="00FC3169">
        <w:rPr>
          <w:rFonts w:cs="Arial"/>
          <w:szCs w:val="22"/>
        </w:rPr>
        <w:t>, będący głównym schorzeniem tej grupy,</w:t>
      </w:r>
      <w:r w:rsidR="00A729C2" w:rsidRPr="00FC3169">
        <w:rPr>
          <w:rFonts w:cs="Arial"/>
          <w:szCs w:val="22"/>
        </w:rPr>
        <w:t xml:space="preserve"> jako</w:t>
      </w:r>
      <w:r w:rsidR="006F334C" w:rsidRPr="00FC3169">
        <w:rPr>
          <w:rFonts w:cs="Arial"/>
          <w:szCs w:val="22"/>
        </w:rPr>
        <w:t xml:space="preserve"> </w:t>
      </w:r>
      <w:r w:rsidR="00A729C2" w:rsidRPr="00FC3169">
        <w:rPr>
          <w:rFonts w:cs="Arial"/>
          <w:szCs w:val="22"/>
        </w:rPr>
        <w:t>nagłe występowanie ogniskowych lub uogólnionych zaburzeń funkcji ośrodkowego układu nerwowego</w:t>
      </w:r>
      <w:r w:rsidR="00C04A30" w:rsidRPr="00FC3169">
        <w:rPr>
          <w:rFonts w:cs="Arial"/>
          <w:szCs w:val="22"/>
        </w:rPr>
        <w:t>,</w:t>
      </w:r>
      <w:r w:rsidR="00A729C2" w:rsidRPr="00FC3169">
        <w:rPr>
          <w:rFonts w:cs="Arial"/>
          <w:szCs w:val="22"/>
        </w:rPr>
        <w:t xml:space="preserve"> które utrzymują się dłużej niż 24 godziny lub prowadzą wcześniej do śmierci. Objawy występują wyłącznie na skutek zabur</w:t>
      </w:r>
      <w:r w:rsidR="00C04A30" w:rsidRPr="00FC3169">
        <w:rPr>
          <w:rFonts w:cs="Arial"/>
          <w:szCs w:val="22"/>
        </w:rPr>
        <w:t xml:space="preserve">zeń naczyniowych: zawału mózgu, </w:t>
      </w:r>
      <w:r w:rsidR="00A729C2" w:rsidRPr="00FC3169">
        <w:rPr>
          <w:rFonts w:cs="Arial"/>
          <w:szCs w:val="22"/>
        </w:rPr>
        <w:t>pierwotneg</w:t>
      </w:r>
      <w:r w:rsidR="00C04A30" w:rsidRPr="00FC3169">
        <w:rPr>
          <w:rFonts w:cs="Arial"/>
          <w:szCs w:val="22"/>
        </w:rPr>
        <w:t>o krwotoku śródmózgowego</w:t>
      </w:r>
      <w:r w:rsidR="00A729C2" w:rsidRPr="00FC3169">
        <w:rPr>
          <w:rFonts w:cs="Arial"/>
          <w:szCs w:val="22"/>
        </w:rPr>
        <w:t>, krwo</w:t>
      </w:r>
      <w:r w:rsidR="00C04A30" w:rsidRPr="00FC3169">
        <w:rPr>
          <w:rFonts w:cs="Arial"/>
          <w:szCs w:val="22"/>
        </w:rPr>
        <w:t>toku podpajęczynówkowego</w:t>
      </w:r>
      <w:r w:rsidR="00A729C2" w:rsidRPr="00FC3169">
        <w:rPr>
          <w:rFonts w:cs="Arial"/>
          <w:szCs w:val="22"/>
        </w:rPr>
        <w:t>, innej</w:t>
      </w:r>
      <w:r w:rsidR="006F334C" w:rsidRPr="00FC3169">
        <w:rPr>
          <w:rFonts w:cs="Arial"/>
          <w:szCs w:val="22"/>
        </w:rPr>
        <w:t xml:space="preserve"> </w:t>
      </w:r>
      <w:r w:rsidR="00A729C2" w:rsidRPr="00FC3169">
        <w:rPr>
          <w:rFonts w:cs="Arial"/>
          <w:szCs w:val="22"/>
        </w:rPr>
        <w:t>przyc</w:t>
      </w:r>
      <w:r w:rsidR="00C04A30" w:rsidRPr="00FC3169">
        <w:rPr>
          <w:rFonts w:cs="Arial"/>
          <w:szCs w:val="22"/>
        </w:rPr>
        <w:t>zyny</w:t>
      </w:r>
      <w:r w:rsidR="00A729C2" w:rsidRPr="00FC3169">
        <w:rPr>
          <w:rFonts w:cs="Arial"/>
          <w:szCs w:val="22"/>
        </w:rPr>
        <w:t xml:space="preserve">. </w:t>
      </w:r>
      <w:r w:rsidR="00C04A30" w:rsidRPr="00FC3169">
        <w:rPr>
          <w:rFonts w:cs="Arial"/>
          <w:szCs w:val="22"/>
        </w:rPr>
        <w:t>Wśród typowych objawów znajdują się</w:t>
      </w:r>
      <w:r w:rsidR="00A729C2" w:rsidRPr="00FC3169">
        <w:rPr>
          <w:rFonts w:cs="Arial"/>
          <w:szCs w:val="22"/>
        </w:rPr>
        <w:t>: nagłe wystąpienie jednostronnego niedowładu lub</w:t>
      </w:r>
      <w:r w:rsidR="006F334C" w:rsidRPr="00FC3169">
        <w:rPr>
          <w:rFonts w:cs="Arial"/>
          <w:szCs w:val="22"/>
        </w:rPr>
        <w:t xml:space="preserve"> </w:t>
      </w:r>
      <w:r w:rsidR="00A729C2" w:rsidRPr="00FC3169">
        <w:rPr>
          <w:rFonts w:cs="Arial"/>
          <w:szCs w:val="22"/>
        </w:rPr>
        <w:t>porażenia kończyn i twarzy, jednostronne nagłe drętwienie lub zaburzenie czucia, trudności w</w:t>
      </w:r>
      <w:r w:rsidR="006F334C" w:rsidRPr="00FC3169">
        <w:rPr>
          <w:rFonts w:cs="Arial"/>
          <w:szCs w:val="22"/>
        </w:rPr>
        <w:t xml:space="preserve"> </w:t>
      </w:r>
      <w:r w:rsidR="00A729C2" w:rsidRPr="00FC3169">
        <w:rPr>
          <w:rFonts w:cs="Arial"/>
          <w:szCs w:val="22"/>
        </w:rPr>
        <w:t>wypowiadaniu słów lub rozumieniu mowy, zaburzenia widzenia, niemożność utrzymania stojącej postawy ci</w:t>
      </w:r>
      <w:r w:rsidR="00564EFE" w:rsidRPr="00FC3169">
        <w:rPr>
          <w:rFonts w:cs="Arial"/>
          <w:szCs w:val="22"/>
        </w:rPr>
        <w:t>ała oraz bardzo silny ból głowy</w:t>
      </w:r>
      <w:r w:rsidR="00A729C2" w:rsidRPr="00FC3169">
        <w:rPr>
          <w:rFonts w:cs="Arial"/>
          <w:szCs w:val="22"/>
        </w:rPr>
        <w:t>. Udar jest</w:t>
      </w:r>
      <w:r w:rsidR="006F334C" w:rsidRPr="00FC3169">
        <w:rPr>
          <w:rFonts w:cs="Arial"/>
          <w:szCs w:val="22"/>
        </w:rPr>
        <w:t xml:space="preserve"> </w:t>
      </w:r>
      <w:r w:rsidR="00A729C2" w:rsidRPr="00FC3169">
        <w:rPr>
          <w:rFonts w:cs="Arial"/>
          <w:szCs w:val="22"/>
        </w:rPr>
        <w:t>chorobą rozpoczynającą się nagle i w krótkim czasie może doprowadzić do głębokiej niesprawności i całkowitej niesamodzielności w czynnościach codziennych</w:t>
      </w:r>
      <w:r w:rsidR="00A729C2" w:rsidRPr="00FC3169">
        <w:rPr>
          <w:rStyle w:val="Odwoanieprzypisudolnego"/>
          <w:rFonts w:cs="Arial"/>
          <w:szCs w:val="22"/>
        </w:rPr>
        <w:footnoteReference w:id="10"/>
      </w:r>
      <w:r w:rsidR="00A729C2" w:rsidRPr="00FC3169">
        <w:rPr>
          <w:rFonts w:cs="Arial"/>
          <w:szCs w:val="22"/>
        </w:rPr>
        <w:t>.</w:t>
      </w:r>
    </w:p>
    <w:p w:rsidR="00A729C2" w:rsidRPr="00FC3169" w:rsidRDefault="004B76C4" w:rsidP="00911B09">
      <w:pPr>
        <w:tabs>
          <w:tab w:val="left" w:pos="567"/>
        </w:tabs>
        <w:jc w:val="both"/>
        <w:rPr>
          <w:rFonts w:cs="Arial"/>
          <w:b/>
          <w:szCs w:val="22"/>
        </w:rPr>
      </w:pPr>
      <w:r w:rsidRPr="00FC3169">
        <w:rPr>
          <w:rFonts w:cs="Arial"/>
          <w:b/>
          <w:szCs w:val="22"/>
        </w:rPr>
        <w:t>Choroby tętnic, tętniczek i naczyń włosowatych</w:t>
      </w:r>
    </w:p>
    <w:p w:rsidR="00A729C2" w:rsidRPr="00FC3169" w:rsidRDefault="00F63DB2" w:rsidP="00911B09">
      <w:pPr>
        <w:tabs>
          <w:tab w:val="left" w:pos="567"/>
        </w:tabs>
        <w:jc w:val="both"/>
        <w:rPr>
          <w:rFonts w:cs="Arial"/>
          <w:color w:val="000000"/>
          <w:szCs w:val="22"/>
          <w:shd w:val="clear" w:color="auto" w:fill="FFFFFF"/>
        </w:rPr>
      </w:pPr>
      <w:r>
        <w:rPr>
          <w:rFonts w:cs="Arial"/>
          <w:szCs w:val="22"/>
        </w:rPr>
        <w:tab/>
      </w:r>
      <w:r w:rsidR="00564EFE" w:rsidRPr="00FC3169">
        <w:rPr>
          <w:rFonts w:cs="Arial"/>
          <w:szCs w:val="22"/>
        </w:rPr>
        <w:t>O</w:t>
      </w:r>
      <w:r w:rsidR="00A729C2" w:rsidRPr="00FC3169">
        <w:rPr>
          <w:rFonts w:cs="Arial"/>
          <w:szCs w:val="22"/>
        </w:rPr>
        <w:t xml:space="preserve"> śmiertelności z</w:t>
      </w:r>
      <w:r w:rsidR="006F334C" w:rsidRPr="00FC3169">
        <w:rPr>
          <w:rFonts w:cs="Arial"/>
          <w:szCs w:val="22"/>
        </w:rPr>
        <w:t xml:space="preserve"> </w:t>
      </w:r>
      <w:r w:rsidR="00A729C2" w:rsidRPr="00FC3169">
        <w:rPr>
          <w:rFonts w:cs="Arial"/>
          <w:szCs w:val="22"/>
        </w:rPr>
        <w:t>powodu chorób sercowo-naczyniowych decydują głównie zaburzenia, których podłożem jest</w:t>
      </w:r>
      <w:r w:rsidR="006F334C" w:rsidRPr="00FC3169">
        <w:rPr>
          <w:rFonts w:cs="Arial"/>
          <w:szCs w:val="22"/>
        </w:rPr>
        <w:t xml:space="preserve"> </w:t>
      </w:r>
      <w:r w:rsidR="00A729C2" w:rsidRPr="00FC3169">
        <w:rPr>
          <w:rFonts w:cs="Arial"/>
          <w:szCs w:val="22"/>
        </w:rPr>
        <w:t xml:space="preserve">miażdżyca tętnic. </w:t>
      </w:r>
      <w:r w:rsidR="00564EFE" w:rsidRPr="00FC3169">
        <w:rPr>
          <w:rFonts w:cs="Arial"/>
          <w:szCs w:val="22"/>
        </w:rPr>
        <w:t>W</w:t>
      </w:r>
      <w:r w:rsidR="00A729C2" w:rsidRPr="00FC3169">
        <w:rPr>
          <w:rFonts w:cs="Arial"/>
          <w:szCs w:val="22"/>
        </w:rPr>
        <w:t xml:space="preserve">ielu autorów </w:t>
      </w:r>
      <w:r w:rsidR="00564EFE" w:rsidRPr="00FC3169">
        <w:rPr>
          <w:rFonts w:cs="Arial"/>
          <w:szCs w:val="22"/>
        </w:rPr>
        <w:t xml:space="preserve">opracowań </w:t>
      </w:r>
      <w:r w:rsidR="00A729C2" w:rsidRPr="00FC3169">
        <w:rPr>
          <w:rFonts w:cs="Arial"/>
          <w:szCs w:val="22"/>
        </w:rPr>
        <w:t>używa terminu choroba sercowo-naczyniowa jako synonimu chorób miażdżyco-pochodnych</w:t>
      </w:r>
      <w:r w:rsidR="00A729C2" w:rsidRPr="00FC3169">
        <w:rPr>
          <w:rStyle w:val="Odwoanieprzypisudolnego"/>
          <w:rFonts w:cs="Arial"/>
          <w:szCs w:val="22"/>
        </w:rPr>
        <w:footnoteReference w:id="11"/>
      </w:r>
      <w:r w:rsidR="00A729C2" w:rsidRPr="00FC3169">
        <w:rPr>
          <w:rFonts w:cs="Arial"/>
          <w:szCs w:val="22"/>
        </w:rPr>
        <w:t>.</w:t>
      </w:r>
      <w:r w:rsidR="00A729C2" w:rsidRPr="00FC3169">
        <w:rPr>
          <w:rFonts w:cs="Arial"/>
          <w:color w:val="000000"/>
          <w:szCs w:val="22"/>
          <w:shd w:val="clear" w:color="auto" w:fill="FFFFFF"/>
        </w:rPr>
        <w:t xml:space="preserve"> Miażdżyca to choroba tętnic elastycznych i dużych tętnic mięśniowych. Dane epidemiologiczne pokazują, że popu</w:t>
      </w:r>
      <w:r w:rsidR="00564EFE" w:rsidRPr="00FC3169">
        <w:rPr>
          <w:rFonts w:cs="Arial"/>
          <w:color w:val="000000"/>
          <w:szCs w:val="22"/>
          <w:shd w:val="clear" w:color="auto" w:fill="FFFFFF"/>
        </w:rPr>
        <w:t xml:space="preserve">lacja chorych z objawami jest nawet </w:t>
      </w:r>
      <w:r w:rsidR="00A729C2" w:rsidRPr="00FC3169">
        <w:rPr>
          <w:rFonts w:cs="Arial"/>
          <w:color w:val="000000"/>
          <w:szCs w:val="22"/>
          <w:shd w:val="clear" w:color="auto" w:fill="FFFFFF"/>
        </w:rPr>
        <w:t xml:space="preserve">7-krotnie, a chorych bez objawów </w:t>
      </w:r>
      <w:r w:rsidR="00564EFE" w:rsidRPr="00FC3169">
        <w:rPr>
          <w:rFonts w:cs="Arial"/>
          <w:color w:val="000000"/>
          <w:szCs w:val="22"/>
          <w:shd w:val="clear" w:color="auto" w:fill="FFFFFF"/>
        </w:rPr>
        <w:t xml:space="preserve">nawet </w:t>
      </w:r>
      <w:r w:rsidR="00A729C2" w:rsidRPr="00FC3169">
        <w:rPr>
          <w:rFonts w:cs="Arial"/>
          <w:color w:val="000000"/>
          <w:szCs w:val="22"/>
          <w:shd w:val="clear" w:color="auto" w:fill="FFFFFF"/>
        </w:rPr>
        <w:t xml:space="preserve">3-krotnie </w:t>
      </w:r>
      <w:r w:rsidR="00A729C2" w:rsidRPr="00FC3169">
        <w:rPr>
          <w:rFonts w:cs="Arial"/>
          <w:color w:val="000000"/>
          <w:szCs w:val="22"/>
          <w:shd w:val="clear" w:color="auto" w:fill="FFFFFF"/>
        </w:rPr>
        <w:lastRenderedPageBreak/>
        <w:t xml:space="preserve">bardziej obarczona ryzykiem zgonu niż </w:t>
      </w:r>
      <w:r w:rsidR="00E069DE" w:rsidRPr="00FC3169">
        <w:rPr>
          <w:rFonts w:cs="Arial"/>
          <w:color w:val="000000"/>
          <w:szCs w:val="22"/>
          <w:shd w:val="clear" w:color="auto" w:fill="FFFFFF"/>
        </w:rPr>
        <w:t>osób, u</w:t>
      </w:r>
      <w:r w:rsidR="006F334C" w:rsidRPr="00FC3169">
        <w:rPr>
          <w:rFonts w:cs="Arial"/>
          <w:color w:val="000000"/>
          <w:szCs w:val="22"/>
          <w:shd w:val="clear" w:color="auto" w:fill="FFFFFF"/>
        </w:rPr>
        <w:t xml:space="preserve"> </w:t>
      </w:r>
      <w:r w:rsidR="00E069DE" w:rsidRPr="00FC3169">
        <w:rPr>
          <w:rFonts w:cs="Arial"/>
          <w:color w:val="000000"/>
          <w:szCs w:val="22"/>
          <w:shd w:val="clear" w:color="auto" w:fill="FFFFFF"/>
        </w:rPr>
        <w:t>których</w:t>
      </w:r>
      <w:r w:rsidR="00A729C2" w:rsidRPr="00FC3169">
        <w:rPr>
          <w:rFonts w:cs="Arial"/>
          <w:color w:val="000000"/>
          <w:szCs w:val="22"/>
          <w:shd w:val="clear" w:color="auto" w:fill="FFFFFF"/>
        </w:rPr>
        <w:t xml:space="preserve"> nie występują zmiany miażdżycowe w naczyniach</w:t>
      </w:r>
      <w:r w:rsidR="00A729C2" w:rsidRPr="00FC3169">
        <w:rPr>
          <w:rStyle w:val="Odwoanieprzypisudolnego"/>
          <w:rFonts w:cs="Arial"/>
          <w:color w:val="000000"/>
          <w:szCs w:val="22"/>
          <w:shd w:val="clear" w:color="auto" w:fill="FFFFFF"/>
        </w:rPr>
        <w:footnoteReference w:id="12"/>
      </w:r>
      <w:r w:rsidR="00A729C2" w:rsidRPr="00FC3169">
        <w:rPr>
          <w:rFonts w:cs="Arial"/>
          <w:color w:val="000000"/>
          <w:szCs w:val="22"/>
          <w:shd w:val="clear" w:color="auto" w:fill="FFFFFF"/>
        </w:rPr>
        <w:t>.</w:t>
      </w:r>
    </w:p>
    <w:p w:rsidR="004B76C4" w:rsidRPr="00FC3169" w:rsidRDefault="004B76C4" w:rsidP="00911B09">
      <w:pPr>
        <w:tabs>
          <w:tab w:val="left" w:pos="567"/>
        </w:tabs>
        <w:jc w:val="both"/>
        <w:rPr>
          <w:rFonts w:cs="Arial"/>
          <w:color w:val="000000"/>
          <w:szCs w:val="22"/>
          <w:shd w:val="clear" w:color="auto" w:fill="FFFFFF"/>
        </w:rPr>
      </w:pPr>
      <w:r w:rsidRPr="00FC3169">
        <w:rPr>
          <w:rFonts w:cs="Arial"/>
          <w:b/>
          <w:szCs w:val="22"/>
        </w:rPr>
        <w:t>Choroby żył, naczyń limfatycznych i węzłów chłonnych, niesklasyfikowane gdzie indziej</w:t>
      </w:r>
    </w:p>
    <w:p w:rsidR="00D97E96" w:rsidRPr="00D66206" w:rsidRDefault="00F63DB2" w:rsidP="00D66206">
      <w:pPr>
        <w:tabs>
          <w:tab w:val="left" w:pos="567"/>
        </w:tabs>
        <w:spacing w:after="120"/>
        <w:jc w:val="both"/>
        <w:rPr>
          <w:rFonts w:cs="Arial"/>
          <w:color w:val="000000"/>
          <w:szCs w:val="22"/>
          <w:shd w:val="clear" w:color="auto" w:fill="FFFFFF"/>
        </w:rPr>
      </w:pPr>
      <w:r>
        <w:rPr>
          <w:rFonts w:cs="Arial"/>
          <w:szCs w:val="22"/>
        </w:rPr>
        <w:tab/>
      </w:r>
      <w:r w:rsidR="004B76C4" w:rsidRPr="00FC3169">
        <w:rPr>
          <w:rFonts w:cs="Arial"/>
          <w:szCs w:val="22"/>
        </w:rPr>
        <w:t xml:space="preserve">Choroby żył dotyczą </w:t>
      </w:r>
      <w:r w:rsidR="003F178D" w:rsidRPr="00FC3169">
        <w:rPr>
          <w:rFonts w:cs="Arial"/>
          <w:szCs w:val="22"/>
        </w:rPr>
        <w:t>znacznego odsetka mieszkańców Europy</w:t>
      </w:r>
      <w:r w:rsidR="00E069DE" w:rsidRPr="00FC3169">
        <w:rPr>
          <w:rFonts w:cs="Arial"/>
          <w:szCs w:val="22"/>
        </w:rPr>
        <w:t xml:space="preserve">, a częstość ich </w:t>
      </w:r>
      <w:r w:rsidR="003F178D" w:rsidRPr="00FC3169">
        <w:rPr>
          <w:rFonts w:cs="Arial"/>
          <w:szCs w:val="22"/>
        </w:rPr>
        <w:t>w</w:t>
      </w:r>
      <w:r w:rsidR="00E069DE" w:rsidRPr="00FC3169">
        <w:rPr>
          <w:rFonts w:cs="Arial"/>
          <w:szCs w:val="22"/>
        </w:rPr>
        <w:t>ystępowania</w:t>
      </w:r>
      <w:r w:rsidR="004B76C4" w:rsidRPr="00FC3169">
        <w:rPr>
          <w:rFonts w:cs="Arial"/>
          <w:szCs w:val="22"/>
        </w:rPr>
        <w:t xml:space="preserve"> zwiększa się wraz z wiekiem. </w:t>
      </w:r>
      <w:r w:rsidR="00E069DE" w:rsidRPr="00FC3169">
        <w:rPr>
          <w:rFonts w:cs="Arial"/>
          <w:szCs w:val="22"/>
        </w:rPr>
        <w:t>P</w:t>
      </w:r>
      <w:r w:rsidR="003F178D" w:rsidRPr="00FC3169">
        <w:rPr>
          <w:rFonts w:cs="Arial"/>
          <w:szCs w:val="22"/>
        </w:rPr>
        <w:t>rzyczyną najcz</w:t>
      </w:r>
      <w:r w:rsidR="00E069DE" w:rsidRPr="00FC3169">
        <w:rPr>
          <w:rFonts w:cs="Arial"/>
          <w:szCs w:val="22"/>
        </w:rPr>
        <w:t>ęściej jest brak równowagi pomię</w:t>
      </w:r>
      <w:r w:rsidR="003F178D" w:rsidRPr="00FC3169">
        <w:rPr>
          <w:rFonts w:cs="Arial"/>
          <w:szCs w:val="22"/>
        </w:rPr>
        <w:t>dzy ciśnieniem krwi w naczyniach żylnych, a wytrzymałością ich ściany. Pod względem mechanizmu powstawania wyróżnia się żylaki pierw</w:t>
      </w:r>
      <w:r w:rsidR="00E069DE" w:rsidRPr="00FC3169">
        <w:rPr>
          <w:rFonts w:cs="Arial"/>
          <w:szCs w:val="22"/>
        </w:rPr>
        <w:t xml:space="preserve">otne – bez </w:t>
      </w:r>
      <w:r w:rsidR="003F178D" w:rsidRPr="00FC3169">
        <w:rPr>
          <w:rFonts w:cs="Arial"/>
          <w:szCs w:val="22"/>
        </w:rPr>
        <w:t>znanej przyczyny lub wtórne, powstające na skutek przebytego w przeszłości zapalenia żył, ucisku na duże naczynia żylne</w:t>
      </w:r>
      <w:r w:rsidR="00E069DE" w:rsidRPr="00FC3169">
        <w:rPr>
          <w:rFonts w:cs="Arial"/>
          <w:szCs w:val="22"/>
        </w:rPr>
        <w:t xml:space="preserve"> (m.in. przez guzy nowotworowe) bądź też występowania</w:t>
      </w:r>
      <w:r w:rsidR="003F178D" w:rsidRPr="00FC3169">
        <w:rPr>
          <w:rFonts w:cs="Arial"/>
          <w:szCs w:val="22"/>
        </w:rPr>
        <w:t xml:space="preserve"> wrodzonych przetok tętniczo-żylny</w:t>
      </w:r>
      <w:r w:rsidR="00E069DE" w:rsidRPr="00FC3169">
        <w:rPr>
          <w:rFonts w:cs="Arial"/>
          <w:szCs w:val="22"/>
        </w:rPr>
        <w:t>ch</w:t>
      </w:r>
      <w:r w:rsidR="004B76C4" w:rsidRPr="00FC3169">
        <w:rPr>
          <w:rStyle w:val="Odwoanieprzypisudolnego"/>
          <w:rFonts w:cs="Arial"/>
          <w:szCs w:val="22"/>
        </w:rPr>
        <w:footnoteReference w:id="13"/>
      </w:r>
      <w:r w:rsidR="004B76C4" w:rsidRPr="00FC3169">
        <w:rPr>
          <w:rFonts w:cs="Arial"/>
          <w:szCs w:val="22"/>
        </w:rPr>
        <w:t>.</w:t>
      </w:r>
    </w:p>
    <w:p w:rsidR="00D00C4F" w:rsidRPr="00FC3169" w:rsidRDefault="00555E8E" w:rsidP="00911B09">
      <w:pPr>
        <w:tabs>
          <w:tab w:val="left" w:pos="567"/>
        </w:tabs>
        <w:jc w:val="both"/>
        <w:rPr>
          <w:rFonts w:cs="Arial"/>
          <w:szCs w:val="22"/>
        </w:rPr>
      </w:pPr>
      <w:r>
        <w:rPr>
          <w:rFonts w:cs="Arial"/>
          <w:szCs w:val="22"/>
        </w:rPr>
        <w:tab/>
      </w:r>
      <w:r w:rsidR="00D00C4F" w:rsidRPr="00FC3169">
        <w:rPr>
          <w:rFonts w:cs="Arial"/>
          <w:szCs w:val="22"/>
        </w:rPr>
        <w:t xml:space="preserve">Wśród czynników ryzyka chorób sercowo-naczyniowych wyróżnia się modyfikowalne (można na nie wpływać poprzez </w:t>
      </w:r>
      <w:r w:rsidR="00E069DE" w:rsidRPr="00FC3169">
        <w:rPr>
          <w:rFonts w:cs="Arial"/>
          <w:szCs w:val="22"/>
        </w:rPr>
        <w:t>zmianę</w:t>
      </w:r>
      <w:r w:rsidR="00D00C4F" w:rsidRPr="00FC3169">
        <w:rPr>
          <w:rFonts w:cs="Arial"/>
          <w:szCs w:val="22"/>
        </w:rPr>
        <w:t xml:space="preserve"> stylu życia lub terapię) oraz niemodyfikowalne (nie można na nie skutecznie oddziaływać). Do podlegających modyfikacji należą</w:t>
      </w:r>
      <w:r w:rsidRPr="00FC3169">
        <w:rPr>
          <w:rStyle w:val="Odwoanieprzypisudolnego"/>
          <w:rFonts w:cs="Arial"/>
          <w:szCs w:val="22"/>
        </w:rPr>
        <w:footnoteReference w:id="14"/>
      </w:r>
      <w:r w:rsidR="00D00C4F" w:rsidRPr="00FC3169">
        <w:rPr>
          <w:rFonts w:cs="Arial"/>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nieprawidłowe nawyki żywieniowe</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palenie tytoniu</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mała aktywność fizyczna</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podwyższone ciśnienie tętnicze</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 xml:space="preserve">zaburzenia lipidowe (zwiększone stężenie cholesterolu LDL w osoczu, niskie stężenie cholesterolu HDL, zwiększone stężenie </w:t>
      </w:r>
      <w:proofErr w:type="spellStart"/>
      <w:r w:rsidRPr="00FC3169">
        <w:rPr>
          <w:rFonts w:cs="Arial"/>
          <w:sz w:val="22"/>
          <w:szCs w:val="22"/>
        </w:rPr>
        <w:t>triglicerydów</w:t>
      </w:r>
      <w:proofErr w:type="spellEnd"/>
      <w:r w:rsidRPr="00FC3169">
        <w:rPr>
          <w:rFonts w:cs="Arial"/>
          <w:sz w:val="22"/>
          <w:szCs w:val="22"/>
        </w:rPr>
        <w:t>)</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zaburzenia gospodarki węglowodanowej (nieprawidłowa tolerancja glukozy lub cukrzyca</w:t>
      </w:r>
      <w:r w:rsidR="00C4075C" w:rsidRPr="00FC3169">
        <w:rPr>
          <w:rFonts w:cs="Arial"/>
          <w:sz w:val="22"/>
          <w:szCs w:val="22"/>
        </w:rPr>
        <w:t xml:space="preserve"> typu 2</w:t>
      </w:r>
      <w:r w:rsidRPr="00FC3169">
        <w:rPr>
          <w:rFonts w:cs="Arial"/>
          <w:sz w:val="22"/>
          <w:szCs w:val="22"/>
        </w:rPr>
        <w:t>)</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nieprawidłowa masa ciała (nadwaga lub otyłość).</w:t>
      </w:r>
    </w:p>
    <w:p w:rsidR="00D00C4F" w:rsidRPr="00482F21" w:rsidRDefault="00D00C4F" w:rsidP="008D0DFE">
      <w:pPr>
        <w:pStyle w:val="Akapitzlist"/>
        <w:numPr>
          <w:ilvl w:val="0"/>
          <w:numId w:val="33"/>
        </w:numPr>
        <w:tabs>
          <w:tab w:val="left" w:pos="567"/>
        </w:tabs>
        <w:ind w:left="360"/>
        <w:jc w:val="both"/>
        <w:rPr>
          <w:rFonts w:cs="Arial"/>
          <w:szCs w:val="22"/>
        </w:rPr>
      </w:pPr>
      <w:r w:rsidRPr="00482F21">
        <w:rPr>
          <w:rFonts w:cs="Arial"/>
          <w:szCs w:val="22"/>
        </w:rPr>
        <w:t>Modyfikacji nie podlegają</w:t>
      </w:r>
      <w:r w:rsidR="00555E8E">
        <w:rPr>
          <w:rStyle w:val="Odwoanieprzypisudolnego"/>
          <w:rFonts w:cs="Arial"/>
          <w:szCs w:val="22"/>
        </w:rPr>
        <w:footnoteReference w:id="15"/>
      </w:r>
      <w:r w:rsidRPr="00482F21">
        <w:rPr>
          <w:rFonts w:cs="Arial"/>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wiek (dla mężczyzn: od 45 roku życia; dla kobiet: od 55 roku życia)</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płeć (większe ryzyko u mężczyzn niż u kobiet przed menopauzą)</w:t>
      </w:r>
      <w:r w:rsidR="00555E8E">
        <w:rPr>
          <w:rFonts w:cs="Arial"/>
          <w:sz w:val="22"/>
          <w:szCs w:val="22"/>
        </w:rPr>
        <w:t>,</w:t>
      </w:r>
    </w:p>
    <w:p w:rsidR="00D00C4F" w:rsidRPr="00FC3169" w:rsidRDefault="00D00C4F" w:rsidP="008D0DFE">
      <w:pPr>
        <w:pStyle w:val="Akapitzlist"/>
        <w:numPr>
          <w:ilvl w:val="0"/>
          <w:numId w:val="33"/>
        </w:numPr>
        <w:tabs>
          <w:tab w:val="left" w:pos="567"/>
        </w:tabs>
        <w:ind w:left="360"/>
        <w:jc w:val="both"/>
        <w:rPr>
          <w:rFonts w:cs="Arial"/>
          <w:sz w:val="22"/>
          <w:szCs w:val="22"/>
        </w:rPr>
      </w:pPr>
      <w:r w:rsidRPr="00FC3169">
        <w:rPr>
          <w:rFonts w:cs="Arial"/>
          <w:sz w:val="22"/>
          <w:szCs w:val="22"/>
        </w:rPr>
        <w:t>obciążający wywiad rodzinny (wcześniejsze występowanie w rodzinie chorób o podłożu miażdżycowym)</w:t>
      </w:r>
      <w:r w:rsidR="00555E8E">
        <w:rPr>
          <w:rFonts w:cs="Arial"/>
          <w:sz w:val="22"/>
          <w:szCs w:val="22"/>
        </w:rPr>
        <w:t>.</w:t>
      </w:r>
    </w:p>
    <w:p w:rsidR="0024505D" w:rsidRDefault="00236000" w:rsidP="0024505D">
      <w:pPr>
        <w:tabs>
          <w:tab w:val="left" w:pos="567"/>
        </w:tabs>
        <w:jc w:val="both"/>
        <w:rPr>
          <w:rFonts w:cs="Arial"/>
          <w:szCs w:val="22"/>
        </w:rPr>
      </w:pPr>
      <w:r>
        <w:rPr>
          <w:rFonts w:cs="Arial"/>
          <w:szCs w:val="22"/>
        </w:rPr>
        <w:tab/>
      </w:r>
      <w:r w:rsidR="006146A5" w:rsidRPr="00FC3169">
        <w:rPr>
          <w:rFonts w:cs="Arial"/>
          <w:szCs w:val="22"/>
        </w:rPr>
        <w:t>Uznaje się, że większość schorzeń kardiologicznych ma charakter przewlekły i</w:t>
      </w:r>
      <w:r w:rsidR="00F61EA7">
        <w:rPr>
          <w:rFonts w:cs="Arial"/>
          <w:szCs w:val="22"/>
        </w:rPr>
        <w:t> </w:t>
      </w:r>
      <w:r w:rsidR="006146A5" w:rsidRPr="00FC3169">
        <w:rPr>
          <w:rFonts w:cs="Arial"/>
          <w:szCs w:val="22"/>
        </w:rPr>
        <w:t>wymaga nierzadko zintegrowanej opieki medycznej do końca życia (lekarza POZ, specjalisty kardiologa, a także poradni wysokospecjalistycznych, rehabilitacji kardiologicznej)</w:t>
      </w:r>
      <w:r w:rsidR="006146A5" w:rsidRPr="00FC3169">
        <w:rPr>
          <w:rStyle w:val="Odwoanieprzypisudolnego"/>
          <w:rFonts w:cs="Arial"/>
          <w:szCs w:val="22"/>
        </w:rPr>
        <w:footnoteReference w:id="16"/>
      </w:r>
      <w:r w:rsidR="006146A5" w:rsidRPr="00FC3169">
        <w:rPr>
          <w:rFonts w:cs="Arial"/>
          <w:szCs w:val="22"/>
        </w:rPr>
        <w:t>.</w:t>
      </w:r>
      <w:r>
        <w:rPr>
          <w:rFonts w:cs="Arial"/>
          <w:szCs w:val="22"/>
        </w:rPr>
        <w:t xml:space="preserve"> </w:t>
      </w:r>
      <w:r w:rsidR="00C02A0A" w:rsidRPr="00FC3169">
        <w:rPr>
          <w:rFonts w:cs="Arial"/>
          <w:szCs w:val="22"/>
        </w:rPr>
        <w:t>Wykazano, że rehabilitacja, edukacja i monitorowanie czynników ryzy</w:t>
      </w:r>
      <w:r w:rsidR="00A024E4" w:rsidRPr="00FC3169">
        <w:rPr>
          <w:rFonts w:cs="Arial"/>
          <w:szCs w:val="22"/>
        </w:rPr>
        <w:t>ka wiążą się z poprawą rokowań</w:t>
      </w:r>
      <w:r w:rsidR="00C02A0A" w:rsidRPr="00FC3169">
        <w:rPr>
          <w:rFonts w:cs="Arial"/>
          <w:szCs w:val="22"/>
        </w:rPr>
        <w:t xml:space="preserve"> i jakości życia osób z chorobami układu krążenia. Działania te są też efektywne kosztowo</w:t>
      </w:r>
      <w:r w:rsidR="00C02A0A" w:rsidRPr="00FC3169">
        <w:rPr>
          <w:rStyle w:val="Odwoanieprzypisudolnego"/>
          <w:rFonts w:cs="Arial"/>
          <w:szCs w:val="22"/>
        </w:rPr>
        <w:footnoteReference w:id="17"/>
      </w:r>
      <w:r w:rsidR="00C02A0A" w:rsidRPr="00FC3169">
        <w:rPr>
          <w:rFonts w:cs="Arial"/>
          <w:szCs w:val="22"/>
        </w:rPr>
        <w:t>.</w:t>
      </w:r>
      <w:r w:rsidR="00F61EA7">
        <w:rPr>
          <w:rFonts w:cs="Arial"/>
          <w:szCs w:val="22"/>
        </w:rPr>
        <w:t xml:space="preserve"> </w:t>
      </w:r>
    </w:p>
    <w:p w:rsidR="0024505D" w:rsidRPr="00DC448E" w:rsidRDefault="0024505D" w:rsidP="00F61EA7">
      <w:pPr>
        <w:tabs>
          <w:tab w:val="left" w:pos="567"/>
        </w:tabs>
        <w:jc w:val="both"/>
        <w:rPr>
          <w:rFonts w:cs="Arial"/>
          <w:szCs w:val="22"/>
        </w:rPr>
      </w:pPr>
      <w:r>
        <w:rPr>
          <w:rFonts w:cs="Arial"/>
          <w:szCs w:val="22"/>
        </w:rPr>
        <w:tab/>
      </w:r>
      <w:r w:rsidRPr="00DC448E">
        <w:rPr>
          <w:rFonts w:cs="Arial"/>
          <w:szCs w:val="22"/>
        </w:rPr>
        <w:t xml:space="preserve">U pacjentów leczonych metodami inwazyjnymi kluczową rolę odgrywa rehabilitacja, dostosowana do stanu zdrowia pacjenta oraz wdrożona w sposób możliwie najwcześniejszy po wykonaniu zabiegu, dzięki czemu możliwe jest zredukowanie stresu pooperacyjnego i zwiększenie szans pacjenta na powrót do normalnego funkcjonowania w życiu codziennym. Rehabilitacja jest także kluczowa dla redukcji ryzyka powikłań. W okresie wczesnej rehabilitacji istotne jest zwiększenie aktywności ruchowej chorego, polegające na nauce ćwiczeń zwiększających pojemność oddechową płuc oraz technik odkrztuszania zalegającej wydzieliny. Po samym już zabiegu rehabilitacja nastawiona jest na prewencję niedodmy, zmian zapalnych w płucach, powikłań zatorowo-zakrzepowych, polepszenie pracy przepony, mięśni brzucha i dodatkowych mięśni oddechowych, a także korygowanie postawy ciała i poprawę ogólnej kondycji chorego . Pierwszy etap rehabilitacji pozabiegowej odbywa się bezpośrednio po zabiegu (tj. już od pierwszej doby po zabiegu) i obejmuje rehabilitację </w:t>
      </w:r>
      <w:r w:rsidRPr="00DC448E">
        <w:rPr>
          <w:rFonts w:cs="Arial"/>
          <w:szCs w:val="22"/>
        </w:rPr>
        <w:lastRenderedPageBreak/>
        <w:t xml:space="preserve">szpitalną na oddziale intensywnej opieki medycznej, pooperacyjnym, kardiologicznym i chorób wewnętrznych. Rehabilitacja poszpitalna może trwać w zależności od postaci choroby, od 2 do 12 tygodni i może przyjąć postać rehabilitacji szpitalnej (w oddziale rehabilitacji kardiologicznej), ambulatoryjnej (w warunkach oddziału dziennego rehabilitacji kardiologicznej lub poradni rehabilitacyjnej) lub domowej. Należy jednak podkreślić, że to rehabilitacja </w:t>
      </w:r>
      <w:proofErr w:type="spellStart"/>
      <w:r w:rsidRPr="00DC448E">
        <w:rPr>
          <w:rFonts w:cs="Arial"/>
          <w:szCs w:val="22"/>
        </w:rPr>
        <w:t>pozaszpitalna</w:t>
      </w:r>
      <w:proofErr w:type="spellEnd"/>
      <w:r w:rsidRPr="00DC448E">
        <w:rPr>
          <w:rFonts w:cs="Arial"/>
          <w:szCs w:val="22"/>
        </w:rPr>
        <w:t xml:space="preserve"> stanowi najważniejszy okres w całym procesie leczenia, a w połączeniu z edukacją zdrowotną stanowi kluczowy element prewencji wtórnej</w:t>
      </w:r>
      <w:r w:rsidRPr="00DC448E">
        <w:rPr>
          <w:rStyle w:val="Odwoanieprzypisudolnego"/>
          <w:rFonts w:cs="Arial"/>
          <w:szCs w:val="22"/>
        </w:rPr>
        <w:footnoteReference w:id="18"/>
      </w:r>
      <w:r w:rsidRPr="00DC448E">
        <w:rPr>
          <w:rFonts w:cs="Arial"/>
          <w:szCs w:val="22"/>
        </w:rPr>
        <w:t>.</w:t>
      </w:r>
    </w:p>
    <w:p w:rsidR="00973B86" w:rsidRPr="00DC448E" w:rsidRDefault="0024505D" w:rsidP="00911B09">
      <w:pPr>
        <w:tabs>
          <w:tab w:val="left" w:pos="567"/>
        </w:tabs>
        <w:jc w:val="both"/>
        <w:rPr>
          <w:rFonts w:cs="Arial"/>
          <w:szCs w:val="22"/>
        </w:rPr>
      </w:pPr>
      <w:r w:rsidRPr="00DC448E">
        <w:rPr>
          <w:rFonts w:cs="Arial"/>
          <w:szCs w:val="22"/>
        </w:rPr>
        <w:tab/>
        <w:t>Programy rehabilitacji kardiologicznej redukują śmiertelność wśród pacjentów z chorobą sercowo-naczyniową. Wytyczne są zgodne, że rehabilitacja kardiologiczna nie może być uważana za osobną formę albo etap terapii lecz musi być zintegrowana ze świadczeniami profilaktyki wtórnej, gdyż stanowi jeden z jej aspektów. Rehabilitacja kardiologiczna daje szanse nauczenia i zachęcenia do pozytywnych zachowań zdrowotnych oraz zwiększenia stosowania się do zalecanej farmakoterapii</w:t>
      </w:r>
      <w:r w:rsidRPr="00DC448E">
        <w:rPr>
          <w:rStyle w:val="Odwoanieprzypisudolnego"/>
          <w:rFonts w:cs="Arial"/>
          <w:szCs w:val="22"/>
        </w:rPr>
        <w:footnoteReference w:id="19"/>
      </w:r>
      <w:r w:rsidRPr="00DC448E">
        <w:rPr>
          <w:rFonts w:cs="Arial"/>
          <w:szCs w:val="22"/>
        </w:rPr>
        <w:t>.</w:t>
      </w:r>
    </w:p>
    <w:p w:rsidR="00885751" w:rsidRPr="001C6135" w:rsidRDefault="001C30BC" w:rsidP="00911B09">
      <w:pPr>
        <w:pStyle w:val="Nagwek2"/>
        <w:numPr>
          <w:ilvl w:val="0"/>
          <w:numId w:val="0"/>
        </w:numPr>
        <w:tabs>
          <w:tab w:val="left" w:pos="567"/>
        </w:tabs>
        <w:jc w:val="both"/>
        <w:rPr>
          <w:color w:val="1F3864" w:themeColor="accent1" w:themeShade="80"/>
        </w:rPr>
      </w:pPr>
      <w:bookmarkStart w:id="10" w:name="_Toc164336238"/>
      <w:r w:rsidRPr="001C6135">
        <w:rPr>
          <w:color w:val="1F3864" w:themeColor="accent1" w:themeShade="80"/>
        </w:rPr>
        <w:t>1. 2. Dane epidemiologiczne i statystyczne</w:t>
      </w:r>
      <w:bookmarkEnd w:id="10"/>
    </w:p>
    <w:p w:rsidR="006845A2" w:rsidRPr="006845A2" w:rsidRDefault="006845A2" w:rsidP="00911B09">
      <w:pPr>
        <w:tabs>
          <w:tab w:val="left" w:pos="567"/>
        </w:tabs>
        <w:jc w:val="both"/>
        <w:rPr>
          <w:b/>
          <w:bCs/>
          <w:sz w:val="23"/>
          <w:szCs w:val="23"/>
        </w:rPr>
      </w:pPr>
      <w:r>
        <w:rPr>
          <w:b/>
          <w:bCs/>
          <w:sz w:val="23"/>
          <w:szCs w:val="23"/>
        </w:rPr>
        <w:t>Populacja województwa pomorskiego – demografia i aktywność ekonomiczna</w:t>
      </w:r>
    </w:p>
    <w:p w:rsidR="00F35C4A" w:rsidRDefault="006845A2" w:rsidP="006845A2">
      <w:pPr>
        <w:tabs>
          <w:tab w:val="left" w:pos="851"/>
        </w:tabs>
        <w:jc w:val="both"/>
        <w:rPr>
          <w:rFonts w:cs="Arial"/>
          <w:szCs w:val="22"/>
        </w:rPr>
      </w:pPr>
      <w:r w:rsidRPr="006845A2">
        <w:rPr>
          <w:rFonts w:cs="Arial"/>
          <w:szCs w:val="22"/>
        </w:rPr>
        <w:tab/>
        <w:t xml:space="preserve">Ludność województwa pomorskiego stanowi 6,2% ogółu ludności Polski. Zgodnie z najnowszymi dostępnymi danymi stan ludności na tym terenie w roku 2022 wynosił 2 358 610 osób. Struktura płci w województwie jest zbliżona do struktury ogółu kraju. </w:t>
      </w:r>
      <w:r w:rsidR="00F35C4A" w:rsidRPr="006845A2">
        <w:rPr>
          <w:rFonts w:cs="Arial"/>
          <w:szCs w:val="22"/>
        </w:rPr>
        <w:t>Przeciętne dalsze trwanie życia 15-letnich mężczyzn w województwie pomorskim szacuje się na 73,8 lat (o 0,4 roku dłużej w porównaniu do wskaźnika dla Polski ogółem). W przypadku 15-letnich kobiet jest to 80,9 lat (o 0,2 roku krócej</w:t>
      </w:r>
      <w:r w:rsidR="00511AEF">
        <w:rPr>
          <w:rFonts w:cs="Arial"/>
          <w:szCs w:val="22"/>
        </w:rPr>
        <w:t>,</w:t>
      </w:r>
      <w:r w:rsidR="00F35C4A" w:rsidRPr="006845A2">
        <w:rPr>
          <w:rFonts w:cs="Arial"/>
          <w:szCs w:val="22"/>
        </w:rPr>
        <w:t xml:space="preserve"> niż ma to miejsce w przypadku statystyki dla kraju</w:t>
      </w:r>
      <w:r w:rsidR="00F35C4A" w:rsidRPr="006845A2">
        <w:rPr>
          <w:rStyle w:val="Odwoanieprzypisudolnego"/>
          <w:rFonts w:cs="Arial"/>
          <w:szCs w:val="22"/>
        </w:rPr>
        <w:footnoteReference w:id="20"/>
      </w:r>
      <w:r w:rsidR="00F35C4A">
        <w:rPr>
          <w:rFonts w:cs="Arial"/>
          <w:szCs w:val="22"/>
        </w:rPr>
        <w:t>.</w:t>
      </w:r>
    </w:p>
    <w:p w:rsidR="00637631" w:rsidRDefault="00F35C4A" w:rsidP="00637631">
      <w:pPr>
        <w:tabs>
          <w:tab w:val="left" w:pos="851"/>
        </w:tabs>
        <w:jc w:val="both"/>
        <w:rPr>
          <w:rFonts w:cs="Arial"/>
          <w:szCs w:val="22"/>
        </w:rPr>
      </w:pPr>
      <w:r>
        <w:rPr>
          <w:rFonts w:cs="Arial"/>
          <w:szCs w:val="22"/>
        </w:rPr>
        <w:tab/>
      </w:r>
      <w:r w:rsidR="006845A2" w:rsidRPr="006845A2">
        <w:rPr>
          <w:rFonts w:cs="Arial"/>
          <w:szCs w:val="22"/>
        </w:rPr>
        <w:t>Biorąc pod uwagę wiek mieszkańców województwa należy zauważyć, że ludność w</w:t>
      </w:r>
      <w:r w:rsidR="00637631">
        <w:rPr>
          <w:rFonts w:cs="Arial"/>
          <w:szCs w:val="22"/>
        </w:rPr>
        <w:t> </w:t>
      </w:r>
      <w:r w:rsidR="006845A2" w:rsidRPr="006845A2">
        <w:rPr>
          <w:rFonts w:cs="Arial"/>
          <w:szCs w:val="22"/>
        </w:rPr>
        <w:t>wieku przedprodukcyjnym stanowi wyższy odsetek ogółu mieszkańców niż w przypadku całego kraju (19,8% ogółu w porównaniu do 18,4% ogółu dla całego kraju). Z drugiej strony – niższy odsetek mieszkańców ogółem, w porównaniu do kraju, stanowią osoby w wieku poprodukcyjnym (odpowiednio 21,2% oraz 22,9%). Odsetek osób w wieku produkcyjnym w ogóle ludności jest w województwie porównywalny do tego obserwowanego w Polsce ogółem (59% vs. 58,7%). W ujęciu liczbowym, zgodnie ze stanem na rok 2022, województwo pomorskie zamieszkuje 1 346 415 osób w wieku produkcyjnym, z czego 52,7% to mężczyźni, a 47,3% - kobiety</w:t>
      </w:r>
      <w:r w:rsidR="006845A2" w:rsidRPr="006845A2">
        <w:rPr>
          <w:rStyle w:val="Odwoanieprzypisudolnego"/>
          <w:rFonts w:cs="Arial"/>
          <w:szCs w:val="22"/>
        </w:rPr>
        <w:footnoteReference w:id="21"/>
      </w:r>
      <w:r w:rsidR="006845A2" w:rsidRPr="006845A2">
        <w:rPr>
          <w:rFonts w:cs="Arial"/>
          <w:szCs w:val="22"/>
        </w:rPr>
        <w:t>.</w:t>
      </w:r>
    </w:p>
    <w:p w:rsidR="00C16CF9" w:rsidRDefault="00637631" w:rsidP="002812BA">
      <w:pPr>
        <w:tabs>
          <w:tab w:val="left" w:pos="851"/>
        </w:tabs>
        <w:jc w:val="both"/>
        <w:rPr>
          <w:rFonts w:cs="Arial"/>
          <w:szCs w:val="22"/>
        </w:rPr>
      </w:pPr>
      <w:r>
        <w:rPr>
          <w:rFonts w:cs="Arial"/>
          <w:szCs w:val="22"/>
        </w:rPr>
        <w:tab/>
      </w:r>
      <w:r w:rsidR="00C16CF9" w:rsidRPr="00FC3169">
        <w:rPr>
          <w:rFonts w:cs="Arial"/>
          <w:szCs w:val="22"/>
        </w:rPr>
        <w:t>Ludność aktywna zawodowo</w:t>
      </w:r>
      <w:r w:rsidR="00C16CF9" w:rsidRPr="00FC3169">
        <w:rPr>
          <w:rStyle w:val="Odwoanieprzypisudolnego"/>
          <w:rFonts w:cs="Arial"/>
          <w:szCs w:val="22"/>
        </w:rPr>
        <w:footnoteReference w:id="22"/>
      </w:r>
      <w:r w:rsidR="00C16CF9" w:rsidRPr="00FC3169">
        <w:rPr>
          <w:rFonts w:cs="Arial"/>
          <w:szCs w:val="22"/>
        </w:rPr>
        <w:t xml:space="preserve"> stanowiła w </w:t>
      </w:r>
      <w:r w:rsidR="008D6031">
        <w:rPr>
          <w:rFonts w:cs="Arial"/>
          <w:szCs w:val="22"/>
        </w:rPr>
        <w:t xml:space="preserve">roku </w:t>
      </w:r>
      <w:r w:rsidR="00C16CF9" w:rsidRPr="00FC3169">
        <w:rPr>
          <w:rFonts w:cs="Arial"/>
          <w:szCs w:val="22"/>
        </w:rPr>
        <w:t>20</w:t>
      </w:r>
      <w:r w:rsidR="008D6031">
        <w:rPr>
          <w:rFonts w:cs="Arial"/>
          <w:szCs w:val="22"/>
        </w:rPr>
        <w:t xml:space="preserve">22 w województwie pomorskim 59,6% ogółu (1 072 000 z </w:t>
      </w:r>
      <w:r w:rsidR="008D6031" w:rsidRPr="008D6031">
        <w:rPr>
          <w:rFonts w:cs="Arial"/>
          <w:szCs w:val="22"/>
        </w:rPr>
        <w:t>2</w:t>
      </w:r>
      <w:r w:rsidR="008D6031">
        <w:rPr>
          <w:rFonts w:cs="Arial"/>
          <w:szCs w:val="22"/>
        </w:rPr>
        <w:t> </w:t>
      </w:r>
      <w:r w:rsidR="008D6031" w:rsidRPr="008D6031">
        <w:rPr>
          <w:rFonts w:cs="Arial"/>
          <w:szCs w:val="22"/>
        </w:rPr>
        <w:t>358</w:t>
      </w:r>
      <w:r w:rsidR="008D6031">
        <w:rPr>
          <w:rFonts w:cs="Arial"/>
          <w:szCs w:val="22"/>
        </w:rPr>
        <w:t> </w:t>
      </w:r>
      <w:r w:rsidR="008D6031" w:rsidRPr="008D6031">
        <w:rPr>
          <w:rFonts w:cs="Arial"/>
          <w:szCs w:val="22"/>
        </w:rPr>
        <w:t>307</w:t>
      </w:r>
      <w:r w:rsidR="008D6031">
        <w:rPr>
          <w:rFonts w:cs="Arial"/>
          <w:szCs w:val="22"/>
        </w:rPr>
        <w:t xml:space="preserve"> osób). </w:t>
      </w:r>
      <w:r w:rsidR="00274BDD">
        <w:rPr>
          <w:rFonts w:cs="Arial"/>
          <w:szCs w:val="22"/>
        </w:rPr>
        <w:t xml:space="preserve">W przypadku kobiet było to 52,6%, w przypadku mężczyzn – 67,2%. </w:t>
      </w:r>
      <w:r w:rsidR="008D6031">
        <w:rPr>
          <w:rFonts w:cs="Arial"/>
          <w:szCs w:val="22"/>
        </w:rPr>
        <w:t xml:space="preserve">W analogicznym okresie, zgodnie z danymi za IV kwartał 2022 roku, współczynnik ten w Polsce </w:t>
      </w:r>
      <w:r w:rsidR="00274BDD">
        <w:rPr>
          <w:rFonts w:cs="Arial"/>
          <w:szCs w:val="22"/>
        </w:rPr>
        <w:t xml:space="preserve">dla obu płci </w:t>
      </w:r>
      <w:r w:rsidR="008D6031">
        <w:rPr>
          <w:rFonts w:cs="Arial"/>
          <w:szCs w:val="22"/>
        </w:rPr>
        <w:t>wynosił 58,2%</w:t>
      </w:r>
      <w:r w:rsidR="00274BDD">
        <w:rPr>
          <w:rFonts w:cs="Arial"/>
          <w:szCs w:val="22"/>
        </w:rPr>
        <w:t xml:space="preserve">, zatem był niższy o 1,4 p. proc. </w:t>
      </w:r>
      <w:r w:rsidR="00A377FC">
        <w:rPr>
          <w:rFonts w:cs="Arial"/>
          <w:szCs w:val="22"/>
        </w:rPr>
        <w:t>o</w:t>
      </w:r>
      <w:r w:rsidR="00274BDD">
        <w:rPr>
          <w:rFonts w:cs="Arial"/>
          <w:szCs w:val="22"/>
        </w:rPr>
        <w:t>d obserwowanego w województwie pomorskim.</w:t>
      </w:r>
      <w:r w:rsidR="00A377FC">
        <w:rPr>
          <w:rFonts w:cs="Arial"/>
          <w:szCs w:val="22"/>
        </w:rPr>
        <w:t xml:space="preserve"> Analizując dane za okres 2015-2022 należy zwrócić uwagę, że współczynnik aktywności zawodowej w województwie wzrósł o</w:t>
      </w:r>
      <w:r w:rsidR="006E00BE">
        <w:rPr>
          <w:rFonts w:cs="Arial"/>
          <w:szCs w:val="22"/>
        </w:rPr>
        <w:t> </w:t>
      </w:r>
      <w:r w:rsidR="00A377FC">
        <w:rPr>
          <w:rFonts w:cs="Arial"/>
          <w:szCs w:val="22"/>
        </w:rPr>
        <w:t>2,2</w:t>
      </w:r>
      <w:r w:rsidR="009A1733">
        <w:rPr>
          <w:rFonts w:cs="Arial"/>
          <w:szCs w:val="22"/>
        </w:rPr>
        <w:t> </w:t>
      </w:r>
      <w:r w:rsidR="00A377FC">
        <w:rPr>
          <w:rFonts w:cs="Arial"/>
          <w:szCs w:val="22"/>
        </w:rPr>
        <w:t>p.</w:t>
      </w:r>
      <w:r w:rsidR="00FA6116">
        <w:rPr>
          <w:rFonts w:cs="Arial"/>
          <w:szCs w:val="22"/>
        </w:rPr>
        <w:t> </w:t>
      </w:r>
      <w:r w:rsidR="00A377FC">
        <w:rPr>
          <w:rFonts w:cs="Arial"/>
          <w:szCs w:val="22"/>
        </w:rPr>
        <w:t>proc.</w:t>
      </w:r>
      <w:r w:rsidR="00FA6116" w:rsidRPr="00FA6116">
        <w:rPr>
          <w:rStyle w:val="Odwoanieprzypisudolnego"/>
          <w:rFonts w:cs="Arial"/>
          <w:szCs w:val="22"/>
        </w:rPr>
        <w:t xml:space="preserve"> </w:t>
      </w:r>
      <w:r w:rsidR="00FA6116">
        <w:rPr>
          <w:rStyle w:val="Odwoanieprzypisudolnego"/>
          <w:rFonts w:cs="Arial"/>
          <w:szCs w:val="22"/>
        </w:rPr>
        <w:footnoteReference w:id="23"/>
      </w:r>
      <w:r w:rsidR="00FA6116">
        <w:rPr>
          <w:rFonts w:cs="Arial"/>
          <w:szCs w:val="22"/>
        </w:rPr>
        <w:t>.</w:t>
      </w:r>
      <w:r w:rsidR="002812BA">
        <w:rPr>
          <w:rFonts w:cs="Arial"/>
          <w:szCs w:val="22"/>
        </w:rPr>
        <w:t xml:space="preserve"> </w:t>
      </w:r>
    </w:p>
    <w:p w:rsidR="00C16CF9" w:rsidRDefault="00C16CF9" w:rsidP="00911B09">
      <w:pPr>
        <w:tabs>
          <w:tab w:val="left" w:pos="567"/>
        </w:tabs>
        <w:jc w:val="both"/>
        <w:rPr>
          <w:b/>
          <w:bCs/>
          <w:sz w:val="23"/>
          <w:szCs w:val="23"/>
        </w:rPr>
      </w:pPr>
    </w:p>
    <w:p w:rsidR="003F6ED9" w:rsidRDefault="003F6ED9" w:rsidP="00911B09">
      <w:pPr>
        <w:tabs>
          <w:tab w:val="left" w:pos="567"/>
        </w:tabs>
        <w:jc w:val="both"/>
        <w:rPr>
          <w:b/>
          <w:bCs/>
          <w:sz w:val="23"/>
          <w:szCs w:val="23"/>
        </w:rPr>
        <w:sectPr w:rsidR="003F6ED9" w:rsidSect="00A27B7B">
          <w:pgSz w:w="11906" w:h="16838"/>
          <w:pgMar w:top="1417" w:right="1417" w:bottom="1417" w:left="1417" w:header="708" w:footer="567" w:gutter="0"/>
          <w:cols w:space="708"/>
          <w:docGrid w:linePitch="360"/>
        </w:sectPr>
      </w:pPr>
    </w:p>
    <w:p w:rsidR="006845A2" w:rsidRPr="006845A2" w:rsidRDefault="006845A2" w:rsidP="00911B09">
      <w:pPr>
        <w:tabs>
          <w:tab w:val="left" w:pos="567"/>
        </w:tabs>
        <w:jc w:val="both"/>
        <w:rPr>
          <w:b/>
          <w:bCs/>
          <w:sz w:val="23"/>
          <w:szCs w:val="23"/>
        </w:rPr>
      </w:pPr>
      <w:r>
        <w:rPr>
          <w:b/>
          <w:bCs/>
          <w:sz w:val="23"/>
          <w:szCs w:val="23"/>
        </w:rPr>
        <w:lastRenderedPageBreak/>
        <w:t>Epidemiologia chorób układu krążenia</w:t>
      </w:r>
    </w:p>
    <w:p w:rsidR="00C04D8E" w:rsidRDefault="006845A2" w:rsidP="00C04D8E">
      <w:pPr>
        <w:tabs>
          <w:tab w:val="left" w:pos="851"/>
        </w:tabs>
        <w:jc w:val="both"/>
        <w:rPr>
          <w:rFonts w:cs="Arial"/>
          <w:szCs w:val="22"/>
        </w:rPr>
      </w:pPr>
      <w:r>
        <w:rPr>
          <w:rFonts w:cs="Arial"/>
          <w:szCs w:val="22"/>
        </w:rPr>
        <w:tab/>
      </w:r>
      <w:r w:rsidR="00C04D8E" w:rsidRPr="000244D6">
        <w:rPr>
          <w:rFonts w:cs="Arial"/>
          <w:szCs w:val="22"/>
        </w:rPr>
        <w:t>Choroby układu krążenia (ChUK) od drugiej połowy XX wieku stanowią główny</w:t>
      </w:r>
      <w:r w:rsidR="00C04D8E">
        <w:rPr>
          <w:rFonts w:cs="Arial"/>
          <w:szCs w:val="22"/>
        </w:rPr>
        <w:t xml:space="preserve"> </w:t>
      </w:r>
      <w:r w:rsidR="00C04D8E" w:rsidRPr="000244D6">
        <w:rPr>
          <w:rFonts w:cs="Arial"/>
          <w:szCs w:val="22"/>
        </w:rPr>
        <w:t xml:space="preserve">problem zdrowotny i główną przyczynę zgonów w Polsce. </w:t>
      </w:r>
      <w:bookmarkStart w:id="11" w:name="_Hlk164335908"/>
      <w:r w:rsidR="00C04D8E" w:rsidRPr="000244D6">
        <w:rPr>
          <w:rFonts w:cs="Arial"/>
          <w:szCs w:val="22"/>
        </w:rPr>
        <w:t>Według ostatnich analiz</w:t>
      </w:r>
      <w:r w:rsidR="00C04D8E">
        <w:rPr>
          <w:rFonts w:cs="Arial"/>
          <w:szCs w:val="22"/>
        </w:rPr>
        <w:t xml:space="preserve"> </w:t>
      </w:r>
      <w:r w:rsidR="00C04D8E" w:rsidRPr="000244D6">
        <w:rPr>
          <w:rFonts w:cs="Arial"/>
          <w:szCs w:val="22"/>
        </w:rPr>
        <w:t xml:space="preserve">przeprowadzonych w ramach projektu Global </w:t>
      </w:r>
      <w:proofErr w:type="spellStart"/>
      <w:r w:rsidR="00C04D8E" w:rsidRPr="000244D6">
        <w:rPr>
          <w:rFonts w:cs="Arial"/>
          <w:szCs w:val="22"/>
        </w:rPr>
        <w:t>Burden</w:t>
      </w:r>
      <w:proofErr w:type="spellEnd"/>
      <w:r w:rsidR="00C04D8E" w:rsidRPr="000244D6">
        <w:rPr>
          <w:rFonts w:cs="Arial"/>
          <w:szCs w:val="22"/>
        </w:rPr>
        <w:t xml:space="preserve"> of </w:t>
      </w:r>
      <w:proofErr w:type="spellStart"/>
      <w:r w:rsidR="00C04D8E" w:rsidRPr="000244D6">
        <w:rPr>
          <w:rFonts w:cs="Arial"/>
          <w:szCs w:val="22"/>
        </w:rPr>
        <w:t>Disease</w:t>
      </w:r>
      <w:proofErr w:type="spellEnd"/>
      <w:r w:rsidR="00C04D8E" w:rsidRPr="000244D6">
        <w:rPr>
          <w:rFonts w:cs="Arial"/>
          <w:szCs w:val="22"/>
        </w:rPr>
        <w:t xml:space="preserve"> w 2019 r. ChUK były</w:t>
      </w:r>
      <w:r w:rsidR="00C04D8E">
        <w:rPr>
          <w:rFonts w:cs="Arial"/>
          <w:szCs w:val="22"/>
        </w:rPr>
        <w:t xml:space="preserve"> </w:t>
      </w:r>
      <w:r w:rsidR="00C04D8E" w:rsidRPr="000244D6">
        <w:rPr>
          <w:rFonts w:cs="Arial"/>
          <w:szCs w:val="22"/>
        </w:rPr>
        <w:t>odpowiedzialne za 23% ogółu utraconych lat życia w zdrowiu (DALY) i 34% utraconych</w:t>
      </w:r>
      <w:r w:rsidR="00C04D8E">
        <w:rPr>
          <w:rFonts w:cs="Arial"/>
          <w:szCs w:val="22"/>
        </w:rPr>
        <w:t xml:space="preserve"> </w:t>
      </w:r>
      <w:r w:rsidR="00C04D8E" w:rsidRPr="000244D6">
        <w:rPr>
          <w:rFonts w:cs="Arial"/>
          <w:szCs w:val="22"/>
        </w:rPr>
        <w:t>lat życia z powodu przedwczesnego zgonu</w:t>
      </w:r>
      <w:bookmarkEnd w:id="11"/>
      <w:r w:rsidR="00C04D8E">
        <w:rPr>
          <w:rStyle w:val="Odwoanieprzypisudolnego"/>
          <w:rFonts w:cs="Arial"/>
          <w:szCs w:val="22"/>
        </w:rPr>
        <w:footnoteReference w:id="24"/>
      </w:r>
      <w:r w:rsidR="00C04D8E">
        <w:rPr>
          <w:rFonts w:cs="Arial"/>
          <w:szCs w:val="22"/>
        </w:rPr>
        <w:t>.</w:t>
      </w:r>
      <w:r w:rsidR="00C04D8E" w:rsidRPr="000244D6">
        <w:t xml:space="preserve"> </w:t>
      </w:r>
      <w:r w:rsidR="00C04D8E" w:rsidRPr="000244D6">
        <w:rPr>
          <w:rFonts w:cs="Arial"/>
          <w:szCs w:val="22"/>
        </w:rPr>
        <w:t>Zgodnie z definicją, wskaźnik DALY jest miarą utraty zdrowia, wynikającej ze skróconej</w:t>
      </w:r>
      <w:r w:rsidR="00C04D8E">
        <w:rPr>
          <w:rFonts w:cs="Arial"/>
          <w:szCs w:val="22"/>
        </w:rPr>
        <w:t xml:space="preserve"> </w:t>
      </w:r>
      <w:r w:rsidR="00C04D8E" w:rsidRPr="000244D6">
        <w:rPr>
          <w:rFonts w:cs="Arial"/>
          <w:szCs w:val="22"/>
        </w:rPr>
        <w:t>oczekiwanej długości życia jednostek oraz z</w:t>
      </w:r>
      <w:r w:rsidR="00C04D8E">
        <w:rPr>
          <w:rFonts w:cs="Arial"/>
          <w:szCs w:val="22"/>
        </w:rPr>
        <w:t> </w:t>
      </w:r>
      <w:r w:rsidR="00C04D8E" w:rsidRPr="000244D6">
        <w:rPr>
          <w:rFonts w:cs="Arial"/>
          <w:szCs w:val="22"/>
        </w:rPr>
        <w:t>obniżonej jakości życia spowodowanej</w:t>
      </w:r>
      <w:r w:rsidR="00C04D8E">
        <w:rPr>
          <w:rFonts w:cs="Arial"/>
          <w:szCs w:val="22"/>
        </w:rPr>
        <w:t xml:space="preserve"> </w:t>
      </w:r>
      <w:r w:rsidR="00C04D8E" w:rsidRPr="000244D6">
        <w:rPr>
          <w:rFonts w:cs="Arial"/>
          <w:szCs w:val="22"/>
        </w:rPr>
        <w:t>przez choroby lub uraz</w:t>
      </w:r>
      <w:r w:rsidR="00C04D8E">
        <w:rPr>
          <w:rStyle w:val="Odwoanieprzypisudolnego"/>
          <w:rFonts w:cs="Arial"/>
          <w:szCs w:val="22"/>
        </w:rPr>
        <w:footnoteReference w:id="25"/>
      </w:r>
      <w:r w:rsidR="00C04D8E" w:rsidRPr="000244D6">
        <w:rPr>
          <w:rFonts w:cs="Arial"/>
          <w:szCs w:val="22"/>
        </w:rPr>
        <w:t>. Tworzone i zarządzane przez system ochrony zdrowia interwencje</w:t>
      </w:r>
      <w:r w:rsidR="00C04D8E">
        <w:rPr>
          <w:rFonts w:cs="Arial"/>
          <w:szCs w:val="22"/>
        </w:rPr>
        <w:t xml:space="preserve"> </w:t>
      </w:r>
      <w:r w:rsidR="00C04D8E" w:rsidRPr="000244D6">
        <w:rPr>
          <w:rFonts w:cs="Arial"/>
          <w:szCs w:val="22"/>
        </w:rPr>
        <w:t>zdrowotne mają na celu uniknięcie DALY, a tym samym zwiększenie liczby lat,</w:t>
      </w:r>
      <w:r w:rsidR="00C04D8E">
        <w:rPr>
          <w:rFonts w:cs="Arial"/>
          <w:szCs w:val="22"/>
        </w:rPr>
        <w:t xml:space="preserve"> </w:t>
      </w:r>
      <w:r w:rsidR="00C04D8E" w:rsidRPr="000244D6">
        <w:rPr>
          <w:rFonts w:cs="Arial"/>
          <w:szCs w:val="22"/>
        </w:rPr>
        <w:t>które dana osoba – i w konsekwencji społeczność, przeżywa w dobrym zdrowiu</w:t>
      </w:r>
      <w:r w:rsidR="00C04D8E">
        <w:rPr>
          <w:rStyle w:val="Odwoanieprzypisudolnego"/>
          <w:rFonts w:cs="Arial"/>
          <w:szCs w:val="22"/>
        </w:rPr>
        <w:footnoteReference w:id="26"/>
      </w:r>
      <w:r w:rsidR="00C04D8E" w:rsidRPr="000244D6">
        <w:rPr>
          <w:rFonts w:cs="Arial"/>
          <w:szCs w:val="22"/>
        </w:rPr>
        <w:t xml:space="preserve">. </w:t>
      </w:r>
      <w:r w:rsidR="00C04D8E">
        <w:rPr>
          <w:rFonts w:cs="Arial"/>
          <w:szCs w:val="22"/>
        </w:rPr>
        <w:t xml:space="preserve">Taki też cel przyświeca realizacji regionalnego programu rehabilitacji kardiologicznej w województwie pomorskim. </w:t>
      </w:r>
      <w:r w:rsidR="00C04D8E" w:rsidRPr="000244D6">
        <w:rPr>
          <w:rFonts w:cs="Arial"/>
          <w:szCs w:val="22"/>
        </w:rPr>
        <w:t>Wskaźnik</w:t>
      </w:r>
      <w:r w:rsidR="00C04D8E">
        <w:rPr>
          <w:rFonts w:cs="Arial"/>
          <w:szCs w:val="22"/>
        </w:rPr>
        <w:t xml:space="preserve"> DALY</w:t>
      </w:r>
      <w:r w:rsidR="00C04D8E" w:rsidRPr="000244D6">
        <w:rPr>
          <w:rFonts w:cs="Arial"/>
          <w:szCs w:val="22"/>
        </w:rPr>
        <w:t xml:space="preserve"> często nazywany jest „obciążeniem chorobowym”, ponieważ łączy w sobie dwa</w:t>
      </w:r>
      <w:r w:rsidR="00C04D8E">
        <w:rPr>
          <w:rFonts w:cs="Arial"/>
          <w:szCs w:val="22"/>
        </w:rPr>
        <w:t xml:space="preserve"> </w:t>
      </w:r>
      <w:r w:rsidR="00C04D8E" w:rsidRPr="000244D6">
        <w:rPr>
          <w:rFonts w:cs="Arial"/>
          <w:szCs w:val="22"/>
        </w:rPr>
        <w:t xml:space="preserve">komponenty w postaci </w:t>
      </w:r>
      <w:proofErr w:type="spellStart"/>
      <w:r w:rsidR="00C04D8E" w:rsidRPr="000244D6">
        <w:rPr>
          <w:rFonts w:cs="Arial"/>
          <w:szCs w:val="22"/>
        </w:rPr>
        <w:t>subwskaźników</w:t>
      </w:r>
      <w:proofErr w:type="spellEnd"/>
      <w:r w:rsidR="00C04D8E" w:rsidRPr="000244D6">
        <w:rPr>
          <w:rFonts w:cs="Arial"/>
          <w:szCs w:val="22"/>
        </w:rPr>
        <w:t xml:space="preserve">: YLL (ang. </w:t>
      </w:r>
      <w:proofErr w:type="spellStart"/>
      <w:r w:rsidR="00CA3802">
        <w:rPr>
          <w:rFonts w:cs="Arial"/>
          <w:i/>
          <w:iCs/>
          <w:szCs w:val="22"/>
        </w:rPr>
        <w:t>y</w:t>
      </w:r>
      <w:r w:rsidR="00C04D8E" w:rsidRPr="00CA3802">
        <w:rPr>
          <w:rFonts w:cs="Arial"/>
          <w:i/>
          <w:iCs/>
          <w:szCs w:val="22"/>
        </w:rPr>
        <w:t>ears</w:t>
      </w:r>
      <w:proofErr w:type="spellEnd"/>
      <w:r w:rsidR="00C04D8E" w:rsidRPr="00CA3802">
        <w:rPr>
          <w:rFonts w:cs="Arial"/>
          <w:i/>
          <w:iCs/>
          <w:szCs w:val="22"/>
        </w:rPr>
        <w:t xml:space="preserve"> of life </w:t>
      </w:r>
      <w:proofErr w:type="spellStart"/>
      <w:r w:rsidR="00C04D8E" w:rsidRPr="00CA3802">
        <w:rPr>
          <w:rFonts w:cs="Arial"/>
          <w:i/>
          <w:iCs/>
          <w:szCs w:val="22"/>
        </w:rPr>
        <w:t>lost</w:t>
      </w:r>
      <w:proofErr w:type="spellEnd"/>
      <w:r w:rsidR="00C04D8E" w:rsidRPr="000244D6">
        <w:rPr>
          <w:rFonts w:cs="Arial"/>
          <w:szCs w:val="22"/>
        </w:rPr>
        <w:t xml:space="preserve">) i YLD (ang. </w:t>
      </w:r>
      <w:proofErr w:type="spellStart"/>
      <w:r w:rsidR="00CA3802">
        <w:rPr>
          <w:rFonts w:cs="Arial"/>
          <w:i/>
          <w:iCs/>
          <w:szCs w:val="22"/>
        </w:rPr>
        <w:t>y</w:t>
      </w:r>
      <w:r w:rsidR="00C04D8E" w:rsidRPr="00CA3802">
        <w:rPr>
          <w:rFonts w:cs="Arial"/>
          <w:i/>
          <w:iCs/>
          <w:szCs w:val="22"/>
        </w:rPr>
        <w:t>ears</w:t>
      </w:r>
      <w:proofErr w:type="spellEnd"/>
      <w:r w:rsidR="00C04D8E" w:rsidRPr="00CA3802">
        <w:rPr>
          <w:rFonts w:cs="Arial"/>
          <w:i/>
          <w:iCs/>
          <w:szCs w:val="22"/>
        </w:rPr>
        <w:t xml:space="preserve"> </w:t>
      </w:r>
      <w:proofErr w:type="spellStart"/>
      <w:r w:rsidR="00C04D8E" w:rsidRPr="00CA3802">
        <w:rPr>
          <w:rFonts w:cs="Arial"/>
          <w:i/>
          <w:iCs/>
          <w:szCs w:val="22"/>
        </w:rPr>
        <w:t>lived</w:t>
      </w:r>
      <w:proofErr w:type="spellEnd"/>
      <w:r w:rsidR="00C04D8E" w:rsidRPr="00CA3802">
        <w:rPr>
          <w:rFonts w:cs="Arial"/>
          <w:i/>
          <w:iCs/>
          <w:szCs w:val="22"/>
        </w:rPr>
        <w:t xml:space="preserve"> with </w:t>
      </w:r>
      <w:proofErr w:type="spellStart"/>
      <w:r w:rsidR="00C04D8E" w:rsidRPr="00CA3802">
        <w:rPr>
          <w:rFonts w:cs="Arial"/>
          <w:i/>
          <w:iCs/>
          <w:szCs w:val="22"/>
        </w:rPr>
        <w:t>disability</w:t>
      </w:r>
      <w:proofErr w:type="spellEnd"/>
      <w:r w:rsidR="00C04D8E" w:rsidRPr="000244D6">
        <w:rPr>
          <w:rFonts w:cs="Arial"/>
          <w:szCs w:val="22"/>
        </w:rPr>
        <w:t>), dzięki czemu możemy przeanalizować w jakim wymiarze dany</w:t>
      </w:r>
      <w:r w:rsidR="00C04D8E">
        <w:rPr>
          <w:rFonts w:cs="Arial"/>
          <w:szCs w:val="22"/>
        </w:rPr>
        <w:t xml:space="preserve"> </w:t>
      </w:r>
      <w:r w:rsidR="00C04D8E" w:rsidRPr="000244D6">
        <w:rPr>
          <w:rFonts w:cs="Arial"/>
          <w:szCs w:val="22"/>
        </w:rPr>
        <w:t>problem zdrowotny „obciąża” zdrowie ludności.</w:t>
      </w:r>
      <w:r w:rsidR="00C04D8E">
        <w:rPr>
          <w:rFonts w:cs="Arial"/>
          <w:szCs w:val="22"/>
        </w:rPr>
        <w:t xml:space="preserve"> </w:t>
      </w:r>
      <w:r w:rsidR="00C04D8E" w:rsidRPr="000244D6">
        <w:rPr>
          <w:rFonts w:cs="Arial"/>
          <w:szCs w:val="22"/>
        </w:rPr>
        <w:t>Analizując główn</w:t>
      </w:r>
      <w:r w:rsidR="00C04D8E">
        <w:rPr>
          <w:rFonts w:cs="Arial"/>
          <w:szCs w:val="22"/>
        </w:rPr>
        <w:t>ą</w:t>
      </w:r>
      <w:r w:rsidR="00C04D8E" w:rsidRPr="000244D6">
        <w:rPr>
          <w:rFonts w:cs="Arial"/>
          <w:szCs w:val="22"/>
        </w:rPr>
        <w:t xml:space="preserve"> kategori</w:t>
      </w:r>
      <w:r w:rsidR="00C04D8E">
        <w:rPr>
          <w:rFonts w:cs="Arial"/>
          <w:szCs w:val="22"/>
        </w:rPr>
        <w:t>ę</w:t>
      </w:r>
      <w:r w:rsidR="00C04D8E" w:rsidRPr="000244D6">
        <w:rPr>
          <w:rFonts w:cs="Arial"/>
          <w:szCs w:val="22"/>
        </w:rPr>
        <w:t xml:space="preserve"> przyczyn utraty zdrowia u obu płci w Polsce w</w:t>
      </w:r>
      <w:r w:rsidR="00C04D8E">
        <w:rPr>
          <w:rFonts w:cs="Arial"/>
          <w:szCs w:val="22"/>
        </w:rPr>
        <w:t> </w:t>
      </w:r>
      <w:r w:rsidR="00C04D8E" w:rsidRPr="000244D6">
        <w:rPr>
          <w:rFonts w:cs="Arial"/>
          <w:szCs w:val="22"/>
        </w:rPr>
        <w:t>2019 r.,</w:t>
      </w:r>
      <w:r w:rsidR="00C04D8E">
        <w:rPr>
          <w:rFonts w:cs="Arial"/>
          <w:szCs w:val="22"/>
        </w:rPr>
        <w:t xml:space="preserve"> </w:t>
      </w:r>
      <w:r w:rsidR="00C04D8E" w:rsidRPr="000244D6">
        <w:rPr>
          <w:rFonts w:cs="Arial"/>
          <w:szCs w:val="22"/>
        </w:rPr>
        <w:t>można zaobserwować wyraźne różnice w odniesieniu do procentowego udziału</w:t>
      </w:r>
      <w:r w:rsidR="00C04D8E">
        <w:rPr>
          <w:rFonts w:cs="Arial"/>
          <w:szCs w:val="22"/>
        </w:rPr>
        <w:t xml:space="preserve"> </w:t>
      </w:r>
      <w:r w:rsidR="00C04D8E" w:rsidRPr="000244D6">
        <w:rPr>
          <w:rFonts w:cs="Arial"/>
          <w:szCs w:val="22"/>
        </w:rPr>
        <w:t xml:space="preserve">wymienionych </w:t>
      </w:r>
      <w:proofErr w:type="spellStart"/>
      <w:r w:rsidR="00C04D8E" w:rsidRPr="000244D6">
        <w:rPr>
          <w:rFonts w:cs="Arial"/>
          <w:szCs w:val="22"/>
        </w:rPr>
        <w:t>subwskaźników</w:t>
      </w:r>
      <w:proofErr w:type="spellEnd"/>
      <w:r w:rsidR="00C04D8E" w:rsidRPr="000244D6">
        <w:rPr>
          <w:rFonts w:cs="Arial"/>
          <w:szCs w:val="22"/>
        </w:rPr>
        <w:t xml:space="preserve"> w DALY. Wiodąc</w:t>
      </w:r>
      <w:r w:rsidR="00C04D8E">
        <w:rPr>
          <w:rFonts w:cs="Arial"/>
          <w:szCs w:val="22"/>
        </w:rPr>
        <w:t>y</w:t>
      </w:r>
      <w:r w:rsidR="00C04D8E" w:rsidRPr="000244D6">
        <w:rPr>
          <w:rFonts w:cs="Arial"/>
          <w:szCs w:val="22"/>
        </w:rPr>
        <w:t xml:space="preserve"> problem zdrowotn</w:t>
      </w:r>
      <w:r w:rsidR="00C04D8E">
        <w:rPr>
          <w:rFonts w:cs="Arial"/>
          <w:szCs w:val="22"/>
        </w:rPr>
        <w:t>y</w:t>
      </w:r>
      <w:r w:rsidR="00C04D8E" w:rsidRPr="000244D6">
        <w:rPr>
          <w:rFonts w:cs="Arial"/>
          <w:szCs w:val="22"/>
        </w:rPr>
        <w:t xml:space="preserve"> – tj. choroby</w:t>
      </w:r>
      <w:r w:rsidR="00C04D8E">
        <w:rPr>
          <w:rFonts w:cs="Arial"/>
          <w:szCs w:val="22"/>
        </w:rPr>
        <w:t xml:space="preserve"> </w:t>
      </w:r>
      <w:r w:rsidR="00C04D8E" w:rsidRPr="000244D6">
        <w:rPr>
          <w:rFonts w:cs="Arial"/>
          <w:szCs w:val="22"/>
        </w:rPr>
        <w:t>układu krążenia (ChUK) w przeważającym stopniu obciążone są wysokim</w:t>
      </w:r>
      <w:r w:rsidR="00C04D8E">
        <w:rPr>
          <w:rFonts w:cs="Arial"/>
          <w:szCs w:val="22"/>
        </w:rPr>
        <w:t xml:space="preserve"> </w:t>
      </w:r>
      <w:r w:rsidR="00C04D8E" w:rsidRPr="000244D6">
        <w:rPr>
          <w:rFonts w:cs="Arial"/>
          <w:szCs w:val="22"/>
        </w:rPr>
        <w:t>udziałem przedwczesnych zgonów (6 743,8 YLL/100 tys. ludności</w:t>
      </w:r>
      <w:r w:rsidR="00C04D8E">
        <w:rPr>
          <w:rFonts w:cs="Arial"/>
          <w:szCs w:val="22"/>
        </w:rPr>
        <w:t xml:space="preserve">) </w:t>
      </w:r>
      <w:r w:rsidR="00C04D8E" w:rsidRPr="000244D6">
        <w:rPr>
          <w:rFonts w:cs="Arial"/>
          <w:szCs w:val="22"/>
        </w:rPr>
        <w:t>nad utraconymi latami spowodowanymi zmniejszoną</w:t>
      </w:r>
      <w:r w:rsidR="00C04D8E">
        <w:rPr>
          <w:rFonts w:cs="Arial"/>
          <w:szCs w:val="22"/>
        </w:rPr>
        <w:t xml:space="preserve"> </w:t>
      </w:r>
      <w:r w:rsidR="00C04D8E" w:rsidRPr="000244D6">
        <w:rPr>
          <w:rFonts w:cs="Arial"/>
          <w:szCs w:val="22"/>
        </w:rPr>
        <w:t>sprawnością (776,1 YLD/100 tys. ludności</w:t>
      </w:r>
      <w:r w:rsidR="00C04D8E">
        <w:rPr>
          <w:rFonts w:cs="Arial"/>
          <w:szCs w:val="22"/>
        </w:rPr>
        <w:t xml:space="preserve">). </w:t>
      </w:r>
      <w:r w:rsidR="00C04D8E" w:rsidRPr="000244D6">
        <w:rPr>
          <w:rFonts w:cs="Arial"/>
          <w:szCs w:val="22"/>
        </w:rPr>
        <w:t>Sugeruje to, że choroby te charakteryzują się wysoką śmiertelnością, mają ostry/nagły przebieg, lub są wykrywane na późnym, często nieodwracalnym etapie</w:t>
      </w:r>
      <w:r w:rsidR="00C04D8E">
        <w:rPr>
          <w:rStyle w:val="Odwoanieprzypisudolnego"/>
          <w:rFonts w:cs="Arial"/>
          <w:szCs w:val="22"/>
        </w:rPr>
        <w:footnoteReference w:id="27"/>
      </w:r>
      <w:r w:rsidR="00C04D8E" w:rsidRPr="000244D6">
        <w:rPr>
          <w:rFonts w:cs="Arial"/>
          <w:szCs w:val="22"/>
        </w:rPr>
        <w:t>.</w:t>
      </w:r>
    </w:p>
    <w:p w:rsidR="00C04D8E" w:rsidRDefault="00C04D8E" w:rsidP="00C04D8E">
      <w:pPr>
        <w:tabs>
          <w:tab w:val="left" w:pos="851"/>
        </w:tabs>
        <w:jc w:val="both"/>
        <w:rPr>
          <w:rFonts w:cs="Arial"/>
          <w:szCs w:val="22"/>
        </w:rPr>
      </w:pPr>
      <w:r>
        <w:rPr>
          <w:rFonts w:cs="Arial"/>
          <w:szCs w:val="22"/>
        </w:rPr>
        <w:tab/>
      </w:r>
      <w:bookmarkStart w:id="12" w:name="_Hlk164335926"/>
      <w:r>
        <w:rPr>
          <w:rFonts w:cs="Arial"/>
          <w:szCs w:val="22"/>
        </w:rPr>
        <w:t xml:space="preserve">Choroba niedokrwienna serca oraz udary zajmują dwa pierwsze miejsca wśród najbardziej istotnych problemów zdrowotnych w Polsce wg wartości wskaźnika DALY. Jest tak niezmiennie </w:t>
      </w:r>
      <w:r w:rsidR="003D3460">
        <w:rPr>
          <w:rFonts w:cs="Arial"/>
          <w:szCs w:val="22"/>
        </w:rPr>
        <w:t xml:space="preserve">od </w:t>
      </w:r>
      <w:r>
        <w:rPr>
          <w:rFonts w:cs="Arial"/>
          <w:szCs w:val="22"/>
        </w:rPr>
        <w:t>25 lat</w:t>
      </w:r>
      <w:bookmarkEnd w:id="12"/>
      <w:r>
        <w:rPr>
          <w:rFonts w:cs="Arial"/>
          <w:szCs w:val="22"/>
        </w:rPr>
        <w:t xml:space="preserve">. </w:t>
      </w:r>
      <w:r w:rsidRPr="006F5FF3">
        <w:rPr>
          <w:rFonts w:cs="Arial"/>
          <w:szCs w:val="22"/>
        </w:rPr>
        <w:t>W 2019 r. w Polsce wartość DALY dla choroby niedokrwiennej serca wyniosła 1,5 mln (3,8</w:t>
      </w:r>
      <w:r>
        <w:rPr>
          <w:rFonts w:cs="Arial"/>
          <w:szCs w:val="22"/>
        </w:rPr>
        <w:t xml:space="preserve"> </w:t>
      </w:r>
      <w:r w:rsidRPr="006F5FF3">
        <w:rPr>
          <w:rFonts w:cs="Arial"/>
          <w:szCs w:val="22"/>
        </w:rPr>
        <w:t>tys. na 100 tys. ludności). Porównując wskaźnik DALY na 100 tys. ludności, odnotowano jego</w:t>
      </w:r>
      <w:r>
        <w:rPr>
          <w:rFonts w:cs="Arial"/>
          <w:szCs w:val="22"/>
        </w:rPr>
        <w:t xml:space="preserve"> </w:t>
      </w:r>
      <w:r w:rsidRPr="006F5FF3">
        <w:rPr>
          <w:rFonts w:cs="Arial"/>
          <w:szCs w:val="22"/>
        </w:rPr>
        <w:t>najwyższą wartość w województwie opolskim (4,6</w:t>
      </w:r>
      <w:r>
        <w:rPr>
          <w:rFonts w:cs="Arial"/>
          <w:szCs w:val="22"/>
        </w:rPr>
        <w:t>2</w:t>
      </w:r>
      <w:r w:rsidRPr="006F5FF3">
        <w:rPr>
          <w:rFonts w:cs="Arial"/>
          <w:szCs w:val="22"/>
        </w:rPr>
        <w:t xml:space="preserve"> tys.), a</w:t>
      </w:r>
      <w:r>
        <w:rPr>
          <w:rFonts w:cs="Arial"/>
          <w:szCs w:val="22"/>
        </w:rPr>
        <w:t> </w:t>
      </w:r>
      <w:r w:rsidRPr="006F5FF3">
        <w:rPr>
          <w:rFonts w:cs="Arial"/>
          <w:szCs w:val="22"/>
        </w:rPr>
        <w:t>najniższą w województwie</w:t>
      </w:r>
      <w:r>
        <w:rPr>
          <w:rFonts w:cs="Arial"/>
          <w:szCs w:val="22"/>
        </w:rPr>
        <w:t xml:space="preserve"> w</w:t>
      </w:r>
      <w:r w:rsidRPr="006F5FF3">
        <w:rPr>
          <w:rFonts w:cs="Arial"/>
          <w:szCs w:val="22"/>
        </w:rPr>
        <w:t>ielkopolskim (3,1</w:t>
      </w:r>
      <w:r>
        <w:rPr>
          <w:rFonts w:cs="Arial"/>
          <w:szCs w:val="22"/>
        </w:rPr>
        <w:t>1</w:t>
      </w:r>
      <w:r w:rsidRPr="006F5FF3">
        <w:rPr>
          <w:rFonts w:cs="Arial"/>
          <w:szCs w:val="22"/>
        </w:rPr>
        <w:t xml:space="preserve"> tys.).</w:t>
      </w:r>
      <w:r>
        <w:rPr>
          <w:rFonts w:cs="Arial"/>
          <w:szCs w:val="22"/>
        </w:rPr>
        <w:t xml:space="preserve"> W województwie pomorskim było to 3,17 tys.</w:t>
      </w:r>
      <w:r w:rsidRPr="00182FAD">
        <w:t xml:space="preserve"> </w:t>
      </w:r>
      <w:r>
        <w:t>Choroba niedokrwienna serca</w:t>
      </w:r>
      <w:r w:rsidR="003D3460">
        <w:t xml:space="preserve"> </w:t>
      </w:r>
      <w:r>
        <w:t xml:space="preserve">od lat stanowi w Polsce największy problem zdrowotny, zarówno pod względem wartości DALY, jak i liczby zgonów będących jej następstwem. Nie jest to największy problem jedynie w Polsce – w UE również uznawany jest za najbardziej dotkliwy, przy czym wartość DALY w Polsce była w 2019 r. o 1/3 wyższa niż w krajach wspólnoty. Ponadto prognozuje się, że w kolejnych latach liczba chorych i zgonów z tego powodu wzrośnie, a wzrost ten będzie wyższy niż w UE. Z kolei </w:t>
      </w:r>
      <w:r>
        <w:rPr>
          <w:rFonts w:cs="Arial"/>
          <w:szCs w:val="22"/>
        </w:rPr>
        <w:t>w</w:t>
      </w:r>
      <w:r w:rsidRPr="00182FAD">
        <w:rPr>
          <w:rFonts w:cs="Arial"/>
          <w:szCs w:val="22"/>
        </w:rPr>
        <w:t>artość DALY dla udarów w 2019 r. wyniosła 0,8 mln (2,1 tys. na 100 tys. ludności).</w:t>
      </w:r>
      <w:r>
        <w:rPr>
          <w:rFonts w:cs="Arial"/>
          <w:szCs w:val="22"/>
        </w:rPr>
        <w:t xml:space="preserve"> </w:t>
      </w:r>
      <w:r w:rsidRPr="00182FAD">
        <w:rPr>
          <w:rFonts w:cs="Arial"/>
          <w:szCs w:val="22"/>
        </w:rPr>
        <w:t>Najwyższą wartość wskaźnika na 100 tys. ludności odnotowano w województwie łódzkim</w:t>
      </w:r>
      <w:r>
        <w:rPr>
          <w:rFonts w:cs="Arial"/>
          <w:szCs w:val="22"/>
        </w:rPr>
        <w:t xml:space="preserve"> </w:t>
      </w:r>
      <w:r w:rsidRPr="00182FAD">
        <w:rPr>
          <w:rFonts w:cs="Arial"/>
          <w:szCs w:val="22"/>
        </w:rPr>
        <w:t>(2,8</w:t>
      </w:r>
      <w:r>
        <w:rPr>
          <w:rFonts w:cs="Arial"/>
          <w:szCs w:val="22"/>
        </w:rPr>
        <w:t>5</w:t>
      </w:r>
      <w:r w:rsidRPr="00182FAD">
        <w:rPr>
          <w:rFonts w:cs="Arial"/>
          <w:szCs w:val="22"/>
        </w:rPr>
        <w:t xml:space="preserve"> tys.), a</w:t>
      </w:r>
      <w:r>
        <w:rPr>
          <w:rFonts w:cs="Arial"/>
          <w:szCs w:val="22"/>
        </w:rPr>
        <w:t> </w:t>
      </w:r>
      <w:r w:rsidRPr="00182FAD">
        <w:rPr>
          <w:rFonts w:cs="Arial"/>
          <w:szCs w:val="22"/>
        </w:rPr>
        <w:t>najniższą w województwie pomorskim (1,</w:t>
      </w:r>
      <w:r>
        <w:rPr>
          <w:rFonts w:cs="Arial"/>
          <w:szCs w:val="22"/>
        </w:rPr>
        <w:t>78</w:t>
      </w:r>
      <w:r w:rsidRPr="00182FAD">
        <w:rPr>
          <w:rFonts w:cs="Arial"/>
          <w:szCs w:val="22"/>
        </w:rPr>
        <w:t xml:space="preserve"> tys.).</w:t>
      </w:r>
      <w:r>
        <w:rPr>
          <w:rFonts w:cs="Arial"/>
          <w:szCs w:val="22"/>
        </w:rPr>
        <w:t xml:space="preserve"> </w:t>
      </w:r>
      <w:r>
        <w:t>Udary prowadzą do</w:t>
      </w:r>
      <w:r>
        <w:rPr>
          <w:rFonts w:cs="Arial"/>
          <w:szCs w:val="22"/>
        </w:rPr>
        <w:t xml:space="preserve"> </w:t>
      </w:r>
      <w:r>
        <w:t>znacznej niesprawności wśród większości pacjentów i jednocześnie są drugą najważniejszą</w:t>
      </w:r>
      <w:r>
        <w:rPr>
          <w:rFonts w:cs="Arial"/>
          <w:szCs w:val="22"/>
        </w:rPr>
        <w:t xml:space="preserve"> </w:t>
      </w:r>
      <w:r>
        <w:t>przyczyną zgonów w Polsce. Z prognoz wynika, że sytuacja ta nie ulegnie zmianie w kolejnych</w:t>
      </w:r>
      <w:r>
        <w:rPr>
          <w:rFonts w:cs="Arial"/>
          <w:szCs w:val="22"/>
        </w:rPr>
        <w:t xml:space="preserve"> kilku </w:t>
      </w:r>
      <w:r>
        <w:t>latach</w:t>
      </w:r>
      <w:r>
        <w:rPr>
          <w:rStyle w:val="Odwoanieprzypisudolnego"/>
        </w:rPr>
        <w:footnoteReference w:id="28"/>
      </w:r>
      <w:r>
        <w:t>.</w:t>
      </w:r>
    </w:p>
    <w:p w:rsidR="00A3664F" w:rsidRDefault="00C04D8E" w:rsidP="00911B09">
      <w:pPr>
        <w:tabs>
          <w:tab w:val="left" w:pos="567"/>
        </w:tabs>
        <w:jc w:val="both"/>
        <w:rPr>
          <w:rFonts w:cs="Arial"/>
          <w:szCs w:val="22"/>
        </w:rPr>
      </w:pPr>
      <w:r>
        <w:rPr>
          <w:rFonts w:cs="Arial"/>
          <w:szCs w:val="22"/>
        </w:rPr>
        <w:tab/>
      </w:r>
      <w:bookmarkStart w:id="13" w:name="_Hlk164335941"/>
      <w:r w:rsidR="00D66206" w:rsidRPr="00FC3169">
        <w:rPr>
          <w:rFonts w:cs="Arial"/>
          <w:szCs w:val="22"/>
        </w:rPr>
        <w:t>Choroby układu sercowo-naczyniowego stanowią pierwszą przyczynę zgonów w</w:t>
      </w:r>
      <w:r w:rsidR="00D66206">
        <w:rPr>
          <w:rFonts w:cs="Arial"/>
          <w:szCs w:val="22"/>
        </w:rPr>
        <w:t> </w:t>
      </w:r>
      <w:r w:rsidR="00D66206" w:rsidRPr="00FC3169">
        <w:rPr>
          <w:rFonts w:cs="Arial"/>
          <w:szCs w:val="22"/>
        </w:rPr>
        <w:t>Europie i Polsce</w:t>
      </w:r>
      <w:r w:rsidR="00017206">
        <w:rPr>
          <w:rFonts w:cs="Arial"/>
          <w:szCs w:val="22"/>
        </w:rPr>
        <w:t xml:space="preserve">. </w:t>
      </w:r>
      <w:r w:rsidR="00CF1115" w:rsidRPr="00FC3169">
        <w:rPr>
          <w:rFonts w:cs="Arial"/>
          <w:szCs w:val="22"/>
        </w:rPr>
        <w:t>Rocznie ok. 3</w:t>
      </w:r>
      <w:r w:rsidR="00527009">
        <w:rPr>
          <w:rFonts w:cs="Arial"/>
          <w:szCs w:val="22"/>
        </w:rPr>
        <w:t>3</w:t>
      </w:r>
      <w:r w:rsidR="00CF1115" w:rsidRPr="00FC3169">
        <w:rPr>
          <w:rFonts w:cs="Arial"/>
          <w:szCs w:val="22"/>
        </w:rPr>
        <w:t>% zgonów na świecie jest spowodowanych ChUK</w:t>
      </w:r>
      <w:r w:rsidR="00CF1115" w:rsidRPr="00FC3169">
        <w:rPr>
          <w:rStyle w:val="Odwoanieprzypisudolnego"/>
          <w:rFonts w:cs="Arial"/>
          <w:szCs w:val="22"/>
        </w:rPr>
        <w:footnoteReference w:id="29"/>
      </w:r>
      <w:r w:rsidR="00DE3798" w:rsidRPr="00FC3169">
        <w:rPr>
          <w:rFonts w:cs="Arial"/>
          <w:szCs w:val="22"/>
        </w:rPr>
        <w:t>, w</w:t>
      </w:r>
      <w:r w:rsidR="00D66206">
        <w:rPr>
          <w:rFonts w:cs="Arial"/>
          <w:szCs w:val="22"/>
        </w:rPr>
        <w:t> </w:t>
      </w:r>
      <w:r w:rsidR="00DE3798" w:rsidRPr="00FC3169">
        <w:rPr>
          <w:rFonts w:cs="Arial"/>
          <w:szCs w:val="22"/>
        </w:rPr>
        <w:t xml:space="preserve">Polsce </w:t>
      </w:r>
      <w:r w:rsidR="002B1156">
        <w:rPr>
          <w:rFonts w:cs="Arial"/>
          <w:szCs w:val="22"/>
        </w:rPr>
        <w:t>36</w:t>
      </w:r>
      <w:r w:rsidR="00DE3798" w:rsidRPr="00FC3169">
        <w:rPr>
          <w:rFonts w:cs="Arial"/>
          <w:szCs w:val="22"/>
        </w:rPr>
        <w:t xml:space="preserve">% zaś w województwie pomorskim </w:t>
      </w:r>
      <w:r w:rsidR="002B1156">
        <w:rPr>
          <w:rFonts w:cs="Arial"/>
          <w:szCs w:val="22"/>
        </w:rPr>
        <w:t>36</w:t>
      </w:r>
      <w:r w:rsidR="00DE3798" w:rsidRPr="00FC3169">
        <w:rPr>
          <w:rFonts w:cs="Arial"/>
          <w:szCs w:val="22"/>
        </w:rPr>
        <w:t>,</w:t>
      </w:r>
      <w:r w:rsidR="002B1156">
        <w:rPr>
          <w:rFonts w:cs="Arial"/>
          <w:szCs w:val="22"/>
        </w:rPr>
        <w:t>8</w:t>
      </w:r>
      <w:r w:rsidR="00DE3798" w:rsidRPr="00FC3169">
        <w:rPr>
          <w:rFonts w:cs="Arial"/>
          <w:szCs w:val="22"/>
        </w:rPr>
        <w:t>%</w:t>
      </w:r>
      <w:r w:rsidR="002B1156">
        <w:rPr>
          <w:rStyle w:val="Odwoanieprzypisudolnego"/>
          <w:rFonts w:cs="Arial"/>
          <w:szCs w:val="22"/>
        </w:rPr>
        <w:footnoteReference w:id="30"/>
      </w:r>
      <w:r w:rsidR="00CF1115" w:rsidRPr="00FC3169">
        <w:rPr>
          <w:rFonts w:cs="Arial"/>
          <w:szCs w:val="22"/>
        </w:rPr>
        <w:t xml:space="preserve">. </w:t>
      </w:r>
      <w:bookmarkEnd w:id="13"/>
      <w:r w:rsidR="00D66206" w:rsidRPr="00FC3169">
        <w:rPr>
          <w:rFonts w:cs="Arial"/>
          <w:szCs w:val="22"/>
        </w:rPr>
        <w:t>Główną rolę wśród nich odgrywają: choroba niedokrwienna serca, w</w:t>
      </w:r>
      <w:r w:rsidR="00D66206">
        <w:rPr>
          <w:rFonts w:cs="Arial"/>
          <w:szCs w:val="22"/>
        </w:rPr>
        <w:t> </w:t>
      </w:r>
      <w:r w:rsidR="00D66206" w:rsidRPr="00FC3169">
        <w:rPr>
          <w:rFonts w:cs="Arial"/>
          <w:szCs w:val="22"/>
        </w:rPr>
        <w:t>tym zawał serca (w 20</w:t>
      </w:r>
      <w:r w:rsidR="00D66206">
        <w:rPr>
          <w:rFonts w:cs="Arial"/>
          <w:szCs w:val="22"/>
        </w:rPr>
        <w:t>22</w:t>
      </w:r>
      <w:r w:rsidR="00D66206" w:rsidRPr="00FC3169">
        <w:rPr>
          <w:rFonts w:cs="Arial"/>
          <w:szCs w:val="22"/>
        </w:rPr>
        <w:t xml:space="preserve"> r. </w:t>
      </w:r>
      <w:r w:rsidR="00D66206">
        <w:rPr>
          <w:rFonts w:cs="Arial"/>
          <w:szCs w:val="22"/>
        </w:rPr>
        <w:t>ok. 4</w:t>
      </w:r>
      <w:r w:rsidR="00D66206" w:rsidRPr="00FC3169">
        <w:rPr>
          <w:rFonts w:cs="Arial"/>
          <w:szCs w:val="22"/>
        </w:rPr>
        <w:t xml:space="preserve">0% zgonów z powodu ogółu </w:t>
      </w:r>
      <w:r w:rsidR="00D66206" w:rsidRPr="00FC3169">
        <w:rPr>
          <w:rFonts w:cs="Arial"/>
          <w:szCs w:val="22"/>
        </w:rPr>
        <w:lastRenderedPageBreak/>
        <w:t>przyczyn krążeniowych), choroby naczyń mózgowych (</w:t>
      </w:r>
      <w:r w:rsidR="00D66206">
        <w:rPr>
          <w:rFonts w:cs="Arial"/>
          <w:szCs w:val="22"/>
        </w:rPr>
        <w:t xml:space="preserve">ok. </w:t>
      </w:r>
      <w:r w:rsidR="00D66206" w:rsidRPr="00FC3169">
        <w:rPr>
          <w:rFonts w:cs="Arial"/>
          <w:szCs w:val="22"/>
        </w:rPr>
        <w:t xml:space="preserve">20% całej grupy), </w:t>
      </w:r>
      <w:r w:rsidR="00D66206">
        <w:rPr>
          <w:rFonts w:cs="Arial"/>
          <w:szCs w:val="22"/>
        </w:rPr>
        <w:t>choroba nadciśnieniowa</w:t>
      </w:r>
      <w:r w:rsidR="00D66206" w:rsidRPr="00FC3169">
        <w:rPr>
          <w:rFonts w:cs="Arial"/>
          <w:szCs w:val="22"/>
        </w:rPr>
        <w:t xml:space="preserve"> (</w:t>
      </w:r>
      <w:r w:rsidR="00D66206">
        <w:rPr>
          <w:rFonts w:cs="Arial"/>
          <w:szCs w:val="22"/>
        </w:rPr>
        <w:t>ok. 8</w:t>
      </w:r>
      <w:r w:rsidR="00D66206" w:rsidRPr="00FC3169">
        <w:rPr>
          <w:rFonts w:cs="Arial"/>
          <w:szCs w:val="22"/>
        </w:rPr>
        <w:t>%), miażdżyca tętnic obwodowych (</w:t>
      </w:r>
      <w:r w:rsidR="00D66206">
        <w:rPr>
          <w:rFonts w:cs="Arial"/>
          <w:szCs w:val="22"/>
        </w:rPr>
        <w:t>ok. 9</w:t>
      </w:r>
      <w:r w:rsidR="00D66206" w:rsidRPr="00FC3169">
        <w:rPr>
          <w:rFonts w:cs="Arial"/>
          <w:szCs w:val="22"/>
        </w:rPr>
        <w:t>%)</w:t>
      </w:r>
      <w:r w:rsidR="00D66206" w:rsidRPr="00FC3169">
        <w:rPr>
          <w:rStyle w:val="Odwoanieprzypisudolnego"/>
          <w:rFonts w:cs="Arial"/>
          <w:szCs w:val="22"/>
        </w:rPr>
        <w:footnoteReference w:id="31"/>
      </w:r>
      <w:r w:rsidR="00D66206" w:rsidRPr="00FC3169">
        <w:rPr>
          <w:rFonts w:cs="Arial"/>
          <w:szCs w:val="22"/>
        </w:rPr>
        <w:t>.</w:t>
      </w:r>
      <w:r w:rsidR="00D66206">
        <w:rPr>
          <w:rFonts w:cs="Arial"/>
          <w:szCs w:val="22"/>
        </w:rPr>
        <w:t xml:space="preserve"> </w:t>
      </w:r>
      <w:r w:rsidR="00CF1115" w:rsidRPr="00FC3169">
        <w:rPr>
          <w:rFonts w:cs="Arial"/>
          <w:szCs w:val="22"/>
        </w:rPr>
        <w:t xml:space="preserve">Uznaje się, że styl życia jest modyfikowanym i jednym z głównych czynników ryzyka, odpowiedzialnym za bardzo wysoki wskaźnik śmiertelności w Polsce. W związku z </w:t>
      </w:r>
      <w:r w:rsidR="00BC0A34">
        <w:rPr>
          <w:rFonts w:cs="Arial"/>
          <w:szCs w:val="22"/>
        </w:rPr>
        <w:t>powyższym</w:t>
      </w:r>
      <w:r w:rsidR="00CF1115" w:rsidRPr="00FC3169">
        <w:rPr>
          <w:rFonts w:cs="Arial"/>
          <w:szCs w:val="22"/>
        </w:rPr>
        <w:t xml:space="preserve"> celem systemu ochrony zdrowia jest edukacja pacjentów w kierunku prewencji pierwotnej i wtórnej za pomocą dostępnych środków (np. konsultacje medyczne w poradni lekarskiej, edukacja w szkołach, propagowanie zachowań prozdrowotnych za pomocą środków masowego przekazu). Gromadzenie danych epidemiologicznych jest natomiast podstawą do programowania i</w:t>
      </w:r>
      <w:r w:rsidR="00711880">
        <w:rPr>
          <w:rFonts w:cs="Arial"/>
          <w:szCs w:val="22"/>
        </w:rPr>
        <w:t> </w:t>
      </w:r>
      <w:r w:rsidR="00CF1115" w:rsidRPr="00FC3169">
        <w:rPr>
          <w:rFonts w:cs="Arial"/>
          <w:szCs w:val="22"/>
        </w:rPr>
        <w:t>wdrażania działań prewencyjnych</w:t>
      </w:r>
      <w:r w:rsidR="00CF1115" w:rsidRPr="00FC3169">
        <w:rPr>
          <w:rStyle w:val="Odwoanieprzypisudolnego"/>
          <w:rFonts w:cs="Arial"/>
          <w:szCs w:val="22"/>
        </w:rPr>
        <w:footnoteReference w:id="32"/>
      </w:r>
      <w:r w:rsidR="00CF1115" w:rsidRPr="00FC3169">
        <w:rPr>
          <w:rFonts w:cs="Arial"/>
          <w:szCs w:val="22"/>
        </w:rPr>
        <w:t>.</w:t>
      </w:r>
    </w:p>
    <w:p w:rsidR="007314D1" w:rsidRDefault="00A3664F" w:rsidP="007314D1">
      <w:pPr>
        <w:tabs>
          <w:tab w:val="left" w:pos="567"/>
        </w:tabs>
        <w:spacing w:after="240"/>
        <w:jc w:val="both"/>
        <w:rPr>
          <w:rFonts w:cs="Arial"/>
          <w:szCs w:val="22"/>
        </w:rPr>
      </w:pPr>
      <w:r>
        <w:rPr>
          <w:rFonts w:cs="Arial"/>
          <w:szCs w:val="22"/>
        </w:rPr>
        <w:tab/>
      </w:r>
      <w:r w:rsidR="00BF4EB3" w:rsidRPr="00BF4EB3">
        <w:rPr>
          <w:rFonts w:cs="Arial"/>
          <w:szCs w:val="22"/>
        </w:rPr>
        <w:t xml:space="preserve">Analiza wartości wskaźnika zgonów z powodu chorób układu krążenia (I00-I99) na 100 tys. ludności </w:t>
      </w:r>
      <w:r w:rsidR="00BF4EB3">
        <w:rPr>
          <w:rFonts w:cs="Arial"/>
          <w:szCs w:val="22"/>
        </w:rPr>
        <w:t>w ostatnich latach (2018-2022) ukazuje trend pozytywny w tym zakresie. W</w:t>
      </w:r>
      <w:r w:rsidR="00711880">
        <w:rPr>
          <w:rFonts w:cs="Arial"/>
          <w:szCs w:val="22"/>
        </w:rPr>
        <w:t> </w:t>
      </w:r>
      <w:r w:rsidR="00BF4EB3">
        <w:rPr>
          <w:rFonts w:cs="Arial"/>
          <w:szCs w:val="22"/>
        </w:rPr>
        <w:t xml:space="preserve">roku 2018 było to 437,2/100 tys. ludności, natomiast w roku 2022 – 426,2. Podobna obserwacja dotyczy województwa pomorskiego, gdzie było to odpowiednio 403,2 (rok 2018) oraz 397,1 (rok 2022). </w:t>
      </w:r>
      <w:r w:rsidR="00711880">
        <w:rPr>
          <w:rFonts w:cs="Arial"/>
          <w:szCs w:val="22"/>
        </w:rPr>
        <w:t xml:space="preserve">Najwyższe wskaźniki w roku 2022 odnotowano w województwie dolnośląskim (556,8), podlaskim (529,3) i lubelskim (527,6), natomiast najniższe – w wielkopolskim (311,2), mazowieckim (326,2) oraz warmińsko-mazurskim (355,1). Województwo pomorskie w roku 2022 </w:t>
      </w:r>
      <w:r w:rsidR="000F548A">
        <w:rPr>
          <w:rFonts w:cs="Arial"/>
          <w:szCs w:val="22"/>
        </w:rPr>
        <w:t>znalazło się wśród</w:t>
      </w:r>
      <w:r w:rsidR="00711880">
        <w:rPr>
          <w:rFonts w:cs="Arial"/>
          <w:szCs w:val="22"/>
        </w:rPr>
        <w:t xml:space="preserve"> 5 województw o najniższym wskaźniku</w:t>
      </w:r>
      <w:r w:rsidR="000F548A">
        <w:rPr>
          <w:rFonts w:cs="Arial"/>
          <w:szCs w:val="22"/>
        </w:rPr>
        <w:t xml:space="preserve"> </w:t>
      </w:r>
      <w:r w:rsidR="000F548A" w:rsidRPr="000F548A">
        <w:rPr>
          <w:rFonts w:cs="Arial"/>
          <w:szCs w:val="22"/>
        </w:rPr>
        <w:t>zgonów z powodu chorób układu krążenia (I00-I99) na 100 tys. ludności</w:t>
      </w:r>
      <w:r w:rsidR="000F548A">
        <w:rPr>
          <w:rFonts w:cs="Arial"/>
          <w:szCs w:val="22"/>
        </w:rPr>
        <w:t>.</w:t>
      </w:r>
      <w:r w:rsidR="00D66861">
        <w:rPr>
          <w:rFonts w:cs="Arial"/>
          <w:szCs w:val="22"/>
        </w:rPr>
        <w:t xml:space="preserve"> Szczegółowe dane przedstawiono w tabeli I.</w:t>
      </w:r>
      <w:bookmarkStart w:id="14" w:name="_Toc164326572"/>
    </w:p>
    <w:p w:rsidR="00986F21" w:rsidRPr="007314D1" w:rsidRDefault="00AB1F82" w:rsidP="007314D1">
      <w:pPr>
        <w:tabs>
          <w:tab w:val="left" w:pos="567"/>
        </w:tabs>
        <w:spacing w:before="240"/>
        <w:jc w:val="both"/>
        <w:rPr>
          <w:rFonts w:cs="Arial"/>
          <w:b/>
          <w:szCs w:val="22"/>
        </w:rPr>
      </w:pPr>
      <w:r w:rsidRPr="007314D1">
        <w:rPr>
          <w:b/>
        </w:rPr>
        <w:t xml:space="preserve">Tabela </w:t>
      </w:r>
      <w:r w:rsidR="00D66861" w:rsidRPr="007314D1">
        <w:rPr>
          <w:b/>
        </w:rPr>
        <w:t>I</w:t>
      </w:r>
      <w:r w:rsidRPr="007314D1">
        <w:rPr>
          <w:b/>
        </w:rPr>
        <w:t>. Zgony z powodu chorób układu krążenia (I00-I99) na 100 tys. ludności w latach 20018-2022 w Polsce w podziale na województwa.</w:t>
      </w:r>
      <w:bookmarkEnd w:id="14"/>
    </w:p>
    <w:tbl>
      <w:tblPr>
        <w:tblW w:w="91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2"/>
        <w:gridCol w:w="891"/>
        <w:gridCol w:w="891"/>
        <w:gridCol w:w="891"/>
        <w:gridCol w:w="891"/>
        <w:gridCol w:w="891"/>
      </w:tblGrid>
      <w:tr w:rsidR="00711880" w:rsidRPr="00711880" w:rsidTr="00FA0851">
        <w:trPr>
          <w:trHeight w:val="285"/>
          <w:tblHeader/>
          <w:jc w:val="right"/>
        </w:trPr>
        <w:tc>
          <w:tcPr>
            <w:tcW w:w="4682" w:type="dxa"/>
            <w:shd w:val="clear" w:color="auto" w:fill="F1A983"/>
            <w:vAlign w:val="center"/>
            <w:hideMark/>
          </w:tcPr>
          <w:p w:rsidR="00711880" w:rsidRPr="00711880" w:rsidRDefault="00AB1F82" w:rsidP="00FA0851">
            <w:pPr>
              <w:rPr>
                <w:rFonts w:cs="Arial"/>
                <w:b/>
                <w:bCs/>
                <w:color w:val="000000"/>
                <w:sz w:val="18"/>
                <w:szCs w:val="18"/>
                <w:lang w:eastAsia="pl-PL"/>
              </w:rPr>
            </w:pPr>
            <w:r>
              <w:rPr>
                <w:rFonts w:cs="Arial"/>
                <w:b/>
                <w:bCs/>
                <w:color w:val="000000"/>
                <w:sz w:val="18"/>
                <w:szCs w:val="18"/>
                <w:lang w:eastAsia="pl-PL"/>
              </w:rPr>
              <w:t>W</w:t>
            </w:r>
            <w:r w:rsidR="00711880">
              <w:rPr>
                <w:rFonts w:cs="Arial"/>
                <w:b/>
                <w:bCs/>
                <w:color w:val="000000"/>
                <w:sz w:val="18"/>
                <w:szCs w:val="18"/>
                <w:lang w:eastAsia="pl-PL"/>
              </w:rPr>
              <w:t>ojewództwo</w:t>
            </w:r>
          </w:p>
        </w:tc>
        <w:tc>
          <w:tcPr>
            <w:tcW w:w="891" w:type="dxa"/>
            <w:shd w:val="clear" w:color="auto" w:fill="F1A983"/>
            <w:vAlign w:val="center"/>
            <w:hideMark/>
          </w:tcPr>
          <w:p w:rsidR="00711880" w:rsidRPr="00711880" w:rsidRDefault="00711880" w:rsidP="00FA0851">
            <w:pPr>
              <w:rPr>
                <w:rFonts w:cs="Arial"/>
                <w:b/>
                <w:bCs/>
                <w:color w:val="000000"/>
                <w:sz w:val="18"/>
                <w:szCs w:val="18"/>
                <w:lang w:eastAsia="pl-PL"/>
              </w:rPr>
            </w:pPr>
            <w:r w:rsidRPr="00711880">
              <w:rPr>
                <w:rFonts w:cs="Arial"/>
                <w:b/>
                <w:bCs/>
                <w:color w:val="000000"/>
                <w:sz w:val="18"/>
                <w:szCs w:val="18"/>
                <w:lang w:eastAsia="pl-PL"/>
              </w:rPr>
              <w:t>2018</w:t>
            </w:r>
          </w:p>
        </w:tc>
        <w:tc>
          <w:tcPr>
            <w:tcW w:w="891" w:type="dxa"/>
            <w:shd w:val="clear" w:color="auto" w:fill="F1A983"/>
            <w:vAlign w:val="center"/>
            <w:hideMark/>
          </w:tcPr>
          <w:p w:rsidR="00711880" w:rsidRPr="00711880" w:rsidRDefault="00711880" w:rsidP="00FA0851">
            <w:pPr>
              <w:rPr>
                <w:rFonts w:cs="Arial"/>
                <w:b/>
                <w:bCs/>
                <w:color w:val="000000"/>
                <w:sz w:val="18"/>
                <w:szCs w:val="18"/>
                <w:lang w:eastAsia="pl-PL"/>
              </w:rPr>
            </w:pPr>
            <w:r w:rsidRPr="00711880">
              <w:rPr>
                <w:rFonts w:cs="Arial"/>
                <w:b/>
                <w:bCs/>
                <w:color w:val="000000"/>
                <w:sz w:val="18"/>
                <w:szCs w:val="18"/>
                <w:lang w:eastAsia="pl-PL"/>
              </w:rPr>
              <w:t>2019</w:t>
            </w:r>
          </w:p>
        </w:tc>
        <w:tc>
          <w:tcPr>
            <w:tcW w:w="891" w:type="dxa"/>
            <w:shd w:val="clear" w:color="auto" w:fill="F1A983"/>
            <w:vAlign w:val="center"/>
            <w:hideMark/>
          </w:tcPr>
          <w:p w:rsidR="00711880" w:rsidRPr="00711880" w:rsidRDefault="00711880" w:rsidP="00FA0851">
            <w:pPr>
              <w:rPr>
                <w:rFonts w:cs="Arial"/>
                <w:b/>
                <w:bCs/>
                <w:color w:val="000000"/>
                <w:sz w:val="18"/>
                <w:szCs w:val="18"/>
                <w:lang w:eastAsia="pl-PL"/>
              </w:rPr>
            </w:pPr>
            <w:r w:rsidRPr="00711880">
              <w:rPr>
                <w:rFonts w:cs="Arial"/>
                <w:b/>
                <w:bCs/>
                <w:color w:val="000000"/>
                <w:sz w:val="18"/>
                <w:szCs w:val="18"/>
                <w:lang w:eastAsia="pl-PL"/>
              </w:rPr>
              <w:t>2020</w:t>
            </w:r>
          </w:p>
        </w:tc>
        <w:tc>
          <w:tcPr>
            <w:tcW w:w="891" w:type="dxa"/>
            <w:shd w:val="clear" w:color="auto" w:fill="F1A983"/>
            <w:vAlign w:val="center"/>
            <w:hideMark/>
          </w:tcPr>
          <w:p w:rsidR="00711880" w:rsidRPr="00711880" w:rsidRDefault="00711880" w:rsidP="00FA0851">
            <w:pPr>
              <w:rPr>
                <w:rFonts w:cs="Arial"/>
                <w:b/>
                <w:bCs/>
                <w:color w:val="000000"/>
                <w:sz w:val="18"/>
                <w:szCs w:val="18"/>
                <w:lang w:eastAsia="pl-PL"/>
              </w:rPr>
            </w:pPr>
            <w:r w:rsidRPr="00711880">
              <w:rPr>
                <w:rFonts w:cs="Arial"/>
                <w:b/>
                <w:bCs/>
                <w:color w:val="000000"/>
                <w:sz w:val="18"/>
                <w:szCs w:val="18"/>
                <w:lang w:eastAsia="pl-PL"/>
              </w:rPr>
              <w:t>2021</w:t>
            </w:r>
          </w:p>
        </w:tc>
        <w:tc>
          <w:tcPr>
            <w:tcW w:w="891" w:type="dxa"/>
            <w:shd w:val="clear" w:color="auto" w:fill="F1A983"/>
            <w:vAlign w:val="center"/>
            <w:hideMark/>
          </w:tcPr>
          <w:p w:rsidR="00711880" w:rsidRPr="00711880" w:rsidRDefault="00711880" w:rsidP="00FA0851">
            <w:pPr>
              <w:rPr>
                <w:rFonts w:cs="Arial"/>
                <w:b/>
                <w:bCs/>
                <w:color w:val="000000"/>
                <w:sz w:val="18"/>
                <w:szCs w:val="18"/>
                <w:lang w:eastAsia="pl-PL"/>
              </w:rPr>
            </w:pPr>
            <w:r w:rsidRPr="00711880">
              <w:rPr>
                <w:rFonts w:cs="Arial"/>
                <w:b/>
                <w:bCs/>
                <w:color w:val="000000"/>
                <w:sz w:val="18"/>
                <w:szCs w:val="18"/>
                <w:lang w:eastAsia="pl-PL"/>
              </w:rPr>
              <w:t>2022</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Pr>
                <w:rFonts w:cs="Arial"/>
                <w:sz w:val="18"/>
                <w:szCs w:val="18"/>
                <w:lang w:eastAsia="pl-PL"/>
              </w:rPr>
              <w:t>P</w:t>
            </w:r>
            <w:r w:rsidRPr="00711880">
              <w:rPr>
                <w:rFonts w:cs="Arial"/>
                <w:sz w:val="18"/>
                <w:szCs w:val="18"/>
                <w:lang w:eastAsia="pl-PL"/>
              </w:rPr>
              <w:t>olska</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437,2</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421,0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457,2</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475,8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426,2</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dolnośląskie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480,3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434,1</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483,8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597,6</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556,8</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kujawsko-pomorskie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395,4</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374,4</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376,8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521,8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380,1</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lubelskie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485,3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472,5</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607,3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630,6</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527,6</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lubuskie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402,4</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355,9</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361,0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626,8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495,7</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łódzkie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488,7</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451,8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488,4</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463,6</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412,1</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małopolskie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451,4</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446,5</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483,0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452,3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431,8</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mazowieckie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378,0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347,0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346,6</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407,0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326,2</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opolskie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477,7</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485,0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478,1</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508,0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437,7</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podkarpackie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398,6</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403,2</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417,8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424,1</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463,9</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podlaskie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472,9</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442,2</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510,7</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515,8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529,3</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pomorskie</w:t>
            </w:r>
          </w:p>
        </w:tc>
        <w:tc>
          <w:tcPr>
            <w:tcW w:w="891" w:type="dxa"/>
            <w:shd w:val="clear" w:color="auto" w:fill="auto"/>
            <w:noWrap/>
            <w:vAlign w:val="center"/>
            <w:hideMark/>
          </w:tcPr>
          <w:p w:rsidR="00711880" w:rsidRPr="00711880" w:rsidRDefault="00711880" w:rsidP="00FA0851">
            <w:pPr>
              <w:rPr>
                <w:rFonts w:cs="Arial"/>
                <w:b/>
                <w:bCs/>
                <w:sz w:val="18"/>
                <w:szCs w:val="18"/>
                <w:lang w:eastAsia="pl-PL"/>
              </w:rPr>
            </w:pPr>
            <w:r w:rsidRPr="00711880">
              <w:rPr>
                <w:rFonts w:cs="Arial"/>
                <w:b/>
                <w:bCs/>
                <w:sz w:val="18"/>
                <w:szCs w:val="18"/>
                <w:lang w:eastAsia="pl-PL"/>
              </w:rPr>
              <w:t>403,2</w:t>
            </w:r>
          </w:p>
        </w:tc>
        <w:tc>
          <w:tcPr>
            <w:tcW w:w="891" w:type="dxa"/>
            <w:shd w:val="clear" w:color="auto" w:fill="auto"/>
            <w:noWrap/>
            <w:vAlign w:val="center"/>
            <w:hideMark/>
          </w:tcPr>
          <w:p w:rsidR="00711880" w:rsidRPr="00711880" w:rsidRDefault="00711880" w:rsidP="00FA0851">
            <w:pPr>
              <w:rPr>
                <w:rFonts w:cs="Arial"/>
                <w:b/>
                <w:bCs/>
                <w:sz w:val="18"/>
                <w:szCs w:val="18"/>
                <w:lang w:eastAsia="pl-PL"/>
              </w:rPr>
            </w:pPr>
            <w:r w:rsidRPr="00711880">
              <w:rPr>
                <w:rFonts w:cs="Arial"/>
                <w:b/>
                <w:bCs/>
                <w:sz w:val="18"/>
                <w:szCs w:val="18"/>
                <w:lang w:eastAsia="pl-PL"/>
              </w:rPr>
              <w:t>409,7</w:t>
            </w:r>
          </w:p>
        </w:tc>
        <w:tc>
          <w:tcPr>
            <w:tcW w:w="891" w:type="dxa"/>
            <w:shd w:val="clear" w:color="auto" w:fill="auto"/>
            <w:noWrap/>
            <w:vAlign w:val="center"/>
            <w:hideMark/>
          </w:tcPr>
          <w:p w:rsidR="00711880" w:rsidRPr="00711880" w:rsidRDefault="00711880" w:rsidP="00FA0851">
            <w:pPr>
              <w:rPr>
                <w:rFonts w:cs="Arial"/>
                <w:b/>
                <w:bCs/>
                <w:sz w:val="18"/>
                <w:szCs w:val="18"/>
                <w:lang w:eastAsia="pl-PL"/>
              </w:rPr>
            </w:pPr>
            <w:r w:rsidRPr="00711880">
              <w:rPr>
                <w:rFonts w:cs="Arial"/>
                <w:b/>
                <w:bCs/>
                <w:sz w:val="18"/>
                <w:szCs w:val="18"/>
                <w:lang w:eastAsia="pl-PL"/>
              </w:rPr>
              <w:t>448,1</w:t>
            </w:r>
          </w:p>
        </w:tc>
        <w:tc>
          <w:tcPr>
            <w:tcW w:w="891" w:type="dxa"/>
            <w:shd w:val="clear" w:color="auto" w:fill="auto"/>
            <w:noWrap/>
            <w:vAlign w:val="center"/>
            <w:hideMark/>
          </w:tcPr>
          <w:p w:rsidR="00711880" w:rsidRPr="00711880" w:rsidRDefault="00711880" w:rsidP="00FA0851">
            <w:pPr>
              <w:rPr>
                <w:rFonts w:cs="Arial"/>
                <w:b/>
                <w:bCs/>
                <w:sz w:val="18"/>
                <w:szCs w:val="18"/>
                <w:lang w:eastAsia="pl-PL"/>
              </w:rPr>
            </w:pPr>
            <w:r w:rsidRPr="00711880">
              <w:rPr>
                <w:rFonts w:cs="Arial"/>
                <w:b/>
                <w:bCs/>
                <w:sz w:val="18"/>
                <w:szCs w:val="18"/>
                <w:lang w:eastAsia="pl-PL"/>
              </w:rPr>
              <w:t>417,4</w:t>
            </w:r>
          </w:p>
        </w:tc>
        <w:tc>
          <w:tcPr>
            <w:tcW w:w="891" w:type="dxa"/>
            <w:shd w:val="clear" w:color="auto" w:fill="auto"/>
            <w:noWrap/>
            <w:vAlign w:val="center"/>
            <w:hideMark/>
          </w:tcPr>
          <w:p w:rsidR="00711880" w:rsidRPr="00711880" w:rsidRDefault="00711880" w:rsidP="00FA0851">
            <w:pPr>
              <w:rPr>
                <w:rFonts w:cs="Arial"/>
                <w:b/>
                <w:bCs/>
                <w:sz w:val="18"/>
                <w:szCs w:val="18"/>
                <w:lang w:eastAsia="pl-PL"/>
              </w:rPr>
            </w:pPr>
            <w:r w:rsidRPr="00711880">
              <w:rPr>
                <w:rFonts w:cs="Arial"/>
                <w:b/>
                <w:bCs/>
                <w:sz w:val="18"/>
                <w:szCs w:val="18"/>
                <w:lang w:eastAsia="pl-PL"/>
              </w:rPr>
              <w:t>397,1</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śląskie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492,0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478,9</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534,3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529,0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473,7</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świętokrzyskie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569,0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566,2</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717,3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562,0</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517,8</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warmińsko-mazurskie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377,1</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367,9</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382,8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358,8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355,1</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wielkopolskie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361,3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354,7</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364,8</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338,7</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311,2</w:t>
            </w:r>
          </w:p>
        </w:tc>
      </w:tr>
      <w:tr w:rsidR="00711880" w:rsidRPr="00711880" w:rsidTr="00FA0851">
        <w:trPr>
          <w:trHeight w:val="285"/>
          <w:tblHeader/>
          <w:jc w:val="right"/>
        </w:trPr>
        <w:tc>
          <w:tcPr>
            <w:tcW w:w="4682" w:type="dxa"/>
            <w:shd w:val="clear" w:color="auto" w:fill="FAE2D5"/>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zachodniopomorskie</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470,1</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476,7</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525,3</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506,4</w:t>
            </w:r>
          </w:p>
        </w:tc>
        <w:tc>
          <w:tcPr>
            <w:tcW w:w="891" w:type="dxa"/>
            <w:shd w:val="clear" w:color="auto" w:fill="auto"/>
            <w:noWrap/>
            <w:vAlign w:val="center"/>
            <w:hideMark/>
          </w:tcPr>
          <w:p w:rsidR="00711880" w:rsidRPr="00711880" w:rsidRDefault="00711880" w:rsidP="00FA0851">
            <w:pPr>
              <w:rPr>
                <w:rFonts w:cs="Arial"/>
                <w:sz w:val="18"/>
                <w:szCs w:val="18"/>
                <w:lang w:eastAsia="pl-PL"/>
              </w:rPr>
            </w:pPr>
            <w:r w:rsidRPr="00711880">
              <w:rPr>
                <w:rFonts w:cs="Arial"/>
                <w:sz w:val="18"/>
                <w:szCs w:val="18"/>
                <w:lang w:eastAsia="pl-PL"/>
              </w:rPr>
              <w:t>458,5</w:t>
            </w:r>
          </w:p>
        </w:tc>
      </w:tr>
    </w:tbl>
    <w:p w:rsidR="00BF4EB3" w:rsidRPr="000004F7" w:rsidRDefault="002C3F83" w:rsidP="007314D1">
      <w:pPr>
        <w:spacing w:line="360" w:lineRule="auto"/>
        <w:rPr>
          <w:sz w:val="18"/>
          <w:szCs w:val="18"/>
        </w:rPr>
      </w:pPr>
      <w:r w:rsidRPr="00A96B71">
        <w:rPr>
          <w:sz w:val="18"/>
          <w:szCs w:val="18"/>
        </w:rPr>
        <w:t>Źródło: GUS, Bank Danych Lokalnych [https://bdl.stat.gov.pl/].</w:t>
      </w:r>
    </w:p>
    <w:p w:rsidR="00CF1115" w:rsidRPr="00FC3169" w:rsidRDefault="00DB1445" w:rsidP="007314D1">
      <w:pPr>
        <w:tabs>
          <w:tab w:val="left" w:pos="567"/>
        </w:tabs>
        <w:spacing w:before="240" w:after="240"/>
        <w:jc w:val="both"/>
        <w:rPr>
          <w:rFonts w:cs="Arial"/>
          <w:szCs w:val="22"/>
        </w:rPr>
      </w:pPr>
      <w:r>
        <w:rPr>
          <w:rFonts w:cs="Arial"/>
          <w:szCs w:val="22"/>
        </w:rPr>
        <w:tab/>
      </w:r>
      <w:r w:rsidR="00CF1115" w:rsidRPr="00FC3169">
        <w:rPr>
          <w:rFonts w:cs="Arial"/>
          <w:szCs w:val="22"/>
        </w:rPr>
        <w:t xml:space="preserve">W powiatach województwa </w:t>
      </w:r>
      <w:r w:rsidR="00D67C61" w:rsidRPr="00FC3169">
        <w:rPr>
          <w:rFonts w:cs="Arial"/>
          <w:szCs w:val="22"/>
        </w:rPr>
        <w:t xml:space="preserve">pomorskiego </w:t>
      </w:r>
      <w:r w:rsidR="00CF1115" w:rsidRPr="00FC3169">
        <w:rPr>
          <w:rFonts w:cs="Arial"/>
          <w:szCs w:val="22"/>
        </w:rPr>
        <w:t xml:space="preserve">wskaźnik </w:t>
      </w:r>
      <w:r>
        <w:rPr>
          <w:rFonts w:cs="Arial"/>
          <w:szCs w:val="22"/>
        </w:rPr>
        <w:t>zgonów</w:t>
      </w:r>
      <w:r w:rsidRPr="00DB1445">
        <w:rPr>
          <w:rFonts w:cs="Arial"/>
          <w:szCs w:val="22"/>
        </w:rPr>
        <w:t xml:space="preserve"> z powodu chorób układu krążenia</w:t>
      </w:r>
      <w:r>
        <w:rPr>
          <w:rFonts w:cs="Arial"/>
          <w:szCs w:val="22"/>
        </w:rPr>
        <w:t xml:space="preserve"> </w:t>
      </w:r>
      <w:r w:rsidRPr="00DB1445">
        <w:rPr>
          <w:rFonts w:cs="Arial"/>
          <w:szCs w:val="22"/>
        </w:rPr>
        <w:t xml:space="preserve">na 100 tys. ludności </w:t>
      </w:r>
      <w:r w:rsidRPr="00FC3169">
        <w:rPr>
          <w:rFonts w:cs="Arial"/>
          <w:szCs w:val="22"/>
        </w:rPr>
        <w:t>przyjmował najwyższą wartość</w:t>
      </w:r>
      <w:r>
        <w:rPr>
          <w:rFonts w:cs="Arial"/>
          <w:szCs w:val="22"/>
        </w:rPr>
        <w:t xml:space="preserve"> </w:t>
      </w:r>
      <w:r w:rsidR="00CF1115" w:rsidRPr="00FC3169">
        <w:rPr>
          <w:rFonts w:cs="Arial"/>
          <w:szCs w:val="22"/>
        </w:rPr>
        <w:t>w Sopocie (</w:t>
      </w:r>
      <w:r>
        <w:rPr>
          <w:rFonts w:cs="Arial"/>
          <w:szCs w:val="22"/>
        </w:rPr>
        <w:t>585,1</w:t>
      </w:r>
      <w:r w:rsidR="00CF1115" w:rsidRPr="00FC3169">
        <w:rPr>
          <w:rFonts w:cs="Arial"/>
          <w:szCs w:val="22"/>
        </w:rPr>
        <w:t>), powiecie malborskim (</w:t>
      </w:r>
      <w:r>
        <w:rPr>
          <w:rFonts w:cs="Arial"/>
          <w:szCs w:val="22"/>
        </w:rPr>
        <w:t>506,6</w:t>
      </w:r>
      <w:r w:rsidR="00CF1115" w:rsidRPr="00FC3169">
        <w:rPr>
          <w:rFonts w:cs="Arial"/>
          <w:szCs w:val="22"/>
        </w:rPr>
        <w:t>) i sztumskim (</w:t>
      </w:r>
      <w:r>
        <w:rPr>
          <w:rFonts w:cs="Arial"/>
          <w:szCs w:val="22"/>
        </w:rPr>
        <w:t>501,4</w:t>
      </w:r>
      <w:r w:rsidR="00CF1115" w:rsidRPr="00FC3169">
        <w:rPr>
          <w:rFonts w:cs="Arial"/>
          <w:szCs w:val="22"/>
        </w:rPr>
        <w:t>), a najniższą – gdańskim (2</w:t>
      </w:r>
      <w:r>
        <w:rPr>
          <w:rFonts w:cs="Arial"/>
          <w:szCs w:val="22"/>
        </w:rPr>
        <w:t>47,6</w:t>
      </w:r>
      <w:r w:rsidR="00CF1115" w:rsidRPr="00FC3169">
        <w:rPr>
          <w:rFonts w:cs="Arial"/>
          <w:szCs w:val="22"/>
        </w:rPr>
        <w:t xml:space="preserve">), </w:t>
      </w:r>
      <w:r>
        <w:rPr>
          <w:rFonts w:cs="Arial"/>
          <w:szCs w:val="22"/>
        </w:rPr>
        <w:t>kartuskim</w:t>
      </w:r>
      <w:r w:rsidR="00CF1115" w:rsidRPr="00FC3169">
        <w:rPr>
          <w:rFonts w:cs="Arial"/>
          <w:szCs w:val="22"/>
        </w:rPr>
        <w:t xml:space="preserve"> (</w:t>
      </w:r>
      <w:r>
        <w:rPr>
          <w:rFonts w:cs="Arial"/>
          <w:szCs w:val="22"/>
        </w:rPr>
        <w:t>319,2</w:t>
      </w:r>
      <w:r w:rsidR="00CF1115" w:rsidRPr="00FC3169">
        <w:rPr>
          <w:rFonts w:cs="Arial"/>
          <w:szCs w:val="22"/>
        </w:rPr>
        <w:t>) i</w:t>
      </w:r>
      <w:r w:rsidR="00A96B71">
        <w:rPr>
          <w:rFonts w:cs="Arial"/>
          <w:szCs w:val="22"/>
        </w:rPr>
        <w:t> </w:t>
      </w:r>
      <w:r>
        <w:rPr>
          <w:rFonts w:cs="Arial"/>
          <w:szCs w:val="22"/>
        </w:rPr>
        <w:t>puckim</w:t>
      </w:r>
      <w:r w:rsidR="00CF1115" w:rsidRPr="00FC3169">
        <w:rPr>
          <w:rFonts w:cs="Arial"/>
          <w:szCs w:val="22"/>
        </w:rPr>
        <w:t xml:space="preserve"> (</w:t>
      </w:r>
      <w:r>
        <w:rPr>
          <w:rFonts w:cs="Arial"/>
          <w:szCs w:val="22"/>
        </w:rPr>
        <w:t>336,6</w:t>
      </w:r>
      <w:r w:rsidR="00CF1115" w:rsidRPr="00FC3169">
        <w:rPr>
          <w:rFonts w:cs="Arial"/>
          <w:szCs w:val="22"/>
        </w:rPr>
        <w:t>).</w:t>
      </w:r>
      <w:r w:rsidR="00D66861">
        <w:rPr>
          <w:rFonts w:cs="Arial"/>
          <w:szCs w:val="22"/>
        </w:rPr>
        <w:t xml:space="preserve"> Szczegółowe dane ukazano w tabeli II.</w:t>
      </w:r>
    </w:p>
    <w:p w:rsidR="00CF1115" w:rsidRPr="00DB1445" w:rsidRDefault="00CF1115" w:rsidP="00DB1445">
      <w:pPr>
        <w:pStyle w:val="Tabela"/>
      </w:pPr>
      <w:bookmarkStart w:id="15" w:name="_Toc490060825"/>
      <w:bookmarkStart w:id="16" w:name="_Toc164326573"/>
      <w:r w:rsidRPr="00DB1445">
        <w:lastRenderedPageBreak/>
        <w:t xml:space="preserve">Tabela </w:t>
      </w:r>
      <w:r w:rsidR="00D66861">
        <w:t>II</w:t>
      </w:r>
      <w:r w:rsidRPr="00DB1445">
        <w:t>. Zgony z powodu chorób układu krążenia (I00-I99) na 100 tys. ludności w</w:t>
      </w:r>
      <w:r w:rsidR="00E917C5" w:rsidRPr="00DB1445">
        <w:t> </w:t>
      </w:r>
      <w:r w:rsidRPr="00DB1445">
        <w:t>latach 200</w:t>
      </w:r>
      <w:r w:rsidR="00E917C5" w:rsidRPr="00DB1445">
        <w:t>18</w:t>
      </w:r>
      <w:r w:rsidRPr="00DB1445">
        <w:t>-20</w:t>
      </w:r>
      <w:r w:rsidR="00E917C5" w:rsidRPr="00DB1445">
        <w:t>22 w województwie pomorskim</w:t>
      </w:r>
      <w:r w:rsidRPr="00DB1445">
        <w:t xml:space="preserve"> według powiatów</w:t>
      </w:r>
      <w:bookmarkEnd w:id="15"/>
      <w:r w:rsidR="00E917C5" w:rsidRPr="00DB1445">
        <w:t>.</w:t>
      </w:r>
      <w:bookmarkEnd w:id="16"/>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7"/>
        <w:gridCol w:w="1020"/>
        <w:gridCol w:w="1020"/>
        <w:gridCol w:w="1020"/>
        <w:gridCol w:w="1020"/>
        <w:gridCol w:w="1020"/>
      </w:tblGrid>
      <w:tr w:rsidR="00DB1445" w:rsidRPr="00DB1445" w:rsidTr="00FA0851">
        <w:trPr>
          <w:trHeight w:val="285"/>
          <w:tblHeader/>
          <w:jc w:val="center"/>
        </w:trPr>
        <w:tc>
          <w:tcPr>
            <w:tcW w:w="4037" w:type="dxa"/>
            <w:shd w:val="clear" w:color="auto" w:fill="F1A983"/>
            <w:vAlign w:val="center"/>
            <w:hideMark/>
          </w:tcPr>
          <w:p w:rsidR="00E917C5" w:rsidRPr="00E917C5" w:rsidRDefault="00DB1445" w:rsidP="00FA0851">
            <w:pPr>
              <w:rPr>
                <w:rFonts w:cs="Arial"/>
                <w:b/>
                <w:bCs/>
                <w:color w:val="000000"/>
                <w:sz w:val="18"/>
                <w:szCs w:val="18"/>
                <w:lang w:eastAsia="pl-PL"/>
              </w:rPr>
            </w:pPr>
            <w:r w:rsidRPr="00DB1445">
              <w:rPr>
                <w:rFonts w:cs="Arial"/>
                <w:b/>
                <w:bCs/>
                <w:color w:val="000000"/>
                <w:sz w:val="18"/>
                <w:szCs w:val="18"/>
                <w:lang w:eastAsia="pl-PL"/>
              </w:rPr>
              <w:t>Powiat</w:t>
            </w:r>
          </w:p>
        </w:tc>
        <w:tc>
          <w:tcPr>
            <w:tcW w:w="1020" w:type="dxa"/>
            <w:shd w:val="clear" w:color="auto" w:fill="F1A983"/>
            <w:vAlign w:val="center"/>
            <w:hideMark/>
          </w:tcPr>
          <w:p w:rsidR="00E917C5" w:rsidRPr="00E917C5" w:rsidRDefault="00E917C5" w:rsidP="00FA0851">
            <w:pPr>
              <w:rPr>
                <w:rFonts w:cs="Arial"/>
                <w:b/>
                <w:bCs/>
                <w:color w:val="000000"/>
                <w:sz w:val="18"/>
                <w:szCs w:val="18"/>
                <w:lang w:eastAsia="pl-PL"/>
              </w:rPr>
            </w:pPr>
            <w:r w:rsidRPr="00E917C5">
              <w:rPr>
                <w:rFonts w:cs="Arial"/>
                <w:b/>
                <w:bCs/>
                <w:color w:val="000000"/>
                <w:sz w:val="18"/>
                <w:szCs w:val="18"/>
                <w:lang w:eastAsia="pl-PL"/>
              </w:rPr>
              <w:t>2018</w:t>
            </w:r>
          </w:p>
        </w:tc>
        <w:tc>
          <w:tcPr>
            <w:tcW w:w="1020" w:type="dxa"/>
            <w:shd w:val="clear" w:color="auto" w:fill="F1A983"/>
            <w:vAlign w:val="center"/>
            <w:hideMark/>
          </w:tcPr>
          <w:p w:rsidR="00E917C5" w:rsidRPr="00E917C5" w:rsidRDefault="00E917C5" w:rsidP="00FA0851">
            <w:pPr>
              <w:rPr>
                <w:rFonts w:cs="Arial"/>
                <w:b/>
                <w:bCs/>
                <w:color w:val="000000"/>
                <w:sz w:val="18"/>
                <w:szCs w:val="18"/>
                <w:lang w:eastAsia="pl-PL"/>
              </w:rPr>
            </w:pPr>
            <w:r w:rsidRPr="00E917C5">
              <w:rPr>
                <w:rFonts w:cs="Arial"/>
                <w:b/>
                <w:bCs/>
                <w:color w:val="000000"/>
                <w:sz w:val="18"/>
                <w:szCs w:val="18"/>
                <w:lang w:eastAsia="pl-PL"/>
              </w:rPr>
              <w:t>2019</w:t>
            </w:r>
          </w:p>
        </w:tc>
        <w:tc>
          <w:tcPr>
            <w:tcW w:w="1020" w:type="dxa"/>
            <w:shd w:val="clear" w:color="auto" w:fill="F1A983"/>
            <w:vAlign w:val="center"/>
            <w:hideMark/>
          </w:tcPr>
          <w:p w:rsidR="00E917C5" w:rsidRPr="00E917C5" w:rsidRDefault="00E917C5" w:rsidP="00FA0851">
            <w:pPr>
              <w:rPr>
                <w:rFonts w:cs="Arial"/>
                <w:b/>
                <w:bCs/>
                <w:color w:val="000000"/>
                <w:sz w:val="18"/>
                <w:szCs w:val="18"/>
                <w:lang w:eastAsia="pl-PL"/>
              </w:rPr>
            </w:pPr>
            <w:r w:rsidRPr="00E917C5">
              <w:rPr>
                <w:rFonts w:cs="Arial"/>
                <w:b/>
                <w:bCs/>
                <w:color w:val="000000"/>
                <w:sz w:val="18"/>
                <w:szCs w:val="18"/>
                <w:lang w:eastAsia="pl-PL"/>
              </w:rPr>
              <w:t>2020</w:t>
            </w:r>
          </w:p>
        </w:tc>
        <w:tc>
          <w:tcPr>
            <w:tcW w:w="1020" w:type="dxa"/>
            <w:shd w:val="clear" w:color="auto" w:fill="F1A983"/>
            <w:vAlign w:val="center"/>
            <w:hideMark/>
          </w:tcPr>
          <w:p w:rsidR="00E917C5" w:rsidRPr="00E917C5" w:rsidRDefault="00E917C5" w:rsidP="00FA0851">
            <w:pPr>
              <w:rPr>
                <w:rFonts w:cs="Arial"/>
                <w:b/>
                <w:bCs/>
                <w:color w:val="000000"/>
                <w:sz w:val="18"/>
                <w:szCs w:val="18"/>
                <w:lang w:eastAsia="pl-PL"/>
              </w:rPr>
            </w:pPr>
            <w:r w:rsidRPr="00E917C5">
              <w:rPr>
                <w:rFonts w:cs="Arial"/>
                <w:b/>
                <w:bCs/>
                <w:color w:val="000000"/>
                <w:sz w:val="18"/>
                <w:szCs w:val="18"/>
                <w:lang w:eastAsia="pl-PL"/>
              </w:rPr>
              <w:t>2021</w:t>
            </w:r>
          </w:p>
        </w:tc>
        <w:tc>
          <w:tcPr>
            <w:tcW w:w="1020" w:type="dxa"/>
            <w:shd w:val="clear" w:color="auto" w:fill="F1A983"/>
            <w:vAlign w:val="center"/>
            <w:hideMark/>
          </w:tcPr>
          <w:p w:rsidR="00E917C5" w:rsidRPr="00E917C5" w:rsidRDefault="00E917C5" w:rsidP="00FA0851">
            <w:pPr>
              <w:rPr>
                <w:rFonts w:cs="Arial"/>
                <w:b/>
                <w:bCs/>
                <w:color w:val="000000"/>
                <w:sz w:val="18"/>
                <w:szCs w:val="18"/>
                <w:lang w:eastAsia="pl-PL"/>
              </w:rPr>
            </w:pPr>
            <w:r w:rsidRPr="00E917C5">
              <w:rPr>
                <w:rFonts w:cs="Arial"/>
                <w:b/>
                <w:bCs/>
                <w:color w:val="000000"/>
                <w:sz w:val="18"/>
                <w:szCs w:val="18"/>
                <w:lang w:eastAsia="pl-PL"/>
              </w:rPr>
              <w:t>2022</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Pomorskie</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403,2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409,7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448,1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417,4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397,1</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bytowski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439,3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436,5</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497,2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453,1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395,9</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chojnicki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338,8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390,3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411,6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410,0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430,0</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człuchowski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474,2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471,3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539,8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467,2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474,8</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gdański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262,2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281,8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285,7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268,5</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247,6</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kartuski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297,5</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295,8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345,9</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301,4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319,2</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kościerski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342,3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355,4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437,4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437,8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375,2</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kwidzyński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424,6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407,3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487,1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438,0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451,8</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lęborski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399,5</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409,4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461,8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450,0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407,9</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malborski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482,7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572,6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623,3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540,1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506,6</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nowodworski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479,9</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415,1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527,2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480,0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447,2</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pucki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309,0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390,9</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361,4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326,8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336,6</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słupski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365,4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339,1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382,0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348,6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362,7</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starogardzki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394,4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406,1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449,7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450,1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403,1</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tczewski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413,7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421,6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479,7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459,1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419,2</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wejherowski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332,3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365,8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388,5</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341,4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339,3</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sztumski</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459,4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364,1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509,8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459,7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501,4</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m. Gdańsk</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475,9</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457,1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477,8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429,4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392,0</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m. Gdynia</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433,4</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451,6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499,5</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506,0</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468,5</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m. Słupsk</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412,2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424,2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439,1</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420,7</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461,2</w:t>
            </w:r>
          </w:p>
        </w:tc>
      </w:tr>
      <w:tr w:rsidR="00E917C5" w:rsidRPr="00E917C5" w:rsidTr="00FA0851">
        <w:trPr>
          <w:trHeight w:val="285"/>
          <w:tblHeader/>
          <w:jc w:val="center"/>
        </w:trPr>
        <w:tc>
          <w:tcPr>
            <w:tcW w:w="4037" w:type="dxa"/>
            <w:shd w:val="clear" w:color="auto" w:fill="FAE2D5"/>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Powiat m. Sopot</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608,3</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572,2</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685,6</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723,8</w:t>
            </w:r>
          </w:p>
        </w:tc>
        <w:tc>
          <w:tcPr>
            <w:tcW w:w="1020" w:type="dxa"/>
            <w:shd w:val="clear" w:color="auto" w:fill="auto"/>
            <w:noWrap/>
            <w:vAlign w:val="center"/>
            <w:hideMark/>
          </w:tcPr>
          <w:p w:rsidR="00E917C5" w:rsidRPr="00E917C5" w:rsidRDefault="00E917C5" w:rsidP="00FA0851">
            <w:pPr>
              <w:rPr>
                <w:rFonts w:cs="Arial"/>
                <w:sz w:val="18"/>
                <w:szCs w:val="18"/>
                <w:lang w:eastAsia="pl-PL"/>
              </w:rPr>
            </w:pPr>
            <w:r w:rsidRPr="00E917C5">
              <w:rPr>
                <w:rFonts w:cs="Arial"/>
                <w:sz w:val="18"/>
                <w:szCs w:val="18"/>
                <w:lang w:eastAsia="pl-PL"/>
              </w:rPr>
              <w:t>585,1</w:t>
            </w:r>
          </w:p>
        </w:tc>
      </w:tr>
    </w:tbl>
    <w:p w:rsidR="00E917C5" w:rsidRPr="00A96B71" w:rsidRDefault="00A96B71" w:rsidP="00E917C5">
      <w:pPr>
        <w:rPr>
          <w:sz w:val="18"/>
          <w:szCs w:val="18"/>
        </w:rPr>
      </w:pPr>
      <w:r w:rsidRPr="00A96B71">
        <w:rPr>
          <w:sz w:val="18"/>
          <w:szCs w:val="18"/>
        </w:rPr>
        <w:t>Źródło: GUS, Bank Danych Lokalnych [https://bdl.stat.gov.pl/].</w:t>
      </w:r>
    </w:p>
    <w:p w:rsidR="00E917C5" w:rsidRDefault="00E917C5" w:rsidP="00E917C5"/>
    <w:p w:rsidR="00AD331F" w:rsidRDefault="007738E0" w:rsidP="007738E0">
      <w:pPr>
        <w:tabs>
          <w:tab w:val="left" w:pos="567"/>
        </w:tabs>
        <w:jc w:val="both"/>
      </w:pPr>
      <w:r>
        <w:tab/>
        <w:t>Zgodnie z danymi Map Potrzeb Zdrowotnych</w:t>
      </w:r>
      <w:r w:rsidR="00D66861">
        <w:rPr>
          <w:rStyle w:val="Odwoanieprzypisudolnego"/>
        </w:rPr>
        <w:footnoteReference w:id="33"/>
      </w:r>
      <w:r>
        <w:t xml:space="preserve"> w roku 2022 w grupie CHUK o charakterze przewlekłym najwyższe wskaźniki chorobowości na 100 tys. ludności odnotowano w przypadku choroby niedokrwiennej serca bez ostrych zespołów wieńcowych (OZW) oraz pozostałych zaburzeń rytmu i przewodzenia. Obserwacja ta jest tożsama dla województwa pomorskiego i ogółu kraju. Należy zwrócić uwagę, że omawiany wskaźnik w</w:t>
      </w:r>
      <w:r w:rsidR="00D66861">
        <w:t> </w:t>
      </w:r>
      <w:r>
        <w:t>województwie pomorskim jest wyższy</w:t>
      </w:r>
      <w:r w:rsidR="00BC0A34">
        <w:t>,</w:t>
      </w:r>
      <w:r>
        <w:t xml:space="preserve"> w porównaniu do ogólnopolskiego</w:t>
      </w:r>
      <w:r w:rsidR="00BC0A34">
        <w:t>,</w:t>
      </w:r>
      <w:r>
        <w:t xml:space="preserve"> jedynie w</w:t>
      </w:r>
      <w:r w:rsidR="00D66861">
        <w:t> </w:t>
      </w:r>
      <w:r>
        <w:t>przypadku pozostałych zaburzeń rytmu i przewodzenia. Dla pozostałych przewlekłych CHUK osiągnął on w roku 2022 wartość niższą, niż ma to miejsce w kraju ogółem.</w:t>
      </w:r>
      <w:r w:rsidR="00D66861">
        <w:t xml:space="preserve"> W podgrupie ostrych CHUK najwyższe wskaźniki chorobowości, zarówno w Polsce, jak i województwie pomorskim, dotyczą migotania i trzepotania przedsionków oraz choroby niedokrwiennej z OZW. Należy podkreślić, że w województwie pomorskim w roku 2022, w porównaniu do Polski, zaobserwowano wyższe wskaźniki chorobowości w przypadku migotania i trzepotania przedsionków, zatorów płucnych, zapalenia wsierdzia i osierdzia, a także zapalenia mięśnia sercowego. </w:t>
      </w:r>
      <w:r w:rsidR="00F87EC1">
        <w:t>Łącznie w roku 2022</w:t>
      </w:r>
      <w:r w:rsidR="00023270">
        <w:t xml:space="preserve"> </w:t>
      </w:r>
      <w:r w:rsidR="00023270" w:rsidRPr="00023270">
        <w:t>w publicznym systemie ochrony zdrowia w ambulatoryjnej opiece specjalistycznej (AOS) lub w leczeniu szpitalnym</w:t>
      </w:r>
      <w:r w:rsidR="00023270">
        <w:t xml:space="preserve"> leczono ponad 364,2 tys. osób z powodu przewlekłych CHUK oraz ponad 32,5 tys. z powodu ostrych CHUK. </w:t>
      </w:r>
      <w:r w:rsidR="00D66861">
        <w:t>Szczegółowe dane przedstawiono w tabeli III.</w:t>
      </w:r>
    </w:p>
    <w:p w:rsidR="00AD331F" w:rsidRDefault="00AD331F" w:rsidP="00AD331F">
      <w:pPr>
        <w:tabs>
          <w:tab w:val="left" w:pos="851"/>
        </w:tabs>
      </w:pPr>
    </w:p>
    <w:p w:rsidR="003F6ED9" w:rsidRDefault="003F6ED9" w:rsidP="00345FD5">
      <w:pPr>
        <w:pStyle w:val="Tabela"/>
        <w:sectPr w:rsidR="003F6ED9" w:rsidSect="00A27B7B">
          <w:pgSz w:w="11906" w:h="16838"/>
          <w:pgMar w:top="1417" w:right="1417" w:bottom="1417" w:left="1417" w:header="708" w:footer="567" w:gutter="0"/>
          <w:cols w:space="708"/>
          <w:docGrid w:linePitch="360"/>
        </w:sectPr>
      </w:pPr>
      <w:bookmarkStart w:id="17" w:name="_Toc164326574"/>
    </w:p>
    <w:p w:rsidR="00E917C5" w:rsidRDefault="00345FD5" w:rsidP="009D76A3">
      <w:pPr>
        <w:pStyle w:val="Tabela"/>
      </w:pPr>
      <w:r w:rsidRPr="009D76A3">
        <w:lastRenderedPageBreak/>
        <w:t>Tabela</w:t>
      </w:r>
      <w:r w:rsidRPr="00DB1445">
        <w:t xml:space="preserve"> </w:t>
      </w:r>
      <w:r>
        <w:t>III</w:t>
      </w:r>
      <w:r w:rsidRPr="00DB1445">
        <w:t xml:space="preserve">. </w:t>
      </w:r>
      <w:r>
        <w:t>Chorobowość rejestrowana z powodu przewlekłych i ostrych chorób układu krążenia w Polsce i województwie pomorskim w roku 2022.</w:t>
      </w:r>
      <w:bookmarkEnd w:id="17"/>
    </w:p>
    <w:tbl>
      <w:tblPr>
        <w:tblW w:w="9137" w:type="dxa"/>
        <w:jc w:val="right"/>
        <w:tblCellMar>
          <w:left w:w="70" w:type="dxa"/>
          <w:right w:w="70" w:type="dxa"/>
        </w:tblCellMar>
        <w:tblLook w:val="04A0" w:firstRow="1" w:lastRow="0" w:firstColumn="1" w:lastColumn="0" w:noHBand="0" w:noVBand="1"/>
      </w:tblPr>
      <w:tblGrid>
        <w:gridCol w:w="3256"/>
        <w:gridCol w:w="1418"/>
        <w:gridCol w:w="1417"/>
        <w:gridCol w:w="1559"/>
        <w:gridCol w:w="1487"/>
      </w:tblGrid>
      <w:tr w:rsidR="00AD331F" w:rsidRPr="00AD331F" w:rsidTr="00FA0851">
        <w:trPr>
          <w:trHeight w:val="270"/>
          <w:tblHeader/>
          <w:jc w:val="right"/>
        </w:trPr>
        <w:tc>
          <w:tcPr>
            <w:tcW w:w="3256" w:type="dxa"/>
            <w:vMerge w:val="restart"/>
            <w:tcBorders>
              <w:top w:val="single" w:sz="4" w:space="0" w:color="auto"/>
              <w:left w:val="single" w:sz="4" w:space="0" w:color="auto"/>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Jednostka chorobowa</w:t>
            </w:r>
          </w:p>
        </w:tc>
        <w:tc>
          <w:tcPr>
            <w:tcW w:w="2835" w:type="dxa"/>
            <w:gridSpan w:val="2"/>
            <w:tcBorders>
              <w:top w:val="single" w:sz="4" w:space="0" w:color="auto"/>
              <w:left w:val="nil"/>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Wartość bezwzględna</w:t>
            </w:r>
          </w:p>
        </w:tc>
        <w:tc>
          <w:tcPr>
            <w:tcW w:w="3046" w:type="dxa"/>
            <w:gridSpan w:val="2"/>
            <w:tcBorders>
              <w:top w:val="single" w:sz="4" w:space="0" w:color="auto"/>
              <w:left w:val="nil"/>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Wskaźnik chorobowości / 100 tys. ludności (po standaryzacji)</w:t>
            </w:r>
          </w:p>
        </w:tc>
      </w:tr>
      <w:tr w:rsidR="00AD331F" w:rsidRPr="00AD331F" w:rsidTr="00FA0851">
        <w:trPr>
          <w:trHeight w:val="270"/>
          <w:tblHeader/>
          <w:jc w:val="right"/>
        </w:trPr>
        <w:tc>
          <w:tcPr>
            <w:tcW w:w="3256" w:type="dxa"/>
            <w:vMerge/>
            <w:tcBorders>
              <w:top w:val="single" w:sz="4" w:space="0" w:color="auto"/>
              <w:left w:val="single" w:sz="4" w:space="0" w:color="auto"/>
              <w:bottom w:val="single" w:sz="4" w:space="0" w:color="auto"/>
              <w:right w:val="single" w:sz="4" w:space="0" w:color="auto"/>
            </w:tcBorders>
            <w:shd w:val="clear" w:color="auto" w:fill="F1A983"/>
            <w:vAlign w:val="center"/>
            <w:hideMark/>
          </w:tcPr>
          <w:p w:rsidR="00AD331F" w:rsidRPr="00AD331F" w:rsidRDefault="00AD331F" w:rsidP="00FA0851">
            <w:pPr>
              <w:rPr>
                <w:rFonts w:cs="Arial"/>
                <w:b/>
                <w:bCs/>
                <w:color w:val="000000"/>
                <w:sz w:val="18"/>
                <w:szCs w:val="18"/>
                <w:lang w:eastAsia="pl-PL"/>
              </w:rPr>
            </w:pPr>
          </w:p>
        </w:tc>
        <w:tc>
          <w:tcPr>
            <w:tcW w:w="1418" w:type="dxa"/>
            <w:tcBorders>
              <w:top w:val="nil"/>
              <w:left w:val="nil"/>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Polska</w:t>
            </w:r>
          </w:p>
        </w:tc>
        <w:tc>
          <w:tcPr>
            <w:tcW w:w="1417" w:type="dxa"/>
            <w:tcBorders>
              <w:top w:val="nil"/>
              <w:left w:val="nil"/>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pomorskie</w:t>
            </w:r>
          </w:p>
        </w:tc>
        <w:tc>
          <w:tcPr>
            <w:tcW w:w="1559" w:type="dxa"/>
            <w:tcBorders>
              <w:top w:val="nil"/>
              <w:left w:val="nil"/>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Polska</w:t>
            </w:r>
          </w:p>
        </w:tc>
        <w:tc>
          <w:tcPr>
            <w:tcW w:w="1487" w:type="dxa"/>
            <w:tcBorders>
              <w:top w:val="nil"/>
              <w:left w:val="nil"/>
              <w:bottom w:val="single" w:sz="4" w:space="0" w:color="auto"/>
              <w:right w:val="single" w:sz="4" w:space="0" w:color="auto"/>
            </w:tcBorders>
            <w:shd w:val="clear" w:color="auto" w:fill="F1A983"/>
            <w:noWrap/>
            <w:vAlign w:val="center"/>
            <w:hideMark/>
          </w:tcPr>
          <w:p w:rsidR="00AD331F" w:rsidRPr="00AD331F" w:rsidRDefault="00AD331F" w:rsidP="00FA0851">
            <w:pPr>
              <w:rPr>
                <w:rFonts w:cs="Arial"/>
                <w:b/>
                <w:bCs/>
                <w:color w:val="000000"/>
                <w:sz w:val="18"/>
                <w:szCs w:val="18"/>
                <w:lang w:eastAsia="pl-PL"/>
              </w:rPr>
            </w:pPr>
            <w:r w:rsidRPr="00AD331F">
              <w:rPr>
                <w:rFonts w:cs="Arial"/>
                <w:b/>
                <w:bCs/>
                <w:color w:val="000000"/>
                <w:sz w:val="18"/>
                <w:szCs w:val="18"/>
                <w:lang w:eastAsia="pl-PL"/>
              </w:rPr>
              <w:t>pomorskie</w:t>
            </w:r>
          </w:p>
        </w:tc>
      </w:tr>
      <w:tr w:rsidR="00AD331F" w:rsidRPr="00AD331F" w:rsidTr="00FA0851">
        <w:trPr>
          <w:trHeight w:val="270"/>
          <w:jc w:val="right"/>
        </w:trPr>
        <w:tc>
          <w:tcPr>
            <w:tcW w:w="9137" w:type="dxa"/>
            <w:gridSpan w:val="5"/>
            <w:tcBorders>
              <w:top w:val="nil"/>
              <w:left w:val="single" w:sz="4" w:space="0" w:color="auto"/>
              <w:bottom w:val="single" w:sz="4" w:space="0" w:color="auto"/>
              <w:right w:val="single" w:sz="4" w:space="0" w:color="auto"/>
            </w:tcBorders>
            <w:shd w:val="clear" w:color="auto" w:fill="FAE2D5"/>
            <w:noWrap/>
            <w:vAlign w:val="center"/>
          </w:tcPr>
          <w:p w:rsidR="00AD331F" w:rsidRPr="00AD331F" w:rsidRDefault="00AD331F" w:rsidP="00FA0851">
            <w:pPr>
              <w:rPr>
                <w:rFonts w:cs="Arial"/>
                <w:b/>
                <w:bCs/>
                <w:sz w:val="18"/>
                <w:szCs w:val="18"/>
                <w:lang w:eastAsia="pl-PL"/>
              </w:rPr>
            </w:pPr>
            <w:r w:rsidRPr="00AD331F">
              <w:rPr>
                <w:rFonts w:cs="Arial"/>
                <w:b/>
                <w:bCs/>
                <w:color w:val="000000"/>
                <w:sz w:val="18"/>
                <w:szCs w:val="18"/>
                <w:lang w:eastAsia="pl-PL"/>
              </w:rPr>
              <w:t>Choroby przewlekłe</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Choroba niedokrwienna (bez OZW)</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2 305 176</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137 174</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6 247,15</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6 123,15</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Niewydolność serca</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771</w:t>
            </w:r>
            <w:r w:rsidR="00D53963">
              <w:rPr>
                <w:rFonts w:cs="Arial"/>
                <w:sz w:val="18"/>
                <w:szCs w:val="18"/>
                <w:lang w:eastAsia="pl-PL"/>
              </w:rPr>
              <w:t> </w:t>
            </w:r>
            <w:r w:rsidRPr="00AD331F">
              <w:rPr>
                <w:rFonts w:cs="Arial"/>
                <w:sz w:val="18"/>
                <w:szCs w:val="18"/>
                <w:lang w:eastAsia="pl-PL"/>
              </w:rPr>
              <w:t>933</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36</w:t>
            </w:r>
            <w:r w:rsidR="00D53963">
              <w:rPr>
                <w:rFonts w:cs="Arial"/>
                <w:sz w:val="18"/>
                <w:szCs w:val="18"/>
                <w:lang w:eastAsia="pl-PL"/>
              </w:rPr>
              <w:t> </w:t>
            </w:r>
            <w:r w:rsidRPr="00AD331F">
              <w:rPr>
                <w:rFonts w:cs="Arial"/>
                <w:sz w:val="18"/>
                <w:szCs w:val="18"/>
                <w:lang w:eastAsia="pl-PL"/>
              </w:rPr>
              <w:t>246</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2 185,01</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1 656,50</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Pozostałe zaburzenia rytmu i przewodzenia</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1 972</w:t>
            </w:r>
            <w:r w:rsidR="00D53963">
              <w:rPr>
                <w:rFonts w:cs="Arial"/>
                <w:sz w:val="18"/>
                <w:szCs w:val="18"/>
                <w:lang w:eastAsia="pl-PL"/>
              </w:rPr>
              <w:t> </w:t>
            </w:r>
            <w:r w:rsidRPr="00AD331F">
              <w:rPr>
                <w:rFonts w:cs="Arial"/>
                <w:sz w:val="18"/>
                <w:szCs w:val="18"/>
                <w:lang w:eastAsia="pl-PL"/>
              </w:rPr>
              <w:t>879</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136</w:t>
            </w:r>
            <w:r w:rsidR="00D53963">
              <w:rPr>
                <w:rFonts w:cs="Arial"/>
                <w:sz w:val="18"/>
                <w:szCs w:val="18"/>
                <w:lang w:eastAsia="pl-PL"/>
              </w:rPr>
              <w:t> </w:t>
            </w:r>
            <w:r w:rsidRPr="00AD331F">
              <w:rPr>
                <w:rFonts w:cs="Arial"/>
                <w:sz w:val="18"/>
                <w:szCs w:val="18"/>
                <w:lang w:eastAsia="pl-PL"/>
              </w:rPr>
              <w:t>204</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5 301,46</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5 934,81</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Wady serca nabyte</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551</w:t>
            </w:r>
            <w:r w:rsidR="00D53963">
              <w:rPr>
                <w:rFonts w:cs="Arial"/>
                <w:sz w:val="18"/>
                <w:szCs w:val="18"/>
                <w:lang w:eastAsia="pl-PL"/>
              </w:rPr>
              <w:t> </w:t>
            </w:r>
            <w:r w:rsidRPr="00AD331F">
              <w:rPr>
                <w:rFonts w:cs="Arial"/>
                <w:sz w:val="18"/>
                <w:szCs w:val="18"/>
                <w:lang w:eastAsia="pl-PL"/>
              </w:rPr>
              <w:t>570</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22</w:t>
            </w:r>
            <w:r w:rsidR="00D53963">
              <w:rPr>
                <w:rFonts w:cs="Arial"/>
                <w:sz w:val="18"/>
                <w:szCs w:val="18"/>
                <w:lang w:eastAsia="pl-PL"/>
              </w:rPr>
              <w:t> </w:t>
            </w:r>
            <w:r w:rsidRPr="00AD331F">
              <w:rPr>
                <w:rFonts w:cs="Arial"/>
                <w:sz w:val="18"/>
                <w:szCs w:val="18"/>
                <w:lang w:eastAsia="pl-PL"/>
              </w:rPr>
              <w:t>497</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1 514,59</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1 007,47</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proofErr w:type="spellStart"/>
            <w:r w:rsidRPr="00AD331F">
              <w:rPr>
                <w:rFonts w:cs="Arial"/>
                <w:color w:val="000000"/>
                <w:sz w:val="18"/>
                <w:szCs w:val="18"/>
                <w:lang w:eastAsia="pl-PL"/>
              </w:rPr>
              <w:t>Kardiomiopatie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117 967</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6 178</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317,26</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275,76</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Wady serca wrodzone</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392 878</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25 949</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1 084,80</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1 035,90</w:t>
            </w:r>
          </w:p>
        </w:tc>
      </w:tr>
      <w:tr w:rsidR="00D66861"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tcPr>
          <w:p w:rsidR="00D66861" w:rsidRPr="00AD331F" w:rsidRDefault="00D66861" w:rsidP="00FA0851">
            <w:pPr>
              <w:rPr>
                <w:rFonts w:cs="Arial"/>
                <w:color w:val="000000"/>
                <w:sz w:val="18"/>
                <w:szCs w:val="18"/>
                <w:lang w:eastAsia="pl-PL"/>
              </w:rPr>
            </w:pPr>
            <w:r>
              <w:rPr>
                <w:rFonts w:cs="Arial"/>
                <w:color w:val="000000"/>
                <w:sz w:val="18"/>
                <w:szCs w:val="18"/>
                <w:lang w:eastAsia="pl-PL"/>
              </w:rPr>
              <w:t>Suma</w:t>
            </w:r>
          </w:p>
        </w:tc>
        <w:tc>
          <w:tcPr>
            <w:tcW w:w="1418" w:type="dxa"/>
            <w:tcBorders>
              <w:top w:val="nil"/>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r>
              <w:rPr>
                <w:rFonts w:cs="Arial"/>
                <w:sz w:val="18"/>
                <w:szCs w:val="18"/>
                <w:lang w:eastAsia="pl-PL"/>
              </w:rPr>
              <w:t>6 112 404</w:t>
            </w:r>
          </w:p>
        </w:tc>
        <w:tc>
          <w:tcPr>
            <w:tcW w:w="1417" w:type="dxa"/>
            <w:tcBorders>
              <w:top w:val="nil"/>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r>
              <w:rPr>
                <w:rFonts w:cs="Arial"/>
                <w:sz w:val="18"/>
                <w:szCs w:val="18"/>
                <w:lang w:eastAsia="pl-PL"/>
              </w:rPr>
              <w:t>364 248</w:t>
            </w:r>
          </w:p>
        </w:tc>
        <w:tc>
          <w:tcPr>
            <w:tcW w:w="1559" w:type="dxa"/>
            <w:tcBorders>
              <w:top w:val="nil"/>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r>
              <w:rPr>
                <w:rFonts w:cs="Arial"/>
                <w:sz w:val="18"/>
                <w:szCs w:val="18"/>
                <w:lang w:eastAsia="pl-PL"/>
              </w:rPr>
              <w:t>--</w:t>
            </w:r>
          </w:p>
        </w:tc>
        <w:tc>
          <w:tcPr>
            <w:tcW w:w="1487" w:type="dxa"/>
            <w:tcBorders>
              <w:top w:val="nil"/>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r>
              <w:rPr>
                <w:rFonts w:cs="Arial"/>
                <w:sz w:val="18"/>
                <w:szCs w:val="18"/>
                <w:lang w:eastAsia="pl-PL"/>
              </w:rPr>
              <w:t>--</w:t>
            </w:r>
          </w:p>
        </w:tc>
      </w:tr>
      <w:tr w:rsidR="00AD331F" w:rsidRPr="00AD331F" w:rsidTr="00FA0851">
        <w:trPr>
          <w:trHeight w:val="270"/>
          <w:jc w:val="right"/>
        </w:trPr>
        <w:tc>
          <w:tcPr>
            <w:tcW w:w="9137" w:type="dxa"/>
            <w:gridSpan w:val="5"/>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b/>
                <w:bCs/>
                <w:sz w:val="18"/>
                <w:szCs w:val="18"/>
                <w:lang w:eastAsia="pl-PL"/>
              </w:rPr>
            </w:pPr>
            <w:r w:rsidRPr="00AD331F">
              <w:rPr>
                <w:rFonts w:cs="Arial"/>
                <w:b/>
                <w:bCs/>
                <w:color w:val="000000"/>
                <w:sz w:val="18"/>
                <w:szCs w:val="18"/>
                <w:lang w:eastAsia="pl-PL"/>
              </w:rPr>
              <w:t>Choroby ostre</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Choroba niedokrwienna (OZW)</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99 780</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5 062</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268,05</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232,05</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Migotanie i trzepotanie przedsionków</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287 286</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20 904</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798,98</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935,95</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Zator płucny</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35 047</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2 978</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94,83</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133,24</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Zapalenie osierdzia</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4 165</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331</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11,07</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17,29</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Zapalenie wsierdzia</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1 998</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131</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5,36</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7,50</w:t>
            </w:r>
          </w:p>
        </w:tc>
      </w:tr>
      <w:tr w:rsidR="00AD331F" w:rsidRPr="00AD331F" w:rsidTr="00FA0851">
        <w:trPr>
          <w:trHeight w:val="270"/>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Zapalenie mięśnia sercowego</w:t>
            </w:r>
          </w:p>
        </w:tc>
        <w:tc>
          <w:tcPr>
            <w:tcW w:w="1418"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3 303</w:t>
            </w:r>
          </w:p>
        </w:tc>
        <w:tc>
          <w:tcPr>
            <w:tcW w:w="141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178</w:t>
            </w:r>
          </w:p>
        </w:tc>
        <w:tc>
          <w:tcPr>
            <w:tcW w:w="1559"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8,82</w:t>
            </w:r>
          </w:p>
        </w:tc>
        <w:tc>
          <w:tcPr>
            <w:tcW w:w="1487" w:type="dxa"/>
            <w:tcBorders>
              <w:top w:val="nil"/>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b/>
                <w:bCs/>
                <w:sz w:val="18"/>
                <w:szCs w:val="18"/>
                <w:lang w:eastAsia="pl-PL"/>
              </w:rPr>
            </w:pPr>
            <w:r w:rsidRPr="00AD331F">
              <w:rPr>
                <w:rFonts w:cs="Arial"/>
                <w:b/>
                <w:bCs/>
                <w:sz w:val="18"/>
                <w:szCs w:val="18"/>
                <w:lang w:eastAsia="pl-PL"/>
              </w:rPr>
              <w:t>9,59</w:t>
            </w:r>
          </w:p>
        </w:tc>
      </w:tr>
      <w:tr w:rsidR="00D66861" w:rsidRPr="00AD331F" w:rsidTr="00FA0851">
        <w:trPr>
          <w:trHeight w:val="270"/>
          <w:jc w:val="right"/>
        </w:trPr>
        <w:tc>
          <w:tcPr>
            <w:tcW w:w="3256" w:type="dxa"/>
            <w:tcBorders>
              <w:top w:val="single" w:sz="4" w:space="0" w:color="auto"/>
              <w:left w:val="single" w:sz="4" w:space="0" w:color="auto"/>
              <w:bottom w:val="single" w:sz="4" w:space="0" w:color="auto"/>
              <w:right w:val="single" w:sz="4" w:space="0" w:color="auto"/>
            </w:tcBorders>
            <w:shd w:val="clear" w:color="auto" w:fill="FAE2D5"/>
            <w:noWrap/>
            <w:vAlign w:val="center"/>
            <w:hideMark/>
          </w:tcPr>
          <w:p w:rsidR="00AD331F" w:rsidRPr="00AD331F" w:rsidRDefault="00AD331F" w:rsidP="00FA0851">
            <w:pPr>
              <w:rPr>
                <w:rFonts w:cs="Arial"/>
                <w:color w:val="000000"/>
                <w:sz w:val="18"/>
                <w:szCs w:val="18"/>
                <w:lang w:eastAsia="pl-PL"/>
              </w:rPr>
            </w:pPr>
            <w:r w:rsidRPr="00AD331F">
              <w:rPr>
                <w:rFonts w:cs="Arial"/>
                <w:color w:val="000000"/>
                <w:sz w:val="18"/>
                <w:szCs w:val="18"/>
                <w:lang w:eastAsia="pl-PL"/>
              </w:rPr>
              <w:t>Tętniak aorty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50 635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2 973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136,26</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AD331F" w:rsidRPr="00AD331F" w:rsidRDefault="00AD331F" w:rsidP="00FA0851">
            <w:pPr>
              <w:rPr>
                <w:rFonts w:cs="Arial"/>
                <w:sz w:val="18"/>
                <w:szCs w:val="18"/>
                <w:lang w:eastAsia="pl-PL"/>
              </w:rPr>
            </w:pPr>
            <w:r w:rsidRPr="00AD331F">
              <w:rPr>
                <w:rFonts w:cs="Arial"/>
                <w:sz w:val="18"/>
                <w:szCs w:val="18"/>
                <w:lang w:eastAsia="pl-PL"/>
              </w:rPr>
              <w:t>133,39</w:t>
            </w:r>
          </w:p>
        </w:tc>
      </w:tr>
      <w:tr w:rsidR="00D66861" w:rsidRPr="00AD331F" w:rsidTr="00FA0851">
        <w:trPr>
          <w:trHeight w:val="270"/>
          <w:jc w:val="right"/>
        </w:trPr>
        <w:tc>
          <w:tcPr>
            <w:tcW w:w="3256" w:type="dxa"/>
            <w:tcBorders>
              <w:top w:val="single" w:sz="4" w:space="0" w:color="auto"/>
              <w:left w:val="single" w:sz="4" w:space="0" w:color="auto"/>
              <w:bottom w:val="single" w:sz="4" w:space="0" w:color="auto"/>
              <w:right w:val="single" w:sz="4" w:space="0" w:color="auto"/>
            </w:tcBorders>
            <w:shd w:val="clear" w:color="auto" w:fill="FAE2D5"/>
            <w:noWrap/>
            <w:vAlign w:val="center"/>
          </w:tcPr>
          <w:p w:rsidR="00D66861" w:rsidRPr="00AD331F" w:rsidRDefault="00D66861" w:rsidP="00FA0851">
            <w:pPr>
              <w:rPr>
                <w:rFonts w:cs="Arial"/>
                <w:color w:val="000000"/>
                <w:sz w:val="18"/>
                <w:szCs w:val="18"/>
                <w:lang w:eastAsia="pl-PL"/>
              </w:rPr>
            </w:pPr>
            <w:r>
              <w:rPr>
                <w:rFonts w:cs="Arial"/>
                <w:color w:val="000000"/>
                <w:sz w:val="18"/>
                <w:szCs w:val="18"/>
                <w:lang w:eastAsia="pl-PL"/>
              </w:rPr>
              <w:t>Suma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r>
              <w:rPr>
                <w:rFonts w:cs="Arial"/>
                <w:sz w:val="18"/>
                <w:szCs w:val="18"/>
                <w:lang w:eastAsia="pl-PL"/>
              </w:rPr>
              <w:t>482 214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r>
              <w:rPr>
                <w:rFonts w:cs="Arial"/>
                <w:sz w:val="18"/>
                <w:szCs w:val="18"/>
                <w:lang w:eastAsia="pl-PL"/>
              </w:rPr>
              <w:t>32 557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D66861" w:rsidRPr="00AD331F" w:rsidRDefault="00D66861" w:rsidP="00FA0851">
            <w:pPr>
              <w:rPr>
                <w:rFonts w:cs="Arial"/>
                <w:sz w:val="18"/>
                <w:szCs w:val="18"/>
                <w:lang w:eastAsia="pl-PL"/>
              </w:rPr>
            </w:pPr>
          </w:p>
        </w:tc>
      </w:tr>
    </w:tbl>
    <w:p w:rsidR="00345FD5" w:rsidRPr="00A96B71" w:rsidRDefault="00345FD5" w:rsidP="00345FD5">
      <w:pPr>
        <w:rPr>
          <w:sz w:val="18"/>
          <w:szCs w:val="18"/>
        </w:rPr>
      </w:pPr>
      <w:r w:rsidRPr="00A96B71">
        <w:rPr>
          <w:sz w:val="18"/>
          <w:szCs w:val="18"/>
        </w:rPr>
        <w:t xml:space="preserve">Źródło: </w:t>
      </w:r>
      <w:r w:rsidRPr="00345FD5">
        <w:rPr>
          <w:sz w:val="18"/>
          <w:szCs w:val="18"/>
        </w:rPr>
        <w:t>Mapa potrzeb zdrowotnych na lata 2022-2026, Analizy, Epidemiologia [https://basiw.mz.gov.pl/mapy-informacje/mapa-2022-2026</w:t>
      </w:r>
      <w:r>
        <w:rPr>
          <w:sz w:val="18"/>
          <w:szCs w:val="18"/>
        </w:rPr>
        <w:t>].</w:t>
      </w:r>
    </w:p>
    <w:p w:rsidR="003C1585" w:rsidRDefault="003C1585" w:rsidP="007314D1">
      <w:pPr>
        <w:tabs>
          <w:tab w:val="left" w:pos="851"/>
        </w:tabs>
        <w:spacing w:before="240" w:after="240"/>
        <w:jc w:val="both"/>
      </w:pPr>
      <w:r>
        <w:tab/>
        <w:t>W</w:t>
      </w:r>
      <w:r w:rsidRPr="003C1585">
        <w:t xml:space="preserve"> roku 2022 </w:t>
      </w:r>
      <w:r>
        <w:t xml:space="preserve">wśród mieszkańców województwa pomorskiego pojawiło się ponad 30,5 tys. nowych przypadków przewlekłych CHUK. Najwyższe </w:t>
      </w:r>
      <w:r w:rsidRPr="003C1585">
        <w:t xml:space="preserve">wskaźniki </w:t>
      </w:r>
      <w:r>
        <w:t>zapadalności</w:t>
      </w:r>
      <w:r w:rsidRPr="003C1585">
        <w:t xml:space="preserve"> na 100 tys. ludności odnotowano w przypadku pozostałych zaburzeń rytmu i przewodzenia</w:t>
      </w:r>
      <w:r>
        <w:t xml:space="preserve">, </w:t>
      </w:r>
      <w:r w:rsidRPr="003C1585">
        <w:t xml:space="preserve">choroby niedokrwiennej serca bez ostrych zespołów wieńcowych (OZW) oraz </w:t>
      </w:r>
      <w:r>
        <w:t>niewydolności serca.</w:t>
      </w:r>
      <w:r w:rsidRPr="003C1585">
        <w:t xml:space="preserve"> </w:t>
      </w:r>
      <w:r>
        <w:t>Należy zwrócić uwagę, że omawiany wskaźnik w województwie pomorskim jest wyższy</w:t>
      </w:r>
      <w:r w:rsidR="00BC0A34">
        <w:t>,</w:t>
      </w:r>
      <w:r>
        <w:t xml:space="preserve"> w porównaniu do ogólnopolskiego</w:t>
      </w:r>
      <w:r w:rsidR="00BC0A34">
        <w:t>,</w:t>
      </w:r>
      <w:r>
        <w:t xml:space="preserve"> w przypadku pozostałych zaburzeń rytmu i</w:t>
      </w:r>
      <w:r w:rsidR="00C23D7E">
        <w:t> </w:t>
      </w:r>
      <w:r>
        <w:t xml:space="preserve">przewodzenia, </w:t>
      </w:r>
      <w:proofErr w:type="spellStart"/>
      <w:r>
        <w:t>kardiomiopatii</w:t>
      </w:r>
      <w:proofErr w:type="spellEnd"/>
      <w:r>
        <w:t xml:space="preserve"> oraz wrodzonych wad serca. Dla pozostałych przewlekłych CHUK osiągnął on w roku 2022 wartość niższą, niż ma to miejsce w kraju ogółem.</w:t>
      </w:r>
      <w:r w:rsidRPr="003C1585">
        <w:t xml:space="preserve"> </w:t>
      </w:r>
      <w:r>
        <w:t>Szczegółowe dane przedstawiono w tabeli IV.</w:t>
      </w:r>
    </w:p>
    <w:p w:rsidR="00696A7B" w:rsidRDefault="00696A7B" w:rsidP="00696A7B">
      <w:pPr>
        <w:pStyle w:val="Tabela"/>
      </w:pPr>
      <w:bookmarkStart w:id="18" w:name="_Toc164326575"/>
      <w:r w:rsidRPr="00DB1445">
        <w:t xml:space="preserve">Tabela </w:t>
      </w:r>
      <w:r>
        <w:t>I</w:t>
      </w:r>
      <w:r w:rsidR="003C1585">
        <w:t>V</w:t>
      </w:r>
      <w:r w:rsidRPr="00DB1445">
        <w:t xml:space="preserve">. </w:t>
      </w:r>
      <w:r>
        <w:t>Zapadalność rejestrowana z powodu przewlekłych chorób układu krążenia w Polsce i województwie pomorskim w roku 2022.</w:t>
      </w:r>
      <w:bookmarkEnd w:id="18"/>
    </w:p>
    <w:tbl>
      <w:tblPr>
        <w:tblW w:w="9137" w:type="dxa"/>
        <w:jc w:val="right"/>
        <w:tblCellMar>
          <w:left w:w="70" w:type="dxa"/>
          <w:right w:w="70" w:type="dxa"/>
        </w:tblCellMar>
        <w:tblLook w:val="04A0" w:firstRow="1" w:lastRow="0" w:firstColumn="1" w:lastColumn="0" w:noHBand="0" w:noVBand="1"/>
      </w:tblPr>
      <w:tblGrid>
        <w:gridCol w:w="3256"/>
        <w:gridCol w:w="1418"/>
        <w:gridCol w:w="1417"/>
        <w:gridCol w:w="1559"/>
        <w:gridCol w:w="1487"/>
      </w:tblGrid>
      <w:tr w:rsidR="00696A7B" w:rsidRPr="00AD331F" w:rsidTr="00FA0851">
        <w:trPr>
          <w:trHeight w:val="270"/>
          <w:tblHeader/>
          <w:jc w:val="right"/>
        </w:trPr>
        <w:tc>
          <w:tcPr>
            <w:tcW w:w="3256" w:type="dxa"/>
            <w:vMerge w:val="restart"/>
            <w:tcBorders>
              <w:top w:val="single" w:sz="4" w:space="0" w:color="auto"/>
              <w:left w:val="single" w:sz="4" w:space="0" w:color="auto"/>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Jednostka chorobowa</w:t>
            </w:r>
          </w:p>
        </w:tc>
        <w:tc>
          <w:tcPr>
            <w:tcW w:w="2835" w:type="dxa"/>
            <w:gridSpan w:val="2"/>
            <w:tcBorders>
              <w:top w:val="single" w:sz="4" w:space="0" w:color="auto"/>
              <w:left w:val="nil"/>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Wartość bezwzględna</w:t>
            </w:r>
          </w:p>
        </w:tc>
        <w:tc>
          <w:tcPr>
            <w:tcW w:w="3046" w:type="dxa"/>
            <w:gridSpan w:val="2"/>
            <w:tcBorders>
              <w:top w:val="single" w:sz="4" w:space="0" w:color="auto"/>
              <w:left w:val="nil"/>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 xml:space="preserve">Wskaźnik </w:t>
            </w:r>
            <w:r>
              <w:rPr>
                <w:rFonts w:cs="Arial"/>
                <w:b/>
                <w:bCs/>
                <w:color w:val="000000"/>
                <w:sz w:val="18"/>
                <w:szCs w:val="18"/>
                <w:lang w:eastAsia="pl-PL"/>
              </w:rPr>
              <w:t>zapadalności</w:t>
            </w:r>
            <w:r w:rsidRPr="00AD331F">
              <w:rPr>
                <w:rFonts w:cs="Arial"/>
                <w:b/>
                <w:bCs/>
                <w:color w:val="000000"/>
                <w:sz w:val="18"/>
                <w:szCs w:val="18"/>
                <w:lang w:eastAsia="pl-PL"/>
              </w:rPr>
              <w:t xml:space="preserve"> / 100 tys. ludności (po standaryzacji)</w:t>
            </w:r>
          </w:p>
        </w:tc>
      </w:tr>
      <w:tr w:rsidR="00696A7B" w:rsidRPr="00AD331F" w:rsidTr="00FA0851">
        <w:trPr>
          <w:trHeight w:val="270"/>
          <w:tblHeader/>
          <w:jc w:val="right"/>
        </w:trPr>
        <w:tc>
          <w:tcPr>
            <w:tcW w:w="3256" w:type="dxa"/>
            <w:vMerge/>
            <w:tcBorders>
              <w:top w:val="single" w:sz="4" w:space="0" w:color="auto"/>
              <w:left w:val="single" w:sz="4" w:space="0" w:color="auto"/>
              <w:bottom w:val="single" w:sz="4" w:space="0" w:color="auto"/>
              <w:right w:val="single" w:sz="4" w:space="0" w:color="auto"/>
            </w:tcBorders>
            <w:shd w:val="clear" w:color="auto" w:fill="F1A983"/>
            <w:vAlign w:val="center"/>
            <w:hideMark/>
          </w:tcPr>
          <w:p w:rsidR="00696A7B" w:rsidRPr="00AD331F" w:rsidRDefault="00696A7B" w:rsidP="00FA0851">
            <w:pPr>
              <w:rPr>
                <w:rFonts w:cs="Arial"/>
                <w:b/>
                <w:bCs/>
                <w:color w:val="000000"/>
                <w:sz w:val="18"/>
                <w:szCs w:val="18"/>
                <w:lang w:eastAsia="pl-PL"/>
              </w:rPr>
            </w:pPr>
          </w:p>
        </w:tc>
        <w:tc>
          <w:tcPr>
            <w:tcW w:w="1418" w:type="dxa"/>
            <w:tcBorders>
              <w:top w:val="nil"/>
              <w:left w:val="nil"/>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Polska</w:t>
            </w:r>
          </w:p>
        </w:tc>
        <w:tc>
          <w:tcPr>
            <w:tcW w:w="1417" w:type="dxa"/>
            <w:tcBorders>
              <w:top w:val="nil"/>
              <w:left w:val="nil"/>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pomorskie</w:t>
            </w:r>
          </w:p>
        </w:tc>
        <w:tc>
          <w:tcPr>
            <w:tcW w:w="1559" w:type="dxa"/>
            <w:tcBorders>
              <w:top w:val="nil"/>
              <w:left w:val="nil"/>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Polska</w:t>
            </w:r>
          </w:p>
        </w:tc>
        <w:tc>
          <w:tcPr>
            <w:tcW w:w="1487" w:type="dxa"/>
            <w:tcBorders>
              <w:top w:val="nil"/>
              <w:left w:val="nil"/>
              <w:bottom w:val="single" w:sz="4" w:space="0" w:color="auto"/>
              <w:right w:val="single" w:sz="4" w:space="0" w:color="auto"/>
            </w:tcBorders>
            <w:shd w:val="clear" w:color="auto" w:fill="F1A983"/>
            <w:noWrap/>
            <w:vAlign w:val="center"/>
            <w:hideMark/>
          </w:tcPr>
          <w:p w:rsidR="00696A7B" w:rsidRPr="00AD331F" w:rsidRDefault="00696A7B" w:rsidP="00FA0851">
            <w:pPr>
              <w:rPr>
                <w:rFonts w:cs="Arial"/>
                <w:b/>
                <w:bCs/>
                <w:color w:val="000000"/>
                <w:sz w:val="18"/>
                <w:szCs w:val="18"/>
                <w:lang w:eastAsia="pl-PL"/>
              </w:rPr>
            </w:pPr>
            <w:r w:rsidRPr="00AD331F">
              <w:rPr>
                <w:rFonts w:cs="Arial"/>
                <w:b/>
                <w:bCs/>
                <w:color w:val="000000"/>
                <w:sz w:val="18"/>
                <w:szCs w:val="18"/>
                <w:lang w:eastAsia="pl-PL"/>
              </w:rPr>
              <w:t>pomorskie</w:t>
            </w:r>
          </w:p>
        </w:tc>
      </w:tr>
      <w:tr w:rsidR="00696A7B" w:rsidRPr="00AD331F" w:rsidTr="00FA0851">
        <w:trPr>
          <w:trHeight w:val="270"/>
          <w:tblHeader/>
          <w:jc w:val="right"/>
        </w:trPr>
        <w:tc>
          <w:tcPr>
            <w:tcW w:w="9137" w:type="dxa"/>
            <w:gridSpan w:val="5"/>
            <w:tcBorders>
              <w:top w:val="nil"/>
              <w:left w:val="single" w:sz="4" w:space="0" w:color="auto"/>
              <w:bottom w:val="single" w:sz="4" w:space="0" w:color="auto"/>
              <w:right w:val="single" w:sz="4" w:space="0" w:color="auto"/>
            </w:tcBorders>
            <w:shd w:val="clear" w:color="auto" w:fill="FAE2D5"/>
            <w:noWrap/>
            <w:vAlign w:val="center"/>
          </w:tcPr>
          <w:p w:rsidR="00696A7B" w:rsidRPr="00AD331F" w:rsidRDefault="00696A7B" w:rsidP="00FA0851">
            <w:pPr>
              <w:rPr>
                <w:rFonts w:cs="Arial"/>
                <w:b/>
                <w:bCs/>
                <w:sz w:val="18"/>
                <w:szCs w:val="18"/>
                <w:lang w:eastAsia="pl-PL"/>
              </w:rPr>
            </w:pPr>
            <w:r w:rsidRPr="00AD331F">
              <w:rPr>
                <w:rFonts w:cs="Arial"/>
                <w:b/>
                <w:bCs/>
                <w:color w:val="000000"/>
                <w:sz w:val="18"/>
                <w:szCs w:val="18"/>
                <w:lang w:eastAsia="pl-PL"/>
              </w:rPr>
              <w:t>Choroby przewlekłe</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696A7B" w:rsidRPr="00AD331F" w:rsidRDefault="00696A7B" w:rsidP="00FA0851">
            <w:pPr>
              <w:rPr>
                <w:rFonts w:cs="Arial"/>
                <w:color w:val="000000"/>
                <w:sz w:val="18"/>
                <w:szCs w:val="18"/>
                <w:lang w:eastAsia="pl-PL"/>
              </w:rPr>
            </w:pPr>
            <w:r w:rsidRPr="00AD331F">
              <w:rPr>
                <w:rFonts w:cs="Arial"/>
                <w:color w:val="000000"/>
                <w:sz w:val="18"/>
                <w:szCs w:val="18"/>
                <w:lang w:eastAsia="pl-PL"/>
              </w:rPr>
              <w:t>Choroba niedokrwienna (bez OZW)</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144 739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7 818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381,92</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353,06</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696A7B" w:rsidRPr="00AD331F" w:rsidRDefault="00696A7B" w:rsidP="00FA0851">
            <w:pPr>
              <w:rPr>
                <w:rFonts w:cs="Arial"/>
                <w:color w:val="000000"/>
                <w:sz w:val="18"/>
                <w:szCs w:val="18"/>
                <w:lang w:eastAsia="pl-PL"/>
              </w:rPr>
            </w:pPr>
            <w:r w:rsidRPr="00AD331F">
              <w:rPr>
                <w:rFonts w:cs="Arial"/>
                <w:color w:val="000000"/>
                <w:sz w:val="18"/>
                <w:szCs w:val="18"/>
                <w:lang w:eastAsia="pl-PL"/>
              </w:rPr>
              <w:t>Niewydolność serca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144 859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6 612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409,39</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306,56</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696A7B" w:rsidRPr="00AD331F" w:rsidRDefault="00696A7B" w:rsidP="00FA0851">
            <w:pPr>
              <w:rPr>
                <w:rFonts w:cs="Arial"/>
                <w:color w:val="000000"/>
                <w:sz w:val="18"/>
                <w:szCs w:val="18"/>
                <w:lang w:eastAsia="pl-PL"/>
              </w:rPr>
            </w:pPr>
            <w:r w:rsidRPr="00AD331F">
              <w:rPr>
                <w:rFonts w:cs="Arial"/>
                <w:color w:val="000000"/>
                <w:sz w:val="18"/>
                <w:szCs w:val="18"/>
                <w:lang w:eastAsia="pl-PL"/>
              </w:rPr>
              <w:t>Pozostałe zaburzenia rytmu i przewodzenia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179 123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11 137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b/>
                <w:bCs/>
                <w:sz w:val="18"/>
                <w:szCs w:val="18"/>
                <w:lang w:eastAsia="pl-PL"/>
              </w:rPr>
            </w:pPr>
            <w:r w:rsidRPr="003C1585">
              <w:rPr>
                <w:rFonts w:cs="Arial"/>
                <w:b/>
                <w:bCs/>
                <w:sz w:val="18"/>
                <w:szCs w:val="18"/>
              </w:rPr>
              <w:t>477,95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b/>
                <w:bCs/>
                <w:sz w:val="18"/>
                <w:szCs w:val="18"/>
                <w:lang w:eastAsia="pl-PL"/>
              </w:rPr>
            </w:pPr>
            <w:r w:rsidRPr="003C1585">
              <w:rPr>
                <w:rFonts w:cs="Arial"/>
                <w:b/>
                <w:bCs/>
                <w:sz w:val="18"/>
                <w:szCs w:val="18"/>
              </w:rPr>
              <w:t>488,98</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696A7B" w:rsidRPr="00AD331F" w:rsidRDefault="00696A7B" w:rsidP="00FA0851">
            <w:pPr>
              <w:rPr>
                <w:rFonts w:cs="Arial"/>
                <w:color w:val="000000"/>
                <w:sz w:val="18"/>
                <w:szCs w:val="18"/>
                <w:lang w:eastAsia="pl-PL"/>
              </w:rPr>
            </w:pPr>
            <w:r w:rsidRPr="00AD331F">
              <w:rPr>
                <w:rFonts w:cs="Arial"/>
                <w:color w:val="000000"/>
                <w:sz w:val="18"/>
                <w:szCs w:val="18"/>
                <w:lang w:eastAsia="pl-PL"/>
              </w:rPr>
              <w:t>Wady serca nabyte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44 421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2 396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120,56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109,59</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696A7B" w:rsidRPr="00AD331F" w:rsidRDefault="00696A7B" w:rsidP="00FA0851">
            <w:pPr>
              <w:rPr>
                <w:rFonts w:cs="Arial"/>
                <w:color w:val="000000"/>
                <w:sz w:val="18"/>
                <w:szCs w:val="18"/>
                <w:lang w:eastAsia="pl-PL"/>
              </w:rPr>
            </w:pPr>
            <w:proofErr w:type="spellStart"/>
            <w:r w:rsidRPr="00AD331F">
              <w:rPr>
                <w:rFonts w:cs="Arial"/>
                <w:color w:val="000000"/>
                <w:sz w:val="18"/>
                <w:szCs w:val="18"/>
                <w:lang w:eastAsia="pl-PL"/>
              </w:rPr>
              <w:t>Kardiomiopatie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7 861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536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b/>
                <w:bCs/>
                <w:sz w:val="18"/>
                <w:szCs w:val="18"/>
                <w:lang w:eastAsia="pl-PL"/>
              </w:rPr>
            </w:pPr>
            <w:r w:rsidRPr="003C1585">
              <w:rPr>
                <w:rFonts w:cs="Arial"/>
                <w:b/>
                <w:bCs/>
                <w:sz w:val="18"/>
                <w:szCs w:val="18"/>
              </w:rPr>
              <w:t>20,97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b/>
                <w:bCs/>
                <w:sz w:val="18"/>
                <w:szCs w:val="18"/>
                <w:lang w:eastAsia="pl-PL"/>
              </w:rPr>
            </w:pPr>
            <w:r w:rsidRPr="003C1585">
              <w:rPr>
                <w:rFonts w:cs="Arial"/>
                <w:b/>
                <w:bCs/>
                <w:sz w:val="18"/>
                <w:szCs w:val="18"/>
              </w:rPr>
              <w:t>26,48</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hideMark/>
          </w:tcPr>
          <w:p w:rsidR="00696A7B" w:rsidRPr="00AD331F" w:rsidRDefault="00696A7B" w:rsidP="00FA0851">
            <w:pPr>
              <w:rPr>
                <w:rFonts w:cs="Arial"/>
                <w:color w:val="000000"/>
                <w:sz w:val="18"/>
                <w:szCs w:val="18"/>
                <w:lang w:eastAsia="pl-PL"/>
              </w:rPr>
            </w:pPr>
            <w:r w:rsidRPr="00AD331F">
              <w:rPr>
                <w:rFonts w:cs="Arial"/>
                <w:color w:val="000000"/>
                <w:sz w:val="18"/>
                <w:szCs w:val="18"/>
                <w:lang w:eastAsia="pl-PL"/>
              </w:rPr>
              <w:t>Wady serca wrodzone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28 869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sidRPr="00696A7B">
              <w:rPr>
                <w:rFonts w:cs="Arial"/>
                <w:sz w:val="18"/>
                <w:szCs w:val="18"/>
              </w:rPr>
              <w:t>2 087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b/>
                <w:bCs/>
                <w:sz w:val="18"/>
                <w:szCs w:val="18"/>
                <w:lang w:eastAsia="pl-PL"/>
              </w:rPr>
            </w:pPr>
            <w:r w:rsidRPr="003C1585">
              <w:rPr>
                <w:rFonts w:cs="Arial"/>
                <w:b/>
                <w:bCs/>
                <w:sz w:val="18"/>
                <w:szCs w:val="18"/>
              </w:rPr>
              <w:t>83,21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7B" w:rsidRPr="00AD331F" w:rsidRDefault="00696A7B" w:rsidP="00FA0851">
            <w:pPr>
              <w:rPr>
                <w:rFonts w:cs="Arial"/>
                <w:b/>
                <w:bCs/>
                <w:sz w:val="18"/>
                <w:szCs w:val="18"/>
                <w:lang w:eastAsia="pl-PL"/>
              </w:rPr>
            </w:pPr>
            <w:r w:rsidRPr="003C1585">
              <w:rPr>
                <w:rFonts w:cs="Arial"/>
                <w:b/>
                <w:bCs/>
                <w:sz w:val="18"/>
                <w:szCs w:val="18"/>
              </w:rPr>
              <w:t>84,96</w:t>
            </w:r>
          </w:p>
        </w:tc>
      </w:tr>
      <w:tr w:rsidR="00696A7B" w:rsidRPr="00AD331F" w:rsidTr="00FA0851">
        <w:trPr>
          <w:trHeight w:val="270"/>
          <w:tblHeader/>
          <w:jc w:val="right"/>
        </w:trPr>
        <w:tc>
          <w:tcPr>
            <w:tcW w:w="3256" w:type="dxa"/>
            <w:tcBorders>
              <w:top w:val="nil"/>
              <w:left w:val="single" w:sz="4" w:space="0" w:color="auto"/>
              <w:bottom w:val="single" w:sz="4" w:space="0" w:color="auto"/>
              <w:right w:val="single" w:sz="4" w:space="0" w:color="auto"/>
            </w:tcBorders>
            <w:shd w:val="clear" w:color="auto" w:fill="FAE2D5"/>
            <w:noWrap/>
            <w:vAlign w:val="center"/>
          </w:tcPr>
          <w:p w:rsidR="00696A7B" w:rsidRPr="00AD331F" w:rsidRDefault="00696A7B" w:rsidP="00FA0851">
            <w:pPr>
              <w:rPr>
                <w:rFonts w:cs="Arial"/>
                <w:color w:val="000000"/>
                <w:sz w:val="18"/>
                <w:szCs w:val="18"/>
                <w:lang w:eastAsia="pl-PL"/>
              </w:rPr>
            </w:pPr>
            <w:r>
              <w:rPr>
                <w:rFonts w:cs="Arial"/>
                <w:color w:val="000000"/>
                <w:sz w:val="18"/>
                <w:szCs w:val="18"/>
                <w:lang w:eastAsia="pl-PL"/>
              </w:rPr>
              <w:t>Suma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Pr>
                <w:rFonts w:cs="Arial"/>
                <w:sz w:val="18"/>
                <w:szCs w:val="18"/>
                <w:lang w:eastAsia="pl-PL"/>
              </w:rPr>
              <w:t>549 872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Pr>
                <w:rFonts w:cs="Arial"/>
                <w:sz w:val="18"/>
                <w:szCs w:val="18"/>
                <w:lang w:eastAsia="pl-PL"/>
              </w:rPr>
              <w:t>30 586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Pr>
                <w:rFonts w:cs="Arial"/>
                <w:sz w:val="18"/>
                <w:szCs w:val="18"/>
                <w:lang w:eastAsia="pl-PL"/>
              </w:rPr>
              <w:t>--</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696A7B" w:rsidRPr="00AD331F" w:rsidRDefault="00696A7B" w:rsidP="00FA0851">
            <w:pPr>
              <w:rPr>
                <w:rFonts w:cs="Arial"/>
                <w:sz w:val="18"/>
                <w:szCs w:val="18"/>
                <w:lang w:eastAsia="pl-PL"/>
              </w:rPr>
            </w:pPr>
            <w:r>
              <w:rPr>
                <w:rFonts w:cs="Arial"/>
                <w:sz w:val="18"/>
                <w:szCs w:val="18"/>
                <w:lang w:eastAsia="pl-PL"/>
              </w:rPr>
              <w:t>--</w:t>
            </w:r>
          </w:p>
        </w:tc>
      </w:tr>
    </w:tbl>
    <w:p w:rsidR="00696A7B" w:rsidRPr="00A96B71" w:rsidRDefault="00696A7B" w:rsidP="00696A7B">
      <w:pPr>
        <w:rPr>
          <w:sz w:val="18"/>
          <w:szCs w:val="18"/>
        </w:rPr>
      </w:pPr>
      <w:r w:rsidRPr="00A96B71">
        <w:rPr>
          <w:sz w:val="18"/>
          <w:szCs w:val="18"/>
        </w:rPr>
        <w:t xml:space="preserve">Źródło: </w:t>
      </w:r>
      <w:r w:rsidRPr="00345FD5">
        <w:rPr>
          <w:sz w:val="18"/>
          <w:szCs w:val="18"/>
        </w:rPr>
        <w:t>Mapa potrzeb zdrowotnych na lata 2022-2026, Analizy, Epidemiologia [https://basiw.mz.gov.pl/mapy-informacje/mapa-2022-2026</w:t>
      </w:r>
      <w:r>
        <w:rPr>
          <w:sz w:val="18"/>
          <w:szCs w:val="18"/>
        </w:rPr>
        <w:t>].</w:t>
      </w:r>
    </w:p>
    <w:p w:rsidR="004E7D94" w:rsidRDefault="004E7D94" w:rsidP="00E917C5"/>
    <w:p w:rsidR="00664BC0" w:rsidRDefault="00664BC0" w:rsidP="007314D1">
      <w:pPr>
        <w:tabs>
          <w:tab w:val="left" w:pos="851"/>
        </w:tabs>
        <w:spacing w:before="240" w:after="240"/>
        <w:jc w:val="both"/>
      </w:pPr>
      <w:r>
        <w:lastRenderedPageBreak/>
        <w:tab/>
        <w:t>Istotnych danych na temat rozpowszechnienia problemu CHUK wśród mieszkańców województwa pomorskiego dostarczają także dane Pomorskiego OW NFZ. W roku 2023 ponad 360 tys. mieszkańców województwa skorzystało z porady lekarza POZ w związku z</w:t>
      </w:r>
      <w:r w:rsidR="00DF08F4">
        <w:t> </w:t>
      </w:r>
      <w:r>
        <w:t>rozpoznaniem choroby układu krążenia. Były to głównie osoby w wieku 60 lat i więcej (66,4% ogółu) oraz w wieku 40-59 lat (26,8%)</w:t>
      </w:r>
      <w:r w:rsidR="00DF08F4">
        <w:t>. Liczba tych pacjentów, w odniesieniu do roku 2019, spadła o ok. 4%. Szczegółowe dane przedstawiono w tabeli V.</w:t>
      </w:r>
    </w:p>
    <w:p w:rsidR="004E7D94" w:rsidRDefault="004E7D94" w:rsidP="004E7D94">
      <w:pPr>
        <w:pStyle w:val="Tabela"/>
      </w:pPr>
      <w:bookmarkStart w:id="19" w:name="_Toc164326576"/>
      <w:r w:rsidRPr="00DB1445">
        <w:t xml:space="preserve">Tabela </w:t>
      </w:r>
      <w:r>
        <w:t>V</w:t>
      </w:r>
      <w:r w:rsidRPr="00DB1445">
        <w:t xml:space="preserve">. </w:t>
      </w:r>
      <w:r w:rsidRPr="004E7D94">
        <w:t>Liczba pacjentów korzystających ze świadczeń lekarza POZ</w:t>
      </w:r>
      <w:r>
        <w:t xml:space="preserve"> </w:t>
      </w:r>
      <w:r w:rsidRPr="004E7D94">
        <w:t>w związku z</w:t>
      </w:r>
      <w:r>
        <w:t> </w:t>
      </w:r>
      <w:r w:rsidRPr="004E7D94">
        <w:t>rozpoznaniem choroby układu krążenia w latach 2019-2023</w:t>
      </w:r>
      <w:r>
        <w:t>.</w:t>
      </w:r>
      <w:bookmarkEnd w:id="19"/>
    </w:p>
    <w:tbl>
      <w:tblPr>
        <w:tblW w:w="9142" w:type="dxa"/>
        <w:jc w:val="right"/>
        <w:tblLayout w:type="fixed"/>
        <w:tblCellMar>
          <w:left w:w="70" w:type="dxa"/>
          <w:right w:w="70" w:type="dxa"/>
        </w:tblCellMar>
        <w:tblLook w:val="04A0" w:firstRow="1" w:lastRow="0" w:firstColumn="1" w:lastColumn="0" w:noHBand="0" w:noVBand="1"/>
      </w:tblPr>
      <w:tblGrid>
        <w:gridCol w:w="3022"/>
        <w:gridCol w:w="1020"/>
        <w:gridCol w:w="1020"/>
        <w:gridCol w:w="1020"/>
        <w:gridCol w:w="1020"/>
        <w:gridCol w:w="1020"/>
        <w:gridCol w:w="1020"/>
      </w:tblGrid>
      <w:tr w:rsidR="00B76F1A" w:rsidRPr="00B76F1A" w:rsidTr="00FA0851">
        <w:trPr>
          <w:trHeight w:val="285"/>
          <w:tblHeader/>
          <w:jc w:val="right"/>
        </w:trPr>
        <w:tc>
          <w:tcPr>
            <w:tcW w:w="3022" w:type="dxa"/>
            <w:vMerge w:val="restart"/>
            <w:tcBorders>
              <w:top w:val="single" w:sz="4" w:space="0" w:color="auto"/>
              <w:left w:val="single" w:sz="4" w:space="0" w:color="auto"/>
              <w:right w:val="single" w:sz="4" w:space="0" w:color="auto"/>
            </w:tcBorders>
            <w:shd w:val="clear" w:color="auto" w:fill="F1A983"/>
            <w:noWrap/>
            <w:vAlign w:val="center"/>
          </w:tcPr>
          <w:p w:rsidR="00B76F1A" w:rsidRPr="004E7D94" w:rsidRDefault="008E735F" w:rsidP="00FA0851">
            <w:pPr>
              <w:rPr>
                <w:rFonts w:cs="Arial"/>
                <w:b/>
                <w:bCs/>
                <w:color w:val="000000"/>
                <w:sz w:val="18"/>
                <w:szCs w:val="18"/>
                <w:lang w:eastAsia="pl-PL"/>
              </w:rPr>
            </w:pPr>
            <w:r w:rsidRPr="004E7D94">
              <w:rPr>
                <w:rFonts w:cs="Arial"/>
                <w:b/>
                <w:bCs/>
                <w:color w:val="000000"/>
                <w:sz w:val="18"/>
                <w:szCs w:val="18"/>
                <w:lang w:eastAsia="pl-PL"/>
              </w:rPr>
              <w:t>R</w:t>
            </w:r>
            <w:r w:rsidR="00B76F1A" w:rsidRPr="004E7D94">
              <w:rPr>
                <w:rFonts w:cs="Arial"/>
                <w:b/>
                <w:bCs/>
                <w:color w:val="000000"/>
                <w:sz w:val="18"/>
                <w:szCs w:val="18"/>
                <w:lang w:eastAsia="pl-PL"/>
              </w:rPr>
              <w:t>ok</w:t>
            </w:r>
          </w:p>
        </w:tc>
        <w:tc>
          <w:tcPr>
            <w:tcW w:w="5100" w:type="dxa"/>
            <w:gridSpan w:val="5"/>
            <w:tcBorders>
              <w:top w:val="single" w:sz="4" w:space="0" w:color="auto"/>
              <w:left w:val="nil"/>
              <w:bottom w:val="single" w:sz="4" w:space="0" w:color="auto"/>
              <w:right w:val="single" w:sz="4" w:space="0" w:color="auto"/>
            </w:tcBorders>
            <w:shd w:val="clear" w:color="auto" w:fill="F1A983"/>
            <w:noWrap/>
            <w:vAlign w:val="center"/>
          </w:tcPr>
          <w:p w:rsidR="00B76F1A" w:rsidRPr="004E7D94" w:rsidRDefault="00B76F1A" w:rsidP="00FA0851">
            <w:pPr>
              <w:rPr>
                <w:rFonts w:cs="Arial"/>
                <w:b/>
                <w:bCs/>
                <w:color w:val="000000"/>
                <w:sz w:val="18"/>
                <w:szCs w:val="18"/>
                <w:lang w:eastAsia="pl-PL"/>
              </w:rPr>
            </w:pPr>
            <w:r w:rsidRPr="004E7D94">
              <w:rPr>
                <w:rFonts w:cs="Arial"/>
                <w:b/>
                <w:bCs/>
                <w:color w:val="000000"/>
                <w:sz w:val="18"/>
                <w:szCs w:val="18"/>
                <w:lang w:eastAsia="pl-PL"/>
              </w:rPr>
              <w:t>grupa wiekowa</w:t>
            </w:r>
          </w:p>
        </w:tc>
        <w:tc>
          <w:tcPr>
            <w:tcW w:w="1020" w:type="dxa"/>
            <w:vMerge w:val="restart"/>
            <w:tcBorders>
              <w:top w:val="single" w:sz="4" w:space="0" w:color="auto"/>
              <w:left w:val="nil"/>
              <w:right w:val="single" w:sz="4" w:space="0" w:color="auto"/>
            </w:tcBorders>
            <w:shd w:val="clear" w:color="auto" w:fill="F1A983"/>
            <w:noWrap/>
            <w:vAlign w:val="center"/>
          </w:tcPr>
          <w:p w:rsidR="00B76F1A" w:rsidRPr="004E7D94" w:rsidRDefault="00B76F1A" w:rsidP="00FA0851">
            <w:pPr>
              <w:rPr>
                <w:rFonts w:cs="Arial"/>
                <w:b/>
                <w:bCs/>
                <w:color w:val="000000"/>
                <w:sz w:val="18"/>
                <w:szCs w:val="18"/>
                <w:lang w:eastAsia="pl-PL"/>
              </w:rPr>
            </w:pPr>
            <w:r w:rsidRPr="004E7D94">
              <w:rPr>
                <w:rFonts w:cs="Arial"/>
                <w:b/>
                <w:bCs/>
                <w:color w:val="000000"/>
                <w:sz w:val="18"/>
                <w:szCs w:val="18"/>
                <w:lang w:eastAsia="pl-PL"/>
              </w:rPr>
              <w:t>suma</w:t>
            </w:r>
          </w:p>
        </w:tc>
      </w:tr>
      <w:tr w:rsidR="00B76F1A" w:rsidRPr="00B76F1A" w:rsidTr="00FA0851">
        <w:trPr>
          <w:trHeight w:val="285"/>
          <w:tblHeader/>
          <w:jc w:val="right"/>
        </w:trPr>
        <w:tc>
          <w:tcPr>
            <w:tcW w:w="3022" w:type="dxa"/>
            <w:vMerge/>
            <w:tcBorders>
              <w:left w:val="single" w:sz="4" w:space="0" w:color="auto"/>
              <w:bottom w:val="single" w:sz="4" w:space="0" w:color="auto"/>
              <w:right w:val="single" w:sz="4" w:space="0" w:color="auto"/>
            </w:tcBorders>
            <w:shd w:val="clear" w:color="auto" w:fill="auto"/>
            <w:noWrap/>
            <w:vAlign w:val="center"/>
            <w:hideMark/>
          </w:tcPr>
          <w:p w:rsidR="00B76F1A" w:rsidRPr="00B76F1A" w:rsidRDefault="00B76F1A" w:rsidP="00FA0851">
            <w:pPr>
              <w:rPr>
                <w:rFonts w:cs="Arial"/>
                <w:color w:val="000000"/>
                <w:sz w:val="18"/>
                <w:szCs w:val="18"/>
                <w:lang w:eastAsia="pl-PL"/>
              </w:rPr>
            </w:pP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B76F1A" w:rsidRPr="00B76F1A" w:rsidRDefault="00B76F1A" w:rsidP="00FA0851">
            <w:pPr>
              <w:rPr>
                <w:rFonts w:cs="Arial"/>
                <w:b/>
                <w:bCs/>
                <w:color w:val="000000"/>
                <w:sz w:val="18"/>
                <w:szCs w:val="18"/>
                <w:lang w:eastAsia="pl-PL"/>
              </w:rPr>
            </w:pPr>
            <w:r w:rsidRPr="00B76F1A">
              <w:rPr>
                <w:rFonts w:cs="Arial"/>
                <w:b/>
                <w:bCs/>
                <w:color w:val="000000"/>
                <w:sz w:val="18"/>
                <w:szCs w:val="18"/>
                <w:lang w:eastAsia="pl-PL"/>
              </w:rPr>
              <w:t>18-29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B76F1A" w:rsidRPr="00B76F1A" w:rsidRDefault="00B76F1A" w:rsidP="00FA0851">
            <w:pPr>
              <w:rPr>
                <w:rFonts w:cs="Arial"/>
                <w:b/>
                <w:bCs/>
                <w:color w:val="000000"/>
                <w:sz w:val="18"/>
                <w:szCs w:val="18"/>
                <w:lang w:eastAsia="pl-PL"/>
              </w:rPr>
            </w:pPr>
            <w:r w:rsidRPr="00B76F1A">
              <w:rPr>
                <w:rFonts w:cs="Arial"/>
                <w:b/>
                <w:bCs/>
                <w:color w:val="000000"/>
                <w:sz w:val="18"/>
                <w:szCs w:val="18"/>
                <w:lang w:eastAsia="pl-PL"/>
              </w:rPr>
              <w:t>30-39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B76F1A" w:rsidRPr="00B76F1A" w:rsidRDefault="00B76F1A" w:rsidP="00FA0851">
            <w:pPr>
              <w:rPr>
                <w:rFonts w:cs="Arial"/>
                <w:b/>
                <w:bCs/>
                <w:color w:val="000000"/>
                <w:sz w:val="18"/>
                <w:szCs w:val="18"/>
                <w:lang w:eastAsia="pl-PL"/>
              </w:rPr>
            </w:pPr>
            <w:r w:rsidRPr="00B76F1A">
              <w:rPr>
                <w:rFonts w:cs="Arial"/>
                <w:b/>
                <w:bCs/>
                <w:color w:val="000000"/>
                <w:sz w:val="18"/>
                <w:szCs w:val="18"/>
                <w:lang w:eastAsia="pl-PL"/>
              </w:rPr>
              <w:t>40-49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B76F1A" w:rsidRPr="00B76F1A" w:rsidRDefault="00B76F1A" w:rsidP="00FA0851">
            <w:pPr>
              <w:rPr>
                <w:rFonts w:cs="Arial"/>
                <w:b/>
                <w:bCs/>
                <w:color w:val="000000"/>
                <w:sz w:val="18"/>
                <w:szCs w:val="18"/>
                <w:lang w:eastAsia="pl-PL"/>
              </w:rPr>
            </w:pPr>
            <w:r w:rsidRPr="00B76F1A">
              <w:rPr>
                <w:rFonts w:cs="Arial"/>
                <w:b/>
                <w:bCs/>
                <w:color w:val="000000"/>
                <w:sz w:val="18"/>
                <w:szCs w:val="18"/>
                <w:lang w:eastAsia="pl-PL"/>
              </w:rPr>
              <w:t>50-59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B76F1A" w:rsidRPr="00B76F1A" w:rsidRDefault="00B76F1A" w:rsidP="00FA0851">
            <w:pPr>
              <w:rPr>
                <w:rFonts w:cs="Arial"/>
                <w:b/>
                <w:bCs/>
                <w:color w:val="000000"/>
                <w:sz w:val="18"/>
                <w:szCs w:val="18"/>
                <w:lang w:eastAsia="pl-PL"/>
              </w:rPr>
            </w:pPr>
            <w:r w:rsidRPr="00B76F1A">
              <w:rPr>
                <w:rFonts w:cs="Arial"/>
                <w:b/>
                <w:bCs/>
                <w:color w:val="000000"/>
                <w:sz w:val="18"/>
                <w:szCs w:val="18"/>
                <w:lang w:eastAsia="pl-PL"/>
              </w:rPr>
              <w:t>60≤</w:t>
            </w:r>
          </w:p>
        </w:tc>
        <w:tc>
          <w:tcPr>
            <w:tcW w:w="1020" w:type="dxa"/>
            <w:vMerge/>
            <w:tcBorders>
              <w:left w:val="nil"/>
              <w:bottom w:val="single" w:sz="4" w:space="0" w:color="auto"/>
              <w:right w:val="single" w:sz="4" w:space="0" w:color="auto"/>
            </w:tcBorders>
            <w:shd w:val="clear" w:color="auto" w:fill="auto"/>
            <w:noWrap/>
            <w:vAlign w:val="center"/>
            <w:hideMark/>
          </w:tcPr>
          <w:p w:rsidR="00B76F1A" w:rsidRPr="00B76F1A" w:rsidRDefault="00B76F1A" w:rsidP="00FA0851">
            <w:pPr>
              <w:rPr>
                <w:rFonts w:cs="Arial"/>
                <w:color w:val="000000"/>
                <w:sz w:val="18"/>
                <w:szCs w:val="18"/>
                <w:lang w:eastAsia="pl-PL"/>
              </w:rPr>
            </w:pPr>
          </w:p>
        </w:tc>
      </w:tr>
      <w:tr w:rsidR="00B76F1A"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B76F1A" w:rsidRPr="00B76F1A" w:rsidRDefault="00B76F1A" w:rsidP="00FA0851">
            <w:pPr>
              <w:rPr>
                <w:rFonts w:cs="Arial"/>
                <w:color w:val="000000"/>
                <w:sz w:val="18"/>
                <w:szCs w:val="18"/>
                <w:lang w:eastAsia="pl-PL"/>
              </w:rPr>
            </w:pPr>
            <w:r w:rsidRPr="00B76F1A">
              <w:rPr>
                <w:rFonts w:cs="Arial"/>
                <w:color w:val="000000"/>
                <w:sz w:val="18"/>
                <w:szCs w:val="18"/>
                <w:lang w:eastAsia="pl-PL"/>
              </w:rPr>
              <w:t>2019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7</w:t>
            </w:r>
            <w:r w:rsidR="00D53963">
              <w:rPr>
                <w:rFonts w:cs="Arial"/>
                <w:color w:val="000000"/>
                <w:sz w:val="18"/>
                <w:szCs w:val="18"/>
              </w:rPr>
              <w:t> </w:t>
            </w:r>
            <w:r w:rsidRPr="00B76F1A">
              <w:rPr>
                <w:rFonts w:cs="Arial"/>
                <w:color w:val="000000"/>
                <w:sz w:val="18"/>
                <w:szCs w:val="18"/>
              </w:rPr>
              <w:t>963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19</w:t>
            </w:r>
            <w:r w:rsidR="00D53963">
              <w:rPr>
                <w:rFonts w:cs="Arial"/>
                <w:color w:val="000000"/>
                <w:sz w:val="18"/>
                <w:szCs w:val="18"/>
              </w:rPr>
              <w:t> </w:t>
            </w:r>
            <w:r w:rsidRPr="00B76F1A">
              <w:rPr>
                <w:rFonts w:cs="Arial"/>
                <w:color w:val="000000"/>
                <w:sz w:val="18"/>
                <w:szCs w:val="18"/>
              </w:rPr>
              <w:t>040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37</w:t>
            </w:r>
            <w:r w:rsidR="00D53963">
              <w:rPr>
                <w:rFonts w:cs="Arial"/>
                <w:color w:val="000000"/>
                <w:sz w:val="18"/>
                <w:szCs w:val="18"/>
              </w:rPr>
              <w:t> </w:t>
            </w:r>
            <w:r w:rsidRPr="00B76F1A">
              <w:rPr>
                <w:rFonts w:cs="Arial"/>
                <w:color w:val="000000"/>
                <w:sz w:val="18"/>
                <w:szCs w:val="18"/>
              </w:rPr>
              <w:t>701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63</w:t>
            </w:r>
            <w:r w:rsidR="00D53963">
              <w:rPr>
                <w:rFonts w:cs="Arial"/>
                <w:color w:val="000000"/>
                <w:sz w:val="18"/>
                <w:szCs w:val="18"/>
              </w:rPr>
              <w:t> </w:t>
            </w:r>
            <w:r w:rsidRPr="00B76F1A">
              <w:rPr>
                <w:rFonts w:cs="Arial"/>
                <w:color w:val="000000"/>
                <w:sz w:val="18"/>
                <w:szCs w:val="18"/>
              </w:rPr>
              <w:t>400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247</w:t>
            </w:r>
            <w:r w:rsidR="00D53963">
              <w:rPr>
                <w:rFonts w:cs="Arial"/>
                <w:color w:val="000000"/>
                <w:sz w:val="18"/>
                <w:szCs w:val="18"/>
              </w:rPr>
              <w:t> </w:t>
            </w:r>
            <w:r w:rsidRPr="00B76F1A">
              <w:rPr>
                <w:rFonts w:cs="Arial"/>
                <w:color w:val="000000"/>
                <w:sz w:val="18"/>
                <w:szCs w:val="18"/>
              </w:rPr>
              <w:t>253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375 357</w:t>
            </w:r>
          </w:p>
        </w:tc>
      </w:tr>
      <w:tr w:rsidR="00B76F1A"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B76F1A" w:rsidRPr="00B76F1A" w:rsidRDefault="00B76F1A" w:rsidP="00FA0851">
            <w:pPr>
              <w:rPr>
                <w:rFonts w:cs="Arial"/>
                <w:color w:val="000000"/>
                <w:sz w:val="18"/>
                <w:szCs w:val="18"/>
                <w:lang w:eastAsia="pl-PL"/>
              </w:rPr>
            </w:pPr>
            <w:r w:rsidRPr="00B76F1A">
              <w:rPr>
                <w:rFonts w:cs="Arial"/>
                <w:color w:val="000000"/>
                <w:sz w:val="18"/>
                <w:szCs w:val="18"/>
                <w:lang w:eastAsia="pl-PL"/>
              </w:rPr>
              <w:t>2020</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5</w:t>
            </w:r>
            <w:r w:rsidR="00D53963">
              <w:rPr>
                <w:rFonts w:cs="Arial"/>
                <w:color w:val="000000"/>
                <w:sz w:val="18"/>
                <w:szCs w:val="18"/>
              </w:rPr>
              <w:t> </w:t>
            </w:r>
            <w:r w:rsidRPr="00B76F1A">
              <w:rPr>
                <w:rFonts w:cs="Arial"/>
                <w:color w:val="000000"/>
                <w:sz w:val="18"/>
                <w:szCs w:val="18"/>
              </w:rPr>
              <w:t>835</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15</w:t>
            </w:r>
            <w:r w:rsidR="00D53963">
              <w:rPr>
                <w:rFonts w:cs="Arial"/>
                <w:color w:val="000000"/>
                <w:sz w:val="18"/>
                <w:szCs w:val="18"/>
              </w:rPr>
              <w:t> </w:t>
            </w:r>
            <w:r w:rsidRPr="00B76F1A">
              <w:rPr>
                <w:rFonts w:cs="Arial"/>
                <w:color w:val="000000"/>
                <w:sz w:val="18"/>
                <w:szCs w:val="18"/>
              </w:rPr>
              <w:t>442</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32</w:t>
            </w:r>
            <w:r w:rsidR="00D53963">
              <w:rPr>
                <w:rFonts w:cs="Arial"/>
                <w:color w:val="000000"/>
                <w:sz w:val="18"/>
                <w:szCs w:val="18"/>
              </w:rPr>
              <w:t> </w:t>
            </w:r>
            <w:r w:rsidRPr="00B76F1A">
              <w:rPr>
                <w:rFonts w:cs="Arial"/>
                <w:color w:val="000000"/>
                <w:sz w:val="18"/>
                <w:szCs w:val="18"/>
              </w:rPr>
              <w:t>893</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52</w:t>
            </w:r>
            <w:r w:rsidR="00D53963">
              <w:rPr>
                <w:rFonts w:cs="Arial"/>
                <w:color w:val="000000"/>
                <w:sz w:val="18"/>
                <w:szCs w:val="18"/>
              </w:rPr>
              <w:t> </w:t>
            </w:r>
            <w:r w:rsidRPr="00B76F1A">
              <w:rPr>
                <w:rFonts w:cs="Arial"/>
                <w:color w:val="000000"/>
                <w:sz w:val="18"/>
                <w:szCs w:val="18"/>
              </w:rPr>
              <w:t>997</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213</w:t>
            </w:r>
            <w:r w:rsidR="00D53963">
              <w:rPr>
                <w:rFonts w:cs="Arial"/>
                <w:color w:val="000000"/>
                <w:sz w:val="18"/>
                <w:szCs w:val="18"/>
              </w:rPr>
              <w:t> </w:t>
            </w:r>
            <w:r w:rsidRPr="00B76F1A">
              <w:rPr>
                <w:rFonts w:cs="Arial"/>
                <w:color w:val="000000"/>
                <w:sz w:val="18"/>
                <w:szCs w:val="18"/>
              </w:rPr>
              <w:t>947</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321 114</w:t>
            </w:r>
          </w:p>
        </w:tc>
      </w:tr>
      <w:tr w:rsidR="00B76F1A"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B76F1A" w:rsidRPr="00B76F1A" w:rsidRDefault="00B76F1A" w:rsidP="00FA0851">
            <w:pPr>
              <w:rPr>
                <w:rFonts w:cs="Arial"/>
                <w:color w:val="000000"/>
                <w:sz w:val="18"/>
                <w:szCs w:val="18"/>
                <w:lang w:eastAsia="pl-PL"/>
              </w:rPr>
            </w:pPr>
            <w:r w:rsidRPr="00B76F1A">
              <w:rPr>
                <w:rFonts w:cs="Arial"/>
                <w:color w:val="000000"/>
                <w:sz w:val="18"/>
                <w:szCs w:val="18"/>
                <w:lang w:eastAsia="pl-PL"/>
              </w:rPr>
              <w:t>2021</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6</w:t>
            </w:r>
            <w:r w:rsidR="00D53963">
              <w:rPr>
                <w:rFonts w:cs="Arial"/>
                <w:color w:val="000000"/>
                <w:sz w:val="18"/>
                <w:szCs w:val="18"/>
              </w:rPr>
              <w:t> </w:t>
            </w:r>
            <w:r w:rsidRPr="00B76F1A">
              <w:rPr>
                <w:rFonts w:cs="Arial"/>
                <w:color w:val="000000"/>
                <w:sz w:val="18"/>
                <w:szCs w:val="18"/>
              </w:rPr>
              <w:t>864</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17</w:t>
            </w:r>
            <w:r w:rsidR="00D53963">
              <w:rPr>
                <w:rFonts w:cs="Arial"/>
                <w:color w:val="000000"/>
                <w:sz w:val="18"/>
                <w:szCs w:val="18"/>
              </w:rPr>
              <w:t> </w:t>
            </w:r>
            <w:r w:rsidRPr="00B76F1A">
              <w:rPr>
                <w:rFonts w:cs="Arial"/>
                <w:color w:val="000000"/>
                <w:sz w:val="18"/>
                <w:szCs w:val="18"/>
              </w:rPr>
              <w:t>339</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35</w:t>
            </w:r>
            <w:r w:rsidR="00D53963">
              <w:rPr>
                <w:rFonts w:cs="Arial"/>
                <w:color w:val="000000"/>
                <w:sz w:val="18"/>
                <w:szCs w:val="18"/>
              </w:rPr>
              <w:t> </w:t>
            </w:r>
            <w:r w:rsidRPr="00B76F1A">
              <w:rPr>
                <w:rFonts w:cs="Arial"/>
                <w:color w:val="000000"/>
                <w:sz w:val="18"/>
                <w:szCs w:val="18"/>
              </w:rPr>
              <w:t>725</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53</w:t>
            </w:r>
            <w:r w:rsidR="00D53963">
              <w:rPr>
                <w:rFonts w:cs="Arial"/>
                <w:color w:val="000000"/>
                <w:sz w:val="18"/>
                <w:szCs w:val="18"/>
              </w:rPr>
              <w:t> </w:t>
            </w:r>
            <w:r w:rsidRPr="00B76F1A">
              <w:rPr>
                <w:rFonts w:cs="Arial"/>
                <w:color w:val="000000"/>
                <w:sz w:val="18"/>
                <w:szCs w:val="18"/>
              </w:rPr>
              <w:t>890</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221 742</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335 560</w:t>
            </w:r>
          </w:p>
        </w:tc>
      </w:tr>
      <w:tr w:rsidR="00B76F1A"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B76F1A" w:rsidRPr="00B76F1A" w:rsidRDefault="00B76F1A" w:rsidP="00FA0851">
            <w:pPr>
              <w:rPr>
                <w:rFonts w:cs="Arial"/>
                <w:color w:val="000000"/>
                <w:sz w:val="18"/>
                <w:szCs w:val="18"/>
                <w:lang w:eastAsia="pl-PL"/>
              </w:rPr>
            </w:pPr>
            <w:r w:rsidRPr="00B76F1A">
              <w:rPr>
                <w:rFonts w:cs="Arial"/>
                <w:color w:val="000000"/>
                <w:sz w:val="18"/>
                <w:szCs w:val="18"/>
                <w:lang w:eastAsia="pl-PL"/>
              </w:rPr>
              <w:t>2022</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6 579</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16 724</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35 265</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53 525</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221 225</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333 318</w:t>
            </w:r>
          </w:p>
        </w:tc>
      </w:tr>
      <w:tr w:rsidR="004E7D94"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B76F1A" w:rsidRPr="00B76F1A" w:rsidRDefault="00B76F1A" w:rsidP="00FA0851">
            <w:pPr>
              <w:rPr>
                <w:rFonts w:cs="Arial"/>
                <w:color w:val="000000"/>
                <w:sz w:val="18"/>
                <w:szCs w:val="18"/>
                <w:lang w:eastAsia="pl-PL"/>
              </w:rPr>
            </w:pPr>
            <w:r w:rsidRPr="00B76F1A">
              <w:rPr>
                <w:rFonts w:cs="Arial"/>
                <w:color w:val="000000"/>
                <w:sz w:val="18"/>
                <w:szCs w:val="18"/>
                <w:lang w:eastAsia="pl-PL"/>
              </w:rPr>
              <w:t>2023</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6 637</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17 794</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38 500</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58 106</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239 133</w:t>
            </w:r>
          </w:p>
        </w:tc>
        <w:tc>
          <w:tcPr>
            <w:tcW w:w="1020" w:type="dxa"/>
            <w:tcBorders>
              <w:top w:val="nil"/>
              <w:left w:val="nil"/>
              <w:bottom w:val="single" w:sz="4" w:space="0" w:color="auto"/>
              <w:right w:val="single" w:sz="4" w:space="0" w:color="auto"/>
            </w:tcBorders>
            <w:shd w:val="clear" w:color="auto" w:fill="auto"/>
            <w:noWrap/>
            <w:vAlign w:val="center"/>
          </w:tcPr>
          <w:p w:rsidR="00B76F1A" w:rsidRPr="00B76F1A" w:rsidRDefault="00B76F1A" w:rsidP="00FA0851">
            <w:pPr>
              <w:rPr>
                <w:rFonts w:cs="Arial"/>
                <w:color w:val="000000"/>
                <w:sz w:val="18"/>
                <w:szCs w:val="18"/>
                <w:lang w:eastAsia="pl-PL"/>
              </w:rPr>
            </w:pPr>
            <w:r w:rsidRPr="00B76F1A">
              <w:rPr>
                <w:rFonts w:cs="Arial"/>
                <w:color w:val="000000"/>
                <w:sz w:val="18"/>
                <w:szCs w:val="18"/>
              </w:rPr>
              <w:t>360 170</w:t>
            </w:r>
          </w:p>
        </w:tc>
      </w:tr>
    </w:tbl>
    <w:p w:rsidR="00B76F1A" w:rsidRPr="007314D1" w:rsidRDefault="004E7D94" w:rsidP="00E917C5">
      <w:pPr>
        <w:rPr>
          <w:sz w:val="18"/>
          <w:szCs w:val="18"/>
        </w:rPr>
      </w:pPr>
      <w:r w:rsidRPr="00A96B71">
        <w:rPr>
          <w:sz w:val="18"/>
          <w:szCs w:val="18"/>
        </w:rPr>
        <w:t xml:space="preserve">Źródło: </w:t>
      </w:r>
      <w:r>
        <w:rPr>
          <w:sz w:val="18"/>
          <w:szCs w:val="18"/>
        </w:rPr>
        <w:t>Opracowanie własne na podstawie danych pozyskanych z Pomorskiego OW NFZ.</w:t>
      </w:r>
    </w:p>
    <w:p w:rsidR="00DF08F4" w:rsidRDefault="00DF08F4" w:rsidP="007314D1">
      <w:pPr>
        <w:tabs>
          <w:tab w:val="left" w:pos="851"/>
        </w:tabs>
        <w:spacing w:before="240" w:after="240"/>
        <w:jc w:val="both"/>
      </w:pPr>
      <w:r>
        <w:tab/>
        <w:t>Odmienną tendencję obserwuje się w danych dotyczących</w:t>
      </w:r>
      <w:r w:rsidR="002E0AD6">
        <w:t xml:space="preserve"> </w:t>
      </w:r>
      <w:r>
        <w:t>pacjentów korzystających ze świadczeń AOS w zakresie kardiologii, których</w:t>
      </w:r>
      <w:r w:rsidR="002E0AD6">
        <w:t xml:space="preserve"> liczba w latach 2019-2023 wykazuje tendencję wzrostową (+10,6%). W ostatnim z analizowanych okresów (rok 2023) było tych osób ponad 198,3 tys., z czego prawie 80% stanowiły osoby w wieku 60 lat i więcej. </w:t>
      </w:r>
      <w:r>
        <w:t>Szczegółowe dane przedstawiono w tabeli V</w:t>
      </w:r>
      <w:r w:rsidR="002E0AD6">
        <w:t>I</w:t>
      </w:r>
      <w:r>
        <w:t>.</w:t>
      </w:r>
    </w:p>
    <w:p w:rsidR="004E7D94" w:rsidRDefault="004E7D94" w:rsidP="004E7D94">
      <w:pPr>
        <w:pStyle w:val="Tabela"/>
      </w:pPr>
      <w:bookmarkStart w:id="20" w:name="_Toc164326577"/>
      <w:r w:rsidRPr="00DB1445">
        <w:t xml:space="preserve">Tabela </w:t>
      </w:r>
      <w:r>
        <w:t>VI</w:t>
      </w:r>
      <w:r w:rsidRPr="00DB1445">
        <w:t xml:space="preserve">. </w:t>
      </w:r>
      <w:r w:rsidRPr="004E7D94">
        <w:t xml:space="preserve">Liczba pacjentów korzystających ze świadczeń </w:t>
      </w:r>
      <w:r>
        <w:t xml:space="preserve">ambulatoryjnej opieki specjalistycznej w zakresie kardiologii </w:t>
      </w:r>
      <w:r w:rsidRPr="004E7D94">
        <w:t>w związku z</w:t>
      </w:r>
      <w:r>
        <w:t> </w:t>
      </w:r>
      <w:r w:rsidRPr="004E7D94">
        <w:t>rozpoznaniem choroby układu krążenia w latach 2019-2023</w:t>
      </w:r>
      <w:r>
        <w:t>.</w:t>
      </w:r>
      <w:bookmarkEnd w:id="20"/>
    </w:p>
    <w:tbl>
      <w:tblPr>
        <w:tblW w:w="9142" w:type="dxa"/>
        <w:jc w:val="right"/>
        <w:tblLayout w:type="fixed"/>
        <w:tblCellMar>
          <w:left w:w="70" w:type="dxa"/>
          <w:right w:w="70" w:type="dxa"/>
        </w:tblCellMar>
        <w:tblLook w:val="04A0" w:firstRow="1" w:lastRow="0" w:firstColumn="1" w:lastColumn="0" w:noHBand="0" w:noVBand="1"/>
      </w:tblPr>
      <w:tblGrid>
        <w:gridCol w:w="3022"/>
        <w:gridCol w:w="1020"/>
        <w:gridCol w:w="1020"/>
        <w:gridCol w:w="1020"/>
        <w:gridCol w:w="1020"/>
        <w:gridCol w:w="1020"/>
        <w:gridCol w:w="1020"/>
      </w:tblGrid>
      <w:tr w:rsidR="004E7D94" w:rsidRPr="00B76F1A" w:rsidTr="00FA0851">
        <w:trPr>
          <w:trHeight w:val="285"/>
          <w:tblHeader/>
          <w:jc w:val="right"/>
        </w:trPr>
        <w:tc>
          <w:tcPr>
            <w:tcW w:w="3022" w:type="dxa"/>
            <w:vMerge w:val="restart"/>
            <w:tcBorders>
              <w:top w:val="single" w:sz="4" w:space="0" w:color="auto"/>
              <w:left w:val="single" w:sz="4" w:space="0" w:color="auto"/>
              <w:right w:val="single" w:sz="4" w:space="0" w:color="auto"/>
            </w:tcBorders>
            <w:shd w:val="clear" w:color="auto" w:fill="F1A983"/>
            <w:noWrap/>
            <w:vAlign w:val="center"/>
          </w:tcPr>
          <w:p w:rsidR="004E7D94" w:rsidRPr="004E7D94" w:rsidRDefault="00B46D3F" w:rsidP="00FA0851">
            <w:pPr>
              <w:rPr>
                <w:rFonts w:cs="Arial"/>
                <w:b/>
                <w:bCs/>
                <w:color w:val="000000"/>
                <w:sz w:val="18"/>
                <w:szCs w:val="18"/>
                <w:lang w:eastAsia="pl-PL"/>
              </w:rPr>
            </w:pPr>
            <w:r w:rsidRPr="004E7D94">
              <w:rPr>
                <w:rFonts w:cs="Arial"/>
                <w:b/>
                <w:bCs/>
                <w:color w:val="000000"/>
                <w:sz w:val="18"/>
                <w:szCs w:val="18"/>
                <w:lang w:eastAsia="pl-PL"/>
              </w:rPr>
              <w:t>R</w:t>
            </w:r>
            <w:r w:rsidR="004E7D94" w:rsidRPr="004E7D94">
              <w:rPr>
                <w:rFonts w:cs="Arial"/>
                <w:b/>
                <w:bCs/>
                <w:color w:val="000000"/>
                <w:sz w:val="18"/>
                <w:szCs w:val="18"/>
                <w:lang w:eastAsia="pl-PL"/>
              </w:rPr>
              <w:t>ok</w:t>
            </w:r>
          </w:p>
        </w:tc>
        <w:tc>
          <w:tcPr>
            <w:tcW w:w="5100" w:type="dxa"/>
            <w:gridSpan w:val="5"/>
            <w:tcBorders>
              <w:top w:val="single" w:sz="4" w:space="0" w:color="auto"/>
              <w:left w:val="nil"/>
              <w:bottom w:val="single" w:sz="4" w:space="0" w:color="auto"/>
              <w:right w:val="single" w:sz="4" w:space="0" w:color="auto"/>
            </w:tcBorders>
            <w:shd w:val="clear" w:color="auto" w:fill="F1A983"/>
            <w:noWrap/>
            <w:vAlign w:val="center"/>
          </w:tcPr>
          <w:p w:rsidR="004E7D94" w:rsidRPr="004E7D94" w:rsidRDefault="004E7D94" w:rsidP="00FA0851">
            <w:pPr>
              <w:rPr>
                <w:rFonts w:cs="Arial"/>
                <w:b/>
                <w:bCs/>
                <w:color w:val="000000"/>
                <w:sz w:val="18"/>
                <w:szCs w:val="18"/>
                <w:lang w:eastAsia="pl-PL"/>
              </w:rPr>
            </w:pPr>
            <w:r w:rsidRPr="004E7D94">
              <w:rPr>
                <w:rFonts w:cs="Arial"/>
                <w:b/>
                <w:bCs/>
                <w:color w:val="000000"/>
                <w:sz w:val="18"/>
                <w:szCs w:val="18"/>
                <w:lang w:eastAsia="pl-PL"/>
              </w:rPr>
              <w:t>grupa wiekowa</w:t>
            </w:r>
          </w:p>
        </w:tc>
        <w:tc>
          <w:tcPr>
            <w:tcW w:w="1020" w:type="dxa"/>
            <w:vMerge w:val="restart"/>
            <w:tcBorders>
              <w:top w:val="single" w:sz="4" w:space="0" w:color="auto"/>
              <w:left w:val="nil"/>
              <w:right w:val="single" w:sz="4" w:space="0" w:color="auto"/>
            </w:tcBorders>
            <w:shd w:val="clear" w:color="auto" w:fill="F1A983"/>
            <w:noWrap/>
            <w:vAlign w:val="center"/>
          </w:tcPr>
          <w:p w:rsidR="004E7D94" w:rsidRPr="004E7D94" w:rsidRDefault="004E7D94" w:rsidP="00FA0851">
            <w:pPr>
              <w:rPr>
                <w:rFonts w:cs="Arial"/>
                <w:b/>
                <w:bCs/>
                <w:color w:val="000000"/>
                <w:sz w:val="18"/>
                <w:szCs w:val="18"/>
                <w:lang w:eastAsia="pl-PL"/>
              </w:rPr>
            </w:pPr>
            <w:r w:rsidRPr="004E7D94">
              <w:rPr>
                <w:rFonts w:cs="Arial"/>
                <w:b/>
                <w:bCs/>
                <w:color w:val="000000"/>
                <w:sz w:val="18"/>
                <w:szCs w:val="18"/>
                <w:lang w:eastAsia="pl-PL"/>
              </w:rPr>
              <w:t>suma</w:t>
            </w:r>
          </w:p>
        </w:tc>
      </w:tr>
      <w:tr w:rsidR="004E7D94" w:rsidRPr="00B76F1A" w:rsidTr="00FA0851">
        <w:trPr>
          <w:trHeight w:val="285"/>
          <w:tblHeader/>
          <w:jc w:val="right"/>
        </w:trPr>
        <w:tc>
          <w:tcPr>
            <w:tcW w:w="3022" w:type="dxa"/>
            <w:vMerge/>
            <w:tcBorders>
              <w:left w:val="single" w:sz="4" w:space="0" w:color="auto"/>
              <w:bottom w:val="single" w:sz="4" w:space="0" w:color="auto"/>
              <w:right w:val="single" w:sz="4" w:space="0" w:color="auto"/>
            </w:tcBorders>
            <w:shd w:val="clear" w:color="auto" w:fill="auto"/>
            <w:noWrap/>
            <w:vAlign w:val="center"/>
            <w:hideMark/>
          </w:tcPr>
          <w:p w:rsidR="004E7D94" w:rsidRPr="00B76F1A" w:rsidRDefault="004E7D94" w:rsidP="00FA0851">
            <w:pPr>
              <w:rPr>
                <w:rFonts w:cs="Arial"/>
                <w:color w:val="000000"/>
                <w:sz w:val="18"/>
                <w:szCs w:val="18"/>
                <w:lang w:eastAsia="pl-PL"/>
              </w:rPr>
            </w:pP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18-29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30-39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40-49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50-59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60≤</w:t>
            </w:r>
          </w:p>
        </w:tc>
        <w:tc>
          <w:tcPr>
            <w:tcW w:w="1020" w:type="dxa"/>
            <w:vMerge/>
            <w:tcBorders>
              <w:left w:val="nil"/>
              <w:bottom w:val="single" w:sz="4" w:space="0" w:color="auto"/>
              <w:right w:val="single" w:sz="4" w:space="0" w:color="auto"/>
            </w:tcBorders>
            <w:shd w:val="clear" w:color="auto" w:fill="auto"/>
            <w:noWrap/>
            <w:vAlign w:val="center"/>
            <w:hideMark/>
          </w:tcPr>
          <w:p w:rsidR="004E7D94" w:rsidRPr="00B76F1A" w:rsidRDefault="004E7D94" w:rsidP="00FA0851">
            <w:pPr>
              <w:rPr>
                <w:rFonts w:cs="Arial"/>
                <w:color w:val="000000"/>
                <w:sz w:val="18"/>
                <w:szCs w:val="18"/>
                <w:lang w:eastAsia="pl-PL"/>
              </w:rPr>
            </w:pPr>
          </w:p>
        </w:tc>
      </w:tr>
      <w:tr w:rsidR="004E7D94"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2019</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w:t>
            </w:r>
            <w:r w:rsidR="00D53963">
              <w:rPr>
                <w:rFonts w:cs="Arial"/>
                <w:color w:val="000000"/>
                <w:sz w:val="18"/>
                <w:szCs w:val="18"/>
              </w:rPr>
              <w:t> </w:t>
            </w:r>
            <w:r w:rsidRPr="004E7D94">
              <w:rPr>
                <w:rFonts w:cs="Arial"/>
                <w:color w:val="000000"/>
                <w:sz w:val="18"/>
                <w:szCs w:val="18"/>
              </w:rPr>
              <w:t>501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w:t>
            </w:r>
            <w:r w:rsidR="00D53963">
              <w:rPr>
                <w:rFonts w:cs="Arial"/>
                <w:color w:val="000000"/>
                <w:sz w:val="18"/>
                <w:szCs w:val="18"/>
              </w:rPr>
              <w:t> </w:t>
            </w:r>
            <w:r w:rsidRPr="004E7D94">
              <w:rPr>
                <w:rFonts w:cs="Arial"/>
                <w:color w:val="000000"/>
                <w:sz w:val="18"/>
                <w:szCs w:val="18"/>
              </w:rPr>
              <w:t>382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9</w:t>
            </w:r>
            <w:r w:rsidR="00D53963">
              <w:rPr>
                <w:rFonts w:cs="Arial"/>
                <w:color w:val="000000"/>
                <w:sz w:val="18"/>
                <w:szCs w:val="18"/>
              </w:rPr>
              <w:t> </w:t>
            </w:r>
            <w:r w:rsidRPr="004E7D94">
              <w:rPr>
                <w:rFonts w:cs="Arial"/>
                <w:color w:val="000000"/>
                <w:sz w:val="18"/>
                <w:szCs w:val="18"/>
              </w:rPr>
              <w:t>462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20 537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142 468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179 350</w:t>
            </w:r>
          </w:p>
        </w:tc>
      </w:tr>
      <w:tr w:rsidR="004E7D94"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2 184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4 045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8 942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18 445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134 943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168 559</w:t>
            </w:r>
          </w:p>
        </w:tc>
      </w:tr>
      <w:tr w:rsidR="004E7D94"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2 310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4 529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10 122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18 941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136 142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172 044</w:t>
            </w:r>
          </w:p>
        </w:tc>
      </w:tr>
      <w:tr w:rsidR="004E7D94"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2 487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4 871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11 019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20 277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147 385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186 039</w:t>
            </w:r>
          </w:p>
        </w:tc>
      </w:tr>
      <w:tr w:rsidR="004E7D94"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2 609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4 983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11 487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21 476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157 844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198 399</w:t>
            </w:r>
          </w:p>
        </w:tc>
      </w:tr>
    </w:tbl>
    <w:p w:rsidR="00B76F1A" w:rsidRPr="007314D1" w:rsidRDefault="004E7D94" w:rsidP="00E917C5">
      <w:pPr>
        <w:rPr>
          <w:sz w:val="18"/>
          <w:szCs w:val="18"/>
        </w:rPr>
      </w:pPr>
      <w:r w:rsidRPr="00A96B71">
        <w:rPr>
          <w:sz w:val="18"/>
          <w:szCs w:val="18"/>
        </w:rPr>
        <w:t xml:space="preserve">Źródło: </w:t>
      </w:r>
      <w:r>
        <w:rPr>
          <w:sz w:val="18"/>
          <w:szCs w:val="18"/>
        </w:rPr>
        <w:t>Opracowanie własne na podstawie danych pozyskanych z Pomorskiego OW NFZ.</w:t>
      </w:r>
    </w:p>
    <w:p w:rsidR="00F80505" w:rsidRDefault="00F80505" w:rsidP="007314D1">
      <w:pPr>
        <w:tabs>
          <w:tab w:val="left" w:pos="851"/>
        </w:tabs>
        <w:spacing w:before="240" w:after="240"/>
        <w:jc w:val="both"/>
      </w:pPr>
      <w:r>
        <w:tab/>
        <w:t xml:space="preserve">Warto także wskazać, że w roku 2023 ponad 60 tys. mieszkańców województwa pomorskiego było hospitalizowanych w związku z rozpoznaniem choroby układu krążenia. Były to głównie osoby w wieku 60 lat i więcej (75,5% ogółu) oraz w wieku 40-59 lat (18,8%). Liczba tych pacjentów, w odniesieniu do roku 2019, spadła o ok. </w:t>
      </w:r>
      <w:r w:rsidR="00F97611">
        <w:t>2,5</w:t>
      </w:r>
      <w:r>
        <w:t>%. Szczegółowe dane przedstawiono w tabeli V</w:t>
      </w:r>
      <w:r w:rsidR="00F97611">
        <w:t>II</w:t>
      </w:r>
      <w:r>
        <w:t>.</w:t>
      </w:r>
    </w:p>
    <w:p w:rsidR="004E7D94" w:rsidRDefault="004E7D94" w:rsidP="004E7D94">
      <w:pPr>
        <w:pStyle w:val="Tabela"/>
      </w:pPr>
      <w:bookmarkStart w:id="21" w:name="_Toc164326578"/>
      <w:r w:rsidRPr="00DB1445">
        <w:t xml:space="preserve">Tabela </w:t>
      </w:r>
      <w:r>
        <w:t>V</w:t>
      </w:r>
      <w:r w:rsidR="00D9001D">
        <w:t>I</w:t>
      </w:r>
      <w:r>
        <w:t>I</w:t>
      </w:r>
      <w:r w:rsidRPr="00DB1445">
        <w:t xml:space="preserve">. </w:t>
      </w:r>
      <w:r w:rsidRPr="004E7D94">
        <w:t xml:space="preserve">Liczba pacjentów korzystających ze świadczeń </w:t>
      </w:r>
      <w:r>
        <w:t xml:space="preserve">leczenia szpitalnego </w:t>
      </w:r>
      <w:r w:rsidRPr="004E7D94">
        <w:t>w</w:t>
      </w:r>
      <w:r w:rsidR="00D9001D">
        <w:t> </w:t>
      </w:r>
      <w:r w:rsidRPr="004E7D94">
        <w:t>związku z</w:t>
      </w:r>
      <w:r>
        <w:t> </w:t>
      </w:r>
      <w:r w:rsidRPr="004E7D94">
        <w:t>rozpoznaniem choroby układu krążenia w latach 2019-2023</w:t>
      </w:r>
      <w:r>
        <w:t>.</w:t>
      </w:r>
      <w:bookmarkEnd w:id="21"/>
    </w:p>
    <w:tbl>
      <w:tblPr>
        <w:tblW w:w="9142" w:type="dxa"/>
        <w:jc w:val="right"/>
        <w:tblLayout w:type="fixed"/>
        <w:tblCellMar>
          <w:left w:w="70" w:type="dxa"/>
          <w:right w:w="70" w:type="dxa"/>
        </w:tblCellMar>
        <w:tblLook w:val="04A0" w:firstRow="1" w:lastRow="0" w:firstColumn="1" w:lastColumn="0" w:noHBand="0" w:noVBand="1"/>
      </w:tblPr>
      <w:tblGrid>
        <w:gridCol w:w="3022"/>
        <w:gridCol w:w="1020"/>
        <w:gridCol w:w="1020"/>
        <w:gridCol w:w="1020"/>
        <w:gridCol w:w="1020"/>
        <w:gridCol w:w="1020"/>
        <w:gridCol w:w="1020"/>
      </w:tblGrid>
      <w:tr w:rsidR="004E7D94" w:rsidRPr="00B76F1A" w:rsidTr="00FA0851">
        <w:trPr>
          <w:trHeight w:val="285"/>
          <w:tblHeader/>
          <w:jc w:val="right"/>
        </w:trPr>
        <w:tc>
          <w:tcPr>
            <w:tcW w:w="3022" w:type="dxa"/>
            <w:vMerge w:val="restart"/>
            <w:tcBorders>
              <w:top w:val="single" w:sz="4" w:space="0" w:color="auto"/>
              <w:left w:val="single" w:sz="4" w:space="0" w:color="auto"/>
              <w:right w:val="single" w:sz="4" w:space="0" w:color="auto"/>
            </w:tcBorders>
            <w:shd w:val="clear" w:color="auto" w:fill="F1A983"/>
            <w:noWrap/>
            <w:vAlign w:val="center"/>
          </w:tcPr>
          <w:p w:rsidR="004E7D94" w:rsidRPr="004E7D94" w:rsidRDefault="00B46D3F" w:rsidP="00FA0851">
            <w:pPr>
              <w:rPr>
                <w:rFonts w:cs="Arial"/>
                <w:b/>
                <w:bCs/>
                <w:color w:val="000000"/>
                <w:sz w:val="18"/>
                <w:szCs w:val="18"/>
                <w:lang w:eastAsia="pl-PL"/>
              </w:rPr>
            </w:pPr>
            <w:r w:rsidRPr="004E7D94">
              <w:rPr>
                <w:rFonts w:cs="Arial"/>
                <w:b/>
                <w:bCs/>
                <w:color w:val="000000"/>
                <w:sz w:val="18"/>
                <w:szCs w:val="18"/>
                <w:lang w:eastAsia="pl-PL"/>
              </w:rPr>
              <w:t>R</w:t>
            </w:r>
            <w:r w:rsidR="004E7D94" w:rsidRPr="004E7D94">
              <w:rPr>
                <w:rFonts w:cs="Arial"/>
                <w:b/>
                <w:bCs/>
                <w:color w:val="000000"/>
                <w:sz w:val="18"/>
                <w:szCs w:val="18"/>
                <w:lang w:eastAsia="pl-PL"/>
              </w:rPr>
              <w:t>ok</w:t>
            </w:r>
          </w:p>
        </w:tc>
        <w:tc>
          <w:tcPr>
            <w:tcW w:w="5100" w:type="dxa"/>
            <w:gridSpan w:val="5"/>
            <w:tcBorders>
              <w:top w:val="single" w:sz="4" w:space="0" w:color="auto"/>
              <w:left w:val="nil"/>
              <w:bottom w:val="single" w:sz="4" w:space="0" w:color="auto"/>
              <w:right w:val="single" w:sz="4" w:space="0" w:color="auto"/>
            </w:tcBorders>
            <w:shd w:val="clear" w:color="auto" w:fill="F1A983"/>
            <w:noWrap/>
            <w:vAlign w:val="center"/>
          </w:tcPr>
          <w:p w:rsidR="004E7D94" w:rsidRPr="004E7D94" w:rsidRDefault="004E7D94" w:rsidP="00FA0851">
            <w:pPr>
              <w:rPr>
                <w:rFonts w:cs="Arial"/>
                <w:b/>
                <w:bCs/>
                <w:color w:val="000000"/>
                <w:sz w:val="18"/>
                <w:szCs w:val="18"/>
                <w:lang w:eastAsia="pl-PL"/>
              </w:rPr>
            </w:pPr>
            <w:r w:rsidRPr="004E7D94">
              <w:rPr>
                <w:rFonts w:cs="Arial"/>
                <w:b/>
                <w:bCs/>
                <w:color w:val="000000"/>
                <w:sz w:val="18"/>
                <w:szCs w:val="18"/>
                <w:lang w:eastAsia="pl-PL"/>
              </w:rPr>
              <w:t>grupa wiekowa</w:t>
            </w:r>
          </w:p>
        </w:tc>
        <w:tc>
          <w:tcPr>
            <w:tcW w:w="1020" w:type="dxa"/>
            <w:vMerge w:val="restart"/>
            <w:tcBorders>
              <w:top w:val="single" w:sz="4" w:space="0" w:color="auto"/>
              <w:left w:val="nil"/>
              <w:right w:val="single" w:sz="4" w:space="0" w:color="auto"/>
            </w:tcBorders>
            <w:shd w:val="clear" w:color="auto" w:fill="F1A983"/>
            <w:noWrap/>
            <w:vAlign w:val="center"/>
          </w:tcPr>
          <w:p w:rsidR="004E7D94" w:rsidRPr="004E7D94" w:rsidRDefault="004E7D94" w:rsidP="00FA0851">
            <w:pPr>
              <w:rPr>
                <w:rFonts w:cs="Arial"/>
                <w:b/>
                <w:bCs/>
                <w:color w:val="000000"/>
                <w:sz w:val="18"/>
                <w:szCs w:val="18"/>
                <w:lang w:eastAsia="pl-PL"/>
              </w:rPr>
            </w:pPr>
            <w:r w:rsidRPr="004E7D94">
              <w:rPr>
                <w:rFonts w:cs="Arial"/>
                <w:b/>
                <w:bCs/>
                <w:color w:val="000000"/>
                <w:sz w:val="18"/>
                <w:szCs w:val="18"/>
                <w:lang w:eastAsia="pl-PL"/>
              </w:rPr>
              <w:t>suma</w:t>
            </w:r>
          </w:p>
        </w:tc>
      </w:tr>
      <w:tr w:rsidR="004E7D94" w:rsidRPr="00B76F1A" w:rsidTr="00FA0851">
        <w:trPr>
          <w:trHeight w:val="285"/>
          <w:tblHeader/>
          <w:jc w:val="right"/>
        </w:trPr>
        <w:tc>
          <w:tcPr>
            <w:tcW w:w="3022" w:type="dxa"/>
            <w:vMerge/>
            <w:tcBorders>
              <w:left w:val="single" w:sz="4" w:space="0" w:color="auto"/>
              <w:bottom w:val="single" w:sz="4" w:space="0" w:color="auto"/>
              <w:right w:val="single" w:sz="4" w:space="0" w:color="auto"/>
            </w:tcBorders>
            <w:shd w:val="clear" w:color="auto" w:fill="auto"/>
            <w:noWrap/>
            <w:vAlign w:val="center"/>
            <w:hideMark/>
          </w:tcPr>
          <w:p w:rsidR="004E7D94" w:rsidRPr="00B76F1A" w:rsidRDefault="004E7D94" w:rsidP="00FA0851">
            <w:pPr>
              <w:rPr>
                <w:rFonts w:cs="Arial"/>
                <w:color w:val="000000"/>
                <w:sz w:val="18"/>
                <w:szCs w:val="18"/>
                <w:lang w:eastAsia="pl-PL"/>
              </w:rPr>
            </w:pP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18-29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30-39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40-49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50-59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4E7D94" w:rsidRPr="00B76F1A" w:rsidRDefault="004E7D94" w:rsidP="00FA0851">
            <w:pPr>
              <w:rPr>
                <w:rFonts w:cs="Arial"/>
                <w:b/>
                <w:bCs/>
                <w:color w:val="000000"/>
                <w:sz w:val="18"/>
                <w:szCs w:val="18"/>
                <w:lang w:eastAsia="pl-PL"/>
              </w:rPr>
            </w:pPr>
            <w:r w:rsidRPr="00B76F1A">
              <w:rPr>
                <w:rFonts w:cs="Arial"/>
                <w:b/>
                <w:bCs/>
                <w:color w:val="000000"/>
                <w:sz w:val="18"/>
                <w:szCs w:val="18"/>
                <w:lang w:eastAsia="pl-PL"/>
              </w:rPr>
              <w:t>60≤</w:t>
            </w:r>
          </w:p>
        </w:tc>
        <w:tc>
          <w:tcPr>
            <w:tcW w:w="1020" w:type="dxa"/>
            <w:vMerge/>
            <w:tcBorders>
              <w:left w:val="nil"/>
              <w:bottom w:val="single" w:sz="4" w:space="0" w:color="auto"/>
              <w:right w:val="single" w:sz="4" w:space="0" w:color="auto"/>
            </w:tcBorders>
            <w:shd w:val="clear" w:color="auto" w:fill="auto"/>
            <w:noWrap/>
            <w:vAlign w:val="center"/>
            <w:hideMark/>
          </w:tcPr>
          <w:p w:rsidR="004E7D94" w:rsidRPr="00B76F1A" w:rsidRDefault="004E7D94" w:rsidP="00FA0851">
            <w:pPr>
              <w:rPr>
                <w:rFonts w:cs="Arial"/>
                <w:color w:val="000000"/>
                <w:sz w:val="18"/>
                <w:szCs w:val="18"/>
                <w:lang w:eastAsia="pl-PL"/>
              </w:rPr>
            </w:pPr>
          </w:p>
        </w:tc>
      </w:tr>
      <w:tr w:rsidR="004E7D94" w:rsidRPr="00B76F1A" w:rsidTr="00FA0851">
        <w:trPr>
          <w:trHeight w:val="285"/>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2019</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1 226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2 456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4 236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7 482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46 252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61 652</w:t>
            </w:r>
          </w:p>
        </w:tc>
      </w:tr>
      <w:tr w:rsidR="004E7D94" w:rsidRPr="00B76F1A" w:rsidTr="00FA0851">
        <w:trPr>
          <w:trHeight w:val="285"/>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813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1 735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3 171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5 632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36 803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48 154</w:t>
            </w:r>
          </w:p>
        </w:tc>
      </w:tr>
      <w:tr w:rsidR="004E7D94" w:rsidRPr="00B76F1A" w:rsidTr="00FA0851">
        <w:trPr>
          <w:trHeight w:val="285"/>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856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1 980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3 545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5 579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37 541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49 501</w:t>
            </w:r>
          </w:p>
        </w:tc>
      </w:tr>
      <w:tr w:rsidR="004E7D94" w:rsidRPr="00B76F1A" w:rsidTr="00FA0851">
        <w:trPr>
          <w:trHeight w:val="285"/>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t>2022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935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2 227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4 049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6 287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41 685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55 183</w:t>
            </w:r>
          </w:p>
        </w:tc>
      </w:tr>
      <w:tr w:rsidR="004E7D94" w:rsidRPr="00B76F1A" w:rsidTr="00FA0851">
        <w:trPr>
          <w:trHeight w:val="285"/>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4E7D94" w:rsidRPr="00B76F1A" w:rsidRDefault="004E7D94" w:rsidP="00FA0851">
            <w:pPr>
              <w:rPr>
                <w:rFonts w:cs="Arial"/>
                <w:color w:val="000000"/>
                <w:sz w:val="18"/>
                <w:szCs w:val="18"/>
                <w:lang w:eastAsia="pl-PL"/>
              </w:rPr>
            </w:pPr>
            <w:r w:rsidRPr="00B76F1A">
              <w:rPr>
                <w:rFonts w:cs="Arial"/>
                <w:color w:val="000000"/>
                <w:sz w:val="18"/>
                <w:szCs w:val="18"/>
                <w:lang w:eastAsia="pl-PL"/>
              </w:rPr>
              <w:lastRenderedPageBreak/>
              <w:t>2023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1 058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2 360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4 500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6 807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45 421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94" w:rsidRPr="00B76F1A" w:rsidRDefault="004E7D94" w:rsidP="00FA0851">
            <w:pPr>
              <w:rPr>
                <w:rFonts w:cs="Arial"/>
                <w:color w:val="000000"/>
                <w:sz w:val="18"/>
                <w:szCs w:val="18"/>
                <w:lang w:eastAsia="pl-PL"/>
              </w:rPr>
            </w:pPr>
            <w:r w:rsidRPr="004E7D94">
              <w:rPr>
                <w:rFonts w:cs="Arial"/>
                <w:color w:val="000000"/>
                <w:sz w:val="18"/>
                <w:szCs w:val="18"/>
              </w:rPr>
              <w:t>60 146</w:t>
            </w:r>
          </w:p>
        </w:tc>
      </w:tr>
    </w:tbl>
    <w:p w:rsidR="00B76F1A" w:rsidRPr="007314D1" w:rsidRDefault="004E7D94" w:rsidP="00E917C5">
      <w:pPr>
        <w:rPr>
          <w:sz w:val="18"/>
          <w:szCs w:val="18"/>
        </w:rPr>
      </w:pPr>
      <w:r w:rsidRPr="00A96B71">
        <w:rPr>
          <w:sz w:val="18"/>
          <w:szCs w:val="18"/>
        </w:rPr>
        <w:t xml:space="preserve">Źródło: </w:t>
      </w:r>
      <w:r>
        <w:rPr>
          <w:sz w:val="18"/>
          <w:szCs w:val="18"/>
        </w:rPr>
        <w:t>Opracowanie własne na podstawie danych pozyskanych z Pomorskiego OW NFZ.</w:t>
      </w:r>
    </w:p>
    <w:p w:rsidR="00F97611" w:rsidRDefault="00F97611" w:rsidP="007314D1">
      <w:pPr>
        <w:tabs>
          <w:tab w:val="left" w:pos="851"/>
        </w:tabs>
        <w:spacing w:before="240" w:after="240"/>
        <w:jc w:val="both"/>
      </w:pPr>
      <w:r>
        <w:tab/>
        <w:t>Relatywnie niewielu pacjentów, w odniesieniu do ogółu leczonych z powodu CHUK, korzysta ze świadczeń rehabilitacji leczniczej w związku z rozpoznaniem kardiologicznym. W roku 2023 było to ok. 6,4 tys. osób, zatem niewiele ponad 10% ogółu pacjentów hospitalizowanych z powodu CHUK w tym samym okresie. W roku 2019 było to o ok. 1 tys. pacjentów mniej (ok. 8,7% ogółu hospitalizowanych). Prawie 80% spośród pacjentów rehabilitowanych z powodów kardiologicznych w roku 2023 stanowiły osoby w wieku 60 lat i więcej.</w:t>
      </w:r>
      <w:r w:rsidRPr="00F97611">
        <w:t xml:space="preserve"> </w:t>
      </w:r>
      <w:r>
        <w:t>Szczegółowe dane przedstawiono w tabeli VIII</w:t>
      </w:r>
      <w:r w:rsidR="004D35A3">
        <w:t>.</w:t>
      </w:r>
    </w:p>
    <w:p w:rsidR="00D9001D" w:rsidRDefault="00D9001D" w:rsidP="00D9001D">
      <w:pPr>
        <w:pStyle w:val="Tabela"/>
      </w:pPr>
      <w:bookmarkStart w:id="22" w:name="_Toc164326579"/>
      <w:r w:rsidRPr="00DB1445">
        <w:t xml:space="preserve">Tabela </w:t>
      </w:r>
      <w:r>
        <w:t>VIII</w:t>
      </w:r>
      <w:r w:rsidRPr="00DB1445">
        <w:t xml:space="preserve">. </w:t>
      </w:r>
      <w:r w:rsidRPr="004E7D94">
        <w:t xml:space="preserve">Liczba pacjentów korzystających ze świadczeń </w:t>
      </w:r>
      <w:r>
        <w:t xml:space="preserve">rehabilitacji leczniczej </w:t>
      </w:r>
      <w:r w:rsidRPr="004E7D94">
        <w:t>w</w:t>
      </w:r>
      <w:r>
        <w:t> </w:t>
      </w:r>
      <w:r w:rsidRPr="004E7D94">
        <w:t>związku z</w:t>
      </w:r>
      <w:r>
        <w:t> </w:t>
      </w:r>
      <w:r w:rsidRPr="004E7D94">
        <w:t>rozpoznaniem choroby układu krążenia w latach 2019-2023</w:t>
      </w:r>
      <w:r>
        <w:t>.</w:t>
      </w:r>
      <w:bookmarkEnd w:id="22"/>
    </w:p>
    <w:tbl>
      <w:tblPr>
        <w:tblW w:w="9142" w:type="dxa"/>
        <w:jc w:val="right"/>
        <w:tblLayout w:type="fixed"/>
        <w:tblCellMar>
          <w:left w:w="70" w:type="dxa"/>
          <w:right w:w="70" w:type="dxa"/>
        </w:tblCellMar>
        <w:tblLook w:val="04A0" w:firstRow="1" w:lastRow="0" w:firstColumn="1" w:lastColumn="0" w:noHBand="0" w:noVBand="1"/>
      </w:tblPr>
      <w:tblGrid>
        <w:gridCol w:w="3022"/>
        <w:gridCol w:w="1020"/>
        <w:gridCol w:w="1020"/>
        <w:gridCol w:w="1020"/>
        <w:gridCol w:w="1020"/>
        <w:gridCol w:w="1020"/>
        <w:gridCol w:w="1020"/>
      </w:tblGrid>
      <w:tr w:rsidR="00D9001D" w:rsidRPr="00B76F1A" w:rsidTr="00FA0851">
        <w:trPr>
          <w:trHeight w:val="285"/>
          <w:tblHeader/>
          <w:jc w:val="right"/>
        </w:trPr>
        <w:tc>
          <w:tcPr>
            <w:tcW w:w="3022" w:type="dxa"/>
            <w:vMerge w:val="restart"/>
            <w:tcBorders>
              <w:top w:val="single" w:sz="4" w:space="0" w:color="auto"/>
              <w:left w:val="single" w:sz="4" w:space="0" w:color="auto"/>
              <w:right w:val="single" w:sz="4" w:space="0" w:color="auto"/>
            </w:tcBorders>
            <w:shd w:val="clear" w:color="auto" w:fill="F1A983"/>
            <w:noWrap/>
            <w:vAlign w:val="center"/>
          </w:tcPr>
          <w:p w:rsidR="00D9001D" w:rsidRPr="004E7D94" w:rsidRDefault="00B46D3F" w:rsidP="00FA0851">
            <w:pPr>
              <w:rPr>
                <w:rFonts w:cs="Arial"/>
                <w:b/>
                <w:bCs/>
                <w:color w:val="000000"/>
                <w:sz w:val="18"/>
                <w:szCs w:val="18"/>
                <w:lang w:eastAsia="pl-PL"/>
              </w:rPr>
            </w:pPr>
            <w:r w:rsidRPr="004E7D94">
              <w:rPr>
                <w:rFonts w:cs="Arial"/>
                <w:b/>
                <w:bCs/>
                <w:color w:val="000000"/>
                <w:sz w:val="18"/>
                <w:szCs w:val="18"/>
                <w:lang w:eastAsia="pl-PL"/>
              </w:rPr>
              <w:t>R</w:t>
            </w:r>
            <w:r w:rsidR="00D9001D" w:rsidRPr="004E7D94">
              <w:rPr>
                <w:rFonts w:cs="Arial"/>
                <w:b/>
                <w:bCs/>
                <w:color w:val="000000"/>
                <w:sz w:val="18"/>
                <w:szCs w:val="18"/>
                <w:lang w:eastAsia="pl-PL"/>
              </w:rPr>
              <w:t>ok</w:t>
            </w:r>
          </w:p>
        </w:tc>
        <w:tc>
          <w:tcPr>
            <w:tcW w:w="5100" w:type="dxa"/>
            <w:gridSpan w:val="5"/>
            <w:tcBorders>
              <w:top w:val="single" w:sz="4" w:space="0" w:color="auto"/>
              <w:left w:val="nil"/>
              <w:bottom w:val="single" w:sz="4" w:space="0" w:color="auto"/>
              <w:right w:val="single" w:sz="4" w:space="0" w:color="auto"/>
            </w:tcBorders>
            <w:shd w:val="clear" w:color="auto" w:fill="F1A983"/>
            <w:noWrap/>
            <w:vAlign w:val="center"/>
          </w:tcPr>
          <w:p w:rsidR="00D9001D" w:rsidRPr="004E7D94" w:rsidRDefault="00D9001D" w:rsidP="00FA0851">
            <w:pPr>
              <w:rPr>
                <w:rFonts w:cs="Arial"/>
                <w:b/>
                <w:bCs/>
                <w:color w:val="000000"/>
                <w:sz w:val="18"/>
                <w:szCs w:val="18"/>
                <w:lang w:eastAsia="pl-PL"/>
              </w:rPr>
            </w:pPr>
            <w:r w:rsidRPr="004E7D94">
              <w:rPr>
                <w:rFonts w:cs="Arial"/>
                <w:b/>
                <w:bCs/>
                <w:color w:val="000000"/>
                <w:sz w:val="18"/>
                <w:szCs w:val="18"/>
                <w:lang w:eastAsia="pl-PL"/>
              </w:rPr>
              <w:t>grupa wiekowa</w:t>
            </w:r>
          </w:p>
        </w:tc>
        <w:tc>
          <w:tcPr>
            <w:tcW w:w="1020" w:type="dxa"/>
            <w:vMerge w:val="restart"/>
            <w:tcBorders>
              <w:top w:val="single" w:sz="4" w:space="0" w:color="auto"/>
              <w:left w:val="nil"/>
              <w:right w:val="single" w:sz="4" w:space="0" w:color="auto"/>
            </w:tcBorders>
            <w:shd w:val="clear" w:color="auto" w:fill="F1A983"/>
            <w:noWrap/>
            <w:vAlign w:val="center"/>
          </w:tcPr>
          <w:p w:rsidR="00D9001D" w:rsidRPr="004E7D94" w:rsidRDefault="00D9001D" w:rsidP="00FA0851">
            <w:pPr>
              <w:rPr>
                <w:rFonts w:cs="Arial"/>
                <w:b/>
                <w:bCs/>
                <w:color w:val="000000"/>
                <w:sz w:val="18"/>
                <w:szCs w:val="18"/>
                <w:lang w:eastAsia="pl-PL"/>
              </w:rPr>
            </w:pPr>
            <w:r w:rsidRPr="004E7D94">
              <w:rPr>
                <w:rFonts w:cs="Arial"/>
                <w:b/>
                <w:bCs/>
                <w:color w:val="000000"/>
                <w:sz w:val="18"/>
                <w:szCs w:val="18"/>
                <w:lang w:eastAsia="pl-PL"/>
              </w:rPr>
              <w:t>suma</w:t>
            </w:r>
          </w:p>
        </w:tc>
      </w:tr>
      <w:tr w:rsidR="00D9001D" w:rsidRPr="00B76F1A" w:rsidTr="00FA0851">
        <w:trPr>
          <w:trHeight w:val="285"/>
          <w:tblHeader/>
          <w:jc w:val="right"/>
        </w:trPr>
        <w:tc>
          <w:tcPr>
            <w:tcW w:w="3022" w:type="dxa"/>
            <w:vMerge/>
            <w:tcBorders>
              <w:left w:val="single" w:sz="4" w:space="0" w:color="auto"/>
              <w:bottom w:val="single" w:sz="4" w:space="0" w:color="auto"/>
              <w:right w:val="single" w:sz="4" w:space="0" w:color="auto"/>
            </w:tcBorders>
            <w:shd w:val="clear" w:color="auto" w:fill="auto"/>
            <w:noWrap/>
            <w:vAlign w:val="center"/>
            <w:hideMark/>
          </w:tcPr>
          <w:p w:rsidR="00D9001D" w:rsidRPr="00B76F1A" w:rsidRDefault="00D9001D" w:rsidP="00FA0851">
            <w:pPr>
              <w:rPr>
                <w:rFonts w:cs="Arial"/>
                <w:color w:val="000000"/>
                <w:sz w:val="18"/>
                <w:szCs w:val="18"/>
                <w:lang w:eastAsia="pl-PL"/>
              </w:rPr>
            </w:pP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D9001D" w:rsidRPr="00B76F1A" w:rsidRDefault="00D9001D" w:rsidP="00FA0851">
            <w:pPr>
              <w:rPr>
                <w:rFonts w:cs="Arial"/>
                <w:b/>
                <w:bCs/>
                <w:color w:val="000000"/>
                <w:sz w:val="18"/>
                <w:szCs w:val="18"/>
                <w:lang w:eastAsia="pl-PL"/>
              </w:rPr>
            </w:pPr>
            <w:r w:rsidRPr="00B76F1A">
              <w:rPr>
                <w:rFonts w:cs="Arial"/>
                <w:b/>
                <w:bCs/>
                <w:color w:val="000000"/>
                <w:sz w:val="18"/>
                <w:szCs w:val="18"/>
                <w:lang w:eastAsia="pl-PL"/>
              </w:rPr>
              <w:t>18-29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D9001D" w:rsidRPr="00B76F1A" w:rsidRDefault="00D9001D" w:rsidP="00FA0851">
            <w:pPr>
              <w:rPr>
                <w:rFonts w:cs="Arial"/>
                <w:b/>
                <w:bCs/>
                <w:color w:val="000000"/>
                <w:sz w:val="18"/>
                <w:szCs w:val="18"/>
                <w:lang w:eastAsia="pl-PL"/>
              </w:rPr>
            </w:pPr>
            <w:r w:rsidRPr="00B76F1A">
              <w:rPr>
                <w:rFonts w:cs="Arial"/>
                <w:b/>
                <w:bCs/>
                <w:color w:val="000000"/>
                <w:sz w:val="18"/>
                <w:szCs w:val="18"/>
                <w:lang w:eastAsia="pl-PL"/>
              </w:rPr>
              <w:t>30-39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D9001D" w:rsidRPr="00B76F1A" w:rsidRDefault="00D9001D" w:rsidP="00FA0851">
            <w:pPr>
              <w:rPr>
                <w:rFonts w:cs="Arial"/>
                <w:b/>
                <w:bCs/>
                <w:color w:val="000000"/>
                <w:sz w:val="18"/>
                <w:szCs w:val="18"/>
                <w:lang w:eastAsia="pl-PL"/>
              </w:rPr>
            </w:pPr>
            <w:r w:rsidRPr="00B76F1A">
              <w:rPr>
                <w:rFonts w:cs="Arial"/>
                <w:b/>
                <w:bCs/>
                <w:color w:val="000000"/>
                <w:sz w:val="18"/>
                <w:szCs w:val="18"/>
                <w:lang w:eastAsia="pl-PL"/>
              </w:rPr>
              <w:t>40-49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D9001D" w:rsidRPr="00B76F1A" w:rsidRDefault="00D9001D" w:rsidP="00FA0851">
            <w:pPr>
              <w:rPr>
                <w:rFonts w:cs="Arial"/>
                <w:b/>
                <w:bCs/>
                <w:color w:val="000000"/>
                <w:sz w:val="18"/>
                <w:szCs w:val="18"/>
                <w:lang w:eastAsia="pl-PL"/>
              </w:rPr>
            </w:pPr>
            <w:r w:rsidRPr="00B76F1A">
              <w:rPr>
                <w:rFonts w:cs="Arial"/>
                <w:b/>
                <w:bCs/>
                <w:color w:val="000000"/>
                <w:sz w:val="18"/>
                <w:szCs w:val="18"/>
                <w:lang w:eastAsia="pl-PL"/>
              </w:rPr>
              <w:t>50-59</w:t>
            </w:r>
          </w:p>
        </w:tc>
        <w:tc>
          <w:tcPr>
            <w:tcW w:w="1020" w:type="dxa"/>
            <w:tcBorders>
              <w:top w:val="single" w:sz="4" w:space="0" w:color="auto"/>
              <w:left w:val="nil"/>
              <w:bottom w:val="single" w:sz="4" w:space="0" w:color="auto"/>
              <w:right w:val="single" w:sz="4" w:space="0" w:color="auto"/>
            </w:tcBorders>
            <w:shd w:val="clear" w:color="auto" w:fill="F1A983"/>
            <w:noWrap/>
            <w:vAlign w:val="center"/>
            <w:hideMark/>
          </w:tcPr>
          <w:p w:rsidR="00D9001D" w:rsidRPr="00B76F1A" w:rsidRDefault="00D9001D" w:rsidP="00FA0851">
            <w:pPr>
              <w:rPr>
                <w:rFonts w:cs="Arial"/>
                <w:b/>
                <w:bCs/>
                <w:color w:val="000000"/>
                <w:sz w:val="18"/>
                <w:szCs w:val="18"/>
                <w:lang w:eastAsia="pl-PL"/>
              </w:rPr>
            </w:pPr>
            <w:r w:rsidRPr="00B76F1A">
              <w:rPr>
                <w:rFonts w:cs="Arial"/>
                <w:b/>
                <w:bCs/>
                <w:color w:val="000000"/>
                <w:sz w:val="18"/>
                <w:szCs w:val="18"/>
                <w:lang w:eastAsia="pl-PL"/>
              </w:rPr>
              <w:t>60≤</w:t>
            </w:r>
          </w:p>
        </w:tc>
        <w:tc>
          <w:tcPr>
            <w:tcW w:w="1020" w:type="dxa"/>
            <w:vMerge/>
            <w:tcBorders>
              <w:left w:val="nil"/>
              <w:bottom w:val="single" w:sz="4" w:space="0" w:color="auto"/>
              <w:right w:val="single" w:sz="4" w:space="0" w:color="auto"/>
            </w:tcBorders>
            <w:shd w:val="clear" w:color="auto" w:fill="auto"/>
            <w:noWrap/>
            <w:vAlign w:val="center"/>
            <w:hideMark/>
          </w:tcPr>
          <w:p w:rsidR="00D9001D" w:rsidRPr="00B76F1A" w:rsidRDefault="00D9001D" w:rsidP="00FA0851">
            <w:pPr>
              <w:rPr>
                <w:rFonts w:cs="Arial"/>
                <w:color w:val="000000"/>
                <w:sz w:val="18"/>
                <w:szCs w:val="18"/>
                <w:lang w:eastAsia="pl-PL"/>
              </w:rPr>
            </w:pPr>
          </w:p>
        </w:tc>
      </w:tr>
      <w:tr w:rsidR="00D9001D"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D9001D" w:rsidRPr="00B76F1A" w:rsidRDefault="00D9001D" w:rsidP="00FA0851">
            <w:pPr>
              <w:rPr>
                <w:rFonts w:cs="Arial"/>
                <w:color w:val="000000"/>
                <w:sz w:val="18"/>
                <w:szCs w:val="18"/>
                <w:lang w:eastAsia="pl-PL"/>
              </w:rPr>
            </w:pPr>
            <w:r w:rsidRPr="00B76F1A">
              <w:rPr>
                <w:rFonts w:cs="Arial"/>
                <w:color w:val="000000"/>
                <w:sz w:val="18"/>
                <w:szCs w:val="18"/>
                <w:lang w:eastAsia="pl-PL"/>
              </w:rPr>
              <w:t>2019</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42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102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733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4 195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5 385</w:t>
            </w:r>
          </w:p>
        </w:tc>
      </w:tr>
      <w:tr w:rsidR="00D9001D"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D9001D" w:rsidRPr="00B76F1A" w:rsidRDefault="00D9001D" w:rsidP="00FA0851">
            <w:pPr>
              <w:rPr>
                <w:rFonts w:cs="Arial"/>
                <w:color w:val="000000"/>
                <w:sz w:val="18"/>
                <w:szCs w:val="18"/>
                <w:lang w:eastAsia="pl-PL"/>
              </w:rPr>
            </w:pPr>
            <w:r w:rsidRPr="00B76F1A">
              <w:rPr>
                <w:rFonts w:cs="Arial"/>
                <w:color w:val="000000"/>
                <w:sz w:val="18"/>
                <w:szCs w:val="18"/>
                <w:lang w:eastAsia="pl-PL"/>
              </w:rPr>
              <w:t>2020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245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563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3 530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4 433</w:t>
            </w:r>
          </w:p>
        </w:tc>
      </w:tr>
      <w:tr w:rsidR="00D9001D"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D9001D" w:rsidRPr="00B76F1A" w:rsidRDefault="00D9001D" w:rsidP="00FA0851">
            <w:pPr>
              <w:rPr>
                <w:rFonts w:cs="Arial"/>
                <w:color w:val="000000"/>
                <w:sz w:val="18"/>
                <w:szCs w:val="18"/>
                <w:lang w:eastAsia="pl-PL"/>
              </w:rPr>
            </w:pPr>
            <w:r w:rsidRPr="00B76F1A">
              <w:rPr>
                <w:rFonts w:cs="Arial"/>
                <w:color w:val="000000"/>
                <w:sz w:val="18"/>
                <w:szCs w:val="18"/>
                <w:lang w:eastAsia="pl-PL"/>
              </w:rPr>
              <w:t>2021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120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347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688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4 112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5 303</w:t>
            </w:r>
          </w:p>
        </w:tc>
      </w:tr>
      <w:tr w:rsidR="00D9001D"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D9001D" w:rsidRPr="00B76F1A" w:rsidRDefault="00D9001D" w:rsidP="00FA0851">
            <w:pPr>
              <w:rPr>
                <w:rFonts w:cs="Arial"/>
                <w:color w:val="000000"/>
                <w:sz w:val="18"/>
                <w:szCs w:val="18"/>
                <w:lang w:eastAsia="pl-PL"/>
              </w:rPr>
            </w:pPr>
            <w:r w:rsidRPr="00B76F1A">
              <w:rPr>
                <w:rFonts w:cs="Arial"/>
                <w:color w:val="000000"/>
                <w:sz w:val="18"/>
                <w:szCs w:val="18"/>
                <w:lang w:eastAsia="pl-PL"/>
              </w:rPr>
              <w:t>2022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109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353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725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4 562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5 780</w:t>
            </w:r>
          </w:p>
        </w:tc>
      </w:tr>
      <w:tr w:rsidR="00D9001D" w:rsidRPr="00B76F1A" w:rsidTr="00FA0851">
        <w:trPr>
          <w:trHeight w:val="285"/>
          <w:tblHeader/>
          <w:jc w:val="right"/>
        </w:trPr>
        <w:tc>
          <w:tcPr>
            <w:tcW w:w="3022" w:type="dxa"/>
            <w:tcBorders>
              <w:top w:val="nil"/>
              <w:left w:val="single" w:sz="4" w:space="0" w:color="auto"/>
              <w:bottom w:val="single" w:sz="4" w:space="0" w:color="auto"/>
              <w:right w:val="single" w:sz="4" w:space="0" w:color="auto"/>
            </w:tcBorders>
            <w:shd w:val="clear" w:color="auto" w:fill="FAE2D5"/>
            <w:noWrap/>
            <w:vAlign w:val="center"/>
            <w:hideMark/>
          </w:tcPr>
          <w:p w:rsidR="00D9001D" w:rsidRPr="00B76F1A" w:rsidRDefault="00D9001D" w:rsidP="00FA0851">
            <w:pPr>
              <w:rPr>
                <w:rFonts w:cs="Arial"/>
                <w:color w:val="000000"/>
                <w:sz w:val="18"/>
                <w:szCs w:val="18"/>
                <w:lang w:eastAsia="pl-PL"/>
              </w:rPr>
            </w:pPr>
            <w:r w:rsidRPr="00B76F1A">
              <w:rPr>
                <w:rFonts w:cs="Arial"/>
                <w:color w:val="000000"/>
                <w:sz w:val="18"/>
                <w:szCs w:val="18"/>
                <w:lang w:eastAsia="pl-PL"/>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123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360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797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5 083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1D" w:rsidRPr="00B76F1A" w:rsidRDefault="00D9001D" w:rsidP="00FA0851">
            <w:pPr>
              <w:rPr>
                <w:rFonts w:cs="Arial"/>
                <w:color w:val="000000"/>
                <w:sz w:val="18"/>
                <w:szCs w:val="18"/>
                <w:lang w:eastAsia="pl-PL"/>
              </w:rPr>
            </w:pPr>
            <w:r w:rsidRPr="00D9001D">
              <w:rPr>
                <w:rFonts w:cs="Arial"/>
                <w:color w:val="000000"/>
                <w:sz w:val="18"/>
                <w:szCs w:val="18"/>
              </w:rPr>
              <w:t>6 396</w:t>
            </w:r>
          </w:p>
        </w:tc>
      </w:tr>
    </w:tbl>
    <w:p w:rsidR="00DD4BC2" w:rsidRPr="00C85D07" w:rsidRDefault="00D9001D" w:rsidP="00DD4BC2">
      <w:r w:rsidRPr="00A96B71">
        <w:rPr>
          <w:sz w:val="18"/>
          <w:szCs w:val="18"/>
        </w:rPr>
        <w:t xml:space="preserve">Źródło: </w:t>
      </w:r>
      <w:r>
        <w:rPr>
          <w:sz w:val="18"/>
          <w:szCs w:val="18"/>
        </w:rPr>
        <w:t>Opracowanie własne na podstawie danych pozyskanych z Pomorskiego OW NFZ.</w:t>
      </w:r>
      <w:r w:rsidR="00DD4BC2" w:rsidRPr="00C85D07">
        <w:t xml:space="preserve"> </w:t>
      </w:r>
    </w:p>
    <w:p w:rsidR="00810D44" w:rsidRPr="007314D1" w:rsidRDefault="009037D4" w:rsidP="007314D1">
      <w:pPr>
        <w:tabs>
          <w:tab w:val="left" w:pos="851"/>
        </w:tabs>
        <w:spacing w:before="240" w:after="240"/>
        <w:jc w:val="both"/>
      </w:pPr>
      <w:r w:rsidRPr="00C85D07">
        <w:t>Wśród chorób układu krążenia</w:t>
      </w:r>
      <w:r w:rsidR="00C85D07" w:rsidRPr="00C85D07">
        <w:t>,</w:t>
      </w:r>
      <w:r w:rsidRPr="00C85D07">
        <w:t xml:space="preserve"> dotykających mieszkańców województwa pomorskiego</w:t>
      </w:r>
      <w:r w:rsidR="00C85D07" w:rsidRPr="00C85D07">
        <w:t>,</w:t>
      </w:r>
      <w:r w:rsidRPr="00C85D07">
        <w:t xml:space="preserve"> </w:t>
      </w:r>
      <w:r w:rsidR="00C85D07" w:rsidRPr="00C85D07">
        <w:t>najwyższy udział procentowy w ogóle schorzeń dotyczy choroby nadciśnieniowej z zajęciem serca (66,8% ogółu</w:t>
      </w:r>
      <w:r w:rsidR="004B73C1">
        <w:t xml:space="preserve"> pacjentów z rozpoznaniem CHUK</w:t>
      </w:r>
      <w:r w:rsidR="00C85D07" w:rsidRPr="00C85D07">
        <w:t>; ponad 318,6 tys. pacjentów), przewlekłej choroby niedokrwiennej serca (11,6%; ponad 55,1 tys. pacjentów), innych zaburzeń rytmu serca (7,9%; ponad 37,4 tys. pacjentów), migotania i</w:t>
      </w:r>
      <w:r w:rsidR="00B36549">
        <w:t> </w:t>
      </w:r>
      <w:r w:rsidR="00C85D07" w:rsidRPr="00C85D07">
        <w:t>trzepotania przedsionków (7,4%; ponad 35,2 tys. pacjentów) oraz niewydolności serca (6,1%; ponad 28,9 tys. pacjentów). Szczegółowe dane przedstawiono w tabeli IX.</w:t>
      </w:r>
    </w:p>
    <w:p w:rsidR="00810D44" w:rsidRDefault="00810D44" w:rsidP="00810D44">
      <w:pPr>
        <w:pStyle w:val="Tabela"/>
      </w:pPr>
      <w:bookmarkStart w:id="23" w:name="_Toc164326580"/>
      <w:r w:rsidRPr="00DB1445">
        <w:t xml:space="preserve">Tabela </w:t>
      </w:r>
      <w:r>
        <w:t>IX</w:t>
      </w:r>
      <w:r w:rsidRPr="00DB1445">
        <w:t xml:space="preserve">. </w:t>
      </w:r>
      <w:r w:rsidRPr="00810D44">
        <w:t>Liczba pacjentów korzystających ze świadczeń</w:t>
      </w:r>
      <w:r>
        <w:t xml:space="preserve"> finansowanych ze środków publicznych </w:t>
      </w:r>
      <w:r w:rsidRPr="00810D44">
        <w:t>w związku z rozpoznaniem choroby układu krążenia</w:t>
      </w:r>
      <w:r>
        <w:t xml:space="preserve"> </w:t>
      </w:r>
      <w:r w:rsidRPr="00810D44">
        <w:t>w roku 202</w:t>
      </w:r>
      <w:r>
        <w:t>3.</w:t>
      </w:r>
      <w:bookmarkEnd w:id="23"/>
    </w:p>
    <w:tbl>
      <w:tblPr>
        <w:tblW w:w="9142" w:type="dxa"/>
        <w:jc w:val="right"/>
        <w:tblCellMar>
          <w:left w:w="70" w:type="dxa"/>
          <w:right w:w="70" w:type="dxa"/>
        </w:tblCellMar>
        <w:tblLook w:val="04A0" w:firstRow="1" w:lastRow="0" w:firstColumn="1" w:lastColumn="0" w:noHBand="0" w:noVBand="1"/>
      </w:tblPr>
      <w:tblGrid>
        <w:gridCol w:w="1059"/>
        <w:gridCol w:w="6096"/>
        <w:gridCol w:w="1021"/>
        <w:gridCol w:w="966"/>
      </w:tblGrid>
      <w:tr w:rsidR="009037D4" w:rsidRPr="007B0BE6" w:rsidTr="00FA0851">
        <w:trPr>
          <w:trHeight w:val="284"/>
          <w:tblHeader/>
          <w:jc w:val="right"/>
        </w:trPr>
        <w:tc>
          <w:tcPr>
            <w:tcW w:w="1059" w:type="dxa"/>
            <w:tcBorders>
              <w:top w:val="single" w:sz="4" w:space="0" w:color="auto"/>
              <w:left w:val="single" w:sz="4" w:space="0" w:color="auto"/>
              <w:bottom w:val="single" w:sz="4" w:space="0" w:color="auto"/>
              <w:right w:val="single" w:sz="4" w:space="0" w:color="auto"/>
            </w:tcBorders>
            <w:shd w:val="clear" w:color="auto" w:fill="F1A983"/>
            <w:vAlign w:val="center"/>
            <w:hideMark/>
          </w:tcPr>
          <w:p w:rsidR="009037D4" w:rsidRPr="007B0BE6" w:rsidRDefault="009037D4" w:rsidP="00FA0851">
            <w:pPr>
              <w:rPr>
                <w:rFonts w:cs="Arial"/>
                <w:b/>
                <w:bCs/>
                <w:color w:val="000000"/>
                <w:sz w:val="18"/>
                <w:szCs w:val="18"/>
                <w:lang w:eastAsia="pl-PL"/>
              </w:rPr>
            </w:pPr>
            <w:r w:rsidRPr="007B0BE6">
              <w:rPr>
                <w:rFonts w:cs="Arial"/>
                <w:b/>
                <w:bCs/>
                <w:color w:val="000000"/>
                <w:sz w:val="18"/>
                <w:szCs w:val="18"/>
                <w:lang w:eastAsia="pl-PL"/>
              </w:rPr>
              <w:t>Kod ICD-10</w:t>
            </w:r>
          </w:p>
        </w:tc>
        <w:tc>
          <w:tcPr>
            <w:tcW w:w="6096" w:type="dxa"/>
            <w:tcBorders>
              <w:top w:val="single" w:sz="4" w:space="0" w:color="auto"/>
              <w:left w:val="nil"/>
              <w:bottom w:val="single" w:sz="4" w:space="0" w:color="auto"/>
              <w:right w:val="single" w:sz="4" w:space="0" w:color="auto"/>
            </w:tcBorders>
            <w:shd w:val="clear" w:color="auto" w:fill="F1A983"/>
            <w:vAlign w:val="center"/>
            <w:hideMark/>
          </w:tcPr>
          <w:p w:rsidR="009037D4" w:rsidRPr="007B0BE6" w:rsidRDefault="009037D4" w:rsidP="00FA0851">
            <w:pPr>
              <w:rPr>
                <w:rFonts w:cs="Arial"/>
                <w:b/>
                <w:bCs/>
                <w:color w:val="000000"/>
                <w:sz w:val="18"/>
                <w:szCs w:val="18"/>
                <w:lang w:eastAsia="pl-PL"/>
              </w:rPr>
            </w:pPr>
            <w:r>
              <w:rPr>
                <w:rFonts w:cs="Arial"/>
                <w:b/>
                <w:bCs/>
                <w:color w:val="000000"/>
                <w:sz w:val="18"/>
                <w:szCs w:val="18"/>
                <w:lang w:eastAsia="pl-PL"/>
              </w:rPr>
              <w:t>Nazwa rozpoznania</w:t>
            </w:r>
            <w:r w:rsidRPr="007B0BE6">
              <w:rPr>
                <w:rFonts w:cs="Arial"/>
                <w:b/>
                <w:bCs/>
                <w:color w:val="000000"/>
                <w:sz w:val="18"/>
                <w:szCs w:val="18"/>
                <w:lang w:eastAsia="pl-PL"/>
              </w:rPr>
              <w:t> </w:t>
            </w:r>
          </w:p>
        </w:tc>
        <w:tc>
          <w:tcPr>
            <w:tcW w:w="1021" w:type="dxa"/>
            <w:tcBorders>
              <w:top w:val="single" w:sz="4" w:space="0" w:color="auto"/>
              <w:left w:val="nil"/>
              <w:bottom w:val="single" w:sz="4" w:space="0" w:color="auto"/>
              <w:right w:val="single" w:sz="4" w:space="0" w:color="auto"/>
            </w:tcBorders>
            <w:shd w:val="clear" w:color="auto" w:fill="F1A983"/>
            <w:vAlign w:val="center"/>
            <w:hideMark/>
          </w:tcPr>
          <w:p w:rsidR="009037D4" w:rsidRPr="007B0BE6" w:rsidRDefault="009037D4" w:rsidP="00FA0851">
            <w:pPr>
              <w:rPr>
                <w:rFonts w:cs="Arial"/>
                <w:b/>
                <w:bCs/>
                <w:color w:val="000000"/>
                <w:sz w:val="18"/>
                <w:szCs w:val="18"/>
                <w:lang w:eastAsia="pl-PL"/>
              </w:rPr>
            </w:pPr>
            <w:r w:rsidRPr="007B0BE6">
              <w:rPr>
                <w:rFonts w:cs="Arial"/>
                <w:b/>
                <w:bCs/>
                <w:color w:val="000000"/>
                <w:sz w:val="18"/>
                <w:szCs w:val="18"/>
                <w:lang w:eastAsia="pl-PL"/>
              </w:rPr>
              <w:t>Liczba pacjentów</w:t>
            </w:r>
          </w:p>
        </w:tc>
        <w:tc>
          <w:tcPr>
            <w:tcW w:w="966" w:type="dxa"/>
            <w:tcBorders>
              <w:top w:val="single" w:sz="4" w:space="0" w:color="auto"/>
              <w:left w:val="nil"/>
              <w:bottom w:val="single" w:sz="4" w:space="0" w:color="auto"/>
              <w:right w:val="single" w:sz="4" w:space="0" w:color="auto"/>
            </w:tcBorders>
            <w:shd w:val="clear" w:color="auto" w:fill="F1A983"/>
            <w:vAlign w:val="center"/>
          </w:tcPr>
          <w:p w:rsidR="009037D4" w:rsidRPr="007B0BE6" w:rsidRDefault="009037D4" w:rsidP="00FA0851">
            <w:pPr>
              <w:rPr>
                <w:rFonts w:cs="Arial"/>
                <w:b/>
                <w:bCs/>
                <w:color w:val="000000"/>
                <w:sz w:val="18"/>
                <w:szCs w:val="18"/>
                <w:lang w:eastAsia="pl-PL"/>
              </w:rPr>
            </w:pPr>
            <w:r>
              <w:rPr>
                <w:rFonts w:cs="Arial"/>
                <w:b/>
                <w:bCs/>
                <w:color w:val="000000"/>
                <w:sz w:val="18"/>
                <w:szCs w:val="18"/>
                <w:lang w:eastAsia="pl-PL"/>
              </w:rPr>
              <w:t>% ogółu</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I00</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Choroba reumatyczna serca bez wzmianki o zajęciu serca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54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I01</w:t>
            </w:r>
          </w:p>
        </w:tc>
        <w:tc>
          <w:tcPr>
            <w:tcW w:w="6096" w:type="dxa"/>
            <w:tcBorders>
              <w:top w:val="single" w:sz="4" w:space="0" w:color="auto"/>
              <w:left w:val="nil"/>
              <w:bottom w:val="single" w:sz="4" w:space="0" w:color="auto"/>
              <w:right w:val="nil"/>
            </w:tcBorders>
            <w:shd w:val="clear" w:color="auto" w:fill="auto"/>
            <w:noWrap/>
            <w:vAlign w:val="center"/>
            <w:hideMark/>
          </w:tcPr>
          <w:p w:rsidR="00657EDA" w:rsidRPr="007B0BE6" w:rsidRDefault="00657EDA" w:rsidP="00FA0851">
            <w:pPr>
              <w:rPr>
                <w:sz w:val="18"/>
                <w:szCs w:val="18"/>
                <w:lang w:eastAsia="pl-PL"/>
              </w:rPr>
            </w:pPr>
            <w:r w:rsidRPr="007B0BE6">
              <w:rPr>
                <w:sz w:val="18"/>
                <w:szCs w:val="18"/>
                <w:lang w:eastAsia="pl-PL"/>
              </w:rPr>
              <w:t>Choroba reumatyczna z zajęciem serca</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I02</w:t>
            </w:r>
          </w:p>
        </w:tc>
        <w:tc>
          <w:tcPr>
            <w:tcW w:w="6096" w:type="dxa"/>
            <w:tcBorders>
              <w:top w:val="single" w:sz="4" w:space="0" w:color="auto"/>
              <w:left w:val="nil"/>
              <w:bottom w:val="single" w:sz="4" w:space="0" w:color="auto"/>
              <w:right w:val="nil"/>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Pląsawica reumatyczna</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I05</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Choroby reumatyczne zastawki dwudzielnej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293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I06</w:t>
            </w:r>
          </w:p>
        </w:tc>
        <w:tc>
          <w:tcPr>
            <w:tcW w:w="6096" w:type="dxa"/>
            <w:tcBorders>
              <w:top w:val="nil"/>
              <w:left w:val="nil"/>
              <w:bottom w:val="single" w:sz="4" w:space="0" w:color="auto"/>
              <w:right w:val="single" w:sz="4" w:space="0" w:color="auto"/>
            </w:tcBorders>
            <w:shd w:val="clear" w:color="FFFFFF" w:fill="FFFFFF"/>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 xml:space="preserve">Choroby reumatyczne zastawki tętnicy głównej </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141</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B45778">
              <w:rPr>
                <w:rFonts w:cs="Arial"/>
                <w:color w:val="000000"/>
                <w:sz w:val="18"/>
                <w:szCs w:val="18"/>
              </w:rPr>
              <w:t>&lt;0,1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I07</w:t>
            </w:r>
          </w:p>
        </w:tc>
        <w:tc>
          <w:tcPr>
            <w:tcW w:w="6096" w:type="dxa"/>
            <w:tcBorders>
              <w:top w:val="nil"/>
              <w:left w:val="nil"/>
              <w:bottom w:val="single" w:sz="4" w:space="0" w:color="auto"/>
              <w:right w:val="single" w:sz="4" w:space="0" w:color="auto"/>
            </w:tcBorders>
            <w:shd w:val="clear" w:color="FFFFFF" w:fill="FFFFFF"/>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Choroby reumatyczne zastawki trójdzielnej</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83</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B45778">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I08</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Wady wielu zastawek /skojarzone/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341</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I09</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Samoistne (</w:t>
            </w:r>
            <w:proofErr w:type="spellStart"/>
            <w:r w:rsidRPr="007B0BE6">
              <w:rPr>
                <w:rFonts w:cs="Arial"/>
                <w:color w:val="000000"/>
                <w:sz w:val="18"/>
                <w:szCs w:val="18"/>
                <w:lang w:eastAsia="pl-PL"/>
              </w:rPr>
              <w:t>oierwotne</w:t>
            </w:r>
            <w:proofErr w:type="spellEnd"/>
            <w:r w:rsidRPr="007B0BE6">
              <w:rPr>
                <w:rFonts w:cs="Arial"/>
                <w:color w:val="000000"/>
                <w:sz w:val="18"/>
                <w:szCs w:val="18"/>
                <w:lang w:eastAsia="pl-PL"/>
              </w:rPr>
              <w:t xml:space="preserve">) nadciśnienie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I10</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Choroba nadciśnieniowa z zajęciem serca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318 649</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66,8</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I11</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Choroba nadciśnieniowa z zajęciem nerek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16 596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3,5</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I12</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Choroba nadciśnieniowa z zajęciem serca i nerek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874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0,2</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I13</w:t>
            </w:r>
          </w:p>
        </w:tc>
        <w:tc>
          <w:tcPr>
            <w:tcW w:w="6096" w:type="dxa"/>
            <w:tcBorders>
              <w:top w:val="single" w:sz="4" w:space="0" w:color="auto"/>
              <w:left w:val="nil"/>
              <w:bottom w:val="single" w:sz="4" w:space="0" w:color="auto"/>
              <w:right w:val="nil"/>
            </w:tcBorders>
            <w:shd w:val="clear" w:color="auto" w:fill="auto"/>
            <w:noWrap/>
            <w:vAlign w:val="center"/>
            <w:hideMark/>
          </w:tcPr>
          <w:p w:rsidR="00657EDA" w:rsidRPr="007B0BE6" w:rsidRDefault="00366B96" w:rsidP="00FA0851">
            <w:pPr>
              <w:rPr>
                <w:sz w:val="18"/>
                <w:szCs w:val="18"/>
                <w:lang w:eastAsia="pl-PL"/>
              </w:rPr>
            </w:pPr>
            <w:hyperlink r:id="rId13" w:history="1">
              <w:r w:rsidR="00657EDA" w:rsidRPr="007B0BE6">
                <w:rPr>
                  <w:rStyle w:val="Hipercze"/>
                  <w:color w:val="auto"/>
                  <w:sz w:val="18"/>
                  <w:szCs w:val="18"/>
                  <w:u w:val="none"/>
                  <w:lang w:eastAsia="pl-PL"/>
                </w:rPr>
                <w:t>Choroba nadciśnieniowa z zajęciem serca i nerek</w:t>
              </w:r>
            </w:hyperlink>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131</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I15</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Nadciśnienie wtórne</w:t>
            </w:r>
            <w:r w:rsidRPr="007B0BE6">
              <w:rPr>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714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I20</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 xml:space="preserve">Dusznica bolesna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5 532</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1,2</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I21</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Ostry zawał serca</w:t>
            </w:r>
            <w:r w:rsidRPr="007B0BE6">
              <w:rPr>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5 184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lastRenderedPageBreak/>
              <w:t>I22</w:t>
            </w:r>
          </w:p>
        </w:tc>
        <w:tc>
          <w:tcPr>
            <w:tcW w:w="6096" w:type="dxa"/>
            <w:tcBorders>
              <w:top w:val="single" w:sz="4" w:space="0" w:color="auto"/>
              <w:left w:val="nil"/>
              <w:bottom w:val="single" w:sz="4" w:space="0" w:color="auto"/>
              <w:right w:val="nil"/>
            </w:tcBorders>
            <w:shd w:val="clear" w:color="auto" w:fill="auto"/>
            <w:noWrap/>
            <w:vAlign w:val="center"/>
            <w:hideMark/>
          </w:tcPr>
          <w:p w:rsidR="00EA5647" w:rsidRPr="007B0BE6" w:rsidRDefault="00366B96" w:rsidP="00FA0851">
            <w:pPr>
              <w:rPr>
                <w:sz w:val="18"/>
                <w:szCs w:val="18"/>
                <w:lang w:eastAsia="pl-PL"/>
              </w:rPr>
            </w:pPr>
            <w:hyperlink r:id="rId14" w:history="1">
              <w:r w:rsidR="00EA5647" w:rsidRPr="007B0BE6">
                <w:rPr>
                  <w:rStyle w:val="Hipercze"/>
                  <w:color w:val="auto"/>
                  <w:sz w:val="18"/>
                  <w:szCs w:val="18"/>
                  <w:u w:val="none"/>
                  <w:lang w:eastAsia="pl-PL"/>
                </w:rPr>
                <w:t>Ponowny zawał serca</w:t>
              </w:r>
            </w:hyperlink>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23</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600A47">
              <w:rPr>
                <w:rFonts w:cs="Arial"/>
                <w:color w:val="000000"/>
                <w:sz w:val="18"/>
                <w:szCs w:val="18"/>
              </w:rPr>
              <w:t>&lt;0,1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I23</w:t>
            </w:r>
          </w:p>
        </w:tc>
        <w:tc>
          <w:tcPr>
            <w:tcW w:w="6096" w:type="dxa"/>
            <w:tcBorders>
              <w:top w:val="single" w:sz="4" w:space="0" w:color="auto"/>
              <w:left w:val="nil"/>
              <w:bottom w:val="single" w:sz="4" w:space="0" w:color="auto"/>
              <w:right w:val="nil"/>
            </w:tcBorders>
            <w:shd w:val="clear" w:color="auto" w:fill="auto"/>
            <w:noWrap/>
            <w:vAlign w:val="center"/>
            <w:hideMark/>
          </w:tcPr>
          <w:p w:rsidR="00EA5647" w:rsidRPr="007B0BE6" w:rsidRDefault="00366B96" w:rsidP="00FA0851">
            <w:pPr>
              <w:rPr>
                <w:sz w:val="18"/>
                <w:szCs w:val="18"/>
                <w:lang w:eastAsia="pl-PL"/>
              </w:rPr>
            </w:pPr>
            <w:hyperlink r:id="rId15" w:history="1">
              <w:r w:rsidR="00EA5647" w:rsidRPr="007B0BE6">
                <w:rPr>
                  <w:rStyle w:val="Hipercze"/>
                  <w:color w:val="auto"/>
                  <w:sz w:val="18"/>
                  <w:szCs w:val="18"/>
                  <w:u w:val="none"/>
                  <w:lang w:eastAsia="pl-PL"/>
                </w:rPr>
                <w:t>Niektóre powikłania występujące w czasie ostrego zawału serca</w:t>
              </w:r>
            </w:hyperlink>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40</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600A47">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I24</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 xml:space="preserve">Inne ostre postacie choroby niedokrwiennej serca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325</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I25</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Przewlekła choroba niedokrwienna serca</w:t>
            </w:r>
            <w:r w:rsidRPr="007B0BE6">
              <w:rPr>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55 116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11,6</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I26</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 xml:space="preserve">Zator płucny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3 554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0,7</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I27</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Inne zespoły sercowo-płucne</w:t>
            </w:r>
            <w:r w:rsidRPr="007B0BE6">
              <w:rPr>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552</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I28</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EA5647" w:rsidRPr="007B0BE6" w:rsidRDefault="00EA5647" w:rsidP="00FA0851">
            <w:pPr>
              <w:rPr>
                <w:sz w:val="18"/>
                <w:szCs w:val="18"/>
                <w:lang w:eastAsia="pl-PL"/>
              </w:rPr>
            </w:pPr>
            <w:r w:rsidRPr="007B0BE6">
              <w:rPr>
                <w:sz w:val="18"/>
                <w:szCs w:val="18"/>
              </w:rPr>
              <w:t xml:space="preserve">Inne choroby naczyń płucnych </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58</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F5354B">
              <w:rPr>
                <w:rFonts w:cs="Arial"/>
                <w:color w:val="000000"/>
                <w:sz w:val="18"/>
                <w:szCs w:val="18"/>
              </w:rPr>
              <w:t>&lt;0,1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I30</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EA5647" w:rsidRPr="007B0BE6" w:rsidRDefault="00EA5647" w:rsidP="00FA0851">
            <w:pPr>
              <w:rPr>
                <w:sz w:val="18"/>
                <w:szCs w:val="18"/>
                <w:lang w:eastAsia="pl-PL"/>
              </w:rPr>
            </w:pPr>
            <w:r w:rsidRPr="007B0BE6">
              <w:rPr>
                <w:sz w:val="18"/>
                <w:szCs w:val="18"/>
              </w:rPr>
              <w:t xml:space="preserve">Ostre zapalenie osierdzia </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199</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F5354B">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I31</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 xml:space="preserve">Inne choroby osierdzia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290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I32</w:t>
            </w:r>
          </w:p>
        </w:tc>
        <w:tc>
          <w:tcPr>
            <w:tcW w:w="6096" w:type="dxa"/>
            <w:tcBorders>
              <w:top w:val="single" w:sz="4" w:space="0" w:color="auto"/>
              <w:left w:val="nil"/>
              <w:bottom w:val="single" w:sz="4" w:space="0" w:color="auto"/>
              <w:right w:val="nil"/>
            </w:tcBorders>
            <w:shd w:val="clear" w:color="auto" w:fill="auto"/>
            <w:noWrap/>
            <w:vAlign w:val="center"/>
            <w:hideMark/>
          </w:tcPr>
          <w:p w:rsidR="00EA5647" w:rsidRPr="007B0BE6" w:rsidRDefault="00366B96" w:rsidP="00FA0851">
            <w:pPr>
              <w:rPr>
                <w:sz w:val="18"/>
                <w:szCs w:val="18"/>
                <w:lang w:eastAsia="pl-PL"/>
              </w:rPr>
            </w:pPr>
            <w:hyperlink r:id="rId16" w:history="1">
              <w:r w:rsidR="00EA5647" w:rsidRPr="007B0BE6">
                <w:rPr>
                  <w:rStyle w:val="Hipercze"/>
                  <w:color w:val="auto"/>
                  <w:sz w:val="18"/>
                  <w:szCs w:val="18"/>
                  <w:u w:val="none"/>
                  <w:lang w:eastAsia="pl-PL"/>
                </w:rPr>
                <w:t>Zapalenie osierdzia w chorobach sklasyfikowanych gdzie indziej</w:t>
              </w:r>
            </w:hyperlink>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23</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BF02A0">
              <w:rPr>
                <w:rFonts w:cs="Arial"/>
                <w:color w:val="000000"/>
                <w:sz w:val="18"/>
                <w:szCs w:val="18"/>
              </w:rPr>
              <w:t>&lt;0,1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I33</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EA5647" w:rsidRPr="007B0BE6" w:rsidRDefault="00EA5647" w:rsidP="00FA0851">
            <w:pPr>
              <w:rPr>
                <w:sz w:val="18"/>
                <w:szCs w:val="18"/>
                <w:lang w:eastAsia="pl-PL"/>
              </w:rPr>
            </w:pPr>
            <w:r w:rsidRPr="007B0BE6">
              <w:rPr>
                <w:sz w:val="18"/>
                <w:szCs w:val="18"/>
              </w:rPr>
              <w:t xml:space="preserve">Ostre i podostre zapalenie wsierdzia </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178</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BF02A0">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I34</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Niereumatyczne zaburzenia czynności zastawki dwudzielnej</w:t>
            </w:r>
            <w:r w:rsidRPr="007B0BE6">
              <w:rPr>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2 304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0,5</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I35</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 xml:space="preserve">Niereumatyczne zaburzenia funkcji zastawki tętnicy głównej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6 639</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1,4</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I36</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sz w:val="18"/>
                <w:szCs w:val="18"/>
                <w:lang w:eastAsia="pl-PL"/>
              </w:rPr>
            </w:pPr>
            <w:r w:rsidRPr="007B0BE6">
              <w:rPr>
                <w:sz w:val="18"/>
                <w:szCs w:val="18"/>
              </w:rPr>
              <w:t xml:space="preserve">Niereumatyczne zaburzenia funkcji zastawki trójdzielnej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401</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I37</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EA5647" w:rsidRPr="007B0BE6" w:rsidRDefault="00EA5647" w:rsidP="00FA0851">
            <w:pPr>
              <w:rPr>
                <w:sz w:val="18"/>
                <w:szCs w:val="18"/>
                <w:lang w:eastAsia="pl-PL"/>
              </w:rPr>
            </w:pPr>
            <w:r w:rsidRPr="007B0BE6">
              <w:rPr>
                <w:sz w:val="18"/>
                <w:szCs w:val="18"/>
              </w:rPr>
              <w:t xml:space="preserve">Zaburzenia funkcji zastawki pnia płucnego </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114</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EC041D">
              <w:rPr>
                <w:rFonts w:cs="Arial"/>
                <w:color w:val="000000"/>
                <w:sz w:val="18"/>
                <w:szCs w:val="18"/>
              </w:rPr>
              <w:t>&lt;0,1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I38</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EA5647" w:rsidRPr="007B0BE6" w:rsidRDefault="00EA5647" w:rsidP="00FA0851">
            <w:pPr>
              <w:rPr>
                <w:sz w:val="18"/>
                <w:szCs w:val="18"/>
                <w:lang w:eastAsia="pl-PL"/>
              </w:rPr>
            </w:pPr>
            <w:r w:rsidRPr="007B0BE6">
              <w:rPr>
                <w:sz w:val="18"/>
                <w:szCs w:val="18"/>
              </w:rPr>
              <w:t xml:space="preserve">Zapalenie wsierdzia, zastawki, nie określone </w:t>
            </w:r>
          </w:p>
        </w:tc>
        <w:tc>
          <w:tcPr>
            <w:tcW w:w="1021" w:type="dxa"/>
            <w:tcBorders>
              <w:top w:val="nil"/>
              <w:left w:val="nil"/>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29</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EC041D">
              <w:rPr>
                <w:rFonts w:cs="Arial"/>
                <w:color w:val="000000"/>
                <w:sz w:val="18"/>
                <w:szCs w:val="18"/>
              </w:rPr>
              <w:t>&lt;0,1</w:t>
            </w:r>
          </w:p>
        </w:tc>
      </w:tr>
      <w:tr w:rsidR="00EA5647"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I39</w:t>
            </w:r>
          </w:p>
        </w:tc>
        <w:tc>
          <w:tcPr>
            <w:tcW w:w="6096" w:type="dxa"/>
            <w:tcBorders>
              <w:top w:val="single" w:sz="4" w:space="0" w:color="auto"/>
              <w:left w:val="nil"/>
              <w:bottom w:val="single" w:sz="4" w:space="0" w:color="auto"/>
              <w:right w:val="nil"/>
            </w:tcBorders>
            <w:shd w:val="clear" w:color="auto" w:fill="auto"/>
            <w:noWrap/>
            <w:vAlign w:val="center"/>
            <w:hideMark/>
          </w:tcPr>
          <w:p w:rsidR="00EA5647" w:rsidRPr="007B0BE6" w:rsidRDefault="00366B96" w:rsidP="00FA0851">
            <w:pPr>
              <w:rPr>
                <w:sz w:val="18"/>
                <w:szCs w:val="18"/>
                <w:lang w:eastAsia="pl-PL"/>
              </w:rPr>
            </w:pPr>
            <w:hyperlink r:id="rId17" w:history="1">
              <w:r w:rsidR="00EA5647" w:rsidRPr="007B0BE6">
                <w:rPr>
                  <w:rStyle w:val="Hipercze"/>
                  <w:color w:val="auto"/>
                  <w:sz w:val="18"/>
                  <w:szCs w:val="18"/>
                  <w:u w:val="none"/>
                  <w:lang w:eastAsia="pl-PL"/>
                </w:rPr>
                <w:t>Zaburzenia funkcji zastawki dwudzielnej w chorobach sklasyfikowanych gdzie indziej</w:t>
              </w:r>
            </w:hyperlink>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EA5647" w:rsidRPr="007B0BE6" w:rsidRDefault="00EA5647" w:rsidP="00FA0851">
            <w:pPr>
              <w:rPr>
                <w:rFonts w:cs="Arial"/>
                <w:color w:val="000000"/>
                <w:sz w:val="18"/>
                <w:szCs w:val="18"/>
                <w:lang w:eastAsia="pl-PL"/>
              </w:rPr>
            </w:pPr>
            <w:r w:rsidRPr="007B0BE6">
              <w:rPr>
                <w:rFonts w:cs="Arial"/>
                <w:color w:val="000000"/>
                <w:sz w:val="18"/>
                <w:szCs w:val="18"/>
                <w:lang w:eastAsia="pl-PL"/>
              </w:rPr>
              <w:t>67</w:t>
            </w:r>
          </w:p>
        </w:tc>
        <w:tc>
          <w:tcPr>
            <w:tcW w:w="966" w:type="dxa"/>
            <w:tcBorders>
              <w:top w:val="single" w:sz="4" w:space="0" w:color="auto"/>
              <w:left w:val="nil"/>
              <w:bottom w:val="single" w:sz="4" w:space="0" w:color="auto"/>
              <w:right w:val="single" w:sz="4" w:space="0" w:color="auto"/>
            </w:tcBorders>
            <w:shd w:val="clear" w:color="auto" w:fill="auto"/>
            <w:vAlign w:val="center"/>
          </w:tcPr>
          <w:p w:rsidR="00EA5647" w:rsidRPr="00657EDA" w:rsidRDefault="00EA5647" w:rsidP="00FA0851">
            <w:pPr>
              <w:rPr>
                <w:rFonts w:cs="Arial"/>
                <w:color w:val="000000"/>
                <w:sz w:val="18"/>
                <w:szCs w:val="18"/>
                <w:lang w:eastAsia="pl-PL"/>
              </w:rPr>
            </w:pPr>
            <w:r w:rsidRPr="00EC041D">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I40</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Ostre zapalenie mięśnia sercowego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264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I41</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Zapalenie mięśnia sercowego w chorobach sklasyfikowanych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45</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I42</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proofErr w:type="spellStart"/>
            <w:r w:rsidRPr="007B0BE6">
              <w:rPr>
                <w:rFonts w:cs="Arial"/>
                <w:color w:val="000000"/>
                <w:sz w:val="18"/>
                <w:szCs w:val="18"/>
                <w:lang w:eastAsia="pl-PL"/>
              </w:rPr>
              <w:t>Kardiomiopatie</w:t>
            </w:r>
            <w:proofErr w:type="spellEnd"/>
            <w:r w:rsidRPr="007B0BE6">
              <w:rPr>
                <w:rFonts w:cs="Arial"/>
                <w:color w:val="000000"/>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1 886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0,4</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I43</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proofErr w:type="spellStart"/>
            <w:r w:rsidRPr="007B0BE6">
              <w:rPr>
                <w:rFonts w:cs="Arial"/>
                <w:color w:val="000000"/>
                <w:sz w:val="18"/>
                <w:szCs w:val="18"/>
                <w:lang w:eastAsia="pl-PL"/>
              </w:rPr>
              <w:t>Kardiomiopatia</w:t>
            </w:r>
            <w:proofErr w:type="spellEnd"/>
            <w:r w:rsidRPr="007B0BE6">
              <w:rPr>
                <w:rFonts w:cs="Arial"/>
                <w:color w:val="000000"/>
                <w:sz w:val="18"/>
                <w:szCs w:val="18"/>
                <w:lang w:eastAsia="pl-PL"/>
              </w:rPr>
              <w:t xml:space="preserve"> w chorobach sklasyfikowanych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41</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I44</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Blok przedsionkowo-komorowy i lewej odnogi pęczka </w:t>
            </w:r>
            <w:proofErr w:type="spellStart"/>
            <w:r w:rsidRPr="007B0BE6">
              <w:rPr>
                <w:rFonts w:cs="Arial"/>
                <w:color w:val="000000"/>
                <w:sz w:val="18"/>
                <w:szCs w:val="18"/>
                <w:lang w:eastAsia="pl-PL"/>
              </w:rPr>
              <w:t>hisa</w:t>
            </w:r>
            <w:proofErr w:type="spellEnd"/>
            <w:r w:rsidRPr="007B0BE6">
              <w:rPr>
                <w:rFonts w:cs="Arial"/>
                <w:color w:val="000000"/>
                <w:sz w:val="18"/>
                <w:szCs w:val="18"/>
                <w:lang w:eastAsia="pl-PL"/>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4 839</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1,0</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I45</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zaburzenia przewodnictwa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1 433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0,3</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I46</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Zatrzymanie krążenia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4 291</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0,9</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I47</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Częstoskurcz napadowy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4 064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0,9</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I48</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Migotanie i trzepotanie przedsionków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35 288</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7,4</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I49</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zaburzenia rytmu serca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37 456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7,9</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I50</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Niewydolność serca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28 954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6,1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I51</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Choroby serca niedokładnie określone i powikłania chorób serca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1 296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0,3</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I52</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zaburzenia funkcji serca w chorobach sklasyfikowanych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1 709</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0,4</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I60</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Krwotok podpajęczynówkowy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410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I61</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Krwotok mózgowy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911</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0,2</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I62</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nieurazowe krwotoki mózgowe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116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I63</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Zawał mózgu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8 433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1,8</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I64</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Udar, nie określony jako krwotoczny lub zawałowy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4 592</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1,0</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I65</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Niedrożność i zwężenie tętnic przedmózgowych nie powodujące zawału mózgu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3 807</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0,8</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I66</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Niedrożność i zwężenie tętnic mózgowych nie powodujące zawału mózgu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614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I67</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choroby naczyń mózgowych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4 210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0,9</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I68</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Zaburzenia naczyń mózgowych w chorobach występujących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623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I69</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Następstwa chorób naczyń mózgowych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21 305</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4,5</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I70</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Miażdżyca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26 674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5,6</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I71</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Tętniak i tętniak </w:t>
            </w:r>
            <w:proofErr w:type="spellStart"/>
            <w:r w:rsidRPr="007B0BE6">
              <w:rPr>
                <w:rFonts w:cs="Arial"/>
                <w:color w:val="000000"/>
                <w:sz w:val="18"/>
                <w:szCs w:val="18"/>
                <w:lang w:eastAsia="pl-PL"/>
              </w:rPr>
              <w:t>rozwarstwiajacy</w:t>
            </w:r>
            <w:proofErr w:type="spellEnd"/>
            <w:r w:rsidRPr="007B0BE6">
              <w:rPr>
                <w:rFonts w:cs="Arial"/>
                <w:color w:val="000000"/>
                <w:sz w:val="18"/>
                <w:szCs w:val="18"/>
                <w:lang w:eastAsia="pl-PL"/>
              </w:rPr>
              <w:t xml:space="preserve"> tętnicy głównej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3 880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0,8</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I72</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Tętniak innych tętnic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1 226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0,3</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I73</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choroby naczyń obwodowych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1 900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0,4</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I74</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Zator i zakrzep tętniczy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942</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0,2</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lastRenderedPageBreak/>
              <w:t>I77</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zaburzenia czynności tętnic i tętniczek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420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I78</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Choroby naczyń włosowatych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367</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I79</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Zaburzenia czynności tętnic, tętniczek i naczyń włosowatych w chorobach sklasyfikowanych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149</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I80</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Zapalenie żył i zakrzepowe zapalenie żył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12 173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2,6</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I81</w:t>
            </w:r>
          </w:p>
        </w:tc>
        <w:tc>
          <w:tcPr>
            <w:tcW w:w="6096" w:type="dxa"/>
            <w:tcBorders>
              <w:top w:val="nil"/>
              <w:left w:val="nil"/>
              <w:bottom w:val="nil"/>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Zakrzep żyły wrotnej</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83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0,0</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I82</w:t>
            </w:r>
          </w:p>
        </w:tc>
        <w:tc>
          <w:tcPr>
            <w:tcW w:w="6096" w:type="dxa"/>
            <w:tcBorders>
              <w:top w:val="single" w:sz="4" w:space="0" w:color="auto"/>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zatory i zakrzepy żylne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1 546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0,3</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I83</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Żyłaki kończyn dolnych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27 716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5,8</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I84</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Guzy </w:t>
            </w:r>
            <w:proofErr w:type="spellStart"/>
            <w:r w:rsidRPr="007B0BE6">
              <w:rPr>
                <w:rFonts w:cs="Arial"/>
                <w:color w:val="000000"/>
                <w:sz w:val="18"/>
                <w:szCs w:val="18"/>
                <w:lang w:eastAsia="pl-PL"/>
              </w:rPr>
              <w:t>krwawicze</w:t>
            </w:r>
            <w:proofErr w:type="spellEnd"/>
            <w:r w:rsidRPr="007B0BE6">
              <w:rPr>
                <w:rFonts w:cs="Arial"/>
                <w:color w:val="000000"/>
                <w:sz w:val="18"/>
                <w:szCs w:val="18"/>
                <w:lang w:eastAsia="pl-PL"/>
              </w:rPr>
              <w:t xml:space="preserve"> odbytu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15 497</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3,3</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I85</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Żyłaki przełyku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358</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I86</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Żylaki o innym umiejscowieniu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996</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0,2</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I87</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zaburzenia żył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7 984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1,7</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I88</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Nieokreślone zapalenie węzłów chłonnych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690</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I89</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niezakaźne zaburzenia funkcji naczyń i węzłów chłonnych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1 887</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0,4</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I95</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Niedociśnienie tętnicze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1 244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0,3</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I97</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Pozabiegowe zaburzenia funkcji układu krążenia, niesklasyfikowane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254</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I98</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zaburzenia funkcji układu krążenia w chorobach sklasyfikowanych gdzie indziej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63</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EA5647" w:rsidP="00FA0851">
            <w:pPr>
              <w:rPr>
                <w:rFonts w:cs="Arial"/>
                <w:color w:val="000000"/>
                <w:sz w:val="18"/>
                <w:szCs w:val="18"/>
                <w:lang w:eastAsia="pl-PL"/>
              </w:rPr>
            </w:pPr>
            <w:r>
              <w:rPr>
                <w:rFonts w:cs="Arial"/>
                <w:color w:val="000000"/>
                <w:sz w:val="18"/>
                <w:szCs w:val="18"/>
              </w:rPr>
              <w:t>&lt;0,1</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I99</w:t>
            </w:r>
          </w:p>
        </w:tc>
        <w:tc>
          <w:tcPr>
            <w:tcW w:w="6096" w:type="dxa"/>
            <w:tcBorders>
              <w:top w:val="nil"/>
              <w:left w:val="nil"/>
              <w:bottom w:val="single" w:sz="4" w:space="0" w:color="auto"/>
              <w:right w:val="single" w:sz="4" w:space="0" w:color="auto"/>
            </w:tcBorders>
            <w:shd w:val="clear" w:color="FFFFFF" w:fill="FFFFFF"/>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 xml:space="preserve">Inne i nieokreślone zaburzenia układu krążenia </w:t>
            </w:r>
          </w:p>
        </w:tc>
        <w:tc>
          <w:tcPr>
            <w:tcW w:w="1021" w:type="dxa"/>
            <w:tcBorders>
              <w:top w:val="nil"/>
              <w:left w:val="nil"/>
              <w:bottom w:val="single" w:sz="4" w:space="0" w:color="auto"/>
              <w:right w:val="single" w:sz="4" w:space="0" w:color="auto"/>
            </w:tcBorders>
            <w:shd w:val="clear" w:color="auto" w:fill="auto"/>
            <w:noWrap/>
            <w:vAlign w:val="center"/>
            <w:hideMark/>
          </w:tcPr>
          <w:p w:rsidR="00657EDA" w:rsidRPr="007B0BE6" w:rsidRDefault="00657EDA" w:rsidP="00FA0851">
            <w:pPr>
              <w:rPr>
                <w:rFonts w:cs="Arial"/>
                <w:color w:val="000000"/>
                <w:sz w:val="18"/>
                <w:szCs w:val="18"/>
                <w:lang w:eastAsia="pl-PL"/>
              </w:rPr>
            </w:pPr>
            <w:r w:rsidRPr="007B0BE6">
              <w:rPr>
                <w:rFonts w:cs="Arial"/>
                <w:color w:val="000000"/>
                <w:sz w:val="18"/>
                <w:szCs w:val="18"/>
                <w:lang w:eastAsia="pl-PL"/>
              </w:rPr>
              <w:t>3 968</w:t>
            </w:r>
          </w:p>
        </w:tc>
        <w:tc>
          <w:tcPr>
            <w:tcW w:w="966" w:type="dxa"/>
            <w:tcBorders>
              <w:top w:val="single" w:sz="4" w:space="0" w:color="auto"/>
              <w:left w:val="nil"/>
              <w:bottom w:val="single" w:sz="4" w:space="0" w:color="auto"/>
              <w:right w:val="single" w:sz="4" w:space="0" w:color="auto"/>
            </w:tcBorders>
            <w:shd w:val="clear" w:color="auto" w:fill="auto"/>
            <w:vAlign w:val="center"/>
          </w:tcPr>
          <w:p w:rsidR="00657EDA" w:rsidRPr="00657EDA" w:rsidRDefault="00657EDA" w:rsidP="00FA0851">
            <w:pPr>
              <w:rPr>
                <w:rFonts w:cs="Arial"/>
                <w:color w:val="000000"/>
                <w:sz w:val="18"/>
                <w:szCs w:val="18"/>
                <w:lang w:eastAsia="pl-PL"/>
              </w:rPr>
            </w:pPr>
            <w:r w:rsidRPr="00657EDA">
              <w:rPr>
                <w:rFonts w:cs="Arial"/>
                <w:color w:val="000000"/>
                <w:sz w:val="18"/>
                <w:szCs w:val="18"/>
              </w:rPr>
              <w:t>0,8</w:t>
            </w:r>
          </w:p>
        </w:tc>
      </w:tr>
      <w:tr w:rsidR="00657EDA" w:rsidRPr="007B0BE6" w:rsidTr="00FA0851">
        <w:trPr>
          <w:trHeight w:val="284"/>
          <w:jc w:val="right"/>
        </w:trPr>
        <w:tc>
          <w:tcPr>
            <w:tcW w:w="1059" w:type="dxa"/>
            <w:tcBorders>
              <w:top w:val="nil"/>
              <w:left w:val="single" w:sz="4" w:space="0" w:color="auto"/>
              <w:bottom w:val="single" w:sz="4" w:space="0" w:color="auto"/>
              <w:right w:val="single" w:sz="4" w:space="0" w:color="auto"/>
            </w:tcBorders>
            <w:shd w:val="clear" w:color="auto" w:fill="FAE2D5"/>
            <w:vAlign w:val="center"/>
            <w:hideMark/>
          </w:tcPr>
          <w:p w:rsidR="00657EDA" w:rsidRPr="007B0BE6" w:rsidRDefault="00657EDA" w:rsidP="00FA0851">
            <w:pPr>
              <w:rPr>
                <w:rFonts w:cs="Arial"/>
                <w:b/>
                <w:bCs/>
                <w:color w:val="000000"/>
                <w:sz w:val="18"/>
                <w:szCs w:val="18"/>
                <w:lang w:eastAsia="pl-PL"/>
              </w:rPr>
            </w:pPr>
            <w:r>
              <w:rPr>
                <w:rFonts w:cs="Arial"/>
                <w:b/>
                <w:bCs/>
                <w:color w:val="000000"/>
                <w:sz w:val="18"/>
                <w:szCs w:val="18"/>
                <w:lang w:eastAsia="pl-PL"/>
              </w:rPr>
              <w:t>I00-I99</w:t>
            </w:r>
          </w:p>
        </w:tc>
        <w:tc>
          <w:tcPr>
            <w:tcW w:w="6096" w:type="dxa"/>
            <w:tcBorders>
              <w:top w:val="nil"/>
              <w:left w:val="nil"/>
              <w:bottom w:val="single" w:sz="4" w:space="0" w:color="auto"/>
              <w:right w:val="single" w:sz="4" w:space="0" w:color="auto"/>
            </w:tcBorders>
            <w:shd w:val="clear" w:color="auto" w:fill="FAE2D5"/>
            <w:vAlign w:val="center"/>
            <w:hideMark/>
          </w:tcPr>
          <w:p w:rsidR="00657EDA" w:rsidRPr="007B0BE6" w:rsidRDefault="00657EDA" w:rsidP="00FA0851">
            <w:pPr>
              <w:rPr>
                <w:rFonts w:cs="Arial"/>
                <w:b/>
                <w:bCs/>
                <w:color w:val="000000"/>
                <w:sz w:val="18"/>
                <w:szCs w:val="18"/>
                <w:lang w:eastAsia="pl-PL"/>
              </w:rPr>
            </w:pPr>
            <w:r>
              <w:rPr>
                <w:rFonts w:cs="Arial"/>
                <w:b/>
                <w:bCs/>
                <w:color w:val="000000"/>
                <w:sz w:val="18"/>
                <w:szCs w:val="18"/>
                <w:lang w:eastAsia="pl-PL"/>
              </w:rPr>
              <w:t>Łącznie</w:t>
            </w:r>
            <w:r w:rsidRPr="007B0BE6">
              <w:rPr>
                <w:rFonts w:cs="Arial"/>
                <w:b/>
                <w:bCs/>
                <w:color w:val="000000"/>
                <w:sz w:val="18"/>
                <w:szCs w:val="18"/>
                <w:lang w:eastAsia="pl-PL"/>
              </w:rPr>
              <w:t> </w:t>
            </w:r>
          </w:p>
        </w:tc>
        <w:tc>
          <w:tcPr>
            <w:tcW w:w="1021" w:type="dxa"/>
            <w:tcBorders>
              <w:top w:val="nil"/>
              <w:left w:val="nil"/>
              <w:bottom w:val="single" w:sz="4" w:space="0" w:color="auto"/>
              <w:right w:val="single" w:sz="4" w:space="0" w:color="auto"/>
            </w:tcBorders>
            <w:shd w:val="clear" w:color="auto" w:fill="FAE2D5"/>
            <w:vAlign w:val="center"/>
            <w:hideMark/>
          </w:tcPr>
          <w:p w:rsidR="00657EDA" w:rsidRPr="007B0BE6" w:rsidRDefault="00657EDA" w:rsidP="00FA0851">
            <w:pPr>
              <w:rPr>
                <w:rFonts w:cs="Arial"/>
                <w:b/>
                <w:bCs/>
                <w:color w:val="000000"/>
                <w:sz w:val="18"/>
                <w:szCs w:val="18"/>
                <w:lang w:eastAsia="pl-PL"/>
              </w:rPr>
            </w:pPr>
            <w:r w:rsidRPr="007B0BE6">
              <w:rPr>
                <w:rFonts w:cs="Arial"/>
                <w:b/>
                <w:bCs/>
                <w:color w:val="000000"/>
                <w:sz w:val="18"/>
                <w:szCs w:val="18"/>
                <w:lang w:eastAsia="pl-PL"/>
              </w:rPr>
              <w:t>476 761</w:t>
            </w:r>
          </w:p>
        </w:tc>
        <w:tc>
          <w:tcPr>
            <w:tcW w:w="966" w:type="dxa"/>
            <w:tcBorders>
              <w:top w:val="single" w:sz="4" w:space="0" w:color="auto"/>
              <w:left w:val="nil"/>
              <w:bottom w:val="single" w:sz="4" w:space="0" w:color="auto"/>
              <w:right w:val="single" w:sz="4" w:space="0" w:color="auto"/>
            </w:tcBorders>
            <w:shd w:val="clear" w:color="auto" w:fill="FAE2D5"/>
            <w:vAlign w:val="center"/>
          </w:tcPr>
          <w:p w:rsidR="00657EDA" w:rsidRPr="00EA5647" w:rsidRDefault="00657EDA" w:rsidP="00FA0851">
            <w:pPr>
              <w:rPr>
                <w:rFonts w:cs="Arial"/>
                <w:b/>
                <w:bCs/>
                <w:color w:val="000000"/>
                <w:sz w:val="18"/>
                <w:szCs w:val="18"/>
                <w:lang w:eastAsia="pl-PL"/>
              </w:rPr>
            </w:pPr>
            <w:r w:rsidRPr="00EA5647">
              <w:rPr>
                <w:rFonts w:cs="Arial"/>
                <w:b/>
                <w:bCs/>
                <w:color w:val="000000"/>
                <w:sz w:val="18"/>
                <w:szCs w:val="18"/>
              </w:rPr>
              <w:t>100,0</w:t>
            </w:r>
          </w:p>
        </w:tc>
      </w:tr>
    </w:tbl>
    <w:p w:rsidR="00810D44" w:rsidRPr="007314D1" w:rsidRDefault="00810D44" w:rsidP="007314D1">
      <w:pPr>
        <w:spacing w:after="240"/>
        <w:rPr>
          <w:sz w:val="18"/>
          <w:szCs w:val="18"/>
        </w:rPr>
      </w:pPr>
      <w:r w:rsidRPr="00A96B71">
        <w:rPr>
          <w:sz w:val="18"/>
          <w:szCs w:val="18"/>
        </w:rPr>
        <w:t xml:space="preserve">Źródło: </w:t>
      </w:r>
      <w:r>
        <w:rPr>
          <w:sz w:val="18"/>
          <w:szCs w:val="18"/>
        </w:rPr>
        <w:t>Opracowanie własne na podstawie danych pozyskanych z Pomorskiego OW NFZ.</w:t>
      </w:r>
    </w:p>
    <w:p w:rsidR="00EF4696" w:rsidRPr="00C16CF9" w:rsidRDefault="00EF4696" w:rsidP="00AC7D33">
      <w:pPr>
        <w:tabs>
          <w:tab w:val="left" w:pos="567"/>
        </w:tabs>
        <w:jc w:val="both"/>
        <w:rPr>
          <w:rFonts w:eastAsia="Calibri" w:cs="Arial"/>
          <w:szCs w:val="22"/>
          <w:lang w:eastAsia="pl-PL"/>
        </w:rPr>
      </w:pPr>
      <w:r>
        <w:rPr>
          <w:rFonts w:eastAsia="Calibri" w:cs="Arial"/>
          <w:szCs w:val="22"/>
          <w:lang w:eastAsia="pl-PL"/>
        </w:rPr>
        <w:tab/>
      </w:r>
      <w:r w:rsidRPr="00C16CF9">
        <w:rPr>
          <w:rFonts w:eastAsia="Calibri" w:cs="Arial"/>
          <w:szCs w:val="22"/>
          <w:lang w:eastAsia="pl-PL"/>
        </w:rPr>
        <w:t xml:space="preserve">Problemy związane z CHUK znajdują także swoje odzwierciedlenie na rynku pracy. </w:t>
      </w:r>
      <w:r w:rsidR="009E639A" w:rsidRPr="00C16CF9">
        <w:rPr>
          <w:rFonts w:eastAsia="Calibri" w:cs="Arial"/>
          <w:szCs w:val="22"/>
          <w:lang w:eastAsia="pl-PL"/>
        </w:rPr>
        <w:t>Choroby te w Polsce w roku 2022 odpowiadały za prawie 8% wydatków ogółem na świadczenia z tytułu niezdolności do pracy</w:t>
      </w:r>
      <w:r w:rsidR="00FC4F87" w:rsidRPr="00C16CF9">
        <w:rPr>
          <w:rFonts w:eastAsia="Calibri" w:cs="Arial"/>
          <w:szCs w:val="22"/>
          <w:lang w:eastAsia="pl-PL"/>
        </w:rPr>
        <w:t xml:space="preserve"> (ponad 3,5 mld zł). Zdecydowana większość tych wydatków dotyczyła świadczeń przyznanych mężczyznom (ok. 78%). Co więcej, przewlekła choroba niedokrwienna serca zajmuje 10 miejsce w rankingu 20 jednostek chorobowych powodujących niezdolność do pracy, generujących najwyższe wydatki na świadczenia związane z tą niezdolnością.</w:t>
      </w:r>
      <w:r w:rsidR="00AC7D33" w:rsidRPr="00C16CF9">
        <w:rPr>
          <w:rFonts w:eastAsia="Calibri" w:cs="Arial"/>
          <w:szCs w:val="22"/>
          <w:lang w:eastAsia="pl-PL"/>
        </w:rPr>
        <w:t xml:space="preserve"> Rozpatrując wysokość kwot wypłacanych przez Zakład Ubezpieczeń Społecznych (ZUS) oraz z funduszy zakładów pracy w 2022 roku na poszczególne rodzaje świadczeń z tytułu niezdolności do pracy oraz grupy chorobowe stanowiące główną przyczynę tej niezdolności obserwujemy, że CHUK odpowiadają za 15,7% wydatków w przypadku rent z tytułu niezdolności do pracy, 8,5% wydatków związanych ze świadczeniami rehabilitacyjnymi oraz 5,3% wydatków na rehabilitację leczniczą finansowaną w ramach prewencji rentowej</w:t>
      </w:r>
      <w:r w:rsidR="00336511" w:rsidRPr="00C16CF9">
        <w:rPr>
          <w:rStyle w:val="Odwoanieprzypisudolnego"/>
          <w:rFonts w:eastAsia="Calibri" w:cs="Arial"/>
          <w:szCs w:val="22"/>
          <w:lang w:eastAsia="pl-PL"/>
        </w:rPr>
        <w:footnoteReference w:id="34"/>
      </w:r>
      <w:r w:rsidR="00AC7D33" w:rsidRPr="00C16CF9">
        <w:rPr>
          <w:rFonts w:eastAsia="Calibri" w:cs="Arial"/>
          <w:szCs w:val="22"/>
          <w:lang w:eastAsia="pl-PL"/>
        </w:rPr>
        <w:t>.</w:t>
      </w:r>
    </w:p>
    <w:p w:rsidR="00E03112" w:rsidRPr="00491E88" w:rsidRDefault="00BA2334" w:rsidP="00AC7D33">
      <w:pPr>
        <w:tabs>
          <w:tab w:val="left" w:pos="567"/>
        </w:tabs>
        <w:jc w:val="both"/>
        <w:rPr>
          <w:rFonts w:eastAsia="Calibri" w:cs="Arial"/>
          <w:szCs w:val="22"/>
          <w:lang w:eastAsia="pl-PL"/>
        </w:rPr>
      </w:pPr>
      <w:r>
        <w:rPr>
          <w:rFonts w:eastAsia="Calibri" w:cs="Arial"/>
          <w:color w:val="0070C0"/>
          <w:szCs w:val="22"/>
          <w:lang w:eastAsia="pl-PL"/>
        </w:rPr>
        <w:tab/>
      </w:r>
      <w:r w:rsidR="007C14BC" w:rsidRPr="007C14BC">
        <w:rPr>
          <w:rFonts w:eastAsia="Calibri" w:cs="Arial"/>
          <w:szCs w:val="22"/>
          <w:lang w:eastAsia="pl-PL"/>
        </w:rPr>
        <w:t>Choroby układu krążenia</w:t>
      </w:r>
      <w:r w:rsidR="007C14BC">
        <w:rPr>
          <w:rFonts w:eastAsia="Calibri" w:cs="Arial"/>
          <w:szCs w:val="22"/>
          <w:lang w:eastAsia="pl-PL"/>
        </w:rPr>
        <w:t xml:space="preserve"> w Polsce w roku 2023 odpowiadały za 4,6% liczby dni absencji chorobowej wynikające z czasowej niezdolności do pracy (ponad 11,5 mln dni)</w:t>
      </w:r>
      <w:r w:rsidR="007C14BC">
        <w:rPr>
          <w:rStyle w:val="Odwoanieprzypisudolnego"/>
          <w:rFonts w:eastAsia="Calibri" w:cs="Arial"/>
          <w:szCs w:val="22"/>
          <w:lang w:eastAsia="pl-PL"/>
        </w:rPr>
        <w:footnoteReference w:id="35"/>
      </w:r>
      <w:r w:rsidR="007C14BC">
        <w:rPr>
          <w:rFonts w:eastAsia="Calibri" w:cs="Arial"/>
          <w:szCs w:val="22"/>
          <w:lang w:eastAsia="pl-PL"/>
        </w:rPr>
        <w:t>.</w:t>
      </w:r>
      <w:r w:rsidR="00E03112">
        <w:rPr>
          <w:rFonts w:eastAsia="Calibri" w:cs="Arial"/>
          <w:szCs w:val="22"/>
          <w:lang w:eastAsia="pl-PL"/>
        </w:rPr>
        <w:t xml:space="preserve"> W</w:t>
      </w:r>
      <w:r w:rsidR="00AB5939">
        <w:rPr>
          <w:rFonts w:eastAsia="Calibri" w:cs="Arial"/>
          <w:szCs w:val="22"/>
          <w:lang w:eastAsia="pl-PL"/>
        </w:rPr>
        <w:t> </w:t>
      </w:r>
      <w:r w:rsidR="00E03112">
        <w:rPr>
          <w:rFonts w:eastAsia="Calibri" w:cs="Arial"/>
          <w:szCs w:val="22"/>
          <w:lang w:eastAsia="pl-PL"/>
        </w:rPr>
        <w:t>przypadku województwa pomorskiego było to łącznie ponad 555,2 tys. dni, będących konsekwencją ponad 37,6 tys. zaświadczeń lekarskich o niezdolności do pracy z tytułu choroby układu krążenia.</w:t>
      </w:r>
      <w:r w:rsidR="00AB5939">
        <w:rPr>
          <w:rFonts w:eastAsia="Calibri" w:cs="Arial"/>
          <w:szCs w:val="22"/>
          <w:lang w:eastAsia="pl-PL"/>
        </w:rPr>
        <w:t xml:space="preserve"> Najwięcej zaświadczeń lekarskich dotyczyło mieszkańców Gdańska, Gdyni oraz powiatu wejherowskiego, najmniej – mieszkańców Sopotu, powiatu nowodworskiego oraz sztumskiego.</w:t>
      </w:r>
      <w:r w:rsidR="007E5025">
        <w:rPr>
          <w:rFonts w:eastAsia="Calibri" w:cs="Arial"/>
          <w:szCs w:val="22"/>
          <w:lang w:eastAsia="pl-PL"/>
        </w:rPr>
        <w:t xml:space="preserve"> </w:t>
      </w:r>
    </w:p>
    <w:p w:rsidR="00EF4696" w:rsidRDefault="00EF4696" w:rsidP="00911B09">
      <w:pPr>
        <w:tabs>
          <w:tab w:val="left" w:pos="567"/>
        </w:tabs>
        <w:jc w:val="both"/>
        <w:rPr>
          <w:rFonts w:eastAsia="Calibri" w:cs="Arial"/>
          <w:szCs w:val="22"/>
          <w:lang w:eastAsia="pl-PL"/>
        </w:rPr>
      </w:pPr>
    </w:p>
    <w:p w:rsidR="003F6ED9" w:rsidRDefault="003F6ED9" w:rsidP="00E03112">
      <w:pPr>
        <w:pStyle w:val="Tabela"/>
        <w:sectPr w:rsidR="003F6ED9" w:rsidSect="00A27B7B">
          <w:pgSz w:w="11906" w:h="16838"/>
          <w:pgMar w:top="1417" w:right="1417" w:bottom="1417" w:left="1417" w:header="708" w:footer="567" w:gutter="0"/>
          <w:cols w:space="708"/>
          <w:docGrid w:linePitch="360"/>
        </w:sectPr>
      </w:pPr>
      <w:bookmarkStart w:id="24" w:name="_Toc164326581"/>
    </w:p>
    <w:p w:rsidR="00540170" w:rsidRPr="00E03112" w:rsidRDefault="00E03112" w:rsidP="00E03112">
      <w:pPr>
        <w:pStyle w:val="Tabela"/>
      </w:pPr>
      <w:r w:rsidRPr="00DB1445">
        <w:lastRenderedPageBreak/>
        <w:t xml:space="preserve">Tabela </w:t>
      </w:r>
      <w:r>
        <w:t>X</w:t>
      </w:r>
      <w:r w:rsidRPr="00DB1445">
        <w:t xml:space="preserve">. </w:t>
      </w:r>
      <w:r w:rsidRPr="00E03112">
        <w:t>Absencja chorobowa z tytułu chorób układu krążenia osób ubezpieczonych w ZUS w województwie pomorskim</w:t>
      </w:r>
      <w:r>
        <w:t xml:space="preserve"> </w:t>
      </w:r>
      <w:r w:rsidRPr="00E03112">
        <w:t>w 2023 r.</w:t>
      </w:r>
      <w:bookmarkEnd w:id="24"/>
    </w:p>
    <w:tbl>
      <w:tblPr>
        <w:tblW w:w="9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3"/>
        <w:gridCol w:w="1382"/>
        <w:gridCol w:w="1397"/>
      </w:tblGrid>
      <w:tr w:rsidR="00B52894" w:rsidRPr="00E03112" w:rsidTr="00FA0851">
        <w:trPr>
          <w:trHeight w:val="284"/>
          <w:tblHeader/>
          <w:jc w:val="right"/>
        </w:trPr>
        <w:tc>
          <w:tcPr>
            <w:tcW w:w="6363" w:type="dxa"/>
            <w:shd w:val="clear" w:color="auto" w:fill="F1A983"/>
            <w:noWrap/>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 </w:t>
            </w:r>
            <w:r w:rsidRPr="002566C1">
              <w:rPr>
                <w:rFonts w:cs="Arial"/>
                <w:b/>
                <w:bCs/>
                <w:sz w:val="18"/>
                <w:szCs w:val="18"/>
                <w:lang w:eastAsia="pl-PL"/>
              </w:rPr>
              <w:t>Powiaty</w:t>
            </w:r>
          </w:p>
        </w:tc>
        <w:tc>
          <w:tcPr>
            <w:tcW w:w="1382" w:type="dxa"/>
            <w:shd w:val="clear" w:color="auto" w:fill="F1A983"/>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Liczba dni absencji chorobowej</w:t>
            </w:r>
          </w:p>
        </w:tc>
        <w:tc>
          <w:tcPr>
            <w:tcW w:w="1397" w:type="dxa"/>
            <w:shd w:val="clear" w:color="auto" w:fill="F1A983"/>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Liczba zaświadczeń lekarskich</w:t>
            </w:r>
          </w:p>
        </w:tc>
      </w:tr>
      <w:tr w:rsidR="00E03112" w:rsidRPr="00E03112" w:rsidTr="00FA0851">
        <w:trPr>
          <w:trHeight w:val="284"/>
          <w:jc w:val="right"/>
        </w:trPr>
        <w:tc>
          <w:tcPr>
            <w:tcW w:w="6363" w:type="dxa"/>
            <w:shd w:val="clear" w:color="auto" w:fill="FAE2D5"/>
            <w:noWrap/>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OGÓŁEM (I00-I99) - woj. pomorskie</w:t>
            </w:r>
          </w:p>
        </w:tc>
        <w:tc>
          <w:tcPr>
            <w:tcW w:w="1382" w:type="dxa"/>
            <w:shd w:val="clear" w:color="auto" w:fill="auto"/>
            <w:noWrap/>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555 243</w:t>
            </w:r>
          </w:p>
        </w:tc>
        <w:tc>
          <w:tcPr>
            <w:tcW w:w="1397" w:type="dxa"/>
            <w:shd w:val="clear" w:color="auto" w:fill="auto"/>
            <w:noWrap/>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37 689</w:t>
            </w:r>
          </w:p>
        </w:tc>
      </w:tr>
      <w:tr w:rsidR="00E03112" w:rsidRPr="00E03112" w:rsidTr="00FA0851">
        <w:trPr>
          <w:trHeight w:val="284"/>
          <w:jc w:val="right"/>
        </w:trPr>
        <w:tc>
          <w:tcPr>
            <w:tcW w:w="6363" w:type="dxa"/>
            <w:shd w:val="clear" w:color="auto" w:fill="FAE2D5"/>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z tego powiat:</w:t>
            </w:r>
          </w:p>
        </w:tc>
        <w:tc>
          <w:tcPr>
            <w:tcW w:w="1382" w:type="dxa"/>
            <w:shd w:val="clear" w:color="auto" w:fill="auto"/>
            <w:noWrap/>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 </w:t>
            </w:r>
          </w:p>
        </w:tc>
        <w:tc>
          <w:tcPr>
            <w:tcW w:w="1397" w:type="dxa"/>
            <w:shd w:val="clear" w:color="auto" w:fill="auto"/>
            <w:noWrap/>
            <w:vAlign w:val="center"/>
            <w:hideMark/>
          </w:tcPr>
          <w:p w:rsidR="00E03112" w:rsidRPr="00E03112" w:rsidRDefault="00E03112" w:rsidP="00FA0851">
            <w:pPr>
              <w:rPr>
                <w:rFonts w:cs="Arial"/>
                <w:b/>
                <w:bCs/>
                <w:sz w:val="18"/>
                <w:szCs w:val="18"/>
                <w:lang w:eastAsia="pl-PL"/>
              </w:rPr>
            </w:pPr>
            <w:r w:rsidRPr="00E03112">
              <w:rPr>
                <w:rFonts w:cs="Arial"/>
                <w:b/>
                <w:bCs/>
                <w:sz w:val="18"/>
                <w:szCs w:val="18"/>
                <w:lang w:eastAsia="pl-PL"/>
              </w:rPr>
              <w:t> </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Bytowski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21 617</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1 354</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Chojnicki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25 823</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1 742</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Człuchowski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15 536</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976</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Gdańsk</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93 758</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6 950</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Gdański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29 239</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2 152</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Gdynia</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49 888</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3 410</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Kartuski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29 876</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1 943</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Kościerski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19 906</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1 179</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Kwidzyński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21 801</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1 498</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Lęborski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15 967</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1 111</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Malborski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15 754</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1 131</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Nowodworski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8 749</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619</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Pucki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21 855</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1 392</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Słupsk</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30 725</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1 875</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Słupski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21 879</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1 490</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Sopot</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5 973</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425</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Starogardzki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35 926</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2 137</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Sztumski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10 037</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643</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Tczewski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28 963</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2 174</w:t>
            </w:r>
          </w:p>
        </w:tc>
      </w:tr>
      <w:tr w:rsidR="00E03112" w:rsidRPr="00E03112" w:rsidTr="00FA0851">
        <w:trPr>
          <w:trHeight w:val="284"/>
          <w:jc w:val="right"/>
        </w:trPr>
        <w:tc>
          <w:tcPr>
            <w:tcW w:w="6363" w:type="dxa"/>
            <w:shd w:val="clear" w:color="auto" w:fill="FAE2D5"/>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Wejherowski</w:t>
            </w:r>
          </w:p>
        </w:tc>
        <w:tc>
          <w:tcPr>
            <w:tcW w:w="1382"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51 971</w:t>
            </w:r>
          </w:p>
        </w:tc>
        <w:tc>
          <w:tcPr>
            <w:tcW w:w="1397" w:type="dxa"/>
            <w:shd w:val="clear" w:color="auto" w:fill="auto"/>
            <w:noWrap/>
            <w:vAlign w:val="center"/>
            <w:hideMark/>
          </w:tcPr>
          <w:p w:rsidR="00E03112" w:rsidRPr="00E03112" w:rsidRDefault="00E03112" w:rsidP="00FA0851">
            <w:pPr>
              <w:rPr>
                <w:rFonts w:cs="Arial"/>
                <w:sz w:val="18"/>
                <w:szCs w:val="18"/>
                <w:lang w:eastAsia="pl-PL"/>
              </w:rPr>
            </w:pPr>
            <w:r w:rsidRPr="00E03112">
              <w:rPr>
                <w:rFonts w:cs="Arial"/>
                <w:sz w:val="18"/>
                <w:szCs w:val="18"/>
                <w:lang w:eastAsia="pl-PL"/>
              </w:rPr>
              <w:t>3 488</w:t>
            </w:r>
          </w:p>
        </w:tc>
      </w:tr>
    </w:tbl>
    <w:p w:rsidR="00576C62" w:rsidRPr="007314D1" w:rsidRDefault="00457DEE" w:rsidP="007314D1">
      <w:pPr>
        <w:spacing w:after="240"/>
        <w:rPr>
          <w:sz w:val="18"/>
          <w:szCs w:val="18"/>
        </w:rPr>
      </w:pPr>
      <w:r w:rsidRPr="00A96B71">
        <w:rPr>
          <w:sz w:val="18"/>
          <w:szCs w:val="18"/>
        </w:rPr>
        <w:t xml:space="preserve">Źródło: </w:t>
      </w:r>
      <w:r>
        <w:rPr>
          <w:sz w:val="18"/>
          <w:szCs w:val="18"/>
        </w:rPr>
        <w:t xml:space="preserve">Opracowanie własne na podstawie danych pozyskanych z </w:t>
      </w:r>
      <w:r w:rsidR="00576C62" w:rsidRPr="00576C62">
        <w:rPr>
          <w:rFonts w:eastAsia="Calibri" w:cs="Arial"/>
          <w:sz w:val="18"/>
          <w:szCs w:val="18"/>
          <w:lang w:eastAsia="pl-PL"/>
        </w:rPr>
        <w:t>Zakład</w:t>
      </w:r>
      <w:r>
        <w:rPr>
          <w:rFonts w:eastAsia="Calibri" w:cs="Arial"/>
          <w:sz w:val="18"/>
          <w:szCs w:val="18"/>
          <w:lang w:eastAsia="pl-PL"/>
        </w:rPr>
        <w:t>u</w:t>
      </w:r>
      <w:r w:rsidR="00576C62" w:rsidRPr="00576C62">
        <w:rPr>
          <w:rFonts w:eastAsia="Calibri" w:cs="Arial"/>
          <w:sz w:val="18"/>
          <w:szCs w:val="18"/>
          <w:lang w:eastAsia="pl-PL"/>
        </w:rPr>
        <w:t xml:space="preserve"> Ubezpieczeń Społecznych.</w:t>
      </w:r>
    </w:p>
    <w:p w:rsidR="00E03112" w:rsidRDefault="00355D68" w:rsidP="007314D1">
      <w:pPr>
        <w:tabs>
          <w:tab w:val="left" w:pos="567"/>
        </w:tabs>
        <w:spacing w:after="240"/>
        <w:jc w:val="both"/>
        <w:rPr>
          <w:rFonts w:eastAsia="Calibri" w:cs="Arial"/>
          <w:szCs w:val="22"/>
          <w:lang w:eastAsia="pl-PL"/>
        </w:rPr>
      </w:pPr>
      <w:r>
        <w:rPr>
          <w:rFonts w:eastAsia="Calibri" w:cs="Arial"/>
          <w:szCs w:val="22"/>
          <w:lang w:eastAsia="pl-PL"/>
        </w:rPr>
        <w:tab/>
        <w:t xml:space="preserve">Zaświadczenia lekarskie o czasowej niezdolności do pracy </w:t>
      </w:r>
      <w:r w:rsidRPr="00355D68">
        <w:rPr>
          <w:rFonts w:eastAsia="Calibri" w:cs="Arial"/>
          <w:szCs w:val="22"/>
          <w:lang w:eastAsia="pl-PL"/>
        </w:rPr>
        <w:t>z tytułu chorób układu krążenia</w:t>
      </w:r>
      <w:r>
        <w:rPr>
          <w:rFonts w:eastAsia="Calibri" w:cs="Arial"/>
          <w:szCs w:val="22"/>
          <w:lang w:eastAsia="pl-PL"/>
        </w:rPr>
        <w:t>, wydawane mieszkańcom województwa pomorskiego, związane były z</w:t>
      </w:r>
      <w:r w:rsidR="00576C62">
        <w:rPr>
          <w:rFonts w:eastAsia="Calibri" w:cs="Arial"/>
          <w:szCs w:val="22"/>
          <w:lang w:eastAsia="pl-PL"/>
        </w:rPr>
        <w:t> </w:t>
      </w:r>
      <w:r>
        <w:rPr>
          <w:rFonts w:eastAsia="Calibri" w:cs="Arial"/>
          <w:szCs w:val="22"/>
          <w:lang w:eastAsia="pl-PL"/>
        </w:rPr>
        <w:t xml:space="preserve">występowaniem u nich samoistnego (pierwotnego) nadciśnienia (26,8% ogółu), żylaków kończyn dolnych (10,7%), przewlekłej choroby niedokrwiennej serca (9%) oraz niewydolności serca (6%). Z kolei za największą liczbę dni absencji chorobowej odpowiadały: </w:t>
      </w:r>
      <w:r w:rsidRPr="00355D68">
        <w:rPr>
          <w:rFonts w:eastAsia="Calibri" w:cs="Arial"/>
          <w:szCs w:val="22"/>
          <w:lang w:eastAsia="pl-PL"/>
        </w:rPr>
        <w:t>samoistne (pierwotne) nadciśnieni</w:t>
      </w:r>
      <w:r>
        <w:rPr>
          <w:rFonts w:eastAsia="Calibri" w:cs="Arial"/>
          <w:szCs w:val="22"/>
          <w:lang w:eastAsia="pl-PL"/>
        </w:rPr>
        <w:t>e</w:t>
      </w:r>
      <w:r w:rsidRPr="00355D68">
        <w:rPr>
          <w:rFonts w:eastAsia="Calibri" w:cs="Arial"/>
          <w:szCs w:val="22"/>
          <w:lang w:eastAsia="pl-PL"/>
        </w:rPr>
        <w:t xml:space="preserve"> (</w:t>
      </w:r>
      <w:r>
        <w:rPr>
          <w:rFonts w:eastAsia="Calibri" w:cs="Arial"/>
          <w:szCs w:val="22"/>
          <w:lang w:eastAsia="pl-PL"/>
        </w:rPr>
        <w:t>14</w:t>
      </w:r>
      <w:r w:rsidRPr="00355D68">
        <w:rPr>
          <w:rFonts w:eastAsia="Calibri" w:cs="Arial"/>
          <w:szCs w:val="22"/>
          <w:lang w:eastAsia="pl-PL"/>
        </w:rPr>
        <w:t>,</w:t>
      </w:r>
      <w:r>
        <w:rPr>
          <w:rFonts w:eastAsia="Calibri" w:cs="Arial"/>
          <w:szCs w:val="22"/>
          <w:lang w:eastAsia="pl-PL"/>
        </w:rPr>
        <w:t>7</w:t>
      </w:r>
      <w:r w:rsidRPr="00355D68">
        <w:rPr>
          <w:rFonts w:eastAsia="Calibri" w:cs="Arial"/>
          <w:szCs w:val="22"/>
          <w:lang w:eastAsia="pl-PL"/>
        </w:rPr>
        <w:t>% ogółu)</w:t>
      </w:r>
      <w:r>
        <w:rPr>
          <w:rFonts w:eastAsia="Calibri" w:cs="Arial"/>
          <w:szCs w:val="22"/>
          <w:lang w:eastAsia="pl-PL"/>
        </w:rPr>
        <w:t xml:space="preserve">, </w:t>
      </w:r>
      <w:r w:rsidRPr="00355D68">
        <w:rPr>
          <w:rFonts w:eastAsia="Calibri" w:cs="Arial"/>
          <w:szCs w:val="22"/>
          <w:lang w:eastAsia="pl-PL"/>
        </w:rPr>
        <w:t>przewlekł</w:t>
      </w:r>
      <w:r>
        <w:rPr>
          <w:rFonts w:eastAsia="Calibri" w:cs="Arial"/>
          <w:szCs w:val="22"/>
          <w:lang w:eastAsia="pl-PL"/>
        </w:rPr>
        <w:t>a</w:t>
      </w:r>
      <w:r w:rsidRPr="00355D68">
        <w:rPr>
          <w:rFonts w:eastAsia="Calibri" w:cs="Arial"/>
          <w:szCs w:val="22"/>
          <w:lang w:eastAsia="pl-PL"/>
        </w:rPr>
        <w:t xml:space="preserve"> chorob</w:t>
      </w:r>
      <w:r>
        <w:rPr>
          <w:rFonts w:eastAsia="Calibri" w:cs="Arial"/>
          <w:szCs w:val="22"/>
          <w:lang w:eastAsia="pl-PL"/>
        </w:rPr>
        <w:t>a</w:t>
      </w:r>
      <w:r w:rsidRPr="00355D68">
        <w:rPr>
          <w:rFonts w:eastAsia="Calibri" w:cs="Arial"/>
          <w:szCs w:val="22"/>
          <w:lang w:eastAsia="pl-PL"/>
        </w:rPr>
        <w:t xml:space="preserve"> niedokrwienn</w:t>
      </w:r>
      <w:r>
        <w:rPr>
          <w:rFonts w:eastAsia="Calibri" w:cs="Arial"/>
          <w:szCs w:val="22"/>
          <w:lang w:eastAsia="pl-PL"/>
        </w:rPr>
        <w:t>a</w:t>
      </w:r>
      <w:r w:rsidRPr="00355D68">
        <w:rPr>
          <w:rFonts w:eastAsia="Calibri" w:cs="Arial"/>
          <w:szCs w:val="22"/>
          <w:lang w:eastAsia="pl-PL"/>
        </w:rPr>
        <w:t xml:space="preserve"> serca</w:t>
      </w:r>
      <w:r>
        <w:rPr>
          <w:rFonts w:eastAsia="Calibri" w:cs="Arial"/>
          <w:szCs w:val="22"/>
          <w:lang w:eastAsia="pl-PL"/>
        </w:rPr>
        <w:t xml:space="preserve"> (11,8%) oraz żylaki kończyn dolnych (11,3%).</w:t>
      </w:r>
      <w:r w:rsidR="000C6A27" w:rsidRPr="000C6A27">
        <w:rPr>
          <w:rFonts w:cs="Arial"/>
          <w:szCs w:val="22"/>
        </w:rPr>
        <w:t xml:space="preserve"> </w:t>
      </w:r>
      <w:r w:rsidR="000C6A27">
        <w:rPr>
          <w:rFonts w:cs="Arial"/>
          <w:szCs w:val="22"/>
        </w:rPr>
        <w:t>Szczegółowe dane przedstawiono w tabeli XI.</w:t>
      </w:r>
    </w:p>
    <w:p w:rsidR="00E03112" w:rsidRPr="00812ED1" w:rsidRDefault="001C33F6" w:rsidP="00812ED1">
      <w:pPr>
        <w:pStyle w:val="Tabela"/>
      </w:pPr>
      <w:bookmarkStart w:id="25" w:name="_Toc164326582"/>
      <w:r w:rsidRPr="00DB1445">
        <w:t xml:space="preserve">Tabela </w:t>
      </w:r>
      <w:r>
        <w:t>XI</w:t>
      </w:r>
      <w:r w:rsidRPr="00DB1445">
        <w:t xml:space="preserve">. </w:t>
      </w:r>
      <w:r w:rsidR="00F12358" w:rsidRPr="00F12358">
        <w:t>Ranking 10 jednostek chorobowych najczęściej powodujących absencję chorobową z tytułu chorób układu krążenia (I00-I99)</w:t>
      </w:r>
      <w:r w:rsidR="00F12358">
        <w:t xml:space="preserve"> w województwie pomorskim w roku 2023.</w:t>
      </w:r>
      <w:bookmarkEnd w:id="25"/>
    </w:p>
    <w:tbl>
      <w:tblPr>
        <w:tblW w:w="91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410"/>
        <w:gridCol w:w="954"/>
        <w:gridCol w:w="889"/>
        <w:gridCol w:w="567"/>
        <w:gridCol w:w="1559"/>
        <w:gridCol w:w="1134"/>
        <w:gridCol w:w="920"/>
      </w:tblGrid>
      <w:tr w:rsidR="001C33F6" w:rsidRPr="001C33F6" w:rsidTr="00FA0851">
        <w:trPr>
          <w:trHeight w:val="555"/>
          <w:tblHeader/>
          <w:jc w:val="right"/>
        </w:trPr>
        <w:tc>
          <w:tcPr>
            <w:tcW w:w="3114" w:type="dxa"/>
            <w:gridSpan w:val="2"/>
            <w:vMerge w:val="restart"/>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Jednostka chorobowa (wg. ICD-10)</w:t>
            </w:r>
          </w:p>
        </w:tc>
        <w:tc>
          <w:tcPr>
            <w:tcW w:w="1843" w:type="dxa"/>
            <w:gridSpan w:val="2"/>
            <w:shd w:val="clear" w:color="auto" w:fill="F1A983"/>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Liczba dni absencji chorobowej</w:t>
            </w:r>
          </w:p>
        </w:tc>
        <w:tc>
          <w:tcPr>
            <w:tcW w:w="2126" w:type="dxa"/>
            <w:gridSpan w:val="2"/>
            <w:vMerge w:val="restart"/>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Jednostka chorobowa (wg. ICD-10)</w:t>
            </w:r>
          </w:p>
        </w:tc>
        <w:tc>
          <w:tcPr>
            <w:tcW w:w="2054" w:type="dxa"/>
            <w:gridSpan w:val="2"/>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Liczba zaświadczeń lekarskich</w:t>
            </w:r>
          </w:p>
        </w:tc>
      </w:tr>
      <w:tr w:rsidR="001C33F6" w:rsidRPr="001C33F6" w:rsidTr="00FA0851">
        <w:trPr>
          <w:trHeight w:val="86"/>
          <w:tblHeader/>
          <w:jc w:val="right"/>
        </w:trPr>
        <w:tc>
          <w:tcPr>
            <w:tcW w:w="3114" w:type="dxa"/>
            <w:gridSpan w:val="2"/>
            <w:vMerge/>
            <w:shd w:val="clear" w:color="auto" w:fill="F1A983"/>
            <w:vAlign w:val="center"/>
            <w:hideMark/>
          </w:tcPr>
          <w:p w:rsidR="001C33F6" w:rsidRPr="001C33F6" w:rsidRDefault="001C33F6" w:rsidP="00FA0851">
            <w:pPr>
              <w:rPr>
                <w:rFonts w:cs="Arial"/>
                <w:b/>
                <w:bCs/>
                <w:sz w:val="18"/>
                <w:szCs w:val="18"/>
                <w:lang w:eastAsia="pl-PL"/>
              </w:rPr>
            </w:pPr>
          </w:p>
        </w:tc>
        <w:tc>
          <w:tcPr>
            <w:tcW w:w="954" w:type="dxa"/>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lb</w:t>
            </w:r>
          </w:p>
        </w:tc>
        <w:tc>
          <w:tcPr>
            <w:tcW w:w="889" w:type="dxa"/>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w:t>
            </w:r>
          </w:p>
        </w:tc>
        <w:tc>
          <w:tcPr>
            <w:tcW w:w="2126" w:type="dxa"/>
            <w:gridSpan w:val="2"/>
            <w:vMerge/>
            <w:shd w:val="clear" w:color="auto" w:fill="F1A983"/>
            <w:vAlign w:val="center"/>
            <w:hideMark/>
          </w:tcPr>
          <w:p w:rsidR="001C33F6" w:rsidRPr="001C33F6" w:rsidRDefault="001C33F6" w:rsidP="00FA0851">
            <w:pPr>
              <w:rPr>
                <w:rFonts w:cs="Arial"/>
                <w:b/>
                <w:bCs/>
                <w:sz w:val="18"/>
                <w:szCs w:val="18"/>
                <w:lang w:eastAsia="pl-PL"/>
              </w:rPr>
            </w:pPr>
          </w:p>
        </w:tc>
        <w:tc>
          <w:tcPr>
            <w:tcW w:w="1134" w:type="dxa"/>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lb</w:t>
            </w:r>
          </w:p>
        </w:tc>
        <w:tc>
          <w:tcPr>
            <w:tcW w:w="920" w:type="dxa"/>
            <w:shd w:val="clear" w:color="auto" w:fill="F1A983"/>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w:t>
            </w:r>
          </w:p>
        </w:tc>
      </w:tr>
      <w:tr w:rsidR="001C33F6" w:rsidRPr="001C33F6" w:rsidTr="00FA0851">
        <w:trPr>
          <w:trHeight w:val="525"/>
          <w:jc w:val="right"/>
        </w:trPr>
        <w:tc>
          <w:tcPr>
            <w:tcW w:w="3114" w:type="dxa"/>
            <w:gridSpan w:val="2"/>
            <w:shd w:val="clear" w:color="auto" w:fill="FAE2D5"/>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 ogółem (I00-I99)</w:t>
            </w:r>
          </w:p>
        </w:tc>
        <w:tc>
          <w:tcPr>
            <w:tcW w:w="954" w:type="dxa"/>
            <w:shd w:val="clear" w:color="auto" w:fill="FAE2D5"/>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555 243</w:t>
            </w:r>
          </w:p>
        </w:tc>
        <w:tc>
          <w:tcPr>
            <w:tcW w:w="889" w:type="dxa"/>
            <w:shd w:val="clear" w:color="auto" w:fill="FAE2D5"/>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100,0</w:t>
            </w:r>
          </w:p>
        </w:tc>
        <w:tc>
          <w:tcPr>
            <w:tcW w:w="2126" w:type="dxa"/>
            <w:gridSpan w:val="2"/>
            <w:shd w:val="clear" w:color="auto" w:fill="FAE2D5"/>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 ogółem (I00-I99)</w:t>
            </w:r>
          </w:p>
        </w:tc>
        <w:tc>
          <w:tcPr>
            <w:tcW w:w="1134" w:type="dxa"/>
            <w:shd w:val="clear" w:color="auto" w:fill="FAE2D5"/>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37 689</w:t>
            </w:r>
          </w:p>
        </w:tc>
        <w:tc>
          <w:tcPr>
            <w:tcW w:w="920" w:type="dxa"/>
            <w:shd w:val="clear" w:color="auto" w:fill="FAE2D5"/>
            <w:noWrap/>
            <w:vAlign w:val="center"/>
            <w:hideMark/>
          </w:tcPr>
          <w:p w:rsidR="001C33F6" w:rsidRPr="001C33F6" w:rsidRDefault="001C33F6" w:rsidP="00FA0851">
            <w:pPr>
              <w:rPr>
                <w:rFonts w:cs="Arial"/>
                <w:b/>
                <w:bCs/>
                <w:sz w:val="18"/>
                <w:szCs w:val="18"/>
                <w:lang w:eastAsia="pl-PL"/>
              </w:rPr>
            </w:pPr>
            <w:r w:rsidRPr="001C33F6">
              <w:rPr>
                <w:rFonts w:cs="Arial"/>
                <w:b/>
                <w:bCs/>
                <w:sz w:val="18"/>
                <w:szCs w:val="18"/>
                <w:lang w:eastAsia="pl-PL"/>
              </w:rPr>
              <w:t>100,0</w:t>
            </w:r>
          </w:p>
        </w:tc>
      </w:tr>
      <w:tr w:rsidR="000B3833" w:rsidRPr="001C33F6" w:rsidTr="00FA0851">
        <w:trPr>
          <w:trHeight w:val="305"/>
          <w:jc w:val="right"/>
        </w:trPr>
        <w:tc>
          <w:tcPr>
            <w:tcW w:w="704" w:type="dxa"/>
            <w:shd w:val="clear" w:color="auto" w:fill="auto"/>
            <w:noWrap/>
            <w:vAlign w:val="center"/>
            <w:hideMark/>
          </w:tcPr>
          <w:p w:rsidR="000B3833" w:rsidRPr="001C33F6" w:rsidRDefault="000B3833" w:rsidP="00FA0851">
            <w:pPr>
              <w:rPr>
                <w:rFonts w:cs="Arial"/>
                <w:sz w:val="18"/>
                <w:szCs w:val="18"/>
                <w:lang w:eastAsia="pl-PL"/>
              </w:rPr>
            </w:pPr>
            <w:r w:rsidRPr="001C33F6">
              <w:rPr>
                <w:rFonts w:cs="Arial"/>
                <w:sz w:val="18"/>
                <w:szCs w:val="18"/>
                <w:lang w:eastAsia="pl-PL"/>
              </w:rPr>
              <w:t> </w:t>
            </w:r>
          </w:p>
        </w:tc>
        <w:tc>
          <w:tcPr>
            <w:tcW w:w="2410" w:type="dxa"/>
            <w:shd w:val="clear" w:color="auto" w:fill="auto"/>
            <w:noWrap/>
            <w:vAlign w:val="center"/>
            <w:hideMark/>
          </w:tcPr>
          <w:p w:rsidR="000B3833" w:rsidRPr="001C33F6" w:rsidRDefault="000B3833" w:rsidP="00FA0851">
            <w:pPr>
              <w:rPr>
                <w:rFonts w:cs="Arial"/>
                <w:sz w:val="18"/>
                <w:szCs w:val="18"/>
                <w:lang w:eastAsia="pl-PL"/>
              </w:rPr>
            </w:pPr>
            <w:r w:rsidRPr="001C33F6">
              <w:rPr>
                <w:rFonts w:cs="Arial"/>
                <w:sz w:val="18"/>
                <w:szCs w:val="18"/>
                <w:lang w:eastAsia="pl-PL"/>
              </w:rPr>
              <w:t>w tym:</w:t>
            </w:r>
          </w:p>
        </w:tc>
        <w:tc>
          <w:tcPr>
            <w:tcW w:w="1843" w:type="dxa"/>
            <w:gridSpan w:val="2"/>
            <w:shd w:val="clear" w:color="auto" w:fill="auto"/>
            <w:noWrap/>
            <w:vAlign w:val="center"/>
            <w:hideMark/>
          </w:tcPr>
          <w:p w:rsidR="000B3833" w:rsidRPr="001C33F6" w:rsidRDefault="000B3833" w:rsidP="00FA0851">
            <w:pPr>
              <w:rPr>
                <w:rFonts w:cs="Arial"/>
                <w:b/>
                <w:bCs/>
                <w:sz w:val="18"/>
                <w:szCs w:val="18"/>
                <w:lang w:eastAsia="pl-PL"/>
              </w:rPr>
            </w:pPr>
            <w:r w:rsidRPr="001C33F6">
              <w:rPr>
                <w:rFonts w:cs="Arial"/>
                <w:b/>
                <w:bCs/>
                <w:sz w:val="18"/>
                <w:szCs w:val="18"/>
                <w:lang w:eastAsia="pl-PL"/>
              </w:rPr>
              <w:t> </w:t>
            </w:r>
          </w:p>
          <w:p w:rsidR="000B3833" w:rsidRPr="001C33F6" w:rsidRDefault="000B3833" w:rsidP="00FA0851">
            <w:pPr>
              <w:rPr>
                <w:rFonts w:cs="Arial"/>
                <w:sz w:val="18"/>
                <w:szCs w:val="18"/>
                <w:lang w:eastAsia="pl-PL"/>
              </w:rPr>
            </w:pPr>
            <w:r w:rsidRPr="001C33F6">
              <w:rPr>
                <w:rFonts w:cs="Arial"/>
                <w:sz w:val="18"/>
                <w:szCs w:val="18"/>
                <w:lang w:eastAsia="pl-PL"/>
              </w:rPr>
              <w:t> </w:t>
            </w:r>
          </w:p>
        </w:tc>
        <w:tc>
          <w:tcPr>
            <w:tcW w:w="567" w:type="dxa"/>
            <w:shd w:val="clear" w:color="auto" w:fill="auto"/>
            <w:noWrap/>
            <w:vAlign w:val="center"/>
            <w:hideMark/>
          </w:tcPr>
          <w:p w:rsidR="000B3833" w:rsidRPr="001C33F6" w:rsidRDefault="000B3833" w:rsidP="00FA0851">
            <w:pPr>
              <w:rPr>
                <w:rFonts w:cs="Arial"/>
                <w:sz w:val="18"/>
                <w:szCs w:val="18"/>
                <w:lang w:eastAsia="pl-PL"/>
              </w:rPr>
            </w:pPr>
            <w:r w:rsidRPr="001C33F6">
              <w:rPr>
                <w:rFonts w:cs="Arial"/>
                <w:sz w:val="18"/>
                <w:szCs w:val="18"/>
                <w:lang w:eastAsia="pl-PL"/>
              </w:rPr>
              <w:t> </w:t>
            </w:r>
          </w:p>
        </w:tc>
        <w:tc>
          <w:tcPr>
            <w:tcW w:w="1559" w:type="dxa"/>
            <w:shd w:val="clear" w:color="auto" w:fill="auto"/>
            <w:noWrap/>
            <w:vAlign w:val="center"/>
            <w:hideMark/>
          </w:tcPr>
          <w:p w:rsidR="000B3833" w:rsidRPr="001C33F6" w:rsidRDefault="000B3833" w:rsidP="00FA0851">
            <w:pPr>
              <w:rPr>
                <w:rFonts w:cs="Arial"/>
                <w:sz w:val="18"/>
                <w:szCs w:val="18"/>
                <w:lang w:eastAsia="pl-PL"/>
              </w:rPr>
            </w:pPr>
            <w:r w:rsidRPr="001C33F6">
              <w:rPr>
                <w:rFonts w:cs="Arial"/>
                <w:sz w:val="18"/>
                <w:szCs w:val="18"/>
                <w:lang w:eastAsia="pl-PL"/>
              </w:rPr>
              <w:t>w tym:</w:t>
            </w:r>
          </w:p>
        </w:tc>
        <w:tc>
          <w:tcPr>
            <w:tcW w:w="2054" w:type="dxa"/>
            <w:gridSpan w:val="2"/>
            <w:shd w:val="clear" w:color="auto" w:fill="auto"/>
            <w:noWrap/>
            <w:vAlign w:val="center"/>
            <w:hideMark/>
          </w:tcPr>
          <w:p w:rsidR="000B3833" w:rsidRPr="001C33F6" w:rsidRDefault="000B3833" w:rsidP="00FA0851">
            <w:pPr>
              <w:rPr>
                <w:rFonts w:cs="Arial"/>
                <w:b/>
                <w:bCs/>
                <w:sz w:val="18"/>
                <w:szCs w:val="18"/>
                <w:lang w:eastAsia="pl-PL"/>
              </w:rPr>
            </w:pPr>
            <w:r w:rsidRPr="001C33F6">
              <w:rPr>
                <w:rFonts w:cs="Arial"/>
                <w:b/>
                <w:bCs/>
                <w:sz w:val="18"/>
                <w:szCs w:val="18"/>
                <w:lang w:eastAsia="pl-PL"/>
              </w:rPr>
              <w:t> </w:t>
            </w:r>
          </w:p>
          <w:p w:rsidR="000B3833" w:rsidRPr="001C33F6" w:rsidRDefault="000B3833" w:rsidP="00FA0851">
            <w:pPr>
              <w:rPr>
                <w:rFonts w:cs="Arial"/>
                <w:sz w:val="18"/>
                <w:szCs w:val="18"/>
                <w:lang w:eastAsia="pl-PL"/>
              </w:rPr>
            </w:pPr>
            <w:r w:rsidRPr="001C33F6">
              <w:rPr>
                <w:rFonts w:cs="Arial"/>
                <w:sz w:val="18"/>
                <w:szCs w:val="18"/>
                <w:lang w:eastAsia="pl-PL"/>
              </w:rPr>
              <w:t> </w:t>
            </w:r>
          </w:p>
        </w:tc>
      </w:tr>
      <w:tr w:rsidR="001C33F6" w:rsidRPr="001C33F6" w:rsidTr="00FA0851">
        <w:trPr>
          <w:trHeight w:val="645"/>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I10</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Samoistne (pierwotne) nadciśnienie</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81 875</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14,7</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I10</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Samoistne (pierwotne) nadciśnienie</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10 106</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26,8</w:t>
            </w:r>
          </w:p>
        </w:tc>
      </w:tr>
      <w:tr w:rsidR="001C33F6" w:rsidRPr="001C33F6" w:rsidTr="00FA0851">
        <w:trPr>
          <w:trHeight w:val="460"/>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I25</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Przewlekła choroba niedokrwienna serca</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65 666</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11,8</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I83</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Żylaki kończyn dolnych</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4 016</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10,7</w:t>
            </w:r>
          </w:p>
        </w:tc>
      </w:tr>
      <w:tr w:rsidR="001C33F6" w:rsidRPr="001C33F6" w:rsidTr="00FA0851">
        <w:trPr>
          <w:trHeight w:val="565"/>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lastRenderedPageBreak/>
              <w:t>I83</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Żylaki kończyn dolnych</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62 518</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11,3</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I25</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Przewlekła choroba niedokrwienna serca</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3 391</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9,0</w:t>
            </w:r>
          </w:p>
        </w:tc>
      </w:tr>
      <w:tr w:rsidR="001C33F6" w:rsidRPr="001C33F6" w:rsidTr="00FA0851">
        <w:trPr>
          <w:trHeight w:val="418"/>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I50</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Niewydolność serca</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46 515</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8,4</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I50</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Niewydolność serca</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2 275</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6,0</w:t>
            </w:r>
          </w:p>
        </w:tc>
      </w:tr>
      <w:tr w:rsidR="001C33F6" w:rsidRPr="001C33F6" w:rsidTr="00FA0851">
        <w:trPr>
          <w:trHeight w:val="409"/>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I21</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Ostry zawał serca</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37 341</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6,7</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I80</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Zapalenie żył i zakrzepowe zapalenie żył</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2 119</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5,6</w:t>
            </w:r>
          </w:p>
        </w:tc>
      </w:tr>
      <w:tr w:rsidR="001C33F6" w:rsidRPr="001C33F6" w:rsidTr="00FA0851">
        <w:trPr>
          <w:trHeight w:val="489"/>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I63</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Zawał mózgu</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30 900</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5,6</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I84</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Guzy krwawnicze odbytu</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1 947</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5,2</w:t>
            </w:r>
          </w:p>
        </w:tc>
      </w:tr>
      <w:tr w:rsidR="001C33F6" w:rsidRPr="001C33F6" w:rsidTr="00FA0851">
        <w:trPr>
          <w:trHeight w:val="645"/>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I80</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Zapalenie żył i zakrzepowe zapalenie żył</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29 431</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5,3</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I48</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Migotanie i trzepotanie przedsionków</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1 854</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4,9</w:t>
            </w:r>
          </w:p>
        </w:tc>
      </w:tr>
      <w:tr w:rsidR="001C33F6" w:rsidRPr="001C33F6" w:rsidTr="00FA0851">
        <w:trPr>
          <w:trHeight w:val="477"/>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I69</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Następstwa chorób naczyń mózgowych</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24 679</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4,4</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I49</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Inne zaburzenia rytmu serca</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1 499</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4,0</w:t>
            </w:r>
          </w:p>
        </w:tc>
      </w:tr>
      <w:tr w:rsidR="001C33F6" w:rsidRPr="001C33F6" w:rsidTr="00FA0851">
        <w:trPr>
          <w:trHeight w:val="555"/>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I48</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Migotanie i trzepotanie przedsionków</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23 309</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4,2</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I21</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Ostry zawał serca</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1 301</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3,5</w:t>
            </w:r>
          </w:p>
        </w:tc>
      </w:tr>
      <w:tr w:rsidR="001C33F6" w:rsidRPr="001C33F6" w:rsidTr="00FA0851">
        <w:trPr>
          <w:trHeight w:val="408"/>
          <w:jc w:val="right"/>
        </w:trPr>
        <w:tc>
          <w:tcPr>
            <w:tcW w:w="70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I70</w:t>
            </w:r>
          </w:p>
        </w:tc>
        <w:tc>
          <w:tcPr>
            <w:tcW w:w="2410"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Miażdżyca</w:t>
            </w:r>
          </w:p>
        </w:tc>
        <w:tc>
          <w:tcPr>
            <w:tcW w:w="95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20 345</w:t>
            </w:r>
          </w:p>
        </w:tc>
        <w:tc>
          <w:tcPr>
            <w:tcW w:w="889"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3,7</w:t>
            </w:r>
          </w:p>
        </w:tc>
        <w:tc>
          <w:tcPr>
            <w:tcW w:w="567"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I63</w:t>
            </w:r>
          </w:p>
        </w:tc>
        <w:tc>
          <w:tcPr>
            <w:tcW w:w="1559" w:type="dxa"/>
            <w:shd w:val="clear" w:color="auto" w:fill="auto"/>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Zawał mózgu</w:t>
            </w:r>
          </w:p>
        </w:tc>
        <w:tc>
          <w:tcPr>
            <w:tcW w:w="1134"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1 269</w:t>
            </w:r>
          </w:p>
        </w:tc>
        <w:tc>
          <w:tcPr>
            <w:tcW w:w="920" w:type="dxa"/>
            <w:shd w:val="clear" w:color="auto" w:fill="auto"/>
            <w:noWrap/>
            <w:vAlign w:val="center"/>
            <w:hideMark/>
          </w:tcPr>
          <w:p w:rsidR="001C33F6" w:rsidRPr="001C33F6" w:rsidRDefault="001C33F6" w:rsidP="00FA0851">
            <w:pPr>
              <w:rPr>
                <w:rFonts w:cs="Arial"/>
                <w:sz w:val="18"/>
                <w:szCs w:val="18"/>
                <w:lang w:eastAsia="pl-PL"/>
              </w:rPr>
            </w:pPr>
            <w:r w:rsidRPr="001C33F6">
              <w:rPr>
                <w:rFonts w:cs="Arial"/>
                <w:sz w:val="18"/>
                <w:szCs w:val="18"/>
                <w:lang w:eastAsia="pl-PL"/>
              </w:rPr>
              <w:t>3,4</w:t>
            </w:r>
          </w:p>
        </w:tc>
      </w:tr>
    </w:tbl>
    <w:p w:rsidR="00036FDD" w:rsidRPr="004969A4" w:rsidRDefault="00036FDD" w:rsidP="004969A4">
      <w:pPr>
        <w:spacing w:after="240"/>
        <w:rPr>
          <w:sz w:val="18"/>
          <w:szCs w:val="18"/>
        </w:rPr>
      </w:pPr>
      <w:r w:rsidRPr="00A96B71">
        <w:rPr>
          <w:sz w:val="18"/>
          <w:szCs w:val="18"/>
        </w:rPr>
        <w:t xml:space="preserve">Źródło: </w:t>
      </w:r>
      <w:r>
        <w:rPr>
          <w:sz w:val="18"/>
          <w:szCs w:val="18"/>
        </w:rPr>
        <w:t xml:space="preserve">Opracowanie własne na podstawie danych pozyskanych z </w:t>
      </w:r>
      <w:r w:rsidRPr="00576C62">
        <w:rPr>
          <w:rFonts w:eastAsia="Calibri" w:cs="Arial"/>
          <w:sz w:val="18"/>
          <w:szCs w:val="18"/>
          <w:lang w:eastAsia="pl-PL"/>
        </w:rPr>
        <w:t>Zakład</w:t>
      </w:r>
      <w:r>
        <w:rPr>
          <w:rFonts w:eastAsia="Calibri" w:cs="Arial"/>
          <w:sz w:val="18"/>
          <w:szCs w:val="18"/>
          <w:lang w:eastAsia="pl-PL"/>
        </w:rPr>
        <w:t>u</w:t>
      </w:r>
      <w:r w:rsidRPr="00576C62">
        <w:rPr>
          <w:rFonts w:eastAsia="Calibri" w:cs="Arial"/>
          <w:sz w:val="18"/>
          <w:szCs w:val="18"/>
          <w:lang w:eastAsia="pl-PL"/>
        </w:rPr>
        <w:t xml:space="preserve"> Ubezpieczeń Społecznych.</w:t>
      </w:r>
    </w:p>
    <w:p w:rsidR="000C6A27" w:rsidRDefault="000C6A27" w:rsidP="004969A4">
      <w:pPr>
        <w:tabs>
          <w:tab w:val="left" w:pos="851"/>
          <w:tab w:val="center" w:pos="4536"/>
        </w:tabs>
        <w:spacing w:after="240"/>
        <w:jc w:val="both"/>
        <w:rPr>
          <w:rFonts w:cs="Arial"/>
          <w:szCs w:val="22"/>
        </w:rPr>
      </w:pPr>
      <w:r>
        <w:rPr>
          <w:rFonts w:cs="Arial"/>
          <w:szCs w:val="22"/>
        </w:rPr>
        <w:tab/>
        <w:t>ZUS, poza wypłatą świadczeń związanych z niezdolnością do pracy, zajmuje się także finansowaniem ubezpieczonym rehabilitacji leczniczej w ramach tzw. prewencji rentowej.</w:t>
      </w:r>
      <w:r w:rsidRPr="000C6A27">
        <w:t xml:space="preserve"> </w:t>
      </w:r>
      <w:r>
        <w:rPr>
          <w:rFonts w:cs="Arial"/>
          <w:szCs w:val="22"/>
        </w:rPr>
        <w:t>L</w:t>
      </w:r>
      <w:r w:rsidRPr="000C6A27">
        <w:rPr>
          <w:rFonts w:cs="Arial"/>
          <w:szCs w:val="22"/>
        </w:rPr>
        <w:t xml:space="preserve">iczba osób z województwa pomorskiego </w:t>
      </w:r>
      <w:r>
        <w:rPr>
          <w:rFonts w:cs="Arial"/>
          <w:szCs w:val="22"/>
        </w:rPr>
        <w:t>korzystających z</w:t>
      </w:r>
      <w:r w:rsidRPr="000C6A27">
        <w:rPr>
          <w:rFonts w:cs="Arial"/>
          <w:szCs w:val="22"/>
        </w:rPr>
        <w:t xml:space="preserve"> </w:t>
      </w:r>
      <w:r>
        <w:rPr>
          <w:rFonts w:cs="Arial"/>
          <w:szCs w:val="22"/>
        </w:rPr>
        <w:t xml:space="preserve">tego działania w roku 2023 wyniosła ponad 2,8 tys. osób, ale z powodu chorób układu krążenia rehabilitowano jedynie 142 osoby (ok. 5% ogółu). Ponad 82% tych osób to osoby w wieku 50 lat i więcej. Szczegółowe dane przedstawiono w tabeli XII. </w:t>
      </w:r>
    </w:p>
    <w:p w:rsidR="000C6A27" w:rsidRDefault="000C6A27" w:rsidP="000C6A27">
      <w:pPr>
        <w:pStyle w:val="Tabela"/>
      </w:pPr>
      <w:bookmarkStart w:id="26" w:name="_Toc164326583"/>
      <w:r w:rsidRPr="00DB1445">
        <w:t xml:space="preserve">Tabela </w:t>
      </w:r>
      <w:r>
        <w:t>XII</w:t>
      </w:r>
      <w:r w:rsidRPr="00DB1445">
        <w:t xml:space="preserve">. </w:t>
      </w:r>
      <w:r w:rsidRPr="000C6A27">
        <w:t>Liczba osób z województwa pomorskiego rehabilitowanych w ramach prewencji rentowej ZUS w 2023 r. z powodu chorób układu krążenia według wieku osób poddanych rehabilitacji</w:t>
      </w:r>
      <w:r>
        <w:t>.</w:t>
      </w:r>
      <w:bookmarkEnd w:id="2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0"/>
        <w:gridCol w:w="1708"/>
        <w:gridCol w:w="1984"/>
      </w:tblGrid>
      <w:tr w:rsidR="000C6A27" w:rsidRPr="000C6A27" w:rsidTr="00FA0851">
        <w:trPr>
          <w:trHeight w:val="293"/>
          <w:tblHeader/>
        </w:trPr>
        <w:tc>
          <w:tcPr>
            <w:tcW w:w="5380" w:type="dxa"/>
            <w:vMerge w:val="restart"/>
            <w:shd w:val="clear" w:color="auto" w:fill="F1A983"/>
            <w:vAlign w:val="center"/>
            <w:hideMark/>
          </w:tcPr>
          <w:p w:rsidR="000C6A27" w:rsidRPr="000C6A27" w:rsidRDefault="000C6A27" w:rsidP="00FA0851">
            <w:pPr>
              <w:rPr>
                <w:rFonts w:cs="Arial"/>
                <w:b/>
                <w:bCs/>
                <w:color w:val="000000"/>
                <w:sz w:val="18"/>
                <w:szCs w:val="18"/>
                <w:lang w:eastAsia="pl-PL"/>
              </w:rPr>
            </w:pPr>
            <w:r>
              <w:rPr>
                <w:rFonts w:cs="Arial"/>
                <w:b/>
                <w:bCs/>
                <w:color w:val="000000"/>
                <w:sz w:val="18"/>
                <w:szCs w:val="18"/>
                <w:lang w:eastAsia="pl-PL"/>
              </w:rPr>
              <w:t>grupa wiekowa</w:t>
            </w:r>
          </w:p>
        </w:tc>
        <w:tc>
          <w:tcPr>
            <w:tcW w:w="3692" w:type="dxa"/>
            <w:gridSpan w:val="2"/>
            <w:shd w:val="clear" w:color="auto" w:fill="F1A983"/>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liczba rehabilitowanych</w:t>
            </w:r>
          </w:p>
        </w:tc>
      </w:tr>
      <w:tr w:rsidR="000C6A27" w:rsidRPr="000C6A27" w:rsidTr="00FA0851">
        <w:trPr>
          <w:trHeight w:val="515"/>
          <w:tblHeader/>
        </w:trPr>
        <w:tc>
          <w:tcPr>
            <w:tcW w:w="5380" w:type="dxa"/>
            <w:vMerge/>
            <w:shd w:val="clear" w:color="auto" w:fill="F1A983"/>
            <w:vAlign w:val="center"/>
            <w:hideMark/>
          </w:tcPr>
          <w:p w:rsidR="000C6A27" w:rsidRPr="000C6A27" w:rsidRDefault="000C6A27" w:rsidP="00FA0851">
            <w:pPr>
              <w:rPr>
                <w:rFonts w:cs="Arial"/>
                <w:b/>
                <w:bCs/>
                <w:color w:val="000000"/>
                <w:sz w:val="18"/>
                <w:szCs w:val="18"/>
                <w:lang w:eastAsia="pl-PL"/>
              </w:rPr>
            </w:pPr>
          </w:p>
        </w:tc>
        <w:tc>
          <w:tcPr>
            <w:tcW w:w="1708" w:type="dxa"/>
            <w:shd w:val="clear" w:color="auto" w:fill="F1A983"/>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ogółem</w:t>
            </w:r>
          </w:p>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(A00-Z99)</w:t>
            </w:r>
          </w:p>
        </w:tc>
        <w:tc>
          <w:tcPr>
            <w:tcW w:w="1984" w:type="dxa"/>
            <w:shd w:val="clear" w:color="auto" w:fill="F1A983"/>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w tym z powodu:</w:t>
            </w:r>
            <w:r w:rsidRPr="000C6A27">
              <w:rPr>
                <w:rFonts w:cs="Arial"/>
                <w:b/>
                <w:bCs/>
                <w:color w:val="000000"/>
                <w:sz w:val="18"/>
                <w:szCs w:val="18"/>
                <w:lang w:eastAsia="pl-PL"/>
              </w:rPr>
              <w:br/>
              <w:t>chorób układu krążenia (I00-I99)</w:t>
            </w:r>
          </w:p>
        </w:tc>
      </w:tr>
      <w:tr w:rsidR="000C6A27" w:rsidRPr="000C6A27" w:rsidTr="00FA0851">
        <w:trPr>
          <w:trHeight w:val="285"/>
        </w:trPr>
        <w:tc>
          <w:tcPr>
            <w:tcW w:w="5380" w:type="dxa"/>
            <w:shd w:val="clear" w:color="auto" w:fill="FAE2D5"/>
            <w:noWrap/>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 xml:space="preserve"> </w:t>
            </w:r>
            <w:r>
              <w:rPr>
                <w:rFonts w:cs="Arial"/>
                <w:b/>
                <w:bCs/>
                <w:color w:val="000000"/>
                <w:sz w:val="18"/>
                <w:szCs w:val="18"/>
                <w:lang w:eastAsia="pl-PL"/>
              </w:rPr>
              <w:t>Ogółem</w:t>
            </w:r>
            <w:r w:rsidRPr="000C6A27">
              <w:rPr>
                <w:rFonts w:cs="Arial"/>
                <w:b/>
                <w:bCs/>
                <w:color w:val="000000"/>
                <w:sz w:val="18"/>
                <w:szCs w:val="18"/>
                <w:lang w:eastAsia="pl-PL"/>
              </w:rPr>
              <w:t xml:space="preserve"> </w:t>
            </w:r>
          </w:p>
        </w:tc>
        <w:tc>
          <w:tcPr>
            <w:tcW w:w="1708" w:type="dxa"/>
            <w:shd w:val="clear" w:color="auto" w:fill="FAE2D5"/>
            <w:noWrap/>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2 828</w:t>
            </w:r>
          </w:p>
        </w:tc>
        <w:tc>
          <w:tcPr>
            <w:tcW w:w="1984" w:type="dxa"/>
            <w:shd w:val="clear" w:color="auto" w:fill="FAE2D5"/>
            <w:noWrap/>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142</w:t>
            </w:r>
          </w:p>
        </w:tc>
      </w:tr>
      <w:tr w:rsidR="000C6A27" w:rsidRPr="000C6A27" w:rsidTr="00FA0851">
        <w:trPr>
          <w:trHeight w:val="285"/>
        </w:trPr>
        <w:tc>
          <w:tcPr>
            <w:tcW w:w="5380" w:type="dxa"/>
            <w:shd w:val="clear" w:color="auto" w:fill="auto"/>
            <w:noWrap/>
            <w:vAlign w:val="center"/>
            <w:hideMark/>
          </w:tcPr>
          <w:p w:rsidR="000C6A27" w:rsidRPr="000C6A27" w:rsidRDefault="000C6A27" w:rsidP="00FA0851">
            <w:pPr>
              <w:ind w:firstLineChars="100" w:firstLine="180"/>
              <w:rPr>
                <w:rFonts w:cs="Arial"/>
                <w:i/>
                <w:iCs/>
                <w:color w:val="000000"/>
                <w:sz w:val="18"/>
                <w:szCs w:val="18"/>
                <w:lang w:eastAsia="pl-PL"/>
              </w:rPr>
            </w:pPr>
            <w:r w:rsidRPr="000C6A27">
              <w:rPr>
                <w:rFonts w:cs="Arial"/>
                <w:i/>
                <w:iCs/>
                <w:color w:val="000000"/>
                <w:sz w:val="18"/>
                <w:szCs w:val="18"/>
                <w:lang w:eastAsia="pl-PL"/>
              </w:rPr>
              <w:t>z tego w wieku:</w:t>
            </w:r>
          </w:p>
        </w:tc>
        <w:tc>
          <w:tcPr>
            <w:tcW w:w="1708" w:type="dxa"/>
            <w:shd w:val="clear" w:color="auto" w:fill="auto"/>
            <w:noWrap/>
            <w:vAlign w:val="center"/>
            <w:hideMark/>
          </w:tcPr>
          <w:p w:rsidR="000C6A27" w:rsidRPr="000C6A27" w:rsidRDefault="000C6A27" w:rsidP="00FA0851">
            <w:pPr>
              <w:rPr>
                <w:rFonts w:cs="Arial"/>
                <w:b/>
                <w:bCs/>
                <w:color w:val="000000"/>
                <w:sz w:val="18"/>
                <w:szCs w:val="18"/>
                <w:lang w:eastAsia="pl-PL"/>
              </w:rPr>
            </w:pPr>
            <w:r w:rsidRPr="000C6A27">
              <w:rPr>
                <w:rFonts w:cs="Arial"/>
                <w:b/>
                <w:bCs/>
                <w:color w:val="000000"/>
                <w:sz w:val="18"/>
                <w:szCs w:val="18"/>
                <w:lang w:eastAsia="pl-PL"/>
              </w:rPr>
              <w:t> </w:t>
            </w:r>
          </w:p>
        </w:tc>
        <w:tc>
          <w:tcPr>
            <w:tcW w:w="1984"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 </w:t>
            </w:r>
          </w:p>
        </w:tc>
      </w:tr>
      <w:tr w:rsidR="000C6A27" w:rsidRPr="000C6A27" w:rsidTr="00FA0851">
        <w:trPr>
          <w:trHeight w:val="285"/>
        </w:trPr>
        <w:tc>
          <w:tcPr>
            <w:tcW w:w="5380" w:type="dxa"/>
            <w:shd w:val="clear" w:color="auto" w:fill="auto"/>
            <w:noWrap/>
            <w:vAlign w:val="center"/>
            <w:hideMark/>
          </w:tcPr>
          <w:p w:rsidR="000C6A27" w:rsidRPr="000C6A27" w:rsidRDefault="000C6A27" w:rsidP="00FA0851">
            <w:pPr>
              <w:ind w:firstLineChars="100" w:firstLine="180"/>
              <w:rPr>
                <w:rFonts w:cs="Arial"/>
                <w:color w:val="000000"/>
                <w:sz w:val="18"/>
                <w:szCs w:val="18"/>
                <w:lang w:eastAsia="pl-PL"/>
              </w:rPr>
            </w:pPr>
            <w:r w:rsidRPr="000C6A27">
              <w:rPr>
                <w:rFonts w:cs="Arial"/>
                <w:color w:val="000000"/>
                <w:sz w:val="18"/>
                <w:szCs w:val="18"/>
                <w:lang w:eastAsia="pl-PL"/>
              </w:rPr>
              <w:t>20-29 lat</w:t>
            </w:r>
          </w:p>
        </w:tc>
        <w:tc>
          <w:tcPr>
            <w:tcW w:w="1708"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39</w:t>
            </w:r>
          </w:p>
        </w:tc>
        <w:tc>
          <w:tcPr>
            <w:tcW w:w="1984"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w:t>
            </w:r>
          </w:p>
        </w:tc>
      </w:tr>
      <w:tr w:rsidR="000C6A27" w:rsidRPr="000C6A27" w:rsidTr="00FA0851">
        <w:trPr>
          <w:trHeight w:val="285"/>
        </w:trPr>
        <w:tc>
          <w:tcPr>
            <w:tcW w:w="5380" w:type="dxa"/>
            <w:shd w:val="clear" w:color="auto" w:fill="auto"/>
            <w:noWrap/>
            <w:vAlign w:val="center"/>
            <w:hideMark/>
          </w:tcPr>
          <w:p w:rsidR="000C6A27" w:rsidRPr="000C6A27" w:rsidRDefault="000C6A27" w:rsidP="00FA0851">
            <w:pPr>
              <w:ind w:firstLineChars="100" w:firstLine="180"/>
              <w:rPr>
                <w:rFonts w:cs="Arial"/>
                <w:color w:val="000000"/>
                <w:sz w:val="18"/>
                <w:szCs w:val="18"/>
                <w:lang w:eastAsia="pl-PL"/>
              </w:rPr>
            </w:pPr>
            <w:r w:rsidRPr="000C6A27">
              <w:rPr>
                <w:rFonts w:cs="Arial"/>
                <w:color w:val="000000"/>
                <w:sz w:val="18"/>
                <w:szCs w:val="18"/>
                <w:lang w:eastAsia="pl-PL"/>
              </w:rPr>
              <w:t>30-39 lat</w:t>
            </w:r>
          </w:p>
        </w:tc>
        <w:tc>
          <w:tcPr>
            <w:tcW w:w="1708"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232</w:t>
            </w:r>
          </w:p>
        </w:tc>
        <w:tc>
          <w:tcPr>
            <w:tcW w:w="1984"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10</w:t>
            </w:r>
          </w:p>
        </w:tc>
      </w:tr>
      <w:tr w:rsidR="000C6A27" w:rsidRPr="000C6A27" w:rsidTr="00FA0851">
        <w:trPr>
          <w:trHeight w:val="285"/>
        </w:trPr>
        <w:tc>
          <w:tcPr>
            <w:tcW w:w="5380" w:type="dxa"/>
            <w:shd w:val="clear" w:color="auto" w:fill="auto"/>
            <w:noWrap/>
            <w:vAlign w:val="center"/>
            <w:hideMark/>
          </w:tcPr>
          <w:p w:rsidR="000C6A27" w:rsidRPr="000C6A27" w:rsidRDefault="000C6A27" w:rsidP="00FA0851">
            <w:pPr>
              <w:ind w:firstLineChars="100" w:firstLine="180"/>
              <w:rPr>
                <w:rFonts w:cs="Arial"/>
                <w:color w:val="000000"/>
                <w:sz w:val="18"/>
                <w:szCs w:val="18"/>
                <w:lang w:eastAsia="pl-PL"/>
              </w:rPr>
            </w:pPr>
            <w:r w:rsidRPr="000C6A27">
              <w:rPr>
                <w:rFonts w:cs="Arial"/>
                <w:color w:val="000000"/>
                <w:sz w:val="18"/>
                <w:szCs w:val="18"/>
                <w:lang w:eastAsia="pl-PL"/>
              </w:rPr>
              <w:t>40-49 lat</w:t>
            </w:r>
          </w:p>
        </w:tc>
        <w:tc>
          <w:tcPr>
            <w:tcW w:w="1708"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637</w:t>
            </w:r>
          </w:p>
        </w:tc>
        <w:tc>
          <w:tcPr>
            <w:tcW w:w="1984"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15</w:t>
            </w:r>
          </w:p>
        </w:tc>
      </w:tr>
      <w:tr w:rsidR="000C6A27" w:rsidRPr="000C6A27" w:rsidTr="00FA0851">
        <w:trPr>
          <w:trHeight w:val="285"/>
        </w:trPr>
        <w:tc>
          <w:tcPr>
            <w:tcW w:w="5380" w:type="dxa"/>
            <w:shd w:val="clear" w:color="auto" w:fill="auto"/>
            <w:noWrap/>
            <w:vAlign w:val="center"/>
            <w:hideMark/>
          </w:tcPr>
          <w:p w:rsidR="000C6A27" w:rsidRPr="000C6A27" w:rsidRDefault="000C6A27" w:rsidP="00FA0851">
            <w:pPr>
              <w:ind w:firstLineChars="100" w:firstLine="180"/>
              <w:rPr>
                <w:rFonts w:cs="Arial"/>
                <w:color w:val="000000"/>
                <w:sz w:val="18"/>
                <w:szCs w:val="18"/>
                <w:lang w:eastAsia="pl-PL"/>
              </w:rPr>
            </w:pPr>
            <w:r w:rsidRPr="000C6A27">
              <w:rPr>
                <w:rFonts w:cs="Arial"/>
                <w:color w:val="000000"/>
                <w:sz w:val="18"/>
                <w:szCs w:val="18"/>
                <w:lang w:eastAsia="pl-PL"/>
              </w:rPr>
              <w:t>50-59 lat</w:t>
            </w:r>
          </w:p>
        </w:tc>
        <w:tc>
          <w:tcPr>
            <w:tcW w:w="1708"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1 422</w:t>
            </w:r>
          </w:p>
        </w:tc>
        <w:tc>
          <w:tcPr>
            <w:tcW w:w="1984"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70</w:t>
            </w:r>
          </w:p>
        </w:tc>
      </w:tr>
      <w:tr w:rsidR="000C6A27" w:rsidRPr="000C6A27" w:rsidTr="00FA0851">
        <w:trPr>
          <w:trHeight w:val="293"/>
        </w:trPr>
        <w:tc>
          <w:tcPr>
            <w:tcW w:w="5380" w:type="dxa"/>
            <w:shd w:val="clear" w:color="auto" w:fill="auto"/>
            <w:noWrap/>
            <w:vAlign w:val="center"/>
            <w:hideMark/>
          </w:tcPr>
          <w:p w:rsidR="000C6A27" w:rsidRPr="000C6A27" w:rsidRDefault="000C6A27" w:rsidP="00FA0851">
            <w:pPr>
              <w:ind w:firstLineChars="100" w:firstLine="180"/>
              <w:rPr>
                <w:rFonts w:cs="Arial"/>
                <w:color w:val="000000"/>
                <w:sz w:val="18"/>
                <w:szCs w:val="18"/>
                <w:lang w:eastAsia="pl-PL"/>
              </w:rPr>
            </w:pPr>
            <w:r w:rsidRPr="000C6A27">
              <w:rPr>
                <w:rFonts w:cs="Arial"/>
                <w:color w:val="000000"/>
                <w:sz w:val="18"/>
                <w:szCs w:val="18"/>
                <w:lang w:eastAsia="pl-PL"/>
              </w:rPr>
              <w:t>60 lat i więcej</w:t>
            </w:r>
          </w:p>
        </w:tc>
        <w:tc>
          <w:tcPr>
            <w:tcW w:w="1708"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498</w:t>
            </w:r>
          </w:p>
        </w:tc>
        <w:tc>
          <w:tcPr>
            <w:tcW w:w="1984" w:type="dxa"/>
            <w:shd w:val="clear" w:color="auto" w:fill="auto"/>
            <w:noWrap/>
            <w:vAlign w:val="center"/>
            <w:hideMark/>
          </w:tcPr>
          <w:p w:rsidR="000C6A27" w:rsidRPr="000C6A27" w:rsidRDefault="000C6A27" w:rsidP="00FA0851">
            <w:pPr>
              <w:rPr>
                <w:rFonts w:cs="Arial"/>
                <w:color w:val="000000"/>
                <w:sz w:val="18"/>
                <w:szCs w:val="18"/>
                <w:lang w:eastAsia="pl-PL"/>
              </w:rPr>
            </w:pPr>
            <w:r w:rsidRPr="000C6A27">
              <w:rPr>
                <w:rFonts w:cs="Arial"/>
                <w:color w:val="000000"/>
                <w:sz w:val="18"/>
                <w:szCs w:val="18"/>
                <w:lang w:eastAsia="pl-PL"/>
              </w:rPr>
              <w:t>47</w:t>
            </w:r>
          </w:p>
        </w:tc>
      </w:tr>
    </w:tbl>
    <w:p w:rsidR="00483534" w:rsidRPr="00457DEE" w:rsidRDefault="00483534" w:rsidP="00483534">
      <w:pPr>
        <w:rPr>
          <w:sz w:val="18"/>
          <w:szCs w:val="18"/>
        </w:rPr>
      </w:pPr>
      <w:r w:rsidRPr="00A96B71">
        <w:rPr>
          <w:sz w:val="18"/>
          <w:szCs w:val="18"/>
        </w:rPr>
        <w:t xml:space="preserve">Źródło: </w:t>
      </w:r>
      <w:r>
        <w:rPr>
          <w:sz w:val="18"/>
          <w:szCs w:val="18"/>
        </w:rPr>
        <w:t xml:space="preserve">Opracowanie własne na podstawie danych pozyskanych z </w:t>
      </w:r>
      <w:r w:rsidRPr="00576C62">
        <w:rPr>
          <w:rFonts w:eastAsia="Calibri" w:cs="Arial"/>
          <w:sz w:val="18"/>
          <w:szCs w:val="18"/>
          <w:lang w:eastAsia="pl-PL"/>
        </w:rPr>
        <w:t>Zakład</w:t>
      </w:r>
      <w:r>
        <w:rPr>
          <w:rFonts w:eastAsia="Calibri" w:cs="Arial"/>
          <w:sz w:val="18"/>
          <w:szCs w:val="18"/>
          <w:lang w:eastAsia="pl-PL"/>
        </w:rPr>
        <w:t>u</w:t>
      </w:r>
      <w:r w:rsidRPr="00576C62">
        <w:rPr>
          <w:rFonts w:eastAsia="Calibri" w:cs="Arial"/>
          <w:sz w:val="18"/>
          <w:szCs w:val="18"/>
          <w:lang w:eastAsia="pl-PL"/>
        </w:rPr>
        <w:t xml:space="preserve"> Ubezpieczeń Społecznych.</w:t>
      </w:r>
    </w:p>
    <w:p w:rsidR="00F55A54" w:rsidRDefault="00F55A54" w:rsidP="00F031EF">
      <w:pPr>
        <w:tabs>
          <w:tab w:val="left" w:pos="851"/>
        </w:tabs>
        <w:jc w:val="both"/>
        <w:rPr>
          <w:rFonts w:cs="Arial"/>
          <w:szCs w:val="22"/>
        </w:rPr>
      </w:pPr>
    </w:p>
    <w:p w:rsidR="003F6ED9" w:rsidRDefault="003F6ED9" w:rsidP="00911B09">
      <w:pPr>
        <w:pStyle w:val="Nagwek2"/>
        <w:numPr>
          <w:ilvl w:val="0"/>
          <w:numId w:val="0"/>
        </w:numPr>
        <w:tabs>
          <w:tab w:val="left" w:pos="567"/>
        </w:tabs>
        <w:jc w:val="both"/>
        <w:sectPr w:rsidR="003F6ED9" w:rsidSect="00A27B7B">
          <w:pgSz w:w="11906" w:h="16838"/>
          <w:pgMar w:top="1417" w:right="1417" w:bottom="1417" w:left="1417" w:header="708" w:footer="567" w:gutter="0"/>
          <w:cols w:space="708"/>
          <w:docGrid w:linePitch="360"/>
        </w:sectPr>
      </w:pPr>
      <w:bookmarkStart w:id="27" w:name="_Toc164336239"/>
    </w:p>
    <w:p w:rsidR="001C30BC" w:rsidRPr="008F54CD" w:rsidRDefault="001C30BC" w:rsidP="00911B09">
      <w:pPr>
        <w:pStyle w:val="Nagwek2"/>
        <w:numPr>
          <w:ilvl w:val="0"/>
          <w:numId w:val="0"/>
        </w:numPr>
        <w:tabs>
          <w:tab w:val="left" w:pos="567"/>
        </w:tabs>
        <w:jc w:val="both"/>
        <w:rPr>
          <w:color w:val="1F3864" w:themeColor="accent1" w:themeShade="80"/>
        </w:rPr>
      </w:pPr>
      <w:r w:rsidRPr="008F54CD">
        <w:rPr>
          <w:color w:val="1F3864" w:themeColor="accent1" w:themeShade="80"/>
        </w:rPr>
        <w:lastRenderedPageBreak/>
        <w:t>1. 3. Opis obecnego postępowania</w:t>
      </w:r>
      <w:bookmarkEnd w:id="27"/>
    </w:p>
    <w:p w:rsidR="00B86F17" w:rsidRPr="00B86F17" w:rsidRDefault="00B86F17" w:rsidP="00BB239A">
      <w:pPr>
        <w:tabs>
          <w:tab w:val="left" w:pos="851"/>
        </w:tabs>
        <w:jc w:val="both"/>
        <w:rPr>
          <w:szCs w:val="22"/>
        </w:rPr>
      </w:pPr>
      <w:r>
        <w:rPr>
          <w:szCs w:val="22"/>
        </w:rPr>
        <w:tab/>
      </w:r>
      <w:r w:rsidRPr="00B86F17">
        <w:rPr>
          <w:szCs w:val="22"/>
        </w:rPr>
        <w:t>Rehabilitacja kardiologiczna jest kompleksowym, zaplanowanym na cały okres życia chorego działaniem zmniejszającym zaburzenia chorobowe, poprawiającym sprawność fizyczną, stan psychiczny i sytuację społeczną oraz jakość życia osoby z chorobą układu krążenia, i równocześnie zmniejszającym ryzyko dalszego niekorzystnego przebiegu choroby. Rehabilitacja kardiologiczna to także ścisłe połączenie usprawniania z zapobieganiem (prewencja wtórna), polegające na usuwaniu czynników zwiększających ryzyko występowania chorób układu krążenia i kształtowaniu prozdrowotnego stylu życia</w:t>
      </w:r>
      <w:r w:rsidRPr="00B86F17">
        <w:rPr>
          <w:rStyle w:val="Odwoanieprzypisudolnego"/>
          <w:szCs w:val="22"/>
        </w:rPr>
        <w:footnoteReference w:id="36"/>
      </w:r>
      <w:r w:rsidRPr="00B86F17">
        <w:rPr>
          <w:szCs w:val="22"/>
        </w:rPr>
        <w:t xml:space="preserve">. </w:t>
      </w:r>
    </w:p>
    <w:p w:rsidR="00116ED2" w:rsidRPr="004969A4" w:rsidRDefault="00B86F17" w:rsidP="004969A4">
      <w:pPr>
        <w:spacing w:after="240"/>
        <w:ind w:firstLine="708"/>
        <w:jc w:val="both"/>
        <w:rPr>
          <w:szCs w:val="22"/>
          <w:lang w:eastAsia="pl-PL"/>
        </w:rPr>
      </w:pPr>
      <w:r w:rsidRPr="00B86F17">
        <w:rPr>
          <w:szCs w:val="22"/>
          <w:lang w:eastAsia="pl-PL"/>
        </w:rPr>
        <w:t xml:space="preserve">Współcześnie rozumiany kompleksowy program rehabilitacji kardiologicznej zakłada działania, które mają doprowadzić do przyspieszenia powrotu chorego do optymalnego stanu zdrowia, ułatwienia zaakceptowania przez niego nowej sytuacji życiowej, zmniejszenia prawdopodobieństwa nawrotu choroby i jej powikłań oraz utrzymania przez chorego, pełnej samodzielności, najdłużej jak to możliwe. Według </w:t>
      </w:r>
      <w:r w:rsidR="00210AC0" w:rsidRPr="00210AC0">
        <w:rPr>
          <w:szCs w:val="22"/>
          <w:lang w:eastAsia="pl-PL"/>
        </w:rPr>
        <w:t>ekspertów Sekcji Rehabilitacji Kardiologicznej</w:t>
      </w:r>
      <w:r w:rsidR="00210AC0">
        <w:rPr>
          <w:szCs w:val="22"/>
          <w:lang w:eastAsia="pl-PL"/>
        </w:rPr>
        <w:t xml:space="preserve"> </w:t>
      </w:r>
      <w:r w:rsidR="00210AC0" w:rsidRPr="00210AC0">
        <w:rPr>
          <w:szCs w:val="22"/>
          <w:lang w:eastAsia="pl-PL"/>
        </w:rPr>
        <w:t>i Fizjologii Wysiłku Polskiego Towarzystwa Kardiologicznego</w:t>
      </w:r>
      <w:r w:rsidRPr="00B86F17">
        <w:rPr>
          <w:rStyle w:val="Odwoanieprzypisudolnego"/>
          <w:szCs w:val="22"/>
          <w:lang w:eastAsia="pl-PL"/>
        </w:rPr>
        <w:footnoteReference w:id="37"/>
      </w:r>
      <w:r w:rsidRPr="00B86F17">
        <w:rPr>
          <w:szCs w:val="22"/>
          <w:lang w:eastAsia="pl-PL"/>
        </w:rPr>
        <w:t xml:space="preserve"> podstawowymi, niezmiennymi elementami kompleksowej rehabilitacji kardiologicznej są m.in: ocena stanu klinicznego chorego, rehabilitacja fizyczna, rehabilitacja psychospołeczna, modyfikacja stylu życia, edukacja pacjentów i ich rodzin oraz monitorowanie postępów rehabilitacji. Kompleksowość rehabilitacji kardiologicznej oznacza łączenie i wzajemne uzupełnianie się trzech oddziaływań terapeutycznych: rehabilitacj</w:t>
      </w:r>
      <w:r w:rsidR="00812A2A">
        <w:rPr>
          <w:szCs w:val="22"/>
          <w:lang w:eastAsia="pl-PL"/>
        </w:rPr>
        <w:t>i</w:t>
      </w:r>
      <w:r w:rsidRPr="00B86F17">
        <w:rPr>
          <w:szCs w:val="22"/>
          <w:lang w:eastAsia="pl-PL"/>
        </w:rPr>
        <w:t xml:space="preserve"> opart</w:t>
      </w:r>
      <w:r w:rsidR="00812A2A">
        <w:rPr>
          <w:szCs w:val="22"/>
          <w:lang w:eastAsia="pl-PL"/>
        </w:rPr>
        <w:t>ej</w:t>
      </w:r>
      <w:r w:rsidRPr="00B86F17">
        <w:rPr>
          <w:szCs w:val="22"/>
          <w:lang w:eastAsia="pl-PL"/>
        </w:rPr>
        <w:t xml:space="preserve"> o</w:t>
      </w:r>
      <w:r w:rsidR="0064179C">
        <w:rPr>
          <w:szCs w:val="22"/>
          <w:lang w:eastAsia="pl-PL"/>
        </w:rPr>
        <w:t> </w:t>
      </w:r>
      <w:r w:rsidRPr="00B86F17">
        <w:rPr>
          <w:szCs w:val="22"/>
          <w:lang w:eastAsia="pl-PL"/>
        </w:rPr>
        <w:t>rekonwalescencję ruchową chorych, prewencji schorzeń sercowo-naczyniowych oraz popraw</w:t>
      </w:r>
      <w:r w:rsidR="00812A2A">
        <w:rPr>
          <w:szCs w:val="22"/>
          <w:lang w:eastAsia="pl-PL"/>
        </w:rPr>
        <w:t>y</w:t>
      </w:r>
      <w:r w:rsidRPr="00B86F17">
        <w:rPr>
          <w:szCs w:val="22"/>
          <w:lang w:eastAsia="pl-PL"/>
        </w:rPr>
        <w:t xml:space="preserve"> komfortu psychologicznego chorych. Szczególną rolę w tak rozumianej kompleksowej rehabilitacji ma wysiłek fizyczny, który nie tylko poprawia jakość życia, ale i je wydłuża, spowalnia postęp choroby i ogranicza występowanie nawrotów.</w:t>
      </w:r>
    </w:p>
    <w:p w:rsidR="00116ED2" w:rsidRPr="00116ED2" w:rsidRDefault="00116ED2" w:rsidP="00BB239A">
      <w:pPr>
        <w:jc w:val="both"/>
        <w:rPr>
          <w:b/>
          <w:bCs/>
          <w:szCs w:val="22"/>
          <w:lang w:eastAsia="pl-PL"/>
        </w:rPr>
      </w:pPr>
      <w:r w:rsidRPr="00116ED2">
        <w:rPr>
          <w:b/>
          <w:bCs/>
          <w:szCs w:val="22"/>
          <w:lang w:eastAsia="pl-PL"/>
        </w:rPr>
        <w:t>Świadczenia gwarantowane</w:t>
      </w:r>
      <w:r>
        <w:rPr>
          <w:b/>
          <w:bCs/>
          <w:szCs w:val="22"/>
          <w:lang w:eastAsia="pl-PL"/>
        </w:rPr>
        <w:t xml:space="preserve"> w CHUK</w:t>
      </w:r>
    </w:p>
    <w:p w:rsidR="00B86F17" w:rsidRPr="00B86F17" w:rsidRDefault="00B86F17" w:rsidP="00BB239A">
      <w:pPr>
        <w:ind w:firstLine="708"/>
        <w:jc w:val="both"/>
        <w:rPr>
          <w:szCs w:val="22"/>
        </w:rPr>
      </w:pPr>
      <w:r w:rsidRPr="00B86F17">
        <w:rPr>
          <w:szCs w:val="22"/>
        </w:rPr>
        <w:t>Na poziomie POZ najistotniejszą formą działań są  świadczenia w ramach profilaktyki chorób układu krążenia. Porad tego typu, stanowiących istotny element profilaktyki pierwotnej, udziela się osobom w </w:t>
      </w:r>
      <w:r w:rsidR="0064179C" w:rsidRPr="0064179C">
        <w:rPr>
          <w:szCs w:val="22"/>
        </w:rPr>
        <w:t>wieku od 35 do 65 roku życia, u których nie została</w:t>
      </w:r>
      <w:r w:rsidR="0064179C">
        <w:rPr>
          <w:szCs w:val="22"/>
        </w:rPr>
        <w:t xml:space="preserve"> </w:t>
      </w:r>
      <w:r w:rsidR="0064179C" w:rsidRPr="0064179C">
        <w:rPr>
          <w:szCs w:val="22"/>
        </w:rPr>
        <w:t>dotychczas rozpoznana choroba układu krążenia, cukrzyca,</w:t>
      </w:r>
      <w:r w:rsidR="0064179C">
        <w:rPr>
          <w:szCs w:val="22"/>
        </w:rPr>
        <w:t xml:space="preserve"> </w:t>
      </w:r>
      <w:r w:rsidR="0064179C" w:rsidRPr="0064179C">
        <w:rPr>
          <w:szCs w:val="22"/>
        </w:rPr>
        <w:t>przewlekła choroba nerek lub rodzinna hipercholesterolemia</w:t>
      </w:r>
      <w:r w:rsidR="0064179C">
        <w:rPr>
          <w:szCs w:val="22"/>
        </w:rPr>
        <w:t xml:space="preserve"> </w:t>
      </w:r>
      <w:r w:rsidR="0064179C" w:rsidRPr="0064179C">
        <w:rPr>
          <w:szCs w:val="22"/>
        </w:rPr>
        <w:t>i które w okresie ostatnich 5 lat nie korzystały ze świadczeń</w:t>
      </w:r>
      <w:r w:rsidR="0064179C">
        <w:rPr>
          <w:szCs w:val="22"/>
        </w:rPr>
        <w:t xml:space="preserve"> </w:t>
      </w:r>
      <w:r w:rsidR="0064179C" w:rsidRPr="0064179C">
        <w:rPr>
          <w:szCs w:val="22"/>
        </w:rPr>
        <w:t>udzielanych w ramach profilaktyki chorób układu krążenia</w:t>
      </w:r>
      <w:r w:rsidRPr="00B86F17">
        <w:rPr>
          <w:rStyle w:val="Odwoanieprzypisudolnego"/>
          <w:szCs w:val="22"/>
        </w:rPr>
        <w:footnoteReference w:id="38"/>
      </w:r>
      <w:r w:rsidRPr="00B86F17">
        <w:rPr>
          <w:szCs w:val="22"/>
        </w:rPr>
        <w:t>.</w:t>
      </w:r>
      <w:r w:rsidR="0064179C">
        <w:rPr>
          <w:szCs w:val="22"/>
        </w:rPr>
        <w:t xml:space="preserve"> </w:t>
      </w:r>
      <w:r w:rsidRPr="00B86F17">
        <w:rPr>
          <w:szCs w:val="22"/>
        </w:rPr>
        <w:t>W ramach realizowanej z</w:t>
      </w:r>
      <w:r w:rsidR="0064179C">
        <w:rPr>
          <w:szCs w:val="22"/>
        </w:rPr>
        <w:t> </w:t>
      </w:r>
      <w:r w:rsidRPr="00B86F17">
        <w:rPr>
          <w:szCs w:val="22"/>
        </w:rPr>
        <w:t>pacjentem procedury lekarz POZ przeprowadza m.in.</w:t>
      </w:r>
      <w:r w:rsidRPr="00B86F17">
        <w:rPr>
          <w:rStyle w:val="Odwoanieprzypisudolnego"/>
          <w:szCs w:val="22"/>
        </w:rPr>
        <w:footnoteReference w:id="39"/>
      </w:r>
      <w:r w:rsidRPr="00B86F17">
        <w:rPr>
          <w:szCs w:val="22"/>
        </w:rPr>
        <w:t>:</w:t>
      </w:r>
    </w:p>
    <w:p w:rsidR="00B86F17" w:rsidRPr="00B86F17" w:rsidRDefault="00B86F17" w:rsidP="008D0DFE">
      <w:pPr>
        <w:pStyle w:val="Akapitzlist"/>
        <w:numPr>
          <w:ilvl w:val="0"/>
          <w:numId w:val="34"/>
        </w:numPr>
        <w:ind w:left="360"/>
        <w:jc w:val="both"/>
        <w:rPr>
          <w:sz w:val="22"/>
          <w:szCs w:val="22"/>
        </w:rPr>
      </w:pPr>
      <w:r w:rsidRPr="00B86F17">
        <w:rPr>
          <w:sz w:val="22"/>
          <w:szCs w:val="22"/>
        </w:rPr>
        <w:t xml:space="preserve">badanie </w:t>
      </w:r>
      <w:r w:rsidR="0064179C">
        <w:rPr>
          <w:sz w:val="22"/>
          <w:szCs w:val="22"/>
        </w:rPr>
        <w:t xml:space="preserve">podmiotowe i </w:t>
      </w:r>
      <w:r w:rsidRPr="00B86F17">
        <w:rPr>
          <w:sz w:val="22"/>
          <w:szCs w:val="22"/>
        </w:rPr>
        <w:t>przedmiotowe świadczeniobiorcy oraz ocenę czynników ryzyka zachorowań na choroby układu krążenia</w:t>
      </w:r>
      <w:r w:rsidR="0064179C">
        <w:rPr>
          <w:sz w:val="22"/>
          <w:szCs w:val="22"/>
        </w:rPr>
        <w:t>,</w:t>
      </w:r>
    </w:p>
    <w:p w:rsidR="00B86F17" w:rsidRPr="00B86F17" w:rsidRDefault="00B86F17" w:rsidP="008D0DFE">
      <w:pPr>
        <w:pStyle w:val="Akapitzlist"/>
        <w:numPr>
          <w:ilvl w:val="0"/>
          <w:numId w:val="34"/>
        </w:numPr>
        <w:ind w:left="360"/>
        <w:jc w:val="both"/>
        <w:rPr>
          <w:sz w:val="22"/>
          <w:szCs w:val="22"/>
        </w:rPr>
      </w:pPr>
      <w:r w:rsidRPr="00B86F17">
        <w:rPr>
          <w:sz w:val="22"/>
          <w:szCs w:val="22"/>
        </w:rPr>
        <w:t>kwalifikację pacjenta do odpowiedniej grupy ryzyka oraz ocenę globalnego ryzyka wystąpienia incydentu sercowo-naczyniowego w przyszłości według klasyfikacji SCORE</w:t>
      </w:r>
      <w:r w:rsidR="0064179C">
        <w:rPr>
          <w:sz w:val="22"/>
          <w:szCs w:val="22"/>
        </w:rPr>
        <w:t>,</w:t>
      </w:r>
    </w:p>
    <w:p w:rsidR="00B86F17" w:rsidRPr="00B86F17" w:rsidRDefault="00B86F17" w:rsidP="008D0DFE">
      <w:pPr>
        <w:pStyle w:val="Akapitzlist"/>
        <w:numPr>
          <w:ilvl w:val="0"/>
          <w:numId w:val="34"/>
        </w:numPr>
        <w:ind w:left="360"/>
        <w:jc w:val="both"/>
        <w:rPr>
          <w:sz w:val="22"/>
          <w:szCs w:val="22"/>
        </w:rPr>
      </w:pPr>
      <w:r w:rsidRPr="00B86F17">
        <w:rPr>
          <w:sz w:val="22"/>
          <w:szCs w:val="22"/>
        </w:rPr>
        <w:t>edukację zdrowotną świadczeniobiorcy oraz decyzję co do dalszego postępowania.</w:t>
      </w:r>
    </w:p>
    <w:p w:rsidR="00C24D82" w:rsidRDefault="00B86F17" w:rsidP="00BB239A">
      <w:pPr>
        <w:tabs>
          <w:tab w:val="left" w:pos="709"/>
        </w:tabs>
        <w:jc w:val="both"/>
        <w:rPr>
          <w:szCs w:val="22"/>
        </w:rPr>
      </w:pPr>
      <w:r w:rsidRPr="00B86F17">
        <w:rPr>
          <w:szCs w:val="22"/>
        </w:rPr>
        <w:tab/>
      </w:r>
      <w:r w:rsidR="00C24D82">
        <w:rPr>
          <w:szCs w:val="22"/>
        </w:rPr>
        <w:t xml:space="preserve">Za istotną z punktu widzenia pacjenta diagnozowanego lub leczonego z powodu choroby układu krążenia uznać należy niewątpliwie wprowadzoną w ostatnim czasie opiekę koordynowaną na poziomie POZ. Daje ona wiele </w:t>
      </w:r>
      <w:r w:rsidR="00C24D82" w:rsidRPr="00C24D82">
        <w:rPr>
          <w:szCs w:val="22"/>
        </w:rPr>
        <w:t>możliwości diagnostycznych i leczenia najczęstszych chorób przewlekłych</w:t>
      </w:r>
      <w:r w:rsidR="00C24D82">
        <w:rPr>
          <w:szCs w:val="22"/>
        </w:rPr>
        <w:t>, w tym właśnie CHUK,</w:t>
      </w:r>
      <w:r w:rsidR="00C24D82" w:rsidRPr="00C24D82">
        <w:rPr>
          <w:szCs w:val="22"/>
        </w:rPr>
        <w:t xml:space="preserve"> już u swojego lekarza rodzinnego. Lekarz POZ może zlecić pacjentom badania (w sytuacjach medycznie uzasadnionych), które do tej pory były zarezerwowane dla lekarza specjalisty.</w:t>
      </w:r>
      <w:r w:rsidR="00C24D82">
        <w:rPr>
          <w:szCs w:val="22"/>
        </w:rPr>
        <w:t xml:space="preserve"> </w:t>
      </w:r>
      <w:r w:rsidR="00C24D82" w:rsidRPr="00C24D82">
        <w:rPr>
          <w:szCs w:val="22"/>
        </w:rPr>
        <w:t xml:space="preserve">Leczenie jest oparte na Indywidualnym Planie Opieki Medycznej (IPOM) i uwzględnia nie tylko wykonywanie badań, ale także konsultacje między lekarzem POZ, a lekarzem specjalistą i dodatkowe konsultacje np. z </w:t>
      </w:r>
      <w:r w:rsidR="00C24D82" w:rsidRPr="00C24D82">
        <w:rPr>
          <w:szCs w:val="22"/>
        </w:rPr>
        <w:lastRenderedPageBreak/>
        <w:t>dietetykiem</w:t>
      </w:r>
      <w:r w:rsidR="005F3DA3">
        <w:rPr>
          <w:rStyle w:val="Odwoanieprzypisudolnego"/>
          <w:szCs w:val="22"/>
        </w:rPr>
        <w:footnoteReference w:id="40"/>
      </w:r>
      <w:r w:rsidR="00C24D82" w:rsidRPr="00C24D82">
        <w:rPr>
          <w:szCs w:val="22"/>
        </w:rPr>
        <w:t>.</w:t>
      </w:r>
      <w:r w:rsidR="00C24D82">
        <w:rPr>
          <w:szCs w:val="22"/>
        </w:rPr>
        <w:t xml:space="preserve"> </w:t>
      </w:r>
      <w:r w:rsidR="005F3DA3">
        <w:rPr>
          <w:szCs w:val="22"/>
        </w:rPr>
        <w:t xml:space="preserve">Zgodnie z danymi </w:t>
      </w:r>
      <w:r w:rsidR="007F28A5">
        <w:rPr>
          <w:szCs w:val="22"/>
        </w:rPr>
        <w:t>NFZ w województwie pomorskim świadczeń podstawowej opieki zdrowotnej udziela 480 podmiotów</w:t>
      </w:r>
      <w:r w:rsidR="007F28A5">
        <w:rPr>
          <w:rStyle w:val="Odwoanieprzypisudolnego"/>
          <w:szCs w:val="22"/>
        </w:rPr>
        <w:footnoteReference w:id="41"/>
      </w:r>
      <w:r w:rsidR="007F28A5">
        <w:rPr>
          <w:szCs w:val="22"/>
        </w:rPr>
        <w:t>, natomiast jedynie 170 spośród nich (35,4%) umożliwia mieszkańcom dostęp do opieki koordynowanej z zakresu kardiologii</w:t>
      </w:r>
      <w:r w:rsidR="0063695D">
        <w:rPr>
          <w:rStyle w:val="Odwoanieprzypisudolnego"/>
          <w:szCs w:val="22"/>
        </w:rPr>
        <w:footnoteReference w:id="42"/>
      </w:r>
      <w:r w:rsidR="007F28A5">
        <w:rPr>
          <w:szCs w:val="22"/>
        </w:rPr>
        <w:t>.</w:t>
      </w:r>
    </w:p>
    <w:p w:rsidR="00B86F17" w:rsidRPr="00B86F17" w:rsidRDefault="00C24D82" w:rsidP="00BB239A">
      <w:pPr>
        <w:tabs>
          <w:tab w:val="left" w:pos="709"/>
        </w:tabs>
        <w:jc w:val="both"/>
        <w:rPr>
          <w:szCs w:val="22"/>
        </w:rPr>
      </w:pPr>
      <w:r>
        <w:rPr>
          <w:szCs w:val="22"/>
        </w:rPr>
        <w:tab/>
      </w:r>
      <w:r w:rsidR="00B86F17" w:rsidRPr="00B86F17">
        <w:rPr>
          <w:szCs w:val="22"/>
        </w:rPr>
        <w:t xml:space="preserve">Wśród świadczeń gwarantowanych w warunkach AOS ubezpieczonym zapewniono dostęp do porad specjalistycznych w zakresie kardiologii oraz leczenia chorób naczyń. </w:t>
      </w:r>
      <w:r w:rsidR="00B86F17" w:rsidRPr="00B86F17">
        <w:rPr>
          <w:szCs w:val="22"/>
        </w:rPr>
        <w:br/>
        <w:t>W pierwszym z ww. zakresów świadczeniodawca zapewnia pacjentowi dostęp do badań laboratoryjnych i mikrobiologicznych, a także możliwość wykonania badania RTG, Holter EKG, ABPM, echokardiografii z opcją Dopplera oraz elektrokardiografii wysiłkowych serca. W drugim przypadku – możliwość wykonania badania USG z opcją Dopplera</w:t>
      </w:r>
      <w:r w:rsidR="00B86F17" w:rsidRPr="00B86F17">
        <w:rPr>
          <w:rStyle w:val="Odwoanieprzypisudolnego"/>
          <w:szCs w:val="22"/>
        </w:rPr>
        <w:footnoteReference w:id="43"/>
      </w:r>
      <w:r w:rsidR="00B86F17" w:rsidRPr="00B86F17">
        <w:rPr>
          <w:szCs w:val="22"/>
        </w:rPr>
        <w:t>.</w:t>
      </w:r>
      <w:r w:rsidR="003355FB" w:rsidRPr="003355FB">
        <w:rPr>
          <w:szCs w:val="22"/>
        </w:rPr>
        <w:t xml:space="preserve"> </w:t>
      </w:r>
      <w:r w:rsidR="003355FB">
        <w:rPr>
          <w:szCs w:val="22"/>
        </w:rPr>
        <w:t>Zgodnie z</w:t>
      </w:r>
      <w:r w:rsidR="00AD7877">
        <w:rPr>
          <w:szCs w:val="22"/>
        </w:rPr>
        <w:t> </w:t>
      </w:r>
      <w:r w:rsidR="003355FB">
        <w:rPr>
          <w:szCs w:val="22"/>
        </w:rPr>
        <w:t>danymi NFZ w województwie pomorskim świadczeń ambulatoryjnej opieki specjalistycznej w zakresie kardiologii udziela 42 świadczeniodawców. W przypadku świadczeń w zakresie leczenia chorób naczyń są to 4 podmioty wykonujące działalność leczniczą</w:t>
      </w:r>
      <w:r w:rsidR="003355FB">
        <w:rPr>
          <w:rStyle w:val="Odwoanieprzypisudolnego"/>
          <w:szCs w:val="22"/>
        </w:rPr>
        <w:footnoteReference w:id="44"/>
      </w:r>
      <w:r w:rsidR="003355FB">
        <w:rPr>
          <w:szCs w:val="22"/>
        </w:rPr>
        <w:t>.</w:t>
      </w:r>
    </w:p>
    <w:p w:rsidR="00B86F17" w:rsidRDefault="00B86F17" w:rsidP="00BB239A">
      <w:pPr>
        <w:ind w:firstLine="708"/>
        <w:jc w:val="both"/>
        <w:rPr>
          <w:szCs w:val="22"/>
        </w:rPr>
      </w:pPr>
      <w:r w:rsidRPr="00B86F17">
        <w:rPr>
          <w:szCs w:val="22"/>
        </w:rPr>
        <w:t xml:space="preserve">Na poziomie opieki szpitalnej realizowany jest szeroki zakres zabiegów związanych </w:t>
      </w:r>
      <w:r w:rsidRPr="00B86F17">
        <w:rPr>
          <w:szCs w:val="22"/>
        </w:rPr>
        <w:br/>
        <w:t xml:space="preserve">z chorobami układu krążenia. W kontekście podejmowanych w niniejszym programie problemów zdrowotnych za najistotniejsze należy uznać świadczenia zaliczane do grupy zabiegów na naczyniach serca (oznaczenie kodowe 36 w Klasyfikacji Procedur Medycznych ICD-9-CM). Do grupy wspomnianych procedur należą: usunięcie niedrożności tętnicy wieńcowej oraz wprowadzenie </w:t>
      </w:r>
      <w:proofErr w:type="spellStart"/>
      <w:r w:rsidRPr="00B86F17">
        <w:rPr>
          <w:szCs w:val="22"/>
        </w:rPr>
        <w:t>stentu</w:t>
      </w:r>
      <w:proofErr w:type="spellEnd"/>
      <w:r w:rsidRPr="00B86F17">
        <w:rPr>
          <w:szCs w:val="22"/>
        </w:rPr>
        <w:t>(ów), pomosty (by-passy) dla rewaskularyzacji serca, wszczep tętniczy dla rewaskularyzacji serca, a także inna rewaskularyzacja serca oraz inne zabiegi na naczyniach serca</w:t>
      </w:r>
      <w:r w:rsidRPr="00B86F17">
        <w:rPr>
          <w:rStyle w:val="Odwoanieprzypisudolnego"/>
          <w:szCs w:val="22"/>
        </w:rPr>
        <w:footnoteReference w:id="45"/>
      </w:r>
      <w:r w:rsidRPr="00B86F17">
        <w:rPr>
          <w:szCs w:val="22"/>
        </w:rPr>
        <w:t xml:space="preserve">. Ogółem wśród świadczeń gwarantowanych z zakresu lecznictwa szpitalnego wskazano </w:t>
      </w:r>
      <w:r w:rsidR="00DD6C39">
        <w:rPr>
          <w:szCs w:val="22"/>
        </w:rPr>
        <w:t xml:space="preserve">ponad </w:t>
      </w:r>
      <w:r w:rsidRPr="00B86F17">
        <w:rPr>
          <w:szCs w:val="22"/>
        </w:rPr>
        <w:t>4</w:t>
      </w:r>
      <w:r w:rsidR="00DD6C39">
        <w:rPr>
          <w:szCs w:val="22"/>
        </w:rPr>
        <w:t>0</w:t>
      </w:r>
      <w:r w:rsidRPr="00B86F17">
        <w:rPr>
          <w:szCs w:val="22"/>
        </w:rPr>
        <w:t xml:space="preserve"> procedur, należących do ww. grupy, z których pacjenci mogą korzystać w warunkach opieki stacjonarnej całodobowej</w:t>
      </w:r>
      <w:r w:rsidRPr="00B86F17">
        <w:rPr>
          <w:rStyle w:val="Odwoanieprzypisudolnego"/>
          <w:szCs w:val="22"/>
        </w:rPr>
        <w:footnoteReference w:id="46"/>
      </w:r>
      <w:r w:rsidRPr="00B86F17">
        <w:rPr>
          <w:szCs w:val="22"/>
        </w:rPr>
        <w:t>.</w:t>
      </w:r>
      <w:r w:rsidR="008B7DD1" w:rsidRPr="008B7DD1">
        <w:rPr>
          <w:szCs w:val="22"/>
        </w:rPr>
        <w:t xml:space="preserve"> </w:t>
      </w:r>
      <w:r w:rsidR="008B7DD1">
        <w:rPr>
          <w:szCs w:val="22"/>
        </w:rPr>
        <w:t>Zgodnie z danymi NFZ w województwie pomorskim świadczeń leczenia szpitalnego w zakresie kardiologii (hospitalizacja) udziela 1</w:t>
      </w:r>
      <w:r w:rsidR="00C9250F">
        <w:rPr>
          <w:szCs w:val="22"/>
        </w:rPr>
        <w:t>3</w:t>
      </w:r>
      <w:r w:rsidR="008B7DD1">
        <w:rPr>
          <w:szCs w:val="22"/>
        </w:rPr>
        <w:t xml:space="preserve"> świadczeniodawców. W przypadku świadczeń w zakresie kardiochirurgii (hospitalizacja) są to </w:t>
      </w:r>
      <w:r w:rsidR="00C9250F">
        <w:rPr>
          <w:szCs w:val="22"/>
        </w:rPr>
        <w:t>3</w:t>
      </w:r>
      <w:r w:rsidR="008B7DD1">
        <w:rPr>
          <w:szCs w:val="22"/>
        </w:rPr>
        <w:t xml:space="preserve"> podmioty wykonujące działalność leczniczą</w:t>
      </w:r>
      <w:r w:rsidR="008B7DD1">
        <w:rPr>
          <w:rStyle w:val="Odwoanieprzypisudolnego"/>
          <w:szCs w:val="22"/>
        </w:rPr>
        <w:footnoteReference w:id="47"/>
      </w:r>
      <w:r w:rsidR="008B7DD1">
        <w:rPr>
          <w:szCs w:val="22"/>
        </w:rPr>
        <w:t>.</w:t>
      </w:r>
    </w:p>
    <w:p w:rsidR="00FC5360" w:rsidRPr="00B86F17" w:rsidRDefault="00FC5360" w:rsidP="00BB239A">
      <w:pPr>
        <w:tabs>
          <w:tab w:val="left" w:pos="709"/>
        </w:tabs>
        <w:jc w:val="both"/>
        <w:rPr>
          <w:szCs w:val="22"/>
        </w:rPr>
      </w:pPr>
      <w:r>
        <w:rPr>
          <w:szCs w:val="22"/>
        </w:rPr>
        <w:tab/>
      </w:r>
      <w:r w:rsidRPr="00B86F17">
        <w:rPr>
          <w:szCs w:val="22"/>
        </w:rPr>
        <w:t xml:space="preserve">Pacjenci cierpiący na choroby układu krążenia mogą korzystać ze świadczeń rehabilitacji kardiologicznej </w:t>
      </w:r>
      <w:r w:rsidR="00C40764">
        <w:rPr>
          <w:szCs w:val="22"/>
        </w:rPr>
        <w:t xml:space="preserve">oraz </w:t>
      </w:r>
      <w:r w:rsidR="00C40764" w:rsidRPr="00C40764">
        <w:rPr>
          <w:szCs w:val="22"/>
        </w:rPr>
        <w:t>kardiologiczn</w:t>
      </w:r>
      <w:r w:rsidR="00C40764">
        <w:rPr>
          <w:szCs w:val="22"/>
        </w:rPr>
        <w:t>ej</w:t>
      </w:r>
      <w:r w:rsidR="00C40764" w:rsidRPr="00C40764">
        <w:rPr>
          <w:szCs w:val="22"/>
        </w:rPr>
        <w:t xml:space="preserve"> telerehabilitacj</w:t>
      </w:r>
      <w:r w:rsidR="00C40764">
        <w:rPr>
          <w:szCs w:val="22"/>
        </w:rPr>
        <w:t>i</w:t>
      </w:r>
      <w:r w:rsidR="00C40764" w:rsidRPr="00C40764">
        <w:rPr>
          <w:szCs w:val="22"/>
        </w:rPr>
        <w:t xml:space="preserve"> hybrydo</w:t>
      </w:r>
      <w:r w:rsidR="00C40764">
        <w:rPr>
          <w:szCs w:val="22"/>
        </w:rPr>
        <w:t>wej</w:t>
      </w:r>
      <w:r w:rsidR="00A40651">
        <w:rPr>
          <w:szCs w:val="22"/>
        </w:rPr>
        <w:t xml:space="preserve">, </w:t>
      </w:r>
      <w:r w:rsidRPr="00B86F17">
        <w:rPr>
          <w:szCs w:val="22"/>
        </w:rPr>
        <w:t>prowadzonej w</w:t>
      </w:r>
      <w:r w:rsidR="00A40651">
        <w:rPr>
          <w:szCs w:val="22"/>
        </w:rPr>
        <w:t> </w:t>
      </w:r>
      <w:r w:rsidRPr="00B86F17">
        <w:rPr>
          <w:szCs w:val="22"/>
        </w:rPr>
        <w:t>ośrodku/oddziale dziennym lub w warunkach stacjonarnych. W pierwszym z wymienionych przypadków świadczenia kierowane są głównie do osób po ostrych zespołach wieńcowych, plastyce naczyń wieńcowych, zabiegach kardiochirurgicznych, zabiegach chirurgii naczyniowej oraz zaostrzeniach niewydolności serca. Skierowanie na rehabilitację kardiologiczną w warunkach dziennych pacjent może otrzymać przy wypisie z oddziału kardiologicznego, kardiochirurgicznego lub chorób wewnętrznych, a także w ramach świadczeń udzielanych w poradni kardiologicznej lub rehabilitacyjnej. Czas trwania rehabilitacji kardiologicznej dla jednego pacjenta jest ustalany indywidualnie przez lekarza ośrodka dziennego, wynosi jednak nie więcej niż 24 dni zabiegowych w okresie 90 dni kalendarzowych</w:t>
      </w:r>
      <w:r w:rsidRPr="00B86F17">
        <w:rPr>
          <w:rStyle w:val="Odwoanieprzypisudolnego"/>
          <w:szCs w:val="22"/>
        </w:rPr>
        <w:footnoteReference w:id="48"/>
      </w:r>
      <w:r w:rsidRPr="00B86F17">
        <w:rPr>
          <w:szCs w:val="22"/>
          <w:vertAlign w:val="superscript"/>
        </w:rPr>
        <w:t>,</w:t>
      </w:r>
      <w:r w:rsidRPr="00B86F17">
        <w:rPr>
          <w:rStyle w:val="Odwoanieprzypisudolnego"/>
          <w:szCs w:val="22"/>
        </w:rPr>
        <w:footnoteReference w:id="49"/>
      </w:r>
      <w:r w:rsidRPr="00B86F17">
        <w:rPr>
          <w:szCs w:val="22"/>
        </w:rPr>
        <w:t>.</w:t>
      </w:r>
    </w:p>
    <w:p w:rsidR="00FC5360" w:rsidRPr="00B86F17" w:rsidRDefault="00FC5360" w:rsidP="00BB239A">
      <w:pPr>
        <w:ind w:firstLine="851"/>
        <w:jc w:val="both"/>
        <w:rPr>
          <w:szCs w:val="22"/>
        </w:rPr>
      </w:pPr>
      <w:r w:rsidRPr="00B86F17">
        <w:rPr>
          <w:szCs w:val="22"/>
        </w:rPr>
        <w:t xml:space="preserve">W przypadku rehabilitacji kardiologicznej prowadzonej w warunkach stacjonarnych świadczeniami objęci są pacjenci, którzy ze względu na kontynuację leczenia wymagają stosowania kompleksowych świadczeń rehabilitacyjnych oraz całodobowego nadzoru medycznego. Grupę pacjentów uprawnionych do korzystania z tej formy opieki dzieli się również ze względu na stan zdrowia, wyodrębniając kategorię pacjentów z chorobami </w:t>
      </w:r>
      <w:r w:rsidRPr="00B86F17">
        <w:rPr>
          <w:szCs w:val="22"/>
        </w:rPr>
        <w:lastRenderedPageBreak/>
        <w:t xml:space="preserve">współistniejącymi. W ich przypadku czas trwania rehabilitacji wynosi do 5 tygodni bez przerwy. Pacjent jest przyjmowany bezpośrednio po wypisie lub w ciągu 56 dni od wypisu </w:t>
      </w:r>
      <w:r w:rsidRPr="00B86F17">
        <w:rPr>
          <w:szCs w:val="22"/>
        </w:rPr>
        <w:br/>
        <w:t>z ośrodka leczenia ostrej fazy choroby</w:t>
      </w:r>
      <w:r w:rsidRPr="00B86F17">
        <w:rPr>
          <w:rStyle w:val="Odwoanieprzypisudolnego"/>
          <w:szCs w:val="22"/>
        </w:rPr>
        <w:footnoteReference w:id="50"/>
      </w:r>
      <w:r w:rsidRPr="00B86F17">
        <w:rPr>
          <w:szCs w:val="22"/>
        </w:rPr>
        <w:t>.</w:t>
      </w:r>
    </w:p>
    <w:p w:rsidR="00FC5360" w:rsidRPr="00B86F17" w:rsidRDefault="00FC5360" w:rsidP="00BB239A">
      <w:pPr>
        <w:tabs>
          <w:tab w:val="left" w:pos="851"/>
        </w:tabs>
        <w:jc w:val="both"/>
        <w:rPr>
          <w:szCs w:val="22"/>
        </w:rPr>
      </w:pPr>
      <w:r w:rsidRPr="00B86F17">
        <w:rPr>
          <w:szCs w:val="22"/>
        </w:rPr>
        <w:tab/>
        <w:t xml:space="preserve">W odniesieniu do pozostałych pacjentów rehabilitacja kardiologiczna ujęta została </w:t>
      </w:r>
      <w:r w:rsidRPr="00B86F17">
        <w:rPr>
          <w:szCs w:val="22"/>
        </w:rPr>
        <w:br/>
        <w:t>w dwie kategorie</w:t>
      </w:r>
      <w:r w:rsidRPr="00B86F17">
        <w:rPr>
          <w:rStyle w:val="Odwoanieprzypisudolnego"/>
          <w:szCs w:val="22"/>
        </w:rPr>
        <w:footnoteReference w:id="51"/>
      </w:r>
      <w:r w:rsidRPr="00B86F17">
        <w:rPr>
          <w:szCs w:val="22"/>
        </w:rPr>
        <w:t>:</w:t>
      </w:r>
    </w:p>
    <w:p w:rsidR="00FC5360" w:rsidRPr="00B86F17" w:rsidRDefault="00FC5360" w:rsidP="008D0DFE">
      <w:pPr>
        <w:pStyle w:val="Akapitzlist"/>
        <w:numPr>
          <w:ilvl w:val="0"/>
          <w:numId w:val="35"/>
        </w:numPr>
        <w:ind w:left="360"/>
        <w:jc w:val="both"/>
        <w:rPr>
          <w:sz w:val="22"/>
          <w:szCs w:val="22"/>
        </w:rPr>
      </w:pPr>
      <w:r w:rsidRPr="00B86F17">
        <w:rPr>
          <w:sz w:val="22"/>
          <w:szCs w:val="22"/>
        </w:rPr>
        <w:t>kategoria I: rehabilitacja trwa do 3 tygodni bez przerwy, przez 6 dni w tygodniu; pacjent jest przyjmowany bezpośrednio po wypisie lub w ciągu 42 dni od wypisu z ośrodka leczenia ostrej fazy choroby;</w:t>
      </w:r>
    </w:p>
    <w:p w:rsidR="0034647D" w:rsidRPr="0034647D" w:rsidRDefault="00FC5360" w:rsidP="008D0DFE">
      <w:pPr>
        <w:pStyle w:val="Akapitzlist"/>
        <w:numPr>
          <w:ilvl w:val="0"/>
          <w:numId w:val="35"/>
        </w:numPr>
        <w:ind w:left="360"/>
        <w:jc w:val="both"/>
        <w:rPr>
          <w:sz w:val="22"/>
          <w:szCs w:val="22"/>
        </w:rPr>
      </w:pPr>
      <w:r w:rsidRPr="00B86F17">
        <w:rPr>
          <w:sz w:val="22"/>
          <w:szCs w:val="22"/>
        </w:rPr>
        <w:t xml:space="preserve">kategoria II: rehabilitacja trwa do 2 tygodni bez przerwy, przez 6 dni w tygodniu; pacjent jest przyjmowany bezpośrednio po wypisie lub w ciągu 28 dni od wypisu </w:t>
      </w:r>
      <w:r w:rsidRPr="00B86F17">
        <w:rPr>
          <w:sz w:val="22"/>
          <w:szCs w:val="22"/>
        </w:rPr>
        <w:br/>
        <w:t>z ośrodka leczenia ostrej fazy choroby.</w:t>
      </w:r>
    </w:p>
    <w:p w:rsidR="003F6ED9" w:rsidRDefault="0034647D" w:rsidP="004969A4">
      <w:pPr>
        <w:spacing w:after="240"/>
        <w:ind w:firstLine="851"/>
        <w:jc w:val="both"/>
        <w:rPr>
          <w:szCs w:val="22"/>
        </w:rPr>
      </w:pPr>
      <w:r>
        <w:rPr>
          <w:szCs w:val="22"/>
        </w:rPr>
        <w:t xml:space="preserve">Zgodnie z danymi NFZ w województwie pomorskim świadczenia rehabilitacji leczniczej w zakresie </w:t>
      </w:r>
      <w:r w:rsidRPr="0034647D">
        <w:rPr>
          <w:szCs w:val="22"/>
        </w:rPr>
        <w:t>rehabilitacja kardiologiczna lub kardiologiczna telerehabilitacja hybrydowa</w:t>
      </w:r>
      <w:r>
        <w:rPr>
          <w:szCs w:val="22"/>
        </w:rPr>
        <w:t xml:space="preserve"> </w:t>
      </w:r>
      <w:r w:rsidRPr="0034647D">
        <w:rPr>
          <w:szCs w:val="22"/>
        </w:rPr>
        <w:t>w ośrodku/oddziale dziennym</w:t>
      </w:r>
      <w:r>
        <w:rPr>
          <w:szCs w:val="22"/>
        </w:rPr>
        <w:t xml:space="preserve"> udzielane są przez </w:t>
      </w:r>
      <w:r w:rsidR="00FA6C7B">
        <w:rPr>
          <w:szCs w:val="22"/>
        </w:rPr>
        <w:t>5</w:t>
      </w:r>
      <w:r>
        <w:rPr>
          <w:szCs w:val="22"/>
        </w:rPr>
        <w:t xml:space="preserve"> podmiot</w:t>
      </w:r>
      <w:r w:rsidR="00FA6C7B">
        <w:rPr>
          <w:szCs w:val="22"/>
        </w:rPr>
        <w:t xml:space="preserve">ów. </w:t>
      </w:r>
      <w:r w:rsidR="009E33B8">
        <w:rPr>
          <w:szCs w:val="22"/>
        </w:rPr>
        <w:t xml:space="preserve">W przypadku świadczeń w warunkach stacjonarnych – jest to </w:t>
      </w:r>
      <w:r w:rsidR="007824F3">
        <w:rPr>
          <w:szCs w:val="22"/>
        </w:rPr>
        <w:t>13</w:t>
      </w:r>
      <w:r w:rsidR="00611648">
        <w:rPr>
          <w:szCs w:val="22"/>
        </w:rPr>
        <w:t> </w:t>
      </w:r>
      <w:r w:rsidR="009E33B8">
        <w:rPr>
          <w:szCs w:val="22"/>
        </w:rPr>
        <w:t>podmiotów</w:t>
      </w:r>
      <w:r>
        <w:rPr>
          <w:rStyle w:val="Odwoanieprzypisudolnego"/>
          <w:szCs w:val="22"/>
        </w:rPr>
        <w:footnoteReference w:id="52"/>
      </w:r>
      <w:r>
        <w:rPr>
          <w:szCs w:val="22"/>
        </w:rPr>
        <w:t>.</w:t>
      </w:r>
      <w:r w:rsidR="00FA6C7B">
        <w:rPr>
          <w:szCs w:val="22"/>
        </w:rPr>
        <w:t xml:space="preserve"> W tabeli XIII przedstawiono wykaz ww. świadczeniodawców.</w:t>
      </w:r>
    </w:p>
    <w:p w:rsidR="00FA6C7B" w:rsidRDefault="00FA6C7B" w:rsidP="00FA6C7B">
      <w:pPr>
        <w:pStyle w:val="Tabela"/>
      </w:pPr>
      <w:bookmarkStart w:id="28" w:name="_Toc164326584"/>
      <w:r w:rsidRPr="00DB1445">
        <w:t xml:space="preserve">Tabela </w:t>
      </w:r>
      <w:r>
        <w:t>XIII</w:t>
      </w:r>
      <w:r w:rsidRPr="00DB1445">
        <w:t xml:space="preserve">. </w:t>
      </w:r>
      <w:r>
        <w:t>Świadczeniodawcy udzielający świadczeń rehabilitacji kardiologicznej finansowanych ze środków publicznych w województwie pomorskim.</w:t>
      </w:r>
      <w:bookmarkEnd w:id="2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253"/>
        <w:gridCol w:w="4110"/>
      </w:tblGrid>
      <w:tr w:rsidR="00FA6C7B" w:rsidRPr="000C6A27" w:rsidTr="00FA0851">
        <w:trPr>
          <w:trHeight w:val="515"/>
          <w:tblHeader/>
        </w:trPr>
        <w:tc>
          <w:tcPr>
            <w:tcW w:w="709" w:type="dxa"/>
            <w:shd w:val="clear" w:color="auto" w:fill="F1A983"/>
            <w:vAlign w:val="center"/>
          </w:tcPr>
          <w:p w:rsidR="00FA6C7B" w:rsidRPr="000C6A27" w:rsidRDefault="00FA6C7B" w:rsidP="00FA0851">
            <w:pPr>
              <w:rPr>
                <w:rFonts w:cs="Arial"/>
                <w:b/>
                <w:bCs/>
                <w:color w:val="000000"/>
                <w:sz w:val="18"/>
                <w:szCs w:val="18"/>
                <w:lang w:eastAsia="pl-PL"/>
              </w:rPr>
            </w:pPr>
            <w:r>
              <w:rPr>
                <w:rFonts w:cs="Arial"/>
                <w:b/>
                <w:bCs/>
                <w:color w:val="000000"/>
                <w:sz w:val="18"/>
                <w:szCs w:val="18"/>
                <w:lang w:eastAsia="pl-PL"/>
              </w:rPr>
              <w:t>Lp.</w:t>
            </w:r>
          </w:p>
        </w:tc>
        <w:tc>
          <w:tcPr>
            <w:tcW w:w="4253" w:type="dxa"/>
            <w:shd w:val="clear" w:color="auto" w:fill="F1A983"/>
            <w:vAlign w:val="center"/>
            <w:hideMark/>
          </w:tcPr>
          <w:p w:rsidR="00FA6C7B" w:rsidRPr="000C6A27" w:rsidRDefault="00FA6C7B" w:rsidP="00FA0851">
            <w:pPr>
              <w:rPr>
                <w:rFonts w:cs="Arial"/>
                <w:b/>
                <w:bCs/>
                <w:color w:val="000000"/>
                <w:sz w:val="18"/>
                <w:szCs w:val="18"/>
                <w:lang w:eastAsia="pl-PL"/>
              </w:rPr>
            </w:pPr>
            <w:r>
              <w:rPr>
                <w:rFonts w:cs="Arial"/>
                <w:b/>
                <w:bCs/>
                <w:color w:val="000000"/>
                <w:sz w:val="18"/>
                <w:szCs w:val="18"/>
                <w:lang w:eastAsia="pl-PL"/>
              </w:rPr>
              <w:t>Nazwa świadczeniodawcy</w:t>
            </w:r>
          </w:p>
        </w:tc>
        <w:tc>
          <w:tcPr>
            <w:tcW w:w="4110" w:type="dxa"/>
            <w:shd w:val="clear" w:color="auto" w:fill="F1A983"/>
            <w:vAlign w:val="center"/>
            <w:hideMark/>
          </w:tcPr>
          <w:p w:rsidR="00FA6C7B" w:rsidRPr="000C6A27" w:rsidRDefault="00E924B2" w:rsidP="00FA0851">
            <w:pPr>
              <w:rPr>
                <w:rFonts w:cs="Arial"/>
                <w:b/>
                <w:bCs/>
                <w:color w:val="000000"/>
                <w:sz w:val="18"/>
                <w:szCs w:val="18"/>
                <w:lang w:eastAsia="pl-PL"/>
              </w:rPr>
            </w:pPr>
            <w:r>
              <w:rPr>
                <w:rFonts w:cs="Arial"/>
                <w:b/>
                <w:bCs/>
                <w:color w:val="000000"/>
                <w:sz w:val="18"/>
                <w:szCs w:val="18"/>
                <w:lang w:eastAsia="pl-PL"/>
              </w:rPr>
              <w:t>A</w:t>
            </w:r>
            <w:r w:rsidR="00FA6C7B">
              <w:rPr>
                <w:rFonts w:cs="Arial"/>
                <w:b/>
                <w:bCs/>
                <w:color w:val="000000"/>
                <w:sz w:val="18"/>
                <w:szCs w:val="18"/>
                <w:lang w:eastAsia="pl-PL"/>
              </w:rPr>
              <w:t>dres</w:t>
            </w:r>
          </w:p>
        </w:tc>
      </w:tr>
      <w:tr w:rsidR="00FA6C7B" w:rsidRPr="000C6A27" w:rsidTr="00FA0851">
        <w:trPr>
          <w:trHeight w:val="285"/>
        </w:trPr>
        <w:tc>
          <w:tcPr>
            <w:tcW w:w="9072" w:type="dxa"/>
            <w:gridSpan w:val="3"/>
            <w:shd w:val="clear" w:color="auto" w:fill="FAE2D5"/>
            <w:vAlign w:val="center"/>
          </w:tcPr>
          <w:p w:rsidR="00FA6C7B" w:rsidRPr="000C6A27" w:rsidRDefault="00FA6C7B" w:rsidP="00FA0851">
            <w:pPr>
              <w:rPr>
                <w:rFonts w:cs="Arial"/>
                <w:b/>
                <w:bCs/>
                <w:color w:val="000000"/>
                <w:sz w:val="18"/>
                <w:szCs w:val="18"/>
                <w:lang w:eastAsia="pl-PL"/>
              </w:rPr>
            </w:pPr>
            <w:r>
              <w:rPr>
                <w:rFonts w:cs="Arial"/>
                <w:b/>
                <w:bCs/>
                <w:color w:val="000000"/>
                <w:sz w:val="18"/>
                <w:szCs w:val="18"/>
                <w:lang w:eastAsia="pl-PL"/>
              </w:rPr>
              <w:t>R</w:t>
            </w:r>
            <w:r w:rsidRPr="00FA6C7B">
              <w:rPr>
                <w:rFonts w:cs="Arial"/>
                <w:b/>
                <w:bCs/>
                <w:color w:val="000000"/>
                <w:sz w:val="18"/>
                <w:szCs w:val="18"/>
                <w:lang w:eastAsia="pl-PL"/>
              </w:rPr>
              <w:t>ehabilitacja kardiologiczna lub kardiologiczna telerehabilitacja hybrydowa w ośrodku/oddziale dziennym</w:t>
            </w:r>
          </w:p>
        </w:tc>
      </w:tr>
      <w:tr w:rsidR="00FA6C7B" w:rsidRPr="000C6A27" w:rsidTr="00FA0851">
        <w:trPr>
          <w:trHeight w:val="285"/>
        </w:trPr>
        <w:tc>
          <w:tcPr>
            <w:tcW w:w="709" w:type="dxa"/>
            <w:vAlign w:val="center"/>
          </w:tcPr>
          <w:p w:rsidR="00FA6C7B" w:rsidRPr="00FA6C7B" w:rsidRDefault="00FA6C7B" w:rsidP="00FA0851">
            <w:pPr>
              <w:rPr>
                <w:rFonts w:cs="Arial"/>
                <w:color w:val="000000"/>
                <w:sz w:val="18"/>
                <w:szCs w:val="18"/>
                <w:lang w:eastAsia="pl-PL"/>
              </w:rPr>
            </w:pPr>
            <w:r>
              <w:rPr>
                <w:rFonts w:cs="Arial"/>
                <w:color w:val="000000"/>
                <w:sz w:val="18"/>
                <w:szCs w:val="18"/>
                <w:lang w:eastAsia="pl-PL"/>
              </w:rPr>
              <w:t>1</w:t>
            </w:r>
          </w:p>
        </w:tc>
        <w:tc>
          <w:tcPr>
            <w:tcW w:w="4253" w:type="dxa"/>
            <w:shd w:val="clear" w:color="auto" w:fill="auto"/>
            <w:noWrap/>
            <w:vAlign w:val="center"/>
            <w:hideMark/>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Pomorskie Centrum Reumatologiczne im.</w:t>
            </w:r>
            <w:r>
              <w:rPr>
                <w:rFonts w:cs="Arial"/>
                <w:color w:val="000000"/>
                <w:sz w:val="18"/>
                <w:szCs w:val="18"/>
                <w:lang w:eastAsia="pl-PL"/>
              </w:rPr>
              <w:t xml:space="preserve"> d</w:t>
            </w:r>
            <w:r w:rsidRPr="00FA6C7B">
              <w:rPr>
                <w:rFonts w:cs="Arial"/>
                <w:color w:val="000000"/>
                <w:sz w:val="18"/>
                <w:szCs w:val="18"/>
                <w:lang w:eastAsia="pl-PL"/>
              </w:rPr>
              <w:t>r</w:t>
            </w:r>
            <w:r>
              <w:rPr>
                <w:rFonts w:cs="Arial"/>
                <w:color w:val="000000"/>
                <w:sz w:val="18"/>
                <w:szCs w:val="18"/>
                <w:lang w:eastAsia="pl-PL"/>
              </w:rPr>
              <w:t> </w:t>
            </w:r>
            <w:r w:rsidRPr="00FA6C7B">
              <w:rPr>
                <w:rFonts w:cs="Arial"/>
                <w:color w:val="000000"/>
                <w:sz w:val="18"/>
                <w:szCs w:val="18"/>
                <w:lang w:eastAsia="pl-PL"/>
              </w:rPr>
              <w:t xml:space="preserve">Jadwigi Titz-Kosko w Sopocie </w:t>
            </w:r>
            <w:r w:rsidR="00B405D7">
              <w:rPr>
                <w:rFonts w:cs="Arial"/>
                <w:color w:val="000000"/>
                <w:sz w:val="18"/>
                <w:szCs w:val="18"/>
                <w:lang w:eastAsia="pl-PL"/>
              </w:rPr>
              <w:t>Sp. z o.o.</w:t>
            </w:r>
          </w:p>
        </w:tc>
        <w:tc>
          <w:tcPr>
            <w:tcW w:w="4110" w:type="dxa"/>
            <w:shd w:val="clear" w:color="auto" w:fill="auto"/>
            <w:noWrap/>
            <w:vAlign w:val="center"/>
            <w:hideMark/>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ul. Grunwaldzka 1/3, 81-759 Sopot</w:t>
            </w:r>
          </w:p>
        </w:tc>
      </w:tr>
      <w:tr w:rsidR="00FA6C7B" w:rsidRPr="000C6A27" w:rsidTr="00FA0851">
        <w:trPr>
          <w:trHeight w:val="285"/>
        </w:trPr>
        <w:tc>
          <w:tcPr>
            <w:tcW w:w="709" w:type="dxa"/>
            <w:vAlign w:val="center"/>
          </w:tcPr>
          <w:p w:rsidR="00FA6C7B" w:rsidRPr="00FA6C7B" w:rsidRDefault="00FA6C7B" w:rsidP="00FA0851">
            <w:pPr>
              <w:rPr>
                <w:rFonts w:cs="Arial"/>
                <w:color w:val="000000"/>
                <w:sz w:val="18"/>
                <w:szCs w:val="18"/>
                <w:lang w:eastAsia="pl-PL"/>
              </w:rPr>
            </w:pPr>
            <w:r>
              <w:rPr>
                <w:rFonts w:cs="Arial"/>
                <w:color w:val="000000"/>
                <w:sz w:val="18"/>
                <w:szCs w:val="18"/>
                <w:lang w:eastAsia="pl-PL"/>
              </w:rPr>
              <w:t>2</w:t>
            </w:r>
          </w:p>
        </w:tc>
        <w:tc>
          <w:tcPr>
            <w:tcW w:w="4253"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Szpital Specjalistyczny Słupsk</w:t>
            </w:r>
          </w:p>
        </w:tc>
        <w:tc>
          <w:tcPr>
            <w:tcW w:w="4110"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ul. Hubalczyków 1, 76-200 Słupsk</w:t>
            </w:r>
          </w:p>
        </w:tc>
      </w:tr>
      <w:tr w:rsidR="00FA6C7B" w:rsidRPr="000C6A27" w:rsidTr="00FA0851">
        <w:trPr>
          <w:trHeight w:val="285"/>
        </w:trPr>
        <w:tc>
          <w:tcPr>
            <w:tcW w:w="709" w:type="dxa"/>
            <w:vAlign w:val="center"/>
          </w:tcPr>
          <w:p w:rsidR="00FA6C7B" w:rsidRPr="00FA6C7B" w:rsidRDefault="00FA6C7B" w:rsidP="00FA0851">
            <w:pPr>
              <w:rPr>
                <w:rFonts w:cs="Arial"/>
                <w:color w:val="000000"/>
                <w:sz w:val="18"/>
                <w:szCs w:val="18"/>
                <w:lang w:eastAsia="pl-PL"/>
              </w:rPr>
            </w:pPr>
            <w:r>
              <w:rPr>
                <w:rFonts w:cs="Arial"/>
                <w:color w:val="000000"/>
                <w:sz w:val="18"/>
                <w:szCs w:val="18"/>
                <w:lang w:eastAsia="pl-PL"/>
              </w:rPr>
              <w:t>3</w:t>
            </w:r>
          </w:p>
        </w:tc>
        <w:tc>
          <w:tcPr>
            <w:tcW w:w="4253"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Uniwersyteckie Centrum Kliniczne</w:t>
            </w:r>
          </w:p>
        </w:tc>
        <w:tc>
          <w:tcPr>
            <w:tcW w:w="4110"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ul. Zwycięstwa 30, 80-219 Gdańsk</w:t>
            </w:r>
          </w:p>
        </w:tc>
      </w:tr>
      <w:tr w:rsidR="00FA6C7B" w:rsidRPr="000C6A27" w:rsidTr="00FA0851">
        <w:trPr>
          <w:trHeight w:val="285"/>
        </w:trPr>
        <w:tc>
          <w:tcPr>
            <w:tcW w:w="709" w:type="dxa"/>
            <w:vAlign w:val="center"/>
          </w:tcPr>
          <w:p w:rsidR="00FA6C7B" w:rsidRPr="00FA6C7B" w:rsidRDefault="00FA6C7B" w:rsidP="00FA0851">
            <w:pPr>
              <w:rPr>
                <w:rFonts w:cs="Arial"/>
                <w:color w:val="000000"/>
                <w:sz w:val="18"/>
                <w:szCs w:val="18"/>
                <w:lang w:eastAsia="pl-PL"/>
              </w:rPr>
            </w:pPr>
            <w:r>
              <w:rPr>
                <w:rFonts w:cs="Arial"/>
                <w:color w:val="000000"/>
                <w:sz w:val="18"/>
                <w:szCs w:val="18"/>
                <w:lang w:eastAsia="pl-PL"/>
              </w:rPr>
              <w:t>4</w:t>
            </w:r>
          </w:p>
        </w:tc>
        <w:tc>
          <w:tcPr>
            <w:tcW w:w="4253"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Uniwersyteckie Centrum Medycyny Morskiej i Tropikalnej</w:t>
            </w:r>
          </w:p>
        </w:tc>
        <w:tc>
          <w:tcPr>
            <w:tcW w:w="4110"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ul. Powstania Styczniowego 9b, 81-519 Gdynia</w:t>
            </w:r>
          </w:p>
        </w:tc>
      </w:tr>
      <w:tr w:rsidR="00FA6C7B" w:rsidRPr="000C6A27" w:rsidTr="00FA0851">
        <w:trPr>
          <w:trHeight w:val="285"/>
        </w:trPr>
        <w:tc>
          <w:tcPr>
            <w:tcW w:w="709" w:type="dxa"/>
            <w:vAlign w:val="center"/>
          </w:tcPr>
          <w:p w:rsidR="00FA6C7B" w:rsidRPr="00FA6C7B" w:rsidRDefault="00FA6C7B" w:rsidP="00FA0851">
            <w:pPr>
              <w:rPr>
                <w:rFonts w:cs="Arial"/>
                <w:color w:val="000000"/>
                <w:sz w:val="18"/>
                <w:szCs w:val="18"/>
                <w:lang w:eastAsia="pl-PL"/>
              </w:rPr>
            </w:pPr>
            <w:r>
              <w:rPr>
                <w:rFonts w:cs="Arial"/>
                <w:color w:val="000000"/>
                <w:sz w:val="18"/>
                <w:szCs w:val="18"/>
                <w:lang w:eastAsia="pl-PL"/>
              </w:rPr>
              <w:t>5</w:t>
            </w:r>
          </w:p>
        </w:tc>
        <w:tc>
          <w:tcPr>
            <w:tcW w:w="4253"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Zakład Opieki Zdrowotnej "MEDPHARMA"</w:t>
            </w:r>
          </w:p>
        </w:tc>
        <w:tc>
          <w:tcPr>
            <w:tcW w:w="4110" w:type="dxa"/>
            <w:shd w:val="clear" w:color="auto" w:fill="auto"/>
            <w:noWrap/>
            <w:vAlign w:val="center"/>
          </w:tcPr>
          <w:p w:rsidR="00FA6C7B" w:rsidRPr="00FA6C7B" w:rsidRDefault="00FA6C7B" w:rsidP="00FA0851">
            <w:pPr>
              <w:rPr>
                <w:rFonts w:cs="Arial"/>
                <w:color w:val="000000"/>
                <w:sz w:val="18"/>
                <w:szCs w:val="18"/>
                <w:lang w:eastAsia="pl-PL"/>
              </w:rPr>
            </w:pPr>
            <w:r w:rsidRPr="00FA6C7B">
              <w:rPr>
                <w:rFonts w:cs="Arial"/>
                <w:color w:val="000000"/>
                <w:sz w:val="18"/>
                <w:szCs w:val="18"/>
                <w:lang w:eastAsia="pl-PL"/>
              </w:rPr>
              <w:t>ul. Leśna 1A, 83-200 Nowa Wieś Rzeczna</w:t>
            </w:r>
          </w:p>
        </w:tc>
      </w:tr>
      <w:tr w:rsidR="00FA6C7B" w:rsidRPr="000C6A27" w:rsidTr="00FA0851">
        <w:trPr>
          <w:trHeight w:val="293"/>
        </w:trPr>
        <w:tc>
          <w:tcPr>
            <w:tcW w:w="9072" w:type="dxa"/>
            <w:gridSpan w:val="3"/>
            <w:shd w:val="clear" w:color="auto" w:fill="FAE2D5"/>
            <w:vAlign w:val="center"/>
          </w:tcPr>
          <w:p w:rsidR="00FA6C7B" w:rsidRPr="00FA6C7B" w:rsidRDefault="00FA6C7B" w:rsidP="00FA0851">
            <w:pPr>
              <w:rPr>
                <w:rFonts w:cs="Arial"/>
                <w:b/>
                <w:bCs/>
                <w:color w:val="000000"/>
                <w:sz w:val="18"/>
                <w:szCs w:val="18"/>
                <w:lang w:eastAsia="pl-PL"/>
              </w:rPr>
            </w:pPr>
            <w:r w:rsidRPr="00FA6C7B">
              <w:rPr>
                <w:rFonts w:cs="Arial"/>
                <w:b/>
                <w:bCs/>
                <w:color w:val="000000"/>
                <w:sz w:val="18"/>
                <w:szCs w:val="18"/>
                <w:lang w:eastAsia="pl-PL"/>
              </w:rPr>
              <w:t>Rehabilitacja kardiologiczna lub kardiologiczna telerehabilitacja hybrydowa w warunkach stacjonarnych</w:t>
            </w:r>
          </w:p>
        </w:tc>
      </w:tr>
      <w:tr w:rsidR="00FA6C7B" w:rsidRPr="000C6A27" w:rsidTr="00FA0851">
        <w:trPr>
          <w:trHeight w:val="293"/>
        </w:trPr>
        <w:tc>
          <w:tcPr>
            <w:tcW w:w="709" w:type="dxa"/>
            <w:vAlign w:val="center"/>
          </w:tcPr>
          <w:p w:rsidR="00FA6C7B" w:rsidRPr="00FA6C7B" w:rsidRDefault="00A90A7B" w:rsidP="00FA0851">
            <w:pPr>
              <w:rPr>
                <w:rFonts w:cs="Arial"/>
                <w:color w:val="000000"/>
                <w:sz w:val="18"/>
                <w:szCs w:val="18"/>
                <w:lang w:eastAsia="pl-PL"/>
              </w:rPr>
            </w:pPr>
            <w:r>
              <w:rPr>
                <w:rFonts w:cs="Arial"/>
                <w:color w:val="000000"/>
                <w:sz w:val="18"/>
                <w:szCs w:val="18"/>
                <w:lang w:eastAsia="pl-PL"/>
              </w:rPr>
              <w:t>1</w:t>
            </w:r>
          </w:p>
        </w:tc>
        <w:tc>
          <w:tcPr>
            <w:tcW w:w="4253" w:type="dxa"/>
            <w:shd w:val="clear" w:color="auto" w:fill="auto"/>
            <w:noWrap/>
            <w:vAlign w:val="center"/>
          </w:tcPr>
          <w:p w:rsidR="00FA6C7B" w:rsidRPr="00FA6C7B" w:rsidRDefault="00B405D7" w:rsidP="00FA0851">
            <w:pPr>
              <w:rPr>
                <w:rFonts w:cs="Arial"/>
                <w:color w:val="000000"/>
                <w:sz w:val="18"/>
                <w:szCs w:val="18"/>
                <w:lang w:eastAsia="pl-PL"/>
              </w:rPr>
            </w:pPr>
            <w:r w:rsidRPr="00B405D7">
              <w:rPr>
                <w:rFonts w:cs="Arial"/>
                <w:color w:val="000000"/>
                <w:sz w:val="18"/>
                <w:szCs w:val="18"/>
                <w:lang w:eastAsia="pl-PL"/>
              </w:rPr>
              <w:t xml:space="preserve">American </w:t>
            </w:r>
            <w:proofErr w:type="spellStart"/>
            <w:r w:rsidRPr="00B405D7">
              <w:rPr>
                <w:rFonts w:cs="Arial"/>
                <w:color w:val="000000"/>
                <w:sz w:val="18"/>
                <w:szCs w:val="18"/>
                <w:lang w:eastAsia="pl-PL"/>
              </w:rPr>
              <w:t>Heart</w:t>
            </w:r>
            <w:proofErr w:type="spellEnd"/>
            <w:r w:rsidRPr="00B405D7">
              <w:rPr>
                <w:rFonts w:cs="Arial"/>
                <w:color w:val="000000"/>
                <w:sz w:val="18"/>
                <w:szCs w:val="18"/>
                <w:lang w:eastAsia="pl-PL"/>
              </w:rPr>
              <w:t xml:space="preserve"> of Poland S</w:t>
            </w:r>
            <w:r>
              <w:rPr>
                <w:rFonts w:cs="Arial"/>
                <w:color w:val="000000"/>
                <w:sz w:val="18"/>
                <w:szCs w:val="18"/>
                <w:lang w:eastAsia="pl-PL"/>
              </w:rPr>
              <w:t>. A.</w:t>
            </w:r>
          </w:p>
        </w:tc>
        <w:tc>
          <w:tcPr>
            <w:tcW w:w="4110" w:type="dxa"/>
            <w:shd w:val="clear" w:color="auto" w:fill="auto"/>
            <w:noWrap/>
            <w:vAlign w:val="center"/>
          </w:tcPr>
          <w:p w:rsidR="00FA6C7B" w:rsidRPr="00FA6C7B" w:rsidRDefault="00B405D7" w:rsidP="00FA0851">
            <w:pPr>
              <w:rPr>
                <w:rFonts w:cs="Arial"/>
                <w:color w:val="000000"/>
                <w:sz w:val="18"/>
                <w:szCs w:val="18"/>
                <w:lang w:eastAsia="pl-PL"/>
              </w:rPr>
            </w:pPr>
            <w:r w:rsidRPr="00B405D7">
              <w:rPr>
                <w:rFonts w:cs="Arial"/>
                <w:color w:val="000000"/>
                <w:sz w:val="18"/>
                <w:szCs w:val="18"/>
                <w:lang w:eastAsia="pl-PL"/>
              </w:rPr>
              <w:t>ul.</w:t>
            </w:r>
            <w:r>
              <w:rPr>
                <w:rFonts w:cs="Arial"/>
                <w:color w:val="000000"/>
                <w:sz w:val="18"/>
                <w:szCs w:val="18"/>
                <w:lang w:eastAsia="pl-PL"/>
              </w:rPr>
              <w:t xml:space="preserve"> </w:t>
            </w:r>
            <w:r w:rsidRPr="00B405D7">
              <w:rPr>
                <w:rFonts w:cs="Arial"/>
                <w:color w:val="000000"/>
                <w:sz w:val="18"/>
                <w:szCs w:val="18"/>
                <w:lang w:eastAsia="pl-PL"/>
              </w:rPr>
              <w:t>Reja 12, 82-400 Sztum</w:t>
            </w:r>
          </w:p>
        </w:tc>
      </w:tr>
      <w:tr w:rsidR="00FA6C7B" w:rsidRPr="000C6A27" w:rsidTr="00FA0851">
        <w:trPr>
          <w:trHeight w:val="293"/>
        </w:trPr>
        <w:tc>
          <w:tcPr>
            <w:tcW w:w="709" w:type="dxa"/>
            <w:vAlign w:val="center"/>
          </w:tcPr>
          <w:p w:rsidR="00FA6C7B" w:rsidRPr="00FA6C7B" w:rsidRDefault="00A90A7B" w:rsidP="00FA0851">
            <w:pPr>
              <w:rPr>
                <w:rFonts w:cs="Arial"/>
                <w:color w:val="000000"/>
                <w:sz w:val="18"/>
                <w:szCs w:val="18"/>
                <w:lang w:eastAsia="pl-PL"/>
              </w:rPr>
            </w:pPr>
            <w:r>
              <w:rPr>
                <w:rFonts w:cs="Arial"/>
                <w:color w:val="000000"/>
                <w:sz w:val="18"/>
                <w:szCs w:val="18"/>
                <w:lang w:eastAsia="pl-PL"/>
              </w:rPr>
              <w:t>2</w:t>
            </w:r>
          </w:p>
        </w:tc>
        <w:tc>
          <w:tcPr>
            <w:tcW w:w="4253" w:type="dxa"/>
            <w:shd w:val="clear" w:color="auto" w:fill="auto"/>
            <w:noWrap/>
            <w:vAlign w:val="center"/>
          </w:tcPr>
          <w:p w:rsidR="00FA6C7B" w:rsidRPr="00FA6C7B" w:rsidRDefault="00B405D7" w:rsidP="00FA0851">
            <w:pPr>
              <w:rPr>
                <w:rFonts w:cs="Arial"/>
                <w:color w:val="000000"/>
                <w:sz w:val="18"/>
                <w:szCs w:val="18"/>
                <w:lang w:eastAsia="pl-PL"/>
              </w:rPr>
            </w:pPr>
            <w:r w:rsidRPr="00B405D7">
              <w:rPr>
                <w:rFonts w:cs="Arial"/>
                <w:color w:val="000000"/>
                <w:sz w:val="18"/>
                <w:szCs w:val="18"/>
                <w:lang w:eastAsia="pl-PL"/>
              </w:rPr>
              <w:t xml:space="preserve">BONAMED </w:t>
            </w:r>
            <w:r>
              <w:rPr>
                <w:rFonts w:cs="Arial"/>
                <w:color w:val="000000"/>
                <w:sz w:val="18"/>
                <w:szCs w:val="18"/>
                <w:lang w:eastAsia="pl-PL"/>
              </w:rPr>
              <w:t>Sp. z o.o.</w:t>
            </w:r>
          </w:p>
        </w:tc>
        <w:tc>
          <w:tcPr>
            <w:tcW w:w="4110" w:type="dxa"/>
            <w:shd w:val="clear" w:color="auto" w:fill="auto"/>
            <w:noWrap/>
            <w:vAlign w:val="center"/>
          </w:tcPr>
          <w:p w:rsidR="00FA6C7B" w:rsidRPr="00FA6C7B" w:rsidRDefault="00B405D7" w:rsidP="00FA0851">
            <w:pPr>
              <w:rPr>
                <w:rFonts w:cs="Arial"/>
                <w:color w:val="000000"/>
                <w:sz w:val="18"/>
                <w:szCs w:val="18"/>
                <w:lang w:eastAsia="pl-PL"/>
              </w:rPr>
            </w:pPr>
            <w:r w:rsidRPr="00B405D7">
              <w:rPr>
                <w:rFonts w:cs="Arial"/>
                <w:color w:val="000000"/>
                <w:sz w:val="18"/>
                <w:szCs w:val="18"/>
                <w:lang w:eastAsia="pl-PL"/>
              </w:rPr>
              <w:t>ul.</w:t>
            </w:r>
            <w:r>
              <w:rPr>
                <w:rFonts w:cs="Arial"/>
                <w:color w:val="000000"/>
                <w:sz w:val="18"/>
                <w:szCs w:val="18"/>
                <w:lang w:eastAsia="pl-PL"/>
              </w:rPr>
              <w:t xml:space="preserve"> </w:t>
            </w:r>
            <w:r w:rsidRPr="00B405D7">
              <w:rPr>
                <w:rFonts w:cs="Arial"/>
                <w:color w:val="000000"/>
                <w:sz w:val="18"/>
                <w:szCs w:val="18"/>
                <w:lang w:eastAsia="pl-PL"/>
              </w:rPr>
              <w:t>Szkolna 12, 89-606 Jarcewo</w:t>
            </w:r>
          </w:p>
        </w:tc>
      </w:tr>
      <w:tr w:rsidR="00FA6C7B" w:rsidRPr="000C6A27" w:rsidTr="00FA0851">
        <w:trPr>
          <w:trHeight w:val="293"/>
        </w:trPr>
        <w:tc>
          <w:tcPr>
            <w:tcW w:w="709" w:type="dxa"/>
            <w:vAlign w:val="center"/>
          </w:tcPr>
          <w:p w:rsidR="00FA6C7B" w:rsidRPr="00FA6C7B" w:rsidRDefault="00A90A7B" w:rsidP="00FA0851">
            <w:pPr>
              <w:rPr>
                <w:rFonts w:cs="Arial"/>
                <w:color w:val="000000"/>
                <w:sz w:val="18"/>
                <w:szCs w:val="18"/>
                <w:lang w:eastAsia="pl-PL"/>
              </w:rPr>
            </w:pPr>
            <w:r>
              <w:rPr>
                <w:rFonts w:cs="Arial"/>
                <w:color w:val="000000"/>
                <w:sz w:val="18"/>
                <w:szCs w:val="18"/>
                <w:lang w:eastAsia="pl-PL"/>
              </w:rPr>
              <w:t>3</w:t>
            </w:r>
          </w:p>
        </w:tc>
        <w:tc>
          <w:tcPr>
            <w:tcW w:w="4253" w:type="dxa"/>
            <w:shd w:val="clear" w:color="auto" w:fill="auto"/>
            <w:noWrap/>
            <w:vAlign w:val="center"/>
          </w:tcPr>
          <w:p w:rsidR="00FA6C7B" w:rsidRPr="00FA6C7B" w:rsidRDefault="00B405D7" w:rsidP="00FA0851">
            <w:pPr>
              <w:rPr>
                <w:rFonts w:cs="Arial"/>
                <w:color w:val="000000"/>
                <w:sz w:val="18"/>
                <w:szCs w:val="18"/>
                <w:lang w:eastAsia="pl-PL"/>
              </w:rPr>
            </w:pPr>
            <w:r w:rsidRPr="00B405D7">
              <w:rPr>
                <w:rFonts w:cs="Arial"/>
                <w:color w:val="000000"/>
                <w:sz w:val="18"/>
                <w:szCs w:val="18"/>
                <w:lang w:eastAsia="pl-PL"/>
              </w:rPr>
              <w:t>COPERNICUS Podmiot Leczniczy</w:t>
            </w:r>
            <w:r>
              <w:rPr>
                <w:rFonts w:cs="Arial"/>
                <w:color w:val="000000"/>
                <w:sz w:val="18"/>
                <w:szCs w:val="18"/>
                <w:lang w:eastAsia="pl-PL"/>
              </w:rPr>
              <w:t xml:space="preserve"> Sp. z o.o.</w:t>
            </w:r>
          </w:p>
        </w:tc>
        <w:tc>
          <w:tcPr>
            <w:tcW w:w="4110" w:type="dxa"/>
            <w:shd w:val="clear" w:color="auto" w:fill="auto"/>
            <w:noWrap/>
            <w:vAlign w:val="center"/>
          </w:tcPr>
          <w:p w:rsidR="00FA6C7B" w:rsidRPr="00FA6C7B" w:rsidRDefault="00B405D7" w:rsidP="00FA0851">
            <w:pPr>
              <w:rPr>
                <w:rFonts w:cs="Arial"/>
                <w:color w:val="000000"/>
                <w:sz w:val="18"/>
                <w:szCs w:val="18"/>
                <w:lang w:eastAsia="pl-PL"/>
              </w:rPr>
            </w:pPr>
            <w:r w:rsidRPr="00B405D7">
              <w:rPr>
                <w:rFonts w:cs="Arial"/>
                <w:color w:val="000000"/>
                <w:sz w:val="18"/>
                <w:szCs w:val="18"/>
                <w:lang w:eastAsia="pl-PL"/>
              </w:rPr>
              <w:t>al. Jana Pawła II 50, 80-462 Gdańsk</w:t>
            </w:r>
          </w:p>
        </w:tc>
      </w:tr>
      <w:tr w:rsidR="00B405D7" w:rsidRPr="000C6A27" w:rsidTr="00FA0851">
        <w:trPr>
          <w:trHeight w:val="293"/>
        </w:trPr>
        <w:tc>
          <w:tcPr>
            <w:tcW w:w="709" w:type="dxa"/>
            <w:vAlign w:val="center"/>
          </w:tcPr>
          <w:p w:rsidR="00B405D7" w:rsidRPr="00FA6C7B" w:rsidRDefault="00A90A7B" w:rsidP="00FA0851">
            <w:pPr>
              <w:rPr>
                <w:rFonts w:cs="Arial"/>
                <w:color w:val="000000"/>
                <w:sz w:val="18"/>
                <w:szCs w:val="18"/>
                <w:lang w:eastAsia="pl-PL"/>
              </w:rPr>
            </w:pPr>
            <w:r>
              <w:rPr>
                <w:rFonts w:cs="Arial"/>
                <w:color w:val="000000"/>
                <w:sz w:val="18"/>
                <w:szCs w:val="18"/>
                <w:lang w:eastAsia="pl-PL"/>
              </w:rPr>
              <w:t>4</w:t>
            </w:r>
          </w:p>
        </w:tc>
        <w:tc>
          <w:tcPr>
            <w:tcW w:w="4253" w:type="dxa"/>
            <w:shd w:val="clear" w:color="auto" w:fill="auto"/>
            <w:noWrap/>
            <w:vAlign w:val="center"/>
          </w:tcPr>
          <w:p w:rsidR="00B405D7" w:rsidRPr="00FA6C7B" w:rsidRDefault="00B405D7" w:rsidP="00FA0851">
            <w:pPr>
              <w:rPr>
                <w:rFonts w:cs="Arial"/>
                <w:color w:val="000000"/>
                <w:sz w:val="18"/>
                <w:szCs w:val="18"/>
                <w:lang w:eastAsia="pl-PL"/>
              </w:rPr>
            </w:pPr>
            <w:r w:rsidRPr="00B405D7">
              <w:rPr>
                <w:rFonts w:cs="Arial"/>
                <w:color w:val="000000"/>
                <w:sz w:val="18"/>
                <w:szCs w:val="18"/>
                <w:lang w:eastAsia="pl-PL"/>
              </w:rPr>
              <w:t>Samodzielny Publiczny Specjalistyczny Zakład Opieki Zdrowotnej</w:t>
            </w:r>
          </w:p>
        </w:tc>
        <w:tc>
          <w:tcPr>
            <w:tcW w:w="4110" w:type="dxa"/>
            <w:shd w:val="clear" w:color="auto" w:fill="auto"/>
            <w:noWrap/>
            <w:vAlign w:val="center"/>
          </w:tcPr>
          <w:p w:rsidR="00B405D7" w:rsidRPr="00FA6C7B" w:rsidRDefault="00B405D7" w:rsidP="00FA0851">
            <w:pPr>
              <w:rPr>
                <w:rFonts w:cs="Arial"/>
                <w:color w:val="000000"/>
                <w:sz w:val="18"/>
                <w:szCs w:val="18"/>
                <w:lang w:eastAsia="pl-PL"/>
              </w:rPr>
            </w:pPr>
            <w:r w:rsidRPr="00B405D7">
              <w:rPr>
                <w:rFonts w:cs="Arial"/>
                <w:color w:val="000000"/>
                <w:sz w:val="18"/>
                <w:szCs w:val="18"/>
                <w:lang w:eastAsia="pl-PL"/>
              </w:rPr>
              <w:t>ul.</w:t>
            </w:r>
            <w:r>
              <w:rPr>
                <w:rFonts w:cs="Arial"/>
                <w:color w:val="000000"/>
                <w:sz w:val="18"/>
                <w:szCs w:val="18"/>
                <w:lang w:eastAsia="pl-PL"/>
              </w:rPr>
              <w:t xml:space="preserve"> J</w:t>
            </w:r>
            <w:r w:rsidRPr="00B405D7">
              <w:rPr>
                <w:rFonts w:cs="Arial"/>
                <w:color w:val="000000"/>
                <w:sz w:val="18"/>
                <w:szCs w:val="18"/>
                <w:lang w:eastAsia="pl-PL"/>
              </w:rPr>
              <w:t>uliana Węgrzynowicza 13, 84-300 Lębork</w:t>
            </w:r>
          </w:p>
        </w:tc>
      </w:tr>
      <w:tr w:rsidR="00B405D7" w:rsidRPr="000C6A27" w:rsidTr="00FA0851">
        <w:trPr>
          <w:trHeight w:val="293"/>
        </w:trPr>
        <w:tc>
          <w:tcPr>
            <w:tcW w:w="709" w:type="dxa"/>
            <w:vAlign w:val="center"/>
          </w:tcPr>
          <w:p w:rsidR="00B405D7" w:rsidRPr="00FA6C7B" w:rsidRDefault="00A90A7B" w:rsidP="00FA0851">
            <w:pPr>
              <w:rPr>
                <w:rFonts w:cs="Arial"/>
                <w:color w:val="000000"/>
                <w:sz w:val="18"/>
                <w:szCs w:val="18"/>
                <w:lang w:eastAsia="pl-PL"/>
              </w:rPr>
            </w:pPr>
            <w:r>
              <w:rPr>
                <w:rFonts w:cs="Arial"/>
                <w:color w:val="000000"/>
                <w:sz w:val="18"/>
                <w:szCs w:val="18"/>
                <w:lang w:eastAsia="pl-PL"/>
              </w:rPr>
              <w:t>5</w:t>
            </w:r>
          </w:p>
        </w:tc>
        <w:tc>
          <w:tcPr>
            <w:tcW w:w="4253" w:type="dxa"/>
            <w:shd w:val="clear" w:color="auto" w:fill="auto"/>
            <w:noWrap/>
            <w:vAlign w:val="center"/>
          </w:tcPr>
          <w:p w:rsidR="00B405D7" w:rsidRPr="00FA6C7B" w:rsidRDefault="00A90A7B" w:rsidP="00FA0851">
            <w:pPr>
              <w:rPr>
                <w:rFonts w:cs="Arial"/>
                <w:color w:val="000000"/>
                <w:sz w:val="18"/>
                <w:szCs w:val="18"/>
                <w:lang w:eastAsia="pl-PL"/>
              </w:rPr>
            </w:pPr>
            <w:r w:rsidRPr="00B405D7">
              <w:rPr>
                <w:rFonts w:cs="Arial"/>
                <w:color w:val="000000"/>
                <w:sz w:val="18"/>
                <w:szCs w:val="18"/>
                <w:lang w:eastAsia="pl-PL"/>
              </w:rPr>
              <w:t xml:space="preserve">Samodzielny Publiczny Zakład Opieki Zdrowotnej Sanatorium Uzdrowiskowe </w:t>
            </w:r>
            <w:r w:rsidR="00B405D7">
              <w:rPr>
                <w:rFonts w:cs="Arial"/>
                <w:color w:val="000000"/>
                <w:sz w:val="18"/>
                <w:szCs w:val="18"/>
                <w:lang w:eastAsia="pl-PL"/>
              </w:rPr>
              <w:t>MSWiA w Sopocie</w:t>
            </w:r>
          </w:p>
        </w:tc>
        <w:tc>
          <w:tcPr>
            <w:tcW w:w="4110" w:type="dxa"/>
            <w:shd w:val="clear" w:color="auto" w:fill="auto"/>
            <w:noWrap/>
            <w:vAlign w:val="center"/>
          </w:tcPr>
          <w:p w:rsidR="00B405D7" w:rsidRPr="00FA6C7B" w:rsidRDefault="00B405D7" w:rsidP="00FA0851">
            <w:pPr>
              <w:rPr>
                <w:rFonts w:cs="Arial"/>
                <w:color w:val="000000"/>
                <w:sz w:val="18"/>
                <w:szCs w:val="18"/>
                <w:lang w:eastAsia="pl-PL"/>
              </w:rPr>
            </w:pPr>
            <w:r>
              <w:rPr>
                <w:rFonts w:cs="Arial"/>
                <w:color w:val="000000"/>
                <w:sz w:val="18"/>
                <w:szCs w:val="18"/>
                <w:lang w:eastAsia="pl-PL"/>
              </w:rPr>
              <w:t>u</w:t>
            </w:r>
            <w:r w:rsidRPr="00B405D7">
              <w:rPr>
                <w:rFonts w:cs="Arial"/>
                <w:color w:val="000000"/>
                <w:sz w:val="18"/>
                <w:szCs w:val="18"/>
                <w:lang w:eastAsia="pl-PL"/>
              </w:rPr>
              <w:t>l.</w:t>
            </w:r>
            <w:r>
              <w:rPr>
                <w:rFonts w:cs="Arial"/>
                <w:color w:val="000000"/>
                <w:sz w:val="18"/>
                <w:szCs w:val="18"/>
                <w:lang w:eastAsia="pl-PL"/>
              </w:rPr>
              <w:t xml:space="preserve"> </w:t>
            </w:r>
            <w:r w:rsidRPr="00B405D7">
              <w:rPr>
                <w:rFonts w:cs="Arial"/>
                <w:color w:val="000000"/>
                <w:sz w:val="18"/>
                <w:szCs w:val="18"/>
                <w:lang w:eastAsia="pl-PL"/>
              </w:rPr>
              <w:t>Bitwy pod Płowcami 63/65, 81-731 Sopot</w:t>
            </w:r>
          </w:p>
        </w:tc>
      </w:tr>
      <w:tr w:rsidR="00B405D7" w:rsidRPr="000C6A27" w:rsidTr="00FA0851">
        <w:trPr>
          <w:trHeight w:val="293"/>
        </w:trPr>
        <w:tc>
          <w:tcPr>
            <w:tcW w:w="709" w:type="dxa"/>
            <w:vAlign w:val="center"/>
          </w:tcPr>
          <w:p w:rsidR="00B405D7" w:rsidRPr="00FA6C7B" w:rsidRDefault="00A90A7B" w:rsidP="00FA0851">
            <w:pPr>
              <w:rPr>
                <w:rFonts w:cs="Arial"/>
                <w:color w:val="000000"/>
                <w:sz w:val="18"/>
                <w:szCs w:val="18"/>
                <w:lang w:eastAsia="pl-PL"/>
              </w:rPr>
            </w:pPr>
            <w:r>
              <w:rPr>
                <w:rFonts w:cs="Arial"/>
                <w:color w:val="000000"/>
                <w:sz w:val="18"/>
                <w:szCs w:val="18"/>
                <w:lang w:eastAsia="pl-PL"/>
              </w:rPr>
              <w:t>6</w:t>
            </w:r>
          </w:p>
        </w:tc>
        <w:tc>
          <w:tcPr>
            <w:tcW w:w="4253" w:type="dxa"/>
            <w:shd w:val="clear" w:color="auto" w:fill="auto"/>
            <w:noWrap/>
            <w:vAlign w:val="center"/>
          </w:tcPr>
          <w:p w:rsidR="00B405D7" w:rsidRPr="00FA6C7B" w:rsidRDefault="00B405D7" w:rsidP="00FA0851">
            <w:pPr>
              <w:rPr>
                <w:rFonts w:cs="Arial"/>
                <w:color w:val="000000"/>
                <w:sz w:val="18"/>
                <w:szCs w:val="18"/>
                <w:lang w:eastAsia="pl-PL"/>
              </w:rPr>
            </w:pPr>
            <w:r w:rsidRPr="00B405D7">
              <w:rPr>
                <w:rFonts w:cs="Arial"/>
                <w:color w:val="000000"/>
                <w:sz w:val="18"/>
                <w:szCs w:val="18"/>
                <w:lang w:eastAsia="pl-PL"/>
              </w:rPr>
              <w:t xml:space="preserve">Szpitale Pomorskie </w:t>
            </w:r>
            <w:r>
              <w:rPr>
                <w:rFonts w:cs="Arial"/>
                <w:color w:val="000000"/>
                <w:sz w:val="18"/>
                <w:szCs w:val="18"/>
                <w:lang w:eastAsia="pl-PL"/>
              </w:rPr>
              <w:t>Sp. z o.o.</w:t>
            </w:r>
          </w:p>
        </w:tc>
        <w:tc>
          <w:tcPr>
            <w:tcW w:w="4110" w:type="dxa"/>
            <w:shd w:val="clear" w:color="auto" w:fill="auto"/>
            <w:noWrap/>
            <w:vAlign w:val="center"/>
          </w:tcPr>
          <w:p w:rsidR="00B405D7" w:rsidRPr="00FA6C7B" w:rsidRDefault="00B405D7" w:rsidP="00FA0851">
            <w:pPr>
              <w:rPr>
                <w:rFonts w:cs="Arial"/>
                <w:color w:val="000000"/>
                <w:sz w:val="18"/>
                <w:szCs w:val="18"/>
                <w:lang w:eastAsia="pl-PL"/>
              </w:rPr>
            </w:pPr>
            <w:r w:rsidRPr="00B405D7">
              <w:rPr>
                <w:rFonts w:cs="Arial"/>
                <w:color w:val="000000"/>
                <w:sz w:val="18"/>
                <w:szCs w:val="18"/>
                <w:lang w:eastAsia="pl-PL"/>
              </w:rPr>
              <w:t>ul.</w:t>
            </w:r>
            <w:r>
              <w:rPr>
                <w:rFonts w:cs="Arial"/>
                <w:color w:val="000000"/>
                <w:sz w:val="18"/>
                <w:szCs w:val="18"/>
                <w:lang w:eastAsia="pl-PL"/>
              </w:rPr>
              <w:t xml:space="preserve"> </w:t>
            </w:r>
            <w:r w:rsidRPr="00B405D7">
              <w:rPr>
                <w:rFonts w:cs="Arial"/>
                <w:color w:val="000000"/>
                <w:sz w:val="18"/>
                <w:szCs w:val="18"/>
                <w:lang w:eastAsia="pl-PL"/>
              </w:rPr>
              <w:t xml:space="preserve">dr. </w:t>
            </w:r>
            <w:r>
              <w:rPr>
                <w:rFonts w:cs="Arial"/>
                <w:color w:val="000000"/>
                <w:sz w:val="18"/>
                <w:szCs w:val="18"/>
                <w:lang w:eastAsia="pl-PL"/>
              </w:rPr>
              <w:t>A.</w:t>
            </w:r>
            <w:r w:rsidRPr="00B405D7">
              <w:rPr>
                <w:rFonts w:cs="Arial"/>
                <w:color w:val="000000"/>
                <w:sz w:val="18"/>
                <w:szCs w:val="18"/>
                <w:lang w:eastAsia="pl-PL"/>
              </w:rPr>
              <w:t xml:space="preserve"> Jagalskiego 10, 84-200 Wejherowo</w:t>
            </w:r>
          </w:p>
        </w:tc>
      </w:tr>
      <w:tr w:rsidR="003508A3" w:rsidRPr="000C6A27" w:rsidTr="002E425E">
        <w:trPr>
          <w:trHeight w:val="60"/>
        </w:trPr>
        <w:tc>
          <w:tcPr>
            <w:tcW w:w="709" w:type="dxa"/>
            <w:vAlign w:val="center"/>
          </w:tcPr>
          <w:p w:rsidR="003508A3" w:rsidRPr="00FA6C7B" w:rsidRDefault="00A90A7B" w:rsidP="00FA0851">
            <w:pPr>
              <w:rPr>
                <w:rFonts w:cs="Arial"/>
                <w:color w:val="000000"/>
                <w:sz w:val="18"/>
                <w:szCs w:val="18"/>
                <w:lang w:eastAsia="pl-PL"/>
              </w:rPr>
            </w:pPr>
            <w:r>
              <w:rPr>
                <w:rFonts w:cs="Arial"/>
                <w:color w:val="000000"/>
                <w:sz w:val="18"/>
                <w:szCs w:val="18"/>
                <w:lang w:eastAsia="pl-PL"/>
              </w:rPr>
              <w:t>7</w:t>
            </w:r>
          </w:p>
        </w:tc>
        <w:tc>
          <w:tcPr>
            <w:tcW w:w="4253" w:type="dxa"/>
            <w:shd w:val="clear" w:color="auto" w:fill="auto"/>
            <w:noWrap/>
            <w:vAlign w:val="center"/>
          </w:tcPr>
          <w:p w:rsidR="003508A3" w:rsidRPr="00B405D7" w:rsidRDefault="003508A3" w:rsidP="00FA0851">
            <w:pPr>
              <w:rPr>
                <w:rFonts w:cs="Arial"/>
                <w:color w:val="000000"/>
                <w:sz w:val="18"/>
                <w:szCs w:val="18"/>
                <w:lang w:eastAsia="pl-PL"/>
              </w:rPr>
            </w:pPr>
            <w:r w:rsidRPr="003508A3">
              <w:rPr>
                <w:rFonts w:cs="Arial"/>
                <w:color w:val="000000"/>
                <w:sz w:val="18"/>
                <w:szCs w:val="18"/>
                <w:lang w:eastAsia="pl-PL"/>
              </w:rPr>
              <w:t xml:space="preserve">Szpital Rehabilitacyjny Jantar </w:t>
            </w:r>
            <w:r>
              <w:rPr>
                <w:rFonts w:cs="Arial"/>
                <w:color w:val="000000"/>
                <w:sz w:val="18"/>
                <w:szCs w:val="18"/>
                <w:lang w:eastAsia="pl-PL"/>
              </w:rPr>
              <w:t>Sp. z o.o</w:t>
            </w:r>
          </w:p>
        </w:tc>
        <w:tc>
          <w:tcPr>
            <w:tcW w:w="4110" w:type="dxa"/>
            <w:shd w:val="clear" w:color="auto" w:fill="auto"/>
            <w:noWrap/>
            <w:vAlign w:val="center"/>
          </w:tcPr>
          <w:p w:rsidR="003508A3" w:rsidRPr="00B405D7" w:rsidRDefault="003508A3" w:rsidP="00FA0851">
            <w:pPr>
              <w:rPr>
                <w:rFonts w:cs="Arial"/>
                <w:color w:val="000000"/>
                <w:sz w:val="18"/>
                <w:szCs w:val="18"/>
                <w:lang w:eastAsia="pl-PL"/>
              </w:rPr>
            </w:pPr>
            <w:r w:rsidRPr="003508A3">
              <w:rPr>
                <w:rFonts w:cs="Arial"/>
                <w:color w:val="000000"/>
                <w:sz w:val="18"/>
                <w:szCs w:val="18"/>
                <w:lang w:eastAsia="pl-PL"/>
              </w:rPr>
              <w:t>ul.</w:t>
            </w:r>
            <w:r>
              <w:rPr>
                <w:rFonts w:cs="Arial"/>
                <w:color w:val="000000"/>
                <w:sz w:val="18"/>
                <w:szCs w:val="18"/>
                <w:lang w:eastAsia="pl-PL"/>
              </w:rPr>
              <w:t xml:space="preserve"> </w:t>
            </w:r>
            <w:r w:rsidR="00A90A7B">
              <w:rPr>
                <w:rFonts w:cs="Arial"/>
                <w:color w:val="000000"/>
                <w:sz w:val="18"/>
                <w:szCs w:val="18"/>
                <w:lang w:eastAsia="pl-PL"/>
              </w:rPr>
              <w:t>Rybacka</w:t>
            </w:r>
            <w:r w:rsidRPr="003508A3">
              <w:rPr>
                <w:rFonts w:cs="Arial"/>
                <w:color w:val="000000"/>
                <w:sz w:val="18"/>
                <w:szCs w:val="18"/>
                <w:lang w:eastAsia="pl-PL"/>
              </w:rPr>
              <w:t xml:space="preserve"> 15, 82-103 Jantar</w:t>
            </w:r>
          </w:p>
        </w:tc>
      </w:tr>
      <w:tr w:rsidR="003508A3" w:rsidRPr="000C6A27" w:rsidTr="00FA0851">
        <w:trPr>
          <w:trHeight w:val="293"/>
        </w:trPr>
        <w:tc>
          <w:tcPr>
            <w:tcW w:w="709" w:type="dxa"/>
            <w:vAlign w:val="center"/>
          </w:tcPr>
          <w:p w:rsidR="003508A3" w:rsidRPr="00FA6C7B" w:rsidRDefault="00A90A7B" w:rsidP="00FA0851">
            <w:pPr>
              <w:rPr>
                <w:rFonts w:cs="Arial"/>
                <w:color w:val="000000"/>
                <w:sz w:val="18"/>
                <w:szCs w:val="18"/>
                <w:lang w:eastAsia="pl-PL"/>
              </w:rPr>
            </w:pPr>
            <w:r>
              <w:rPr>
                <w:rFonts w:cs="Arial"/>
                <w:color w:val="000000"/>
                <w:sz w:val="18"/>
                <w:szCs w:val="18"/>
                <w:lang w:eastAsia="pl-PL"/>
              </w:rPr>
              <w:t>8</w:t>
            </w:r>
          </w:p>
        </w:tc>
        <w:tc>
          <w:tcPr>
            <w:tcW w:w="4253" w:type="dxa"/>
            <w:shd w:val="clear" w:color="auto" w:fill="auto"/>
            <w:noWrap/>
            <w:vAlign w:val="center"/>
          </w:tcPr>
          <w:p w:rsidR="003508A3" w:rsidRPr="00B405D7" w:rsidRDefault="003508A3" w:rsidP="00FA0851">
            <w:pPr>
              <w:rPr>
                <w:rFonts w:cs="Arial"/>
                <w:color w:val="000000"/>
                <w:sz w:val="18"/>
                <w:szCs w:val="18"/>
                <w:lang w:eastAsia="pl-PL"/>
              </w:rPr>
            </w:pPr>
            <w:r w:rsidRPr="003508A3">
              <w:rPr>
                <w:rFonts w:cs="Arial"/>
                <w:color w:val="000000"/>
                <w:sz w:val="18"/>
                <w:szCs w:val="18"/>
                <w:lang w:eastAsia="pl-PL"/>
              </w:rPr>
              <w:t>Szpital Specjalistyczny Słupsk</w:t>
            </w:r>
          </w:p>
        </w:tc>
        <w:tc>
          <w:tcPr>
            <w:tcW w:w="4110" w:type="dxa"/>
            <w:shd w:val="clear" w:color="auto" w:fill="auto"/>
            <w:noWrap/>
            <w:vAlign w:val="center"/>
          </w:tcPr>
          <w:p w:rsidR="003508A3" w:rsidRPr="00B405D7" w:rsidRDefault="003508A3" w:rsidP="00FA0851">
            <w:pPr>
              <w:rPr>
                <w:rFonts w:cs="Arial"/>
                <w:color w:val="000000"/>
                <w:sz w:val="18"/>
                <w:szCs w:val="18"/>
                <w:lang w:eastAsia="pl-PL"/>
              </w:rPr>
            </w:pPr>
            <w:r w:rsidRPr="003508A3">
              <w:rPr>
                <w:rFonts w:cs="Arial"/>
                <w:color w:val="000000"/>
                <w:sz w:val="18"/>
                <w:szCs w:val="18"/>
                <w:lang w:eastAsia="pl-PL"/>
              </w:rPr>
              <w:t>ul.</w:t>
            </w:r>
            <w:r w:rsidR="00A90A7B">
              <w:rPr>
                <w:rFonts w:cs="Arial"/>
                <w:color w:val="000000"/>
                <w:sz w:val="18"/>
                <w:szCs w:val="18"/>
                <w:lang w:eastAsia="pl-PL"/>
              </w:rPr>
              <w:t xml:space="preserve"> </w:t>
            </w:r>
            <w:r w:rsidRPr="003508A3">
              <w:rPr>
                <w:rFonts w:cs="Arial"/>
                <w:color w:val="000000"/>
                <w:sz w:val="18"/>
                <w:szCs w:val="18"/>
                <w:lang w:eastAsia="pl-PL"/>
              </w:rPr>
              <w:t>Hubalczyków 1, 76-200 Słupsk</w:t>
            </w:r>
          </w:p>
        </w:tc>
      </w:tr>
      <w:tr w:rsidR="003508A3" w:rsidRPr="000C6A27" w:rsidTr="00FA0851">
        <w:trPr>
          <w:trHeight w:val="293"/>
        </w:trPr>
        <w:tc>
          <w:tcPr>
            <w:tcW w:w="709" w:type="dxa"/>
            <w:vAlign w:val="center"/>
          </w:tcPr>
          <w:p w:rsidR="003508A3" w:rsidRPr="00FA6C7B" w:rsidRDefault="00A90A7B" w:rsidP="00FA0851">
            <w:pPr>
              <w:rPr>
                <w:rFonts w:cs="Arial"/>
                <w:color w:val="000000"/>
                <w:sz w:val="18"/>
                <w:szCs w:val="18"/>
                <w:lang w:eastAsia="pl-PL"/>
              </w:rPr>
            </w:pPr>
            <w:r>
              <w:rPr>
                <w:rFonts w:cs="Arial"/>
                <w:color w:val="000000"/>
                <w:sz w:val="18"/>
                <w:szCs w:val="18"/>
                <w:lang w:eastAsia="pl-PL"/>
              </w:rPr>
              <w:t>9</w:t>
            </w:r>
          </w:p>
        </w:tc>
        <w:tc>
          <w:tcPr>
            <w:tcW w:w="4253" w:type="dxa"/>
            <w:shd w:val="clear" w:color="auto" w:fill="auto"/>
            <w:noWrap/>
            <w:vAlign w:val="center"/>
          </w:tcPr>
          <w:p w:rsidR="003508A3" w:rsidRPr="003508A3" w:rsidRDefault="003508A3" w:rsidP="00FA0851">
            <w:pPr>
              <w:rPr>
                <w:rFonts w:cs="Arial"/>
                <w:color w:val="000000"/>
                <w:sz w:val="18"/>
                <w:szCs w:val="18"/>
                <w:lang w:eastAsia="pl-PL"/>
              </w:rPr>
            </w:pPr>
            <w:r w:rsidRPr="003508A3">
              <w:rPr>
                <w:rFonts w:cs="Arial"/>
                <w:color w:val="000000"/>
                <w:sz w:val="18"/>
                <w:szCs w:val="18"/>
                <w:lang w:eastAsia="pl-PL"/>
              </w:rPr>
              <w:t xml:space="preserve">Szpital Specjalistyczny w Kościerzynie </w:t>
            </w:r>
            <w:r>
              <w:rPr>
                <w:rFonts w:cs="Arial"/>
                <w:color w:val="000000"/>
                <w:sz w:val="18"/>
                <w:szCs w:val="18"/>
                <w:lang w:eastAsia="pl-PL"/>
              </w:rPr>
              <w:t>Sp. z o.o</w:t>
            </w:r>
          </w:p>
        </w:tc>
        <w:tc>
          <w:tcPr>
            <w:tcW w:w="4110" w:type="dxa"/>
            <w:shd w:val="clear" w:color="auto" w:fill="auto"/>
            <w:noWrap/>
            <w:vAlign w:val="center"/>
          </w:tcPr>
          <w:p w:rsidR="003508A3" w:rsidRPr="00B405D7" w:rsidRDefault="00A90A7B" w:rsidP="00FA0851">
            <w:pPr>
              <w:rPr>
                <w:rFonts w:cs="Arial"/>
                <w:color w:val="000000"/>
                <w:sz w:val="18"/>
                <w:szCs w:val="18"/>
                <w:lang w:eastAsia="pl-PL"/>
              </w:rPr>
            </w:pPr>
            <w:r w:rsidRPr="00A90A7B">
              <w:rPr>
                <w:rFonts w:cs="Arial"/>
                <w:color w:val="000000"/>
                <w:sz w:val="18"/>
                <w:szCs w:val="18"/>
                <w:lang w:eastAsia="pl-PL"/>
              </w:rPr>
              <w:t>ul.</w:t>
            </w:r>
            <w:r>
              <w:rPr>
                <w:rFonts w:cs="Arial"/>
                <w:color w:val="000000"/>
                <w:sz w:val="18"/>
                <w:szCs w:val="18"/>
                <w:lang w:eastAsia="pl-PL"/>
              </w:rPr>
              <w:t xml:space="preserve"> </w:t>
            </w:r>
            <w:r w:rsidRPr="00A90A7B">
              <w:rPr>
                <w:rFonts w:cs="Arial"/>
                <w:color w:val="000000"/>
                <w:sz w:val="18"/>
                <w:szCs w:val="18"/>
                <w:lang w:eastAsia="pl-PL"/>
              </w:rPr>
              <w:t>A. Piechowskiego 36, 83-400 Kościerzyna</w:t>
            </w:r>
          </w:p>
        </w:tc>
      </w:tr>
      <w:tr w:rsidR="00A90A7B" w:rsidRPr="000C6A27" w:rsidTr="00FA0851">
        <w:trPr>
          <w:trHeight w:val="293"/>
        </w:trPr>
        <w:tc>
          <w:tcPr>
            <w:tcW w:w="709" w:type="dxa"/>
            <w:vAlign w:val="center"/>
          </w:tcPr>
          <w:p w:rsidR="00A90A7B" w:rsidRPr="00FA6C7B" w:rsidRDefault="00A90A7B" w:rsidP="00FA0851">
            <w:pPr>
              <w:rPr>
                <w:rFonts w:cs="Arial"/>
                <w:color w:val="000000"/>
                <w:sz w:val="18"/>
                <w:szCs w:val="18"/>
                <w:lang w:eastAsia="pl-PL"/>
              </w:rPr>
            </w:pPr>
            <w:r>
              <w:rPr>
                <w:rFonts w:cs="Arial"/>
                <w:color w:val="000000"/>
                <w:sz w:val="18"/>
                <w:szCs w:val="18"/>
                <w:lang w:eastAsia="pl-PL"/>
              </w:rPr>
              <w:t>10</w:t>
            </w:r>
          </w:p>
        </w:tc>
        <w:tc>
          <w:tcPr>
            <w:tcW w:w="4253" w:type="dxa"/>
            <w:shd w:val="clear" w:color="auto" w:fill="auto"/>
            <w:noWrap/>
            <w:vAlign w:val="center"/>
          </w:tcPr>
          <w:p w:rsidR="00A90A7B" w:rsidRPr="003508A3" w:rsidRDefault="00A90A7B" w:rsidP="00FA0851">
            <w:pPr>
              <w:rPr>
                <w:rFonts w:cs="Arial"/>
                <w:color w:val="000000"/>
                <w:sz w:val="18"/>
                <w:szCs w:val="18"/>
                <w:lang w:eastAsia="pl-PL"/>
              </w:rPr>
            </w:pPr>
            <w:r w:rsidRPr="00A90A7B">
              <w:rPr>
                <w:rFonts w:cs="Arial"/>
                <w:color w:val="000000"/>
                <w:sz w:val="18"/>
                <w:szCs w:val="18"/>
                <w:lang w:eastAsia="pl-PL"/>
              </w:rPr>
              <w:t>Szpital św. Jana</w:t>
            </w:r>
          </w:p>
        </w:tc>
        <w:tc>
          <w:tcPr>
            <w:tcW w:w="4110" w:type="dxa"/>
            <w:shd w:val="clear" w:color="auto" w:fill="auto"/>
            <w:noWrap/>
            <w:vAlign w:val="center"/>
          </w:tcPr>
          <w:p w:rsidR="00A90A7B" w:rsidRPr="00A90A7B" w:rsidRDefault="00A90A7B" w:rsidP="00FA0851">
            <w:pPr>
              <w:rPr>
                <w:rFonts w:cs="Arial"/>
                <w:color w:val="000000"/>
                <w:sz w:val="18"/>
                <w:szCs w:val="18"/>
                <w:lang w:eastAsia="pl-PL"/>
              </w:rPr>
            </w:pPr>
            <w:r w:rsidRPr="00A90A7B">
              <w:rPr>
                <w:rFonts w:cs="Arial"/>
                <w:color w:val="000000"/>
                <w:sz w:val="18"/>
                <w:szCs w:val="18"/>
                <w:lang w:eastAsia="pl-PL"/>
              </w:rPr>
              <w:t>ul.</w:t>
            </w:r>
            <w:r>
              <w:rPr>
                <w:rFonts w:cs="Arial"/>
                <w:color w:val="000000"/>
                <w:sz w:val="18"/>
                <w:szCs w:val="18"/>
                <w:lang w:eastAsia="pl-PL"/>
              </w:rPr>
              <w:t xml:space="preserve"> </w:t>
            </w:r>
            <w:r w:rsidRPr="00A90A7B">
              <w:rPr>
                <w:rFonts w:cs="Arial"/>
                <w:color w:val="000000"/>
                <w:sz w:val="18"/>
                <w:szCs w:val="18"/>
                <w:lang w:eastAsia="pl-PL"/>
              </w:rPr>
              <w:t>dr Józefa Balewskiego 1, 83-200 Starogard Gdański</w:t>
            </w:r>
          </w:p>
        </w:tc>
      </w:tr>
      <w:tr w:rsidR="00A90A7B" w:rsidRPr="000C6A27" w:rsidTr="00FA0851">
        <w:trPr>
          <w:trHeight w:val="293"/>
        </w:trPr>
        <w:tc>
          <w:tcPr>
            <w:tcW w:w="709" w:type="dxa"/>
            <w:vAlign w:val="center"/>
          </w:tcPr>
          <w:p w:rsidR="00A90A7B" w:rsidRPr="00FA6C7B" w:rsidRDefault="00A90A7B" w:rsidP="00FA0851">
            <w:pPr>
              <w:rPr>
                <w:rFonts w:cs="Arial"/>
                <w:color w:val="000000"/>
                <w:sz w:val="18"/>
                <w:szCs w:val="18"/>
                <w:lang w:eastAsia="pl-PL"/>
              </w:rPr>
            </w:pPr>
            <w:r>
              <w:rPr>
                <w:rFonts w:cs="Arial"/>
                <w:color w:val="000000"/>
                <w:sz w:val="18"/>
                <w:szCs w:val="18"/>
                <w:lang w:eastAsia="pl-PL"/>
              </w:rPr>
              <w:t>11</w:t>
            </w:r>
          </w:p>
        </w:tc>
        <w:tc>
          <w:tcPr>
            <w:tcW w:w="4253" w:type="dxa"/>
            <w:shd w:val="clear" w:color="auto" w:fill="auto"/>
            <w:noWrap/>
            <w:vAlign w:val="center"/>
          </w:tcPr>
          <w:p w:rsidR="00A90A7B" w:rsidRPr="003508A3" w:rsidRDefault="00A90A7B" w:rsidP="00FA0851">
            <w:pPr>
              <w:rPr>
                <w:rFonts w:cs="Arial"/>
                <w:color w:val="000000"/>
                <w:sz w:val="18"/>
                <w:szCs w:val="18"/>
                <w:lang w:eastAsia="pl-PL"/>
              </w:rPr>
            </w:pPr>
            <w:r w:rsidRPr="00A90A7B">
              <w:rPr>
                <w:rFonts w:cs="Arial"/>
                <w:color w:val="000000"/>
                <w:sz w:val="18"/>
                <w:szCs w:val="18"/>
                <w:lang w:eastAsia="pl-PL"/>
              </w:rPr>
              <w:t>Uniwersyteckie Centrum Kliniczne</w:t>
            </w:r>
          </w:p>
        </w:tc>
        <w:tc>
          <w:tcPr>
            <w:tcW w:w="4110" w:type="dxa"/>
            <w:shd w:val="clear" w:color="auto" w:fill="auto"/>
            <w:noWrap/>
            <w:vAlign w:val="center"/>
          </w:tcPr>
          <w:p w:rsidR="00A90A7B" w:rsidRPr="00A90A7B" w:rsidRDefault="00A90A7B" w:rsidP="00FA0851">
            <w:pPr>
              <w:rPr>
                <w:rFonts w:cs="Arial"/>
                <w:color w:val="000000"/>
                <w:sz w:val="18"/>
                <w:szCs w:val="18"/>
                <w:lang w:eastAsia="pl-PL"/>
              </w:rPr>
            </w:pPr>
            <w:r w:rsidRPr="00A90A7B">
              <w:rPr>
                <w:rFonts w:cs="Arial"/>
                <w:color w:val="000000"/>
                <w:sz w:val="18"/>
                <w:szCs w:val="18"/>
                <w:lang w:eastAsia="pl-PL"/>
              </w:rPr>
              <w:t>ul.</w:t>
            </w:r>
            <w:r>
              <w:rPr>
                <w:rFonts w:cs="Arial"/>
                <w:color w:val="000000"/>
                <w:sz w:val="18"/>
                <w:szCs w:val="18"/>
                <w:lang w:eastAsia="pl-PL"/>
              </w:rPr>
              <w:t xml:space="preserve"> </w:t>
            </w:r>
            <w:r w:rsidRPr="00A90A7B">
              <w:rPr>
                <w:rFonts w:cs="Arial"/>
                <w:color w:val="000000"/>
                <w:sz w:val="18"/>
                <w:szCs w:val="18"/>
                <w:lang w:eastAsia="pl-PL"/>
              </w:rPr>
              <w:t>Zwycięstwa 30, 80-219 Gdańsk</w:t>
            </w:r>
          </w:p>
        </w:tc>
      </w:tr>
      <w:tr w:rsidR="00A90A7B" w:rsidRPr="000C6A27" w:rsidTr="00FA0851">
        <w:trPr>
          <w:trHeight w:val="293"/>
        </w:trPr>
        <w:tc>
          <w:tcPr>
            <w:tcW w:w="709" w:type="dxa"/>
            <w:vAlign w:val="center"/>
          </w:tcPr>
          <w:p w:rsidR="00A90A7B" w:rsidRPr="00FA6C7B" w:rsidRDefault="00A90A7B" w:rsidP="00FA0851">
            <w:pPr>
              <w:rPr>
                <w:rFonts w:cs="Arial"/>
                <w:color w:val="000000"/>
                <w:sz w:val="18"/>
                <w:szCs w:val="18"/>
                <w:lang w:eastAsia="pl-PL"/>
              </w:rPr>
            </w:pPr>
            <w:r>
              <w:rPr>
                <w:rFonts w:cs="Arial"/>
                <w:color w:val="000000"/>
                <w:sz w:val="18"/>
                <w:szCs w:val="18"/>
                <w:lang w:eastAsia="pl-PL"/>
              </w:rPr>
              <w:t>12</w:t>
            </w:r>
          </w:p>
        </w:tc>
        <w:tc>
          <w:tcPr>
            <w:tcW w:w="4253" w:type="dxa"/>
            <w:shd w:val="clear" w:color="auto" w:fill="auto"/>
            <w:noWrap/>
            <w:vAlign w:val="center"/>
          </w:tcPr>
          <w:p w:rsidR="00A90A7B" w:rsidRPr="00A90A7B" w:rsidRDefault="00A90A7B" w:rsidP="00FA0851">
            <w:pPr>
              <w:rPr>
                <w:rFonts w:cs="Arial"/>
                <w:color w:val="000000"/>
                <w:sz w:val="18"/>
                <w:szCs w:val="18"/>
                <w:lang w:eastAsia="pl-PL"/>
              </w:rPr>
            </w:pPr>
            <w:r w:rsidRPr="00A90A7B">
              <w:rPr>
                <w:rFonts w:cs="Arial"/>
                <w:color w:val="000000"/>
                <w:sz w:val="18"/>
                <w:szCs w:val="18"/>
                <w:lang w:eastAsia="pl-PL"/>
              </w:rPr>
              <w:t>Zakład Opieki Zdrowotnej "MEDPHARMA"</w:t>
            </w:r>
          </w:p>
        </w:tc>
        <w:tc>
          <w:tcPr>
            <w:tcW w:w="4110" w:type="dxa"/>
            <w:shd w:val="clear" w:color="auto" w:fill="auto"/>
            <w:noWrap/>
            <w:vAlign w:val="center"/>
          </w:tcPr>
          <w:p w:rsidR="00A90A7B" w:rsidRPr="00A90A7B" w:rsidRDefault="00A90A7B" w:rsidP="00FA0851">
            <w:pPr>
              <w:rPr>
                <w:rFonts w:cs="Arial"/>
                <w:color w:val="000000"/>
                <w:sz w:val="18"/>
                <w:szCs w:val="18"/>
                <w:lang w:eastAsia="pl-PL"/>
              </w:rPr>
            </w:pPr>
            <w:r w:rsidRPr="00A90A7B">
              <w:rPr>
                <w:rFonts w:cs="Arial"/>
                <w:color w:val="000000"/>
                <w:sz w:val="18"/>
                <w:szCs w:val="18"/>
                <w:lang w:eastAsia="pl-PL"/>
              </w:rPr>
              <w:t>ul. Leśna 1A, 83-200 Nowa Wieś Rzeczna</w:t>
            </w:r>
          </w:p>
        </w:tc>
      </w:tr>
      <w:tr w:rsidR="00A90A7B" w:rsidRPr="000C6A27" w:rsidTr="00FA0851">
        <w:trPr>
          <w:trHeight w:val="293"/>
        </w:trPr>
        <w:tc>
          <w:tcPr>
            <w:tcW w:w="709" w:type="dxa"/>
            <w:vAlign w:val="center"/>
          </w:tcPr>
          <w:p w:rsidR="00A90A7B" w:rsidRPr="00FA6C7B" w:rsidRDefault="00A90A7B" w:rsidP="00FA0851">
            <w:pPr>
              <w:rPr>
                <w:rFonts w:cs="Arial"/>
                <w:color w:val="000000"/>
                <w:sz w:val="18"/>
                <w:szCs w:val="18"/>
                <w:lang w:eastAsia="pl-PL"/>
              </w:rPr>
            </w:pPr>
            <w:r>
              <w:rPr>
                <w:rFonts w:cs="Arial"/>
                <w:color w:val="000000"/>
                <w:sz w:val="18"/>
                <w:szCs w:val="18"/>
                <w:lang w:eastAsia="pl-PL"/>
              </w:rPr>
              <w:t>13</w:t>
            </w:r>
          </w:p>
        </w:tc>
        <w:tc>
          <w:tcPr>
            <w:tcW w:w="4253" w:type="dxa"/>
            <w:shd w:val="clear" w:color="auto" w:fill="auto"/>
            <w:noWrap/>
            <w:vAlign w:val="center"/>
          </w:tcPr>
          <w:p w:rsidR="00A90A7B" w:rsidRPr="00A90A7B" w:rsidRDefault="00A90A7B" w:rsidP="00FA0851">
            <w:pPr>
              <w:rPr>
                <w:rFonts w:cs="Arial"/>
                <w:color w:val="000000"/>
                <w:sz w:val="18"/>
                <w:szCs w:val="18"/>
                <w:lang w:eastAsia="pl-PL"/>
              </w:rPr>
            </w:pPr>
            <w:r w:rsidRPr="00A90A7B">
              <w:rPr>
                <w:rFonts w:cs="Arial"/>
                <w:color w:val="000000"/>
                <w:sz w:val="18"/>
                <w:szCs w:val="18"/>
                <w:lang w:eastAsia="pl-PL"/>
              </w:rPr>
              <w:t>Zakład Rehabilitacji Leczniczej "WIEŻYCA"</w:t>
            </w:r>
          </w:p>
        </w:tc>
        <w:tc>
          <w:tcPr>
            <w:tcW w:w="4110" w:type="dxa"/>
            <w:shd w:val="clear" w:color="auto" w:fill="auto"/>
            <w:noWrap/>
            <w:vAlign w:val="center"/>
          </w:tcPr>
          <w:p w:rsidR="00A90A7B" w:rsidRPr="00A90A7B" w:rsidRDefault="00A90A7B" w:rsidP="00FA0851">
            <w:pPr>
              <w:rPr>
                <w:rFonts w:cs="Arial"/>
                <w:color w:val="000000"/>
                <w:sz w:val="18"/>
                <w:szCs w:val="18"/>
                <w:lang w:eastAsia="pl-PL"/>
              </w:rPr>
            </w:pPr>
            <w:r w:rsidRPr="00A90A7B">
              <w:rPr>
                <w:rFonts w:cs="Arial"/>
                <w:color w:val="000000"/>
                <w:sz w:val="18"/>
                <w:szCs w:val="18"/>
                <w:lang w:eastAsia="pl-PL"/>
              </w:rPr>
              <w:t>ul.</w:t>
            </w:r>
            <w:r>
              <w:rPr>
                <w:rFonts w:cs="Arial"/>
                <w:color w:val="000000"/>
                <w:sz w:val="18"/>
                <w:szCs w:val="18"/>
                <w:lang w:eastAsia="pl-PL"/>
              </w:rPr>
              <w:t xml:space="preserve"> </w:t>
            </w:r>
            <w:r w:rsidRPr="00A90A7B">
              <w:rPr>
                <w:rFonts w:cs="Arial"/>
                <w:color w:val="000000"/>
                <w:sz w:val="18"/>
                <w:szCs w:val="18"/>
                <w:lang w:eastAsia="pl-PL"/>
              </w:rPr>
              <w:t>Świerkowa 3, 83-316 Gołubie</w:t>
            </w:r>
          </w:p>
        </w:tc>
      </w:tr>
    </w:tbl>
    <w:p w:rsidR="00FA6C7B" w:rsidRPr="00C6432C" w:rsidRDefault="00FA6C7B" w:rsidP="00C6432C">
      <w:pPr>
        <w:spacing w:after="240"/>
        <w:rPr>
          <w:sz w:val="18"/>
          <w:szCs w:val="18"/>
        </w:rPr>
      </w:pPr>
      <w:r w:rsidRPr="00A96B71">
        <w:rPr>
          <w:sz w:val="18"/>
          <w:szCs w:val="18"/>
        </w:rPr>
        <w:t xml:space="preserve">Źródło: </w:t>
      </w:r>
      <w:r>
        <w:rPr>
          <w:sz w:val="18"/>
          <w:szCs w:val="18"/>
        </w:rPr>
        <w:t xml:space="preserve">Opracowanie własne na podstawie danych </w:t>
      </w:r>
      <w:r w:rsidR="00570E45">
        <w:rPr>
          <w:sz w:val="18"/>
          <w:szCs w:val="18"/>
        </w:rPr>
        <w:t>NFZ [</w:t>
      </w:r>
      <w:r w:rsidR="00570E45" w:rsidRPr="00570E45">
        <w:rPr>
          <w:sz w:val="18"/>
          <w:szCs w:val="18"/>
        </w:rPr>
        <w:t>https://gsl.nfz.gov.pl/</w:t>
      </w:r>
      <w:r w:rsidR="00570E45">
        <w:rPr>
          <w:sz w:val="18"/>
          <w:szCs w:val="18"/>
        </w:rPr>
        <w:t>].</w:t>
      </w:r>
    </w:p>
    <w:p w:rsidR="008E6991" w:rsidRDefault="00FC5360" w:rsidP="00673C25">
      <w:pPr>
        <w:ind w:firstLine="851"/>
        <w:jc w:val="both"/>
        <w:rPr>
          <w:szCs w:val="22"/>
        </w:rPr>
      </w:pPr>
      <w:r w:rsidRPr="00B86F17">
        <w:rPr>
          <w:szCs w:val="22"/>
        </w:rPr>
        <w:t xml:space="preserve">Osoby cierpiące na schorzenia układu krążenia mogą również korzystać z rehabilitacji leczniczej finansowanej przez Zakład Ubezpieczeń Społecznych w ramach prewencji </w:t>
      </w:r>
      <w:r w:rsidRPr="00B86F17">
        <w:rPr>
          <w:szCs w:val="22"/>
        </w:rPr>
        <w:lastRenderedPageBreak/>
        <w:t>rentowej. Możliwość ta wynika bezpośrednio z zapisów zawartych w ustawie o systemie ubezpieczeń społecznych z 13 października 1998 roku, które umożliwiają ZUS-owi kierowanie</w:t>
      </w:r>
      <w:r w:rsidR="00812A2A">
        <w:rPr>
          <w:szCs w:val="22"/>
        </w:rPr>
        <w:t xml:space="preserve"> na rehabilitację leczniczą </w:t>
      </w:r>
      <w:r w:rsidRPr="00B86F17">
        <w:rPr>
          <w:szCs w:val="22"/>
        </w:rPr>
        <w:t>ubezpieczonych zagrożonych całkowitą lub częściową niezdolnością do pracy, osób uprawnionych do zasiłku chorobowego lub świadczenia rehabilitacyjnego po ustaniu tytułu do ubezpieczenia chorobowego lub wypadkowego, a także osób pobierających rentę okresową z tytułu niezdolności do pracy</w:t>
      </w:r>
      <w:r w:rsidRPr="00B86F17">
        <w:rPr>
          <w:rStyle w:val="Odwoanieprzypisudolnego"/>
          <w:szCs w:val="22"/>
        </w:rPr>
        <w:footnoteReference w:id="53"/>
      </w:r>
      <w:r w:rsidRPr="00B86F17">
        <w:rPr>
          <w:szCs w:val="22"/>
        </w:rPr>
        <w:t xml:space="preserve">. </w:t>
      </w:r>
      <w:r w:rsidR="008E6991">
        <w:rPr>
          <w:szCs w:val="22"/>
        </w:rPr>
        <w:t xml:space="preserve">Jak już wspomniano w części dot. epidemiologii, w roku 2023 z finansowanej przez ZUS rehabilitacji leczniczej z powodu CHUK skorzystało jedynie 142 mieszkańców województwa pomorskiego. </w:t>
      </w:r>
    </w:p>
    <w:p w:rsidR="00FC5360" w:rsidRPr="00B86F17" w:rsidRDefault="00FC5360" w:rsidP="00482F21">
      <w:pPr>
        <w:jc w:val="both"/>
        <w:rPr>
          <w:szCs w:val="22"/>
        </w:rPr>
      </w:pPr>
      <w:r w:rsidRPr="00B86F17">
        <w:rPr>
          <w:szCs w:val="22"/>
        </w:rPr>
        <w:t xml:space="preserve">Finansowana przez ZUS rehabilitacja lecznicza osób cierpiących na choroby układu krążenia może być prowadzona w warunkach ambulatoryjnych lub w warunkach stacjonarnych. Obejmuje ona </w:t>
      </w:r>
      <w:r w:rsidR="00FB325C" w:rsidRPr="00B86F17">
        <w:rPr>
          <w:szCs w:val="22"/>
        </w:rPr>
        <w:t xml:space="preserve">działania </w:t>
      </w:r>
      <w:r w:rsidRPr="00B86F17">
        <w:rPr>
          <w:szCs w:val="22"/>
        </w:rPr>
        <w:t>dostosowane do potrzeb konkretnego pacjenta</w:t>
      </w:r>
      <w:r w:rsidR="00673C25">
        <w:rPr>
          <w:szCs w:val="22"/>
        </w:rPr>
        <w:t>,</w:t>
      </w:r>
      <w:r w:rsidRPr="00B86F17">
        <w:rPr>
          <w:szCs w:val="22"/>
        </w:rPr>
        <w:t xml:space="preserve"> z</w:t>
      </w:r>
      <w:r w:rsidR="008E6991">
        <w:rPr>
          <w:szCs w:val="22"/>
        </w:rPr>
        <w:t> </w:t>
      </w:r>
      <w:r w:rsidRPr="00B86F17">
        <w:rPr>
          <w:szCs w:val="22"/>
        </w:rPr>
        <w:t>zakresu</w:t>
      </w:r>
      <w:r w:rsidRPr="00B86F17">
        <w:rPr>
          <w:rStyle w:val="Odwoanieprzypisudolnego"/>
          <w:szCs w:val="22"/>
        </w:rPr>
        <w:footnoteReference w:id="54"/>
      </w:r>
      <w:r w:rsidRPr="00B86F17">
        <w:rPr>
          <w:szCs w:val="22"/>
        </w:rPr>
        <w:t>:</w:t>
      </w:r>
    </w:p>
    <w:p w:rsidR="00FC5360" w:rsidRPr="00B86F17" w:rsidRDefault="00FC5360" w:rsidP="008D0DFE">
      <w:pPr>
        <w:pStyle w:val="Akapitzlist"/>
        <w:numPr>
          <w:ilvl w:val="0"/>
          <w:numId w:val="36"/>
        </w:numPr>
        <w:ind w:left="360"/>
        <w:jc w:val="both"/>
        <w:rPr>
          <w:sz w:val="22"/>
          <w:szCs w:val="22"/>
        </w:rPr>
      </w:pPr>
      <w:r w:rsidRPr="00B86F17">
        <w:rPr>
          <w:sz w:val="22"/>
          <w:szCs w:val="22"/>
        </w:rPr>
        <w:t xml:space="preserve">różnych form rehabilitacji fizycznej, czyli kinezyterapii indywidualnej, zbiorowej </w:t>
      </w:r>
      <w:r w:rsidRPr="00B86F17">
        <w:rPr>
          <w:sz w:val="22"/>
          <w:szCs w:val="22"/>
        </w:rPr>
        <w:br/>
        <w:t>i ćwiczeń w wodzie;</w:t>
      </w:r>
    </w:p>
    <w:p w:rsidR="00FC5360" w:rsidRPr="00B86F17" w:rsidRDefault="00FC5360" w:rsidP="008D0DFE">
      <w:pPr>
        <w:pStyle w:val="Akapitzlist"/>
        <w:numPr>
          <w:ilvl w:val="0"/>
          <w:numId w:val="36"/>
        </w:numPr>
        <w:ind w:left="360"/>
        <w:jc w:val="both"/>
        <w:rPr>
          <w:sz w:val="22"/>
          <w:szCs w:val="22"/>
        </w:rPr>
      </w:pPr>
      <w:r w:rsidRPr="00B86F17">
        <w:rPr>
          <w:sz w:val="22"/>
          <w:szCs w:val="22"/>
        </w:rPr>
        <w:t>fizykoterapii (ciepłolecznictwa, krioterapii, hydroterapii, leczenia polem elektromagnetycznym wielkiej i niskiej częstotliwości, leczenia ultradźwiękami, laseroterapii, masażu klasycznego i wibracyjnego);</w:t>
      </w:r>
    </w:p>
    <w:p w:rsidR="00FC5360" w:rsidRPr="00B86F17" w:rsidRDefault="00FC5360" w:rsidP="008D0DFE">
      <w:pPr>
        <w:pStyle w:val="Akapitzlist"/>
        <w:numPr>
          <w:ilvl w:val="0"/>
          <w:numId w:val="36"/>
        </w:numPr>
        <w:ind w:left="360"/>
        <w:jc w:val="both"/>
        <w:rPr>
          <w:sz w:val="22"/>
          <w:szCs w:val="22"/>
        </w:rPr>
      </w:pPr>
      <w:r w:rsidRPr="00B86F17">
        <w:rPr>
          <w:sz w:val="22"/>
          <w:szCs w:val="22"/>
        </w:rPr>
        <w:t>rehabilitacji psychologicznej, w tym m.in. psychoedukacji i treningów relaksacyjnych;</w:t>
      </w:r>
    </w:p>
    <w:p w:rsidR="00FC5360" w:rsidRPr="00B86F17" w:rsidRDefault="00FC5360" w:rsidP="008D0DFE">
      <w:pPr>
        <w:pStyle w:val="Akapitzlist"/>
        <w:numPr>
          <w:ilvl w:val="0"/>
          <w:numId w:val="36"/>
        </w:numPr>
        <w:ind w:left="360"/>
        <w:jc w:val="both"/>
        <w:rPr>
          <w:sz w:val="22"/>
          <w:szCs w:val="22"/>
        </w:rPr>
      </w:pPr>
      <w:r w:rsidRPr="00B86F17">
        <w:rPr>
          <w:sz w:val="22"/>
          <w:szCs w:val="22"/>
        </w:rPr>
        <w:t>edukacji zdrowotnej w zakresie zasad prawidłowego żywienia, znajomości czynników ryzyka w chorobach cywilizacyjnych, znajomości czynników zagrożenia dla zdrowia w</w:t>
      </w:r>
      <w:r w:rsidR="00610ED0">
        <w:rPr>
          <w:sz w:val="22"/>
          <w:szCs w:val="22"/>
        </w:rPr>
        <w:t> </w:t>
      </w:r>
      <w:r w:rsidRPr="00B86F17">
        <w:rPr>
          <w:sz w:val="22"/>
          <w:szCs w:val="22"/>
        </w:rPr>
        <w:t>miejscu pracy, podstawowych praw i obowiązków pracodawcy oraz pracownika;</w:t>
      </w:r>
    </w:p>
    <w:p w:rsidR="008E6991" w:rsidRPr="008E6991" w:rsidRDefault="00FC5360" w:rsidP="008D0DFE">
      <w:pPr>
        <w:pStyle w:val="Akapitzlist"/>
        <w:numPr>
          <w:ilvl w:val="0"/>
          <w:numId w:val="36"/>
        </w:numPr>
        <w:ind w:left="360"/>
        <w:jc w:val="both"/>
        <w:rPr>
          <w:sz w:val="22"/>
          <w:szCs w:val="22"/>
        </w:rPr>
      </w:pPr>
      <w:r w:rsidRPr="00B86F17">
        <w:rPr>
          <w:sz w:val="22"/>
          <w:szCs w:val="22"/>
        </w:rPr>
        <w:t>kontynuacji rehabilitacji w domu po zakończeniu turnusu rehabilitacyjnego (instruktaż).</w:t>
      </w:r>
    </w:p>
    <w:p w:rsidR="002B7D39" w:rsidRPr="00C6432C" w:rsidRDefault="00116ED2" w:rsidP="00C6432C">
      <w:pPr>
        <w:tabs>
          <w:tab w:val="left" w:pos="851"/>
        </w:tabs>
        <w:spacing w:after="240"/>
        <w:jc w:val="both"/>
        <w:rPr>
          <w:szCs w:val="22"/>
        </w:rPr>
      </w:pPr>
      <w:r>
        <w:rPr>
          <w:szCs w:val="22"/>
        </w:rPr>
        <w:tab/>
        <w:t>W Polsce realizowane są także działania w zakresie opieki koordynowanej, obejmujące obszar rehabilitacji leczniczej, z których czerpać można doświadczenia planując i realizując regionalne programy polityki zdrowotnej. Działania te podejmowane są poprzez finansowany od roku 2017 przez NFZ program kompleksowej opiek</w:t>
      </w:r>
      <w:r w:rsidR="002943AE">
        <w:rPr>
          <w:szCs w:val="22"/>
        </w:rPr>
        <w:t>i</w:t>
      </w:r>
      <w:r>
        <w:rPr>
          <w:szCs w:val="22"/>
        </w:rPr>
        <w:t xml:space="preserve"> po zawale serca (KOS-Zawał), którego podstawowym celem jest poprawa jakości opieki medycznej przez zapewnienie pacjentom ciągłości procedur diagnostyki i leczenia kardiologicznego w ciągu 12 miesięcy po przebytym zawale serca, zwiększenie satysfakcji pacjentów, a także zmniejszenie ryzyka występowania kolejnych zdarzeń sercowo-naczyniowych i wydłużenie życia. </w:t>
      </w:r>
      <w:r w:rsidRPr="00B86F17">
        <w:rPr>
          <w:szCs w:val="22"/>
        </w:rPr>
        <w:t>Program zakłada objęcie chorego opieką i leczeniem szpitalnym (leczeniem zachowawczym, kardiologią interwencyjną czy elektroterapią), ambulatoryjną opieką kardiologiczną i rehabilitacją kardiologiczną, adekwatną do potrzeb pacjenta, w warunkach opieki dziennej i stacjonarnej</w:t>
      </w:r>
      <w:r>
        <w:rPr>
          <w:rStyle w:val="Odwoanieprzypisudolnego"/>
          <w:szCs w:val="22"/>
        </w:rPr>
        <w:footnoteReference w:id="55"/>
      </w:r>
      <w:r w:rsidRPr="00B86F17">
        <w:rPr>
          <w:szCs w:val="22"/>
        </w:rPr>
        <w:t>.</w:t>
      </w:r>
      <w:r w:rsidR="003A097B" w:rsidRPr="003A097B">
        <w:rPr>
          <w:szCs w:val="22"/>
        </w:rPr>
        <w:t xml:space="preserve"> </w:t>
      </w:r>
      <w:r w:rsidR="003A097B">
        <w:rPr>
          <w:szCs w:val="22"/>
        </w:rPr>
        <w:t>Zgodnie z danymi NFZ w województwie pomorskim świadczenia KOS-Zawał udzielane są przez 5 podmiotów</w:t>
      </w:r>
      <w:r w:rsidR="003A097B">
        <w:rPr>
          <w:rStyle w:val="Odwoanieprzypisudolnego"/>
          <w:szCs w:val="22"/>
        </w:rPr>
        <w:footnoteReference w:id="56"/>
      </w:r>
      <w:r w:rsidR="003A097B">
        <w:rPr>
          <w:szCs w:val="22"/>
        </w:rPr>
        <w:t>.</w:t>
      </w:r>
    </w:p>
    <w:p w:rsidR="00116ED2" w:rsidRPr="00610ED0" w:rsidRDefault="00E222A3" w:rsidP="00BB239A">
      <w:pPr>
        <w:jc w:val="both"/>
        <w:rPr>
          <w:b/>
          <w:bCs/>
          <w:szCs w:val="22"/>
          <w:lang w:eastAsia="pl-PL"/>
        </w:rPr>
      </w:pPr>
      <w:r>
        <w:rPr>
          <w:b/>
          <w:bCs/>
          <w:szCs w:val="22"/>
          <w:lang w:eastAsia="pl-PL"/>
        </w:rPr>
        <w:t>Krajowe dokumenty strategiczne w obszarze</w:t>
      </w:r>
      <w:r w:rsidR="00116ED2">
        <w:rPr>
          <w:b/>
          <w:bCs/>
          <w:szCs w:val="22"/>
          <w:lang w:eastAsia="pl-PL"/>
        </w:rPr>
        <w:t xml:space="preserve"> CHUK</w:t>
      </w:r>
    </w:p>
    <w:p w:rsidR="00B86F17" w:rsidRPr="00B86F17" w:rsidRDefault="00B86F17" w:rsidP="00BB239A">
      <w:pPr>
        <w:ind w:firstLine="708"/>
        <w:jc w:val="both"/>
        <w:rPr>
          <w:szCs w:val="22"/>
        </w:rPr>
      </w:pPr>
      <w:r w:rsidRPr="00B86F17">
        <w:rPr>
          <w:szCs w:val="22"/>
        </w:rPr>
        <w:t>Problematyka chorób układu krążenia podjęta została także na poziomie Narodowego Programu Zdrowia na lata 20</w:t>
      </w:r>
      <w:r w:rsidR="008E5FE2">
        <w:rPr>
          <w:szCs w:val="22"/>
        </w:rPr>
        <w:t>21</w:t>
      </w:r>
      <w:r w:rsidRPr="00B86F17">
        <w:rPr>
          <w:szCs w:val="22"/>
        </w:rPr>
        <w:t>-202</w:t>
      </w:r>
      <w:r w:rsidR="008E5FE2">
        <w:rPr>
          <w:szCs w:val="22"/>
        </w:rPr>
        <w:t>5</w:t>
      </w:r>
      <w:r w:rsidRPr="00B86F17">
        <w:rPr>
          <w:rStyle w:val="Odwoanieprzypisudolnego"/>
          <w:szCs w:val="22"/>
        </w:rPr>
        <w:footnoteReference w:id="57"/>
      </w:r>
      <w:r w:rsidRPr="00B86F17">
        <w:rPr>
          <w:szCs w:val="22"/>
        </w:rPr>
        <w:t xml:space="preserve">, co obserwuje się zarówno na poziomie przyjmowanych celów strategicznych, jak i przyjętego zestawu działań. W zapisach programu wyraźne jest nastawienie na profilaktykę </w:t>
      </w:r>
      <w:r w:rsidR="002943AE">
        <w:rPr>
          <w:szCs w:val="22"/>
        </w:rPr>
        <w:t>chorób</w:t>
      </w:r>
      <w:r w:rsidRPr="00B86F17">
        <w:rPr>
          <w:szCs w:val="22"/>
        </w:rPr>
        <w:t xml:space="preserve"> i promocję zdrowia. Odwoływań do problematyki podejmowanej w programie można doszukiwać się w</w:t>
      </w:r>
      <w:r w:rsidR="00530888">
        <w:rPr>
          <w:szCs w:val="22"/>
        </w:rPr>
        <w:t> </w:t>
      </w:r>
      <w:r w:rsidRPr="00B86F17">
        <w:rPr>
          <w:szCs w:val="22"/>
        </w:rPr>
        <w:t>następujących celach operacyjnych NPZ:</w:t>
      </w:r>
    </w:p>
    <w:p w:rsidR="00B86F17" w:rsidRPr="00B86F17" w:rsidRDefault="00B86F17" w:rsidP="008D0DFE">
      <w:pPr>
        <w:pStyle w:val="Akapitzlist"/>
        <w:numPr>
          <w:ilvl w:val="0"/>
          <w:numId w:val="37"/>
        </w:numPr>
        <w:ind w:left="360"/>
        <w:jc w:val="both"/>
        <w:rPr>
          <w:sz w:val="22"/>
          <w:szCs w:val="22"/>
        </w:rPr>
      </w:pPr>
      <w:r w:rsidRPr="00B86F17">
        <w:rPr>
          <w:sz w:val="22"/>
          <w:szCs w:val="22"/>
        </w:rPr>
        <w:t xml:space="preserve">Cel operacyjny 1 </w:t>
      </w:r>
      <w:r w:rsidR="00530888">
        <w:rPr>
          <w:sz w:val="22"/>
          <w:szCs w:val="22"/>
        </w:rPr>
        <w:t>– Profilaktyka nadwagi i otyłości,</w:t>
      </w:r>
    </w:p>
    <w:p w:rsidR="00B86F17" w:rsidRPr="00B86F17" w:rsidRDefault="00B86F17" w:rsidP="008D0DFE">
      <w:pPr>
        <w:pStyle w:val="Akapitzlist"/>
        <w:numPr>
          <w:ilvl w:val="0"/>
          <w:numId w:val="37"/>
        </w:numPr>
        <w:ind w:left="360"/>
        <w:jc w:val="both"/>
        <w:rPr>
          <w:sz w:val="22"/>
          <w:szCs w:val="22"/>
        </w:rPr>
      </w:pPr>
      <w:r w:rsidRPr="00B86F17">
        <w:rPr>
          <w:sz w:val="22"/>
          <w:szCs w:val="22"/>
        </w:rPr>
        <w:t>Cel operacyjny 2</w:t>
      </w:r>
      <w:r w:rsidR="00530888">
        <w:rPr>
          <w:sz w:val="22"/>
          <w:szCs w:val="22"/>
        </w:rPr>
        <w:t xml:space="preserve"> – </w:t>
      </w:r>
      <w:r w:rsidRPr="00B86F17">
        <w:rPr>
          <w:sz w:val="22"/>
          <w:szCs w:val="22"/>
        </w:rPr>
        <w:t xml:space="preserve">Profilaktyka </w:t>
      </w:r>
      <w:r w:rsidR="00530888">
        <w:rPr>
          <w:sz w:val="22"/>
          <w:szCs w:val="22"/>
        </w:rPr>
        <w:t>uzależnień,</w:t>
      </w:r>
    </w:p>
    <w:p w:rsidR="00B86F17" w:rsidRPr="00B86F17" w:rsidRDefault="00B86F17" w:rsidP="008D0DFE">
      <w:pPr>
        <w:pStyle w:val="Akapitzlist"/>
        <w:numPr>
          <w:ilvl w:val="0"/>
          <w:numId w:val="37"/>
        </w:numPr>
        <w:ind w:left="360"/>
        <w:jc w:val="both"/>
        <w:rPr>
          <w:sz w:val="22"/>
          <w:szCs w:val="22"/>
        </w:rPr>
      </w:pPr>
      <w:r w:rsidRPr="00B86F17">
        <w:rPr>
          <w:sz w:val="22"/>
          <w:szCs w:val="22"/>
        </w:rPr>
        <w:t xml:space="preserve">Cel operacyjny 5 </w:t>
      </w:r>
      <w:r w:rsidR="00530888">
        <w:rPr>
          <w:sz w:val="22"/>
          <w:szCs w:val="22"/>
        </w:rPr>
        <w:t>–</w:t>
      </w:r>
      <w:r w:rsidRPr="00B86F17">
        <w:rPr>
          <w:sz w:val="22"/>
          <w:szCs w:val="22"/>
        </w:rPr>
        <w:t xml:space="preserve"> </w:t>
      </w:r>
      <w:r w:rsidR="00530888">
        <w:rPr>
          <w:sz w:val="22"/>
          <w:szCs w:val="22"/>
        </w:rPr>
        <w:t>Wyzwania demograficzne.</w:t>
      </w:r>
    </w:p>
    <w:p w:rsidR="00BB6D47" w:rsidRDefault="00B86F17" w:rsidP="00BB239A">
      <w:pPr>
        <w:ind w:firstLine="708"/>
        <w:jc w:val="both"/>
        <w:rPr>
          <w:szCs w:val="22"/>
        </w:rPr>
      </w:pPr>
      <w:r w:rsidRPr="00B86F17">
        <w:rPr>
          <w:szCs w:val="22"/>
        </w:rPr>
        <w:t xml:space="preserve">W kontekście problematyki chorób kardiologicznych należy również wskazać na działalność prowadzoną w ramach </w:t>
      </w:r>
      <w:r w:rsidR="00BB6D47" w:rsidRPr="00BB6D47">
        <w:rPr>
          <w:szCs w:val="22"/>
        </w:rPr>
        <w:t>Narodow</w:t>
      </w:r>
      <w:r w:rsidR="00BB6D47">
        <w:rPr>
          <w:szCs w:val="22"/>
        </w:rPr>
        <w:t>ego</w:t>
      </w:r>
      <w:r w:rsidR="00BB6D47" w:rsidRPr="00BB6D47">
        <w:rPr>
          <w:szCs w:val="22"/>
        </w:rPr>
        <w:t xml:space="preserve"> Program</w:t>
      </w:r>
      <w:r w:rsidR="00BB6D47">
        <w:rPr>
          <w:szCs w:val="22"/>
        </w:rPr>
        <w:t>u</w:t>
      </w:r>
      <w:r w:rsidR="00BB6D47" w:rsidRPr="00BB6D47">
        <w:rPr>
          <w:szCs w:val="22"/>
        </w:rPr>
        <w:t xml:space="preserve"> Chorób Układu Krążenia </w:t>
      </w:r>
      <w:r w:rsidR="00CA4000">
        <w:rPr>
          <w:szCs w:val="22"/>
        </w:rPr>
        <w:t xml:space="preserve">na lata </w:t>
      </w:r>
      <w:r w:rsidR="00CA4000">
        <w:rPr>
          <w:szCs w:val="22"/>
        </w:rPr>
        <w:lastRenderedPageBreak/>
        <w:t xml:space="preserve">2022-2032 </w:t>
      </w:r>
      <w:r w:rsidR="00BB6D47" w:rsidRPr="00BB6D47">
        <w:rPr>
          <w:szCs w:val="22"/>
        </w:rPr>
        <w:t>(</w:t>
      </w:r>
      <w:proofErr w:type="spellStart"/>
      <w:r w:rsidR="00BB6D47" w:rsidRPr="00BB6D47">
        <w:rPr>
          <w:szCs w:val="22"/>
        </w:rPr>
        <w:t>NPChUK</w:t>
      </w:r>
      <w:proofErr w:type="spellEnd"/>
      <w:r w:rsidR="00BB6D47" w:rsidRPr="00BB6D47">
        <w:rPr>
          <w:szCs w:val="22"/>
        </w:rPr>
        <w:t>)</w:t>
      </w:r>
      <w:r w:rsidR="00CA4000">
        <w:rPr>
          <w:rStyle w:val="Odwoanieprzypisudolnego"/>
          <w:szCs w:val="22"/>
        </w:rPr>
        <w:footnoteReference w:id="58"/>
      </w:r>
      <w:r w:rsidR="00BB6D47">
        <w:rPr>
          <w:szCs w:val="22"/>
        </w:rPr>
        <w:t>.</w:t>
      </w:r>
      <w:r w:rsidR="00BB6D47" w:rsidRPr="00BB6D47">
        <w:t xml:space="preserve"> </w:t>
      </w:r>
      <w:r w:rsidR="00BB6D47" w:rsidRPr="00BB6D47">
        <w:rPr>
          <w:szCs w:val="22"/>
        </w:rPr>
        <w:t xml:space="preserve">Głównym celem </w:t>
      </w:r>
      <w:proofErr w:type="spellStart"/>
      <w:r w:rsidR="00BB6D47" w:rsidRPr="00BB6D47">
        <w:rPr>
          <w:szCs w:val="22"/>
        </w:rPr>
        <w:t>NPChUK</w:t>
      </w:r>
      <w:proofErr w:type="spellEnd"/>
      <w:r w:rsidR="00BB6D47" w:rsidRPr="00BB6D47">
        <w:rPr>
          <w:szCs w:val="22"/>
        </w:rPr>
        <w:t xml:space="preserve"> jest obniżenie zachorowalności i</w:t>
      </w:r>
      <w:r w:rsidR="0051050A">
        <w:rPr>
          <w:szCs w:val="22"/>
        </w:rPr>
        <w:t> </w:t>
      </w:r>
      <w:r w:rsidR="00BB6D47" w:rsidRPr="00BB6D47">
        <w:rPr>
          <w:szCs w:val="22"/>
        </w:rPr>
        <w:t>umieralności z</w:t>
      </w:r>
      <w:r w:rsidR="00BB6D47">
        <w:rPr>
          <w:szCs w:val="22"/>
        </w:rPr>
        <w:t> </w:t>
      </w:r>
      <w:r w:rsidR="00BB6D47" w:rsidRPr="00BB6D47">
        <w:rPr>
          <w:szCs w:val="22"/>
        </w:rPr>
        <w:t xml:space="preserve">powodu ChUK. Realizacja </w:t>
      </w:r>
      <w:r w:rsidR="00BB6D47">
        <w:rPr>
          <w:szCs w:val="22"/>
        </w:rPr>
        <w:t>Programu ma w założeniach</w:t>
      </w:r>
      <w:r w:rsidR="00BB6D47" w:rsidRPr="00BB6D47">
        <w:rPr>
          <w:szCs w:val="22"/>
        </w:rPr>
        <w:t xml:space="preserve"> przyczynić się do zmniejszenia częstości występowania w populacji </w:t>
      </w:r>
      <w:r w:rsidR="00BB6D47">
        <w:rPr>
          <w:szCs w:val="22"/>
        </w:rPr>
        <w:t>Polski</w:t>
      </w:r>
      <w:r w:rsidR="00BB6D47" w:rsidRPr="00BB6D47">
        <w:rPr>
          <w:szCs w:val="22"/>
        </w:rPr>
        <w:t xml:space="preserve"> klasycznych czynników ryzyka ChUK</w:t>
      </w:r>
      <w:r w:rsidR="00BB6D47">
        <w:rPr>
          <w:szCs w:val="22"/>
        </w:rPr>
        <w:t>,</w:t>
      </w:r>
      <w:r w:rsidR="00BB6D47" w:rsidRPr="00BB6D47">
        <w:rPr>
          <w:szCs w:val="22"/>
        </w:rPr>
        <w:t xml:space="preserve"> takich jak nadciśnienie tętnicze, palenie tytoniu, zaburzenia lipidowe, otyłość, cukrzyca. Poprawi</w:t>
      </w:r>
      <w:r w:rsidR="00BB6D47">
        <w:rPr>
          <w:szCs w:val="22"/>
        </w:rPr>
        <w:t>ć powinna</w:t>
      </w:r>
      <w:r w:rsidR="00BB6D47" w:rsidRPr="00BB6D47">
        <w:rPr>
          <w:szCs w:val="22"/>
        </w:rPr>
        <w:t xml:space="preserve"> się także jakość życia pacjentów z ChUK w trakcie, jak i po zakończeniu leczenia. Program ma zapewnić obywatelom równy i adekwatny do potrzeb dostęp do wysokiej jakości świadczeń zdrowotnych przez przyjazny, nowoczesny i efektywny system ochrony zdrowia.</w:t>
      </w:r>
      <w:r w:rsidR="00BB6D47">
        <w:rPr>
          <w:szCs w:val="22"/>
        </w:rPr>
        <w:t xml:space="preserve"> </w:t>
      </w:r>
      <w:proofErr w:type="spellStart"/>
      <w:r w:rsidR="00BB6D47" w:rsidRPr="00BB6D47">
        <w:rPr>
          <w:szCs w:val="22"/>
        </w:rPr>
        <w:t>NPChUK</w:t>
      </w:r>
      <w:proofErr w:type="spellEnd"/>
      <w:r w:rsidR="00BB6D47" w:rsidRPr="00BB6D47">
        <w:rPr>
          <w:szCs w:val="22"/>
        </w:rPr>
        <w:t xml:space="preserve"> stanowi kompleksową strategię kardiologiczną, która koncentruje działania w</w:t>
      </w:r>
      <w:r w:rsidR="00BB6D47">
        <w:rPr>
          <w:szCs w:val="22"/>
        </w:rPr>
        <w:t> </w:t>
      </w:r>
      <w:r w:rsidR="00BB6D47" w:rsidRPr="00BB6D47">
        <w:rPr>
          <w:szCs w:val="22"/>
        </w:rPr>
        <w:t>5</w:t>
      </w:r>
      <w:r w:rsidR="00BB6D47">
        <w:rPr>
          <w:szCs w:val="22"/>
        </w:rPr>
        <w:t> </w:t>
      </w:r>
      <w:r w:rsidR="00BB6D47" w:rsidRPr="00BB6D47">
        <w:rPr>
          <w:szCs w:val="22"/>
        </w:rPr>
        <w:t>głównych obszarach, kluczowych dla uzyskania efektu synergii oraz poprawy wskaźników epidemiologicznych związanych z ChUK w Polsce, a mianowicie:</w:t>
      </w:r>
      <w:r w:rsidR="00BB6D47">
        <w:rPr>
          <w:szCs w:val="22"/>
        </w:rPr>
        <w:t xml:space="preserve"> </w:t>
      </w:r>
      <w:r w:rsidR="00BB6D47" w:rsidRPr="00BB6D47">
        <w:rPr>
          <w:szCs w:val="22"/>
        </w:rPr>
        <w:t>inwestycje w</w:t>
      </w:r>
      <w:r w:rsidR="004A5AE3">
        <w:rPr>
          <w:szCs w:val="22"/>
        </w:rPr>
        <w:t> </w:t>
      </w:r>
      <w:r w:rsidR="00BB6D47" w:rsidRPr="00BB6D47">
        <w:rPr>
          <w:szCs w:val="22"/>
        </w:rPr>
        <w:t>kadry</w:t>
      </w:r>
      <w:r w:rsidR="00BB6D47">
        <w:rPr>
          <w:szCs w:val="22"/>
        </w:rPr>
        <w:t xml:space="preserve">, </w:t>
      </w:r>
      <w:r w:rsidR="00BB6D47" w:rsidRPr="00BB6D47">
        <w:rPr>
          <w:szCs w:val="22"/>
        </w:rPr>
        <w:t>inwestycje w edukację, profilaktykę i styl życia</w:t>
      </w:r>
      <w:r w:rsidR="004A5AE3">
        <w:rPr>
          <w:szCs w:val="22"/>
        </w:rPr>
        <w:t xml:space="preserve">, </w:t>
      </w:r>
      <w:r w:rsidR="00BB6D47" w:rsidRPr="00BB6D47">
        <w:rPr>
          <w:szCs w:val="22"/>
        </w:rPr>
        <w:t>inwestycje w pacjenta</w:t>
      </w:r>
      <w:r w:rsidR="004A5AE3">
        <w:rPr>
          <w:szCs w:val="22"/>
        </w:rPr>
        <w:t xml:space="preserve">, </w:t>
      </w:r>
      <w:r w:rsidR="00BB6D47" w:rsidRPr="00BB6D47">
        <w:rPr>
          <w:szCs w:val="22"/>
        </w:rPr>
        <w:t>inwestycje w</w:t>
      </w:r>
      <w:r w:rsidR="004A5AE3">
        <w:rPr>
          <w:szCs w:val="22"/>
        </w:rPr>
        <w:t> </w:t>
      </w:r>
      <w:r w:rsidR="00BB6D47" w:rsidRPr="00BB6D47">
        <w:rPr>
          <w:szCs w:val="22"/>
        </w:rPr>
        <w:t>naukę i innowacje</w:t>
      </w:r>
      <w:r w:rsidR="004A5AE3">
        <w:rPr>
          <w:szCs w:val="22"/>
        </w:rPr>
        <w:t xml:space="preserve"> oraz </w:t>
      </w:r>
      <w:r w:rsidR="00BB6D47" w:rsidRPr="00BB6D47">
        <w:rPr>
          <w:szCs w:val="22"/>
        </w:rPr>
        <w:t>inwestycje w system opieki kardiologicznej</w:t>
      </w:r>
      <w:r w:rsidR="00A22BD3">
        <w:rPr>
          <w:szCs w:val="22"/>
        </w:rPr>
        <w:t>.</w:t>
      </w:r>
    </w:p>
    <w:p w:rsidR="001C30BC" w:rsidRDefault="00B86F17" w:rsidP="00DD4BC2">
      <w:pPr>
        <w:tabs>
          <w:tab w:val="left" w:pos="851"/>
        </w:tabs>
        <w:jc w:val="both"/>
        <w:rPr>
          <w:rFonts w:cs="Arial"/>
          <w:szCs w:val="22"/>
        </w:rPr>
      </w:pPr>
      <w:r w:rsidRPr="00B86F17">
        <w:rPr>
          <w:szCs w:val="22"/>
        </w:rPr>
        <w:tab/>
        <w:t xml:space="preserve">Z obszarami problemowymi określonymi w </w:t>
      </w:r>
      <w:proofErr w:type="spellStart"/>
      <w:r w:rsidR="006369B0" w:rsidRPr="00BB6D47">
        <w:rPr>
          <w:szCs w:val="22"/>
        </w:rPr>
        <w:t>NPChUK</w:t>
      </w:r>
      <w:proofErr w:type="spellEnd"/>
      <w:r w:rsidRPr="00B86F17">
        <w:rPr>
          <w:szCs w:val="22"/>
        </w:rPr>
        <w:t>, będącymi przedmiotem niniejszego opracowania, w sposób szczególny koresponduj</w:t>
      </w:r>
      <w:r w:rsidR="00A22BD3">
        <w:rPr>
          <w:szCs w:val="22"/>
        </w:rPr>
        <w:t>e obszar inwestycji w system opieki kardiologicznej, mających na celu zapewnienie najlepszej, kompleksowej opieki nad pacjentem kardiologicznym, co w rezultacie powinno przełożyć się na osiąganie najlepszych z możliwych wyników leczenia. Wśród zadań zaplanowanych w tym obszarze odnajdujemy m. in. zwiększenie i wyrównanie dostępu do rehabilitacji kardiologicznej</w:t>
      </w:r>
      <w:r w:rsidR="0051050A">
        <w:rPr>
          <w:rStyle w:val="Odwoanieprzypisudolnego"/>
          <w:szCs w:val="22"/>
        </w:rPr>
        <w:footnoteReference w:id="59"/>
      </w:r>
      <w:r w:rsidR="00A22BD3">
        <w:rPr>
          <w:szCs w:val="22"/>
        </w:rPr>
        <w:t xml:space="preserve">. Zgodnie z danymi płynącymi ze sprawozdania z realizacji </w:t>
      </w:r>
      <w:r w:rsidR="00A22BD3" w:rsidRPr="00A22BD3">
        <w:rPr>
          <w:szCs w:val="22"/>
        </w:rPr>
        <w:t>Narodowego Programu Chorób Układu Krążenia</w:t>
      </w:r>
      <w:r w:rsidR="00A22BD3">
        <w:rPr>
          <w:szCs w:val="22"/>
        </w:rPr>
        <w:t xml:space="preserve"> na lata 2022-2032 ww. zadanie będzie realizowane dopiero od roku 2025</w:t>
      </w:r>
      <w:r w:rsidR="00A22BD3">
        <w:rPr>
          <w:rStyle w:val="Odwoanieprzypisudolnego"/>
          <w:szCs w:val="22"/>
        </w:rPr>
        <w:footnoteReference w:id="60"/>
      </w:r>
      <w:r w:rsidR="00A22BD3">
        <w:rPr>
          <w:szCs w:val="22"/>
        </w:rPr>
        <w:t>.</w:t>
      </w:r>
    </w:p>
    <w:p w:rsidR="002E2A81" w:rsidRDefault="002E2A81" w:rsidP="00911B09">
      <w:pPr>
        <w:pStyle w:val="Nagwek2"/>
        <w:numPr>
          <w:ilvl w:val="0"/>
          <w:numId w:val="0"/>
        </w:numPr>
        <w:tabs>
          <w:tab w:val="left" w:pos="567"/>
        </w:tabs>
        <w:jc w:val="both"/>
        <w:sectPr w:rsidR="002E2A81" w:rsidSect="00A27B7B">
          <w:pgSz w:w="11906" w:h="16838"/>
          <w:pgMar w:top="1417" w:right="1417" w:bottom="1417" w:left="1417" w:header="708" w:footer="567" w:gutter="0"/>
          <w:cols w:space="708"/>
          <w:docGrid w:linePitch="360"/>
        </w:sectPr>
      </w:pPr>
    </w:p>
    <w:p w:rsidR="001C30BC" w:rsidRPr="008F54CD" w:rsidRDefault="001C30BC" w:rsidP="00911B09">
      <w:pPr>
        <w:pStyle w:val="Nagwek2"/>
        <w:numPr>
          <w:ilvl w:val="0"/>
          <w:numId w:val="0"/>
        </w:numPr>
        <w:tabs>
          <w:tab w:val="left" w:pos="567"/>
        </w:tabs>
        <w:jc w:val="both"/>
        <w:rPr>
          <w:color w:val="1F3864" w:themeColor="accent1" w:themeShade="80"/>
        </w:rPr>
      </w:pPr>
      <w:bookmarkStart w:id="29" w:name="_Toc164336240"/>
      <w:r w:rsidRPr="008F54CD">
        <w:rPr>
          <w:color w:val="1F3864" w:themeColor="accent1" w:themeShade="80"/>
        </w:rPr>
        <w:lastRenderedPageBreak/>
        <w:t>1. 4. Uzasadnienie potrzeby wdrożenia regionalnego programu polityki zdrowotnej</w:t>
      </w:r>
      <w:bookmarkEnd w:id="29"/>
    </w:p>
    <w:p w:rsidR="00C6432C" w:rsidRDefault="00B62C20" w:rsidP="001C0900">
      <w:pPr>
        <w:tabs>
          <w:tab w:val="left" w:pos="851"/>
        </w:tabs>
        <w:jc w:val="both"/>
        <w:rPr>
          <w:color w:val="FF0000"/>
        </w:rPr>
      </w:pPr>
      <w:r>
        <w:rPr>
          <w:rFonts w:cs="Arial"/>
          <w:szCs w:val="22"/>
        </w:rPr>
        <w:tab/>
      </w:r>
      <w:r w:rsidR="00C9266A" w:rsidRPr="0019449A">
        <w:t xml:space="preserve">Choroby układu krążenia pozostają od wielu lat główną przyczyną zgonów populacji polskiej. Dodatkowo, co tym bardziej niepokojące, schorzenia te stanowią  najważniejszą przyczynę zgonów przedwczesnych, czyli zgonów osób przed 65 r.ż. Niekorzystną sytuację </w:t>
      </w:r>
      <w:r w:rsidR="00C9266A" w:rsidRPr="0019449A">
        <w:br/>
        <w:t xml:space="preserve">w tym zakresie można modyfikować poprzez ograniczanie ekspozycji na czynniki ryzyka (przede wszystkim te o podłożu behawioralnym) oraz zagwarantowanie dostępu do skutecznego leczenia i rehabilitacji. Liczne badania wskazują na niższe wskaźniki śmiertelności pacjentów, którzy zostali poddani rehabilitacji, w relacji do  pacjentów </w:t>
      </w:r>
      <w:r w:rsidR="00C9266A" w:rsidRPr="00DC448E">
        <w:t xml:space="preserve">nierehabilitowanych. Jednak w chwili obecnej zbyt </w:t>
      </w:r>
      <w:r w:rsidR="00C9266A" w:rsidRPr="00DC448E">
        <w:rPr>
          <w:lang w:eastAsia="pl-PL"/>
        </w:rPr>
        <w:t xml:space="preserve">niski odsetek pacjentów korzysta z tej formy oddziaływań. </w:t>
      </w:r>
      <w:r w:rsidR="00C9266A" w:rsidRPr="00DC448E">
        <w:t>Potrzebę podjęcia inicjatyw zmierzających do zmiany tej niekorzystnej sytuacji uzasadni</w:t>
      </w:r>
      <w:r w:rsidR="00DC448E" w:rsidRPr="00DC448E">
        <w:t>ają także dane epidemiologiczne przedstawione w części dotyczącej epidemiologii (podpunkt 1.2).</w:t>
      </w:r>
    </w:p>
    <w:p w:rsidR="001C0900" w:rsidRPr="001C0900" w:rsidRDefault="00C6432C" w:rsidP="001C0900">
      <w:pPr>
        <w:tabs>
          <w:tab w:val="left" w:pos="851"/>
        </w:tabs>
        <w:jc w:val="both"/>
        <w:rPr>
          <w:color w:val="FF0000"/>
        </w:rPr>
      </w:pPr>
      <w:r>
        <w:tab/>
      </w:r>
      <w:r w:rsidR="001C0900" w:rsidRPr="00F34D99">
        <w:t>Konsekwencje chorób układu krążenia istotnie wpływają na obniżenie sprawności fizycznej jednostek, w tym możliwości podejmowania zatrudnienia oraz ograniczenia w wykonywaniu czynności życia codziennego. Interwencje zaplanowane w ramach regionalnego programu polityki zdrowotnej mogą stanowić istotny element zapobiegania niepełnosprawności oraz wykluczeniu z rynku pracy mieszkańców województwa pomorskiego, dotkniętych problemem ww. grupy chorób. Podejmowanie</w:t>
      </w:r>
      <w:r w:rsidR="001C0900" w:rsidRPr="00F71174">
        <w:t xml:space="preserve"> tego rodzaju działań uzasadnione jest danymi epidemiologicznymi oraz finansowymi. Duże rozpowszechnienie chorób </w:t>
      </w:r>
      <w:r w:rsidR="001C0900">
        <w:t>układu krążenia</w:t>
      </w:r>
      <w:r w:rsidR="001C0900" w:rsidRPr="00F71174">
        <w:t>, opisane w analizie problemu zdrowotneg</w:t>
      </w:r>
      <w:r w:rsidR="001C0900">
        <w:t>o</w:t>
      </w:r>
      <w:r w:rsidR="001C0900" w:rsidRPr="00F71174">
        <w:t xml:space="preserve">, wiąże się z ponoszeniem wysokich nakładów finansowych, nie tylko na świadczenia zdrowotne, ale także na świadczenia z ubezpieczenia społecznego. </w:t>
      </w:r>
      <w:r w:rsidR="001C0900" w:rsidRPr="00F34D99">
        <w:t>Choroby układu krążenia</w:t>
      </w:r>
      <w:r w:rsidR="001C0900" w:rsidRPr="001C0900">
        <w:rPr>
          <w:color w:val="FF0000"/>
        </w:rPr>
        <w:t xml:space="preserve"> </w:t>
      </w:r>
      <w:r w:rsidR="001C0900" w:rsidRPr="00C16CF9">
        <w:rPr>
          <w:rFonts w:eastAsia="Calibri" w:cs="Arial"/>
          <w:szCs w:val="22"/>
          <w:lang w:eastAsia="pl-PL"/>
        </w:rPr>
        <w:t>w roku 2022 odpowiadały za prawie 8% wydatków ogółem na świadczenia z tytułu niezdolności do pracy (ponad 3,5 mld zł)</w:t>
      </w:r>
      <w:r w:rsidR="001C0900" w:rsidRPr="00C16CF9">
        <w:rPr>
          <w:rStyle w:val="Odwoanieprzypisudolnego"/>
          <w:rFonts w:eastAsia="Calibri" w:cs="Arial"/>
          <w:szCs w:val="22"/>
          <w:lang w:eastAsia="pl-PL"/>
        </w:rPr>
        <w:footnoteReference w:id="61"/>
      </w:r>
      <w:r w:rsidR="001C0900" w:rsidRPr="00C16CF9">
        <w:rPr>
          <w:rFonts w:eastAsia="Calibri" w:cs="Arial"/>
          <w:szCs w:val="22"/>
          <w:lang w:eastAsia="pl-PL"/>
        </w:rPr>
        <w:t>.</w:t>
      </w:r>
    </w:p>
    <w:p w:rsidR="001C0900" w:rsidRPr="0019449A" w:rsidRDefault="00F34D99" w:rsidP="00B62C20">
      <w:pPr>
        <w:tabs>
          <w:tab w:val="left" w:pos="851"/>
        </w:tabs>
        <w:jc w:val="both"/>
      </w:pPr>
      <w:r>
        <w:tab/>
      </w:r>
      <w:r w:rsidR="00F346B1">
        <w:t>P</w:t>
      </w:r>
      <w:r w:rsidR="00F346B1" w:rsidRPr="00F346B1">
        <w:t>odejmowani</w:t>
      </w:r>
      <w:r w:rsidR="00F346B1">
        <w:t>e</w:t>
      </w:r>
      <w:r w:rsidR="00F346B1" w:rsidRPr="00F346B1">
        <w:t xml:space="preserve"> kompleksowych działań rehabilitacyjnych </w:t>
      </w:r>
      <w:r w:rsidR="00F346B1">
        <w:t xml:space="preserve">pozwoli </w:t>
      </w:r>
      <w:r w:rsidR="00F346B1" w:rsidRPr="00307184">
        <w:t>pacjentom z</w:t>
      </w:r>
      <w:r w:rsidR="00F346B1">
        <w:t> </w:t>
      </w:r>
      <w:r w:rsidR="00F346B1" w:rsidRPr="00307184">
        <w:t>problemem chorób układu krążenia</w:t>
      </w:r>
      <w:r w:rsidR="00F346B1">
        <w:t xml:space="preserve"> na poprawę</w:t>
      </w:r>
      <w:r w:rsidRPr="00307184">
        <w:t xml:space="preserve"> sprawności fizycznej i psychicznej, a także zdolności do podejmowania aktywności zawodowej oraz czynnego uczestnictwa w życiu</w:t>
      </w:r>
      <w:r w:rsidR="00F346B1">
        <w:t xml:space="preserve"> społecznym. </w:t>
      </w:r>
      <w:r w:rsidRPr="00F71174">
        <w:t>Jak wskazano w </w:t>
      </w:r>
      <w:r w:rsidR="00F346B1">
        <w:t>poprzednich akapitach,</w:t>
      </w:r>
      <w:r w:rsidRPr="00F71174">
        <w:t xml:space="preserve"> istotną przeszkodę w</w:t>
      </w:r>
      <w:r>
        <w:t> </w:t>
      </w:r>
      <w:r w:rsidRPr="00F71174">
        <w:t xml:space="preserve">osiągnięciu pełnych rezultatów rehabilitacji medycznej stanowi niewielki odsetek pacjentów z rozpoznaniem chorób w obrębie ww. grupy, korzystających ze świadczeń rehabilitacji leczniczej. Relacja osób korzystających z tego rodzaju </w:t>
      </w:r>
      <w:r w:rsidRPr="00DC448E">
        <w:t xml:space="preserve">świadczeń finansowanych w ramach powszechnego ubezpieczenia zdrowotnego, w odniesieniu do wszystkich osób </w:t>
      </w:r>
      <w:r w:rsidR="00CA4220" w:rsidRPr="00DC448E">
        <w:t>hospitalizowanych</w:t>
      </w:r>
      <w:r w:rsidRPr="00DC448E">
        <w:t xml:space="preserve"> w związku z chorobami układu krążenia, wynosi </w:t>
      </w:r>
      <w:r w:rsidR="00B122DF">
        <w:t xml:space="preserve">w województwie pomorskim </w:t>
      </w:r>
      <w:r w:rsidRPr="00DC448E">
        <w:t>zaledwie ok. 10,</w:t>
      </w:r>
      <w:r w:rsidR="00CA4220" w:rsidRPr="00DC448E">
        <w:t>6</w:t>
      </w:r>
      <w:r w:rsidRPr="00DC448E">
        <w:t>%</w:t>
      </w:r>
      <w:r w:rsidRPr="00DC448E">
        <w:rPr>
          <w:rStyle w:val="Odwoanieprzypisudolnego"/>
        </w:rPr>
        <w:footnoteReference w:id="62"/>
      </w:r>
      <w:r w:rsidRPr="00DC448E">
        <w:t>.</w:t>
      </w:r>
      <w:r w:rsidRPr="00F71174">
        <w:t xml:space="preserve"> </w:t>
      </w:r>
    </w:p>
    <w:p w:rsidR="00A80AE0" w:rsidRDefault="00C9266A" w:rsidP="00A80AE0">
      <w:pPr>
        <w:tabs>
          <w:tab w:val="left" w:pos="851"/>
        </w:tabs>
        <w:jc w:val="both"/>
      </w:pPr>
      <w:r w:rsidRPr="0019449A">
        <w:tab/>
        <w:t xml:space="preserve">Obecnie rehabilitacja kardiologiczna finansowana przez NFZ jest dostępna wyłącznie dla pacjentów </w:t>
      </w:r>
      <w:proofErr w:type="spellStart"/>
      <w:r w:rsidRPr="0019449A">
        <w:t>pozabiegowych</w:t>
      </w:r>
      <w:proofErr w:type="spellEnd"/>
      <w:r w:rsidRPr="0019449A">
        <w:t xml:space="preserve"> (po ostrej fazie choroby), natomiast brakuje świadczeń z zakresu rehabilitacji kardiologicznej ze wskazań (u osób u których wykryto chorobę układu krążenia, np. nadciśnienie, chorobę niedokrwienną serca, niewydolność serca, </w:t>
      </w:r>
      <w:proofErr w:type="spellStart"/>
      <w:r w:rsidRPr="0019449A">
        <w:t>kardiomiopatie</w:t>
      </w:r>
      <w:proofErr w:type="spellEnd"/>
      <w:r w:rsidRPr="0019449A">
        <w:t xml:space="preserve">) dla pacjentów, u których nie doszło jeszcze do incydentów lub operacji chirurgicznych. Zabezpieczenie potrzeb tej grupy pacjentów przez rehabilitację kardiologiczną ambulatoryjną i stacjonarną przez ZUS w ramach prewencji rentowej jest niedostateczne. Konieczne jest zwiększenie </w:t>
      </w:r>
      <w:r w:rsidRPr="00307184">
        <w:t xml:space="preserve">dostępności do świadczeń rehabilitacji kardiologicznej dla pacjentów, u których dopiero rozpoznano choroby układu krążenia, </w:t>
      </w:r>
      <w:r w:rsidRPr="00307184">
        <w:br/>
        <w:t>w formie interwencji opartych o dozowaną aktywność fizyczną i normalizację masy ciała. Ponadto za koniecznością podejmowania działań rehabilitacyjnych na poziomie</w:t>
      </w:r>
      <w:r w:rsidRPr="0019449A">
        <w:t xml:space="preserve"> samorządowym województwa </w:t>
      </w:r>
      <w:r w:rsidR="00BB239A">
        <w:t>pomorskiego</w:t>
      </w:r>
      <w:r w:rsidRPr="0019449A">
        <w:t xml:space="preserve"> przemawia fakt </w:t>
      </w:r>
      <w:r w:rsidR="00BB239A">
        <w:t xml:space="preserve">relatywnie </w:t>
      </w:r>
      <w:r w:rsidRPr="0019449A">
        <w:t>długiego czasu oczekiwania na uzyskanie świadczeń w rodzaju rehabilitacji leczniczej</w:t>
      </w:r>
      <w:r w:rsidR="00BB239A">
        <w:t xml:space="preserve"> w zakresach dot. kardiologii</w:t>
      </w:r>
      <w:r w:rsidRPr="0019449A">
        <w:t xml:space="preserve">. </w:t>
      </w:r>
      <w:r w:rsidR="00BB239A">
        <w:t>Ś</w:t>
      </w:r>
      <w:r w:rsidRPr="0019449A">
        <w:t xml:space="preserve">redni czas oczekiwania na rehabilitację kardiologiczną w woj. </w:t>
      </w:r>
      <w:r w:rsidR="00BB239A">
        <w:t>pomorskim</w:t>
      </w:r>
      <w:r w:rsidRPr="0019449A">
        <w:t xml:space="preserve"> wynosi </w:t>
      </w:r>
      <w:r w:rsidR="00BB239A">
        <w:t>16</w:t>
      </w:r>
      <w:r w:rsidRPr="0019449A">
        <w:t xml:space="preserve"> dni</w:t>
      </w:r>
      <w:r w:rsidR="00BB239A">
        <w:t xml:space="preserve">, podczas gdy eksperci wskazują, że kompleksowa rehabilitacja kardiologiczna powinna być wdrażana niezwłocznie po ustąpieniu bezwzględnych przeciwwskazań do realizacji jej poszczególnych elementów, do których należą w zasadzie jedynie stany zagrażające życiu </w:t>
      </w:r>
      <w:r w:rsidR="00BB239A">
        <w:lastRenderedPageBreak/>
        <w:t>oraz destabilizacja stanu klinicznego</w:t>
      </w:r>
      <w:r w:rsidR="00BB239A">
        <w:rPr>
          <w:rStyle w:val="Odwoanieprzypisudolnego"/>
        </w:rPr>
        <w:footnoteReference w:id="63"/>
      </w:r>
      <w:r w:rsidR="00BB239A">
        <w:t>. Przeciwwskazania te nie będą dotyczyły zatem pacjentów, u których podjęto decyzję o zakończeniu hospitalizacji.</w:t>
      </w:r>
    </w:p>
    <w:p w:rsidR="00A80AE0" w:rsidRPr="002C1C22" w:rsidRDefault="00A80AE0" w:rsidP="00B62C20">
      <w:pPr>
        <w:tabs>
          <w:tab w:val="left" w:pos="851"/>
        </w:tabs>
        <w:jc w:val="both"/>
        <w:rPr>
          <w:rFonts w:cs="Arial"/>
          <w:szCs w:val="22"/>
        </w:rPr>
      </w:pPr>
      <w:r>
        <w:tab/>
      </w:r>
      <w:r w:rsidRPr="00AD0400">
        <w:rPr>
          <w:rFonts w:cs="Arial"/>
          <w:szCs w:val="22"/>
        </w:rPr>
        <w:t>Podkreśla się, że dzięki rozwojowi inwazyjnych metod leczenia w Polsce doszło do znacznego obniżenia śmiertelności wśród pacjentów hospitalizowanych z powodu zawału serca, problemem jest jednak wysoka śmiertelność jednoroczna pacjentów wypisanych ze szpitala. Wynika to z naturalnego przebiegu choroby, schorzeń współistniejących i innych obciążeń, nieodpowiedniego stylu życia, przerywania lub nieregularnego stosowania farmakoterapii i niedostatecznej kontroli czynników ryzyka, co w dużym stopniu jest spowodowane brakiem dostępu do programów rehabilitacji kardiologicznej/wtórnej prewencji</w:t>
      </w:r>
      <w:r w:rsidRPr="00AD0400">
        <w:rPr>
          <w:rStyle w:val="Odwoanieprzypisudolnego"/>
          <w:rFonts w:cs="Arial"/>
          <w:szCs w:val="22"/>
        </w:rPr>
        <w:footnoteReference w:id="64"/>
      </w:r>
      <w:r w:rsidRPr="00AD0400">
        <w:rPr>
          <w:rFonts w:cs="Arial"/>
          <w:szCs w:val="22"/>
        </w:rPr>
        <w:t>. Dane o zgonach pacjentów po zawale mięśnia sercowego wskazują na skuteczność kompleksowej opieki kardiologicznej. W grupie pacjentów hospitalizowanych w 2019 r.</w:t>
      </w:r>
      <w:r w:rsidRPr="00AD0400">
        <w:t xml:space="preserve"> </w:t>
      </w:r>
      <w:r w:rsidRPr="00AD0400">
        <w:rPr>
          <w:rFonts w:cs="Arial"/>
          <w:szCs w:val="22"/>
        </w:rPr>
        <w:t>w ciągu roku od zakończenia hospitalizacji zmarło 9,3%, przy czym dla pacjentów objętych opieką KOS-Zawał było to 3,9%, a dla nieobjętych opieką kompleksową – 10,3%. Dane o umieralności pacjentów w ciągu roku od zakończenia hospitalizacji</w:t>
      </w:r>
      <w:r w:rsidRPr="00AD0400">
        <w:t xml:space="preserve"> </w:t>
      </w:r>
      <w:r w:rsidRPr="00AD0400">
        <w:rPr>
          <w:rFonts w:cs="Arial"/>
          <w:szCs w:val="22"/>
        </w:rPr>
        <w:t>wskazują ponadto na konieczność zwiększenia udziału pacjentów, którzy korzystają z rehabilitacji kardiologicznej. W grupie pacjentów objętych KOS-Zawał, którzy odbyli rehabilitację kardiologiczną umieralność</w:t>
      </w:r>
      <w:r w:rsidRPr="00AD0400">
        <w:t xml:space="preserve"> </w:t>
      </w:r>
      <w:r w:rsidRPr="00AD0400">
        <w:rPr>
          <w:rFonts w:cs="Arial"/>
          <w:szCs w:val="22"/>
        </w:rPr>
        <w:t>w ciągu roku od zakończenia hospitalizacji w 2018 r. wyniosła 2,6%,</w:t>
      </w:r>
      <w:r w:rsidRPr="00AD0400">
        <w:t xml:space="preserve"> </w:t>
      </w:r>
      <w:r w:rsidRPr="00AD0400">
        <w:rPr>
          <w:rFonts w:cs="Arial"/>
          <w:szCs w:val="22"/>
        </w:rPr>
        <w:t xml:space="preserve">podczas gdy w grupie, która rehabilitacji nie odbyła </w:t>
      </w:r>
      <w:r w:rsidR="00987D04">
        <w:rPr>
          <w:rFonts w:cs="Arial"/>
          <w:szCs w:val="22"/>
        </w:rPr>
        <w:t xml:space="preserve">- </w:t>
      </w:r>
      <w:r w:rsidRPr="00AD0400">
        <w:rPr>
          <w:rFonts w:cs="Arial"/>
          <w:szCs w:val="22"/>
        </w:rPr>
        <w:t>10,1%. Spośród pacjentów</w:t>
      </w:r>
      <w:r w:rsidRPr="00AD0400">
        <w:t xml:space="preserve"> </w:t>
      </w:r>
      <w:r w:rsidRPr="00AD0400">
        <w:rPr>
          <w:rFonts w:cs="Arial"/>
          <w:szCs w:val="22"/>
        </w:rPr>
        <w:t>którzy byli objęci KOS-Zawał i uzyskali świadczenie rehabilitacji kardiologicznej umieralność była niższa w grupie pacjentów, którzy rozpoczęli</w:t>
      </w:r>
      <w:r w:rsidRPr="00AD0400">
        <w:t xml:space="preserve"> </w:t>
      </w:r>
      <w:r w:rsidRPr="00AD0400">
        <w:rPr>
          <w:rFonts w:cs="Arial"/>
          <w:szCs w:val="22"/>
        </w:rPr>
        <w:t>rehabilitację w ciągu 14 dni od zakończenia hospitalizacji i wyniosła</w:t>
      </w:r>
      <w:r w:rsidRPr="00AD0400">
        <w:t xml:space="preserve"> </w:t>
      </w:r>
      <w:r w:rsidRPr="00AD0400">
        <w:rPr>
          <w:rFonts w:cs="Arial"/>
          <w:szCs w:val="22"/>
        </w:rPr>
        <w:t>2,9%, a w grupie pacjentów, którzy rehabilitację rozpoczęli po upływie</w:t>
      </w:r>
      <w:r w:rsidRPr="00AD0400">
        <w:t xml:space="preserve"> </w:t>
      </w:r>
      <w:r w:rsidRPr="00AD0400">
        <w:rPr>
          <w:rFonts w:cs="Arial"/>
          <w:szCs w:val="22"/>
        </w:rPr>
        <w:t>14 dni – 3,4%</w:t>
      </w:r>
      <w:r w:rsidR="00F17162" w:rsidRPr="00AD0400">
        <w:rPr>
          <w:rFonts w:cs="Arial"/>
          <w:szCs w:val="22"/>
        </w:rPr>
        <w:t>. Dane te wskazują, że o uzyskaniu lepszych efektów w opiece nad</w:t>
      </w:r>
      <w:r w:rsidR="00F17162" w:rsidRPr="00AD0400">
        <w:t xml:space="preserve"> </w:t>
      </w:r>
      <w:r w:rsidR="00F17162" w:rsidRPr="00AD0400">
        <w:rPr>
          <w:rFonts w:cs="Arial"/>
          <w:szCs w:val="22"/>
        </w:rPr>
        <w:t>pacjentami po zawale mięśnia sercowego decyduje przede wszystkim dostępność rehabilitacji kardiologicznej</w:t>
      </w:r>
      <w:r w:rsidR="005060BD" w:rsidRPr="00AD0400">
        <w:rPr>
          <w:rStyle w:val="Odwoanieprzypisudolnego"/>
          <w:rFonts w:cs="Arial"/>
          <w:szCs w:val="22"/>
        </w:rPr>
        <w:footnoteReference w:id="65"/>
      </w:r>
      <w:r w:rsidRPr="00AD0400">
        <w:rPr>
          <w:rFonts w:cs="Arial"/>
          <w:szCs w:val="22"/>
        </w:rPr>
        <w:t xml:space="preserve">. </w:t>
      </w:r>
      <w:r w:rsidR="00F17162" w:rsidRPr="00AD0400">
        <w:rPr>
          <w:rFonts w:cs="Arial"/>
          <w:szCs w:val="22"/>
        </w:rPr>
        <w:t>Dane zbiorcze za lata 2017-2022 wskazują, że w grupie wszystkich hospitalizowanych w tym okresie pacjentów w ciągu roku od zakończenia hospitalizacji zmarło 6% pacjentów objętych opieką KOS-Zawał oraz 18,8%</w:t>
      </w:r>
      <w:r w:rsidR="002C1C22">
        <w:rPr>
          <w:rFonts w:cs="Arial"/>
          <w:szCs w:val="22"/>
        </w:rPr>
        <w:t xml:space="preserve"> </w:t>
      </w:r>
      <w:r w:rsidR="00F17162" w:rsidRPr="00AD0400">
        <w:rPr>
          <w:rFonts w:cs="Arial"/>
          <w:szCs w:val="22"/>
        </w:rPr>
        <w:t>pacjentów nieobjętych opieką kompleksową</w:t>
      </w:r>
      <w:r w:rsidR="00F17162" w:rsidRPr="00AD0400">
        <w:rPr>
          <w:rStyle w:val="Odwoanieprzypisudolnego"/>
          <w:rFonts w:cs="Arial"/>
          <w:szCs w:val="22"/>
        </w:rPr>
        <w:footnoteReference w:id="66"/>
      </w:r>
      <w:r w:rsidR="00F17162" w:rsidRPr="00AD0400">
        <w:rPr>
          <w:rFonts w:cs="Arial"/>
          <w:szCs w:val="22"/>
        </w:rPr>
        <w:t xml:space="preserve">. </w:t>
      </w:r>
    </w:p>
    <w:p w:rsidR="007A1126" w:rsidRPr="003577A5" w:rsidRDefault="00C9266A" w:rsidP="002E64A4">
      <w:pPr>
        <w:tabs>
          <w:tab w:val="left" w:pos="851"/>
        </w:tabs>
        <w:jc w:val="both"/>
        <w:rPr>
          <w:rFonts w:cs="Arial"/>
          <w:szCs w:val="22"/>
        </w:rPr>
      </w:pPr>
      <w:r w:rsidRPr="0019449A">
        <w:tab/>
      </w:r>
      <w:r w:rsidRPr="00AA2C83">
        <w:t xml:space="preserve">Rehabilitacja kardiologiczna w ramach Kompleksowej Opieki Po Zawale Mięśnia Sercowego „KOS-Zawał” </w:t>
      </w:r>
      <w:r w:rsidR="002C1C22">
        <w:t xml:space="preserve">w województwie pomorskim </w:t>
      </w:r>
      <w:r w:rsidRPr="00AA2C83">
        <w:t xml:space="preserve">odbywa się w </w:t>
      </w:r>
      <w:r w:rsidR="00AA2C83" w:rsidRPr="00AA2C83">
        <w:t>5</w:t>
      </w:r>
      <w:r w:rsidRPr="00AA2C83">
        <w:t xml:space="preserve"> ośrodkach rehabilitacyjnych, w ramach umowy z NFZ</w:t>
      </w:r>
      <w:r w:rsidRPr="00AA2C83">
        <w:rPr>
          <w:rStyle w:val="Odwoanieprzypisudolnego"/>
        </w:rPr>
        <w:footnoteReference w:id="67"/>
      </w:r>
      <w:r w:rsidR="002C1C22">
        <w:t>. P</w:t>
      </w:r>
      <w:r w:rsidRPr="00AA2C83">
        <w:t>acjenci mogą być przyjmowani po hospitalizacji z powodu zawału serca, najczęściej w terminie do 14 dni od wypisu ze szpitala.</w:t>
      </w:r>
      <w:r w:rsidR="00B153D7">
        <w:t xml:space="preserve"> Jak jednak wskazuje Najwyższa Izba Kontroli, w ww. terminie rehabilitację rozpoczyna jedynie ok. 64% pacjentów, pozostałych 35% dotyczy dłuższy czas oczekiwania</w:t>
      </w:r>
      <w:r w:rsidR="00B153D7">
        <w:rPr>
          <w:rStyle w:val="Odwoanieprzypisudolnego"/>
        </w:rPr>
        <w:footnoteReference w:id="68"/>
      </w:r>
      <w:r w:rsidR="00B153D7">
        <w:t>. Warto także podkreślić, że w ramach KOS-Zawał ze świadczeń rehabilitacji kardiologicznej korzysta ok. 66% pacjentów leczonych w tym trybie</w:t>
      </w:r>
      <w:r w:rsidR="00ED63F8">
        <w:rPr>
          <w:rStyle w:val="Odwoanieprzypisudolnego"/>
        </w:rPr>
        <w:footnoteReference w:id="69"/>
      </w:r>
      <w:r w:rsidR="00B153D7">
        <w:t xml:space="preserve">. </w:t>
      </w:r>
      <w:r w:rsidR="00CA5051" w:rsidRPr="00FC3169">
        <w:rPr>
          <w:rFonts w:cs="Arial"/>
          <w:szCs w:val="22"/>
        </w:rPr>
        <w:t>Ocenia się, że w Polsce ok. 2</w:t>
      </w:r>
      <w:r w:rsidR="00CA5051">
        <w:rPr>
          <w:rFonts w:cs="Arial"/>
          <w:szCs w:val="22"/>
        </w:rPr>
        <w:t>7</w:t>
      </w:r>
      <w:r w:rsidR="00CA5051" w:rsidRPr="00FC3169">
        <w:rPr>
          <w:rFonts w:cs="Arial"/>
          <w:szCs w:val="22"/>
        </w:rPr>
        <w:t xml:space="preserve">% chorych po zawale serca objętych jest kompleksową rehabilitacją kardiologiczną. </w:t>
      </w:r>
      <w:r w:rsidR="00CA5051" w:rsidRPr="009F35AC">
        <w:rPr>
          <w:rFonts w:cs="Arial"/>
          <w:szCs w:val="22"/>
        </w:rPr>
        <w:t xml:space="preserve">W 2022 roku było </w:t>
      </w:r>
      <w:r w:rsidR="00CA5051">
        <w:rPr>
          <w:rFonts w:cs="Arial"/>
          <w:szCs w:val="22"/>
        </w:rPr>
        <w:t xml:space="preserve">to zatem ok. 19,1 tys. spośród 70,8 tys.  </w:t>
      </w:r>
      <w:r w:rsidR="00CA5051" w:rsidRPr="009F35AC">
        <w:rPr>
          <w:rFonts w:cs="Arial"/>
          <w:szCs w:val="22"/>
        </w:rPr>
        <w:t>przypadków zawału</w:t>
      </w:r>
      <w:r w:rsidR="00CA5051">
        <w:rPr>
          <w:rFonts w:cs="Arial"/>
          <w:szCs w:val="22"/>
        </w:rPr>
        <w:t xml:space="preserve">. </w:t>
      </w:r>
      <w:r w:rsidR="00CA5051" w:rsidRPr="009F35AC">
        <w:rPr>
          <w:rFonts w:cs="Arial"/>
          <w:szCs w:val="22"/>
        </w:rPr>
        <w:t>Odsetek</w:t>
      </w:r>
      <w:r w:rsidR="00CA5051">
        <w:rPr>
          <w:rFonts w:cs="Arial"/>
          <w:szCs w:val="22"/>
        </w:rPr>
        <w:t xml:space="preserve"> </w:t>
      </w:r>
      <w:r w:rsidR="00CA5051" w:rsidRPr="009F35AC">
        <w:rPr>
          <w:rFonts w:cs="Arial"/>
          <w:szCs w:val="22"/>
        </w:rPr>
        <w:t xml:space="preserve">ten znacząco różni się pomiędzy województwami. </w:t>
      </w:r>
      <w:r w:rsidR="00CA5051">
        <w:rPr>
          <w:rFonts w:cs="Arial"/>
          <w:szCs w:val="22"/>
        </w:rPr>
        <w:t xml:space="preserve">Najwyższy odsetek przypadków zawału objętych programem KOS-zawał dotyczył w roku 2022 województwa śląskiego (61%), najniższy – świętokrzyskiego (1%). W przypadku województwa pomorskiego było to jedynie 14%. Jest to co prawda wynik wyższy, niż miało to miejsce w roku 2021 (4%), jednak nadal daleki od średniej </w:t>
      </w:r>
      <w:r w:rsidR="00CA5051" w:rsidRPr="009F35AC">
        <w:rPr>
          <w:rFonts w:cs="Arial"/>
          <w:szCs w:val="22"/>
        </w:rPr>
        <w:t xml:space="preserve">ogólnokrajowej. Należy zatem dążyć do </w:t>
      </w:r>
      <w:r w:rsidR="00CA5051" w:rsidRPr="00CA5051">
        <w:rPr>
          <w:rFonts w:cs="Arial"/>
          <w:szCs w:val="22"/>
        </w:rPr>
        <w:t>skracania czasu oczekiwania na świadczenia kompleksowej rehabilitacji kardiologicznej</w:t>
      </w:r>
      <w:r w:rsidR="00CA5051">
        <w:rPr>
          <w:rFonts w:cs="Arial"/>
          <w:szCs w:val="22"/>
        </w:rPr>
        <w:t xml:space="preserve"> oraz do </w:t>
      </w:r>
      <w:r w:rsidR="00CA5051" w:rsidRPr="009F35AC">
        <w:rPr>
          <w:rFonts w:cs="Arial"/>
          <w:szCs w:val="22"/>
        </w:rPr>
        <w:t xml:space="preserve">zwiększenia liczby chorych objętych </w:t>
      </w:r>
      <w:r w:rsidR="00CA5051">
        <w:rPr>
          <w:rFonts w:cs="Arial"/>
          <w:szCs w:val="22"/>
        </w:rPr>
        <w:t>taką opieką, w tym poprzez działania zaplanowane do realizacji w ramach niniejszego RPZ.</w:t>
      </w:r>
    </w:p>
    <w:p w:rsidR="003577A5" w:rsidRDefault="000B5F8C" w:rsidP="003577A5">
      <w:pPr>
        <w:tabs>
          <w:tab w:val="left" w:pos="851"/>
        </w:tabs>
        <w:jc w:val="both"/>
      </w:pPr>
      <w:r>
        <w:tab/>
      </w:r>
      <w:r w:rsidR="003577A5">
        <w:t xml:space="preserve">Rehabilitacja stacjonarna, realizowana jest obecnie w woj. pomorskim w 13 ośrodkach, a rehabilitacja dzienna odbywa się w 5 ośrodkach ambulatoryjnych. Jej zakres nie jest jednak tak szeroki jak w programie, który oprócz działań fizjoterapeutycznych, </w:t>
      </w:r>
      <w:r w:rsidR="003577A5">
        <w:lastRenderedPageBreak/>
        <w:t>zakłada szersze spektrum oddziaływania i skupia się na edukacji pacjentów oraz zmianie ich postaw w kierunku zdrowego trybu życia. Pacjenci w ramach programu rehabilitacji uczestniczyć będą w sesjach z dietetykiem i psychologiem, szkoleniach RKO (również dla ich bliskich), będą mieć dostęp do wiedzy na temat profilaktyki ChUK dzięki materiałom drukowanym, multimedialnym i przez platformę internetową. Należy podkreślić, że program dotyczy nie tylko osób po incydentach kardiologicznych, ale głównie populacji bez takich incydentów, ale z diagnozą CHUK. Rehabilitacja realizowana w ramach Programu stanowić będzie uzupełnienie działań NFZ oraz ZUS. W szczególności zapewni cykliczność opieki i utrwalanie prozdrowotnych zachowań pacjentów, stanowiąc przedłużenie ww. działań. Wartość dodaną do świadczeń rehabilitacyjnych finansowanych ze środków publicznych będzie niewątpliwie stanowić platforma internetowa, na której pacjenci znajdą odpowiedzi na swoje pytania, oraz będą mogli nawiązać kontakt z profesjonalnym zespołem terapeutycznym. Zajęcia mają być dostosowane do możliwości osób pracujących w zakresie czasu (np. popołudnia) jak i częstotliwości zajęć. Pacjenci będą mieć również możliwość uczestnictwa w zajęciach w systemie hybrydowym, w tym zdalnie monitorowanych treningów fizjoterapeutycznych. Podtrzymaniu pozytywnych efektów udziału w rehabilitacji posłuży kontakt z uczestnikami Programu po 2 miesiącach od zakończenia cyklu rehabilitacji kardiologicznej oraz badania końcowe i wizyta kontrolna po 4 miesiącach w celu oceny stanu zdrowia. Program stanowi zatem istotne uzupełnienie świadczeń gwarantowanych, a jego efektem będzie poprawa jakości życia pacjentów z CHUK oraz poprawa ich aktywności społecznej i zawodowej, a w konsekwencji – zmniejszenie kosztów społeczno-ekonomicznych.</w:t>
      </w:r>
    </w:p>
    <w:p w:rsidR="000B5F8C" w:rsidRPr="006A4B16" w:rsidRDefault="003577A5" w:rsidP="002E64A4">
      <w:pPr>
        <w:tabs>
          <w:tab w:val="left" w:pos="851"/>
        </w:tabs>
        <w:jc w:val="both"/>
      </w:pPr>
      <w:r>
        <w:tab/>
      </w:r>
      <w:r w:rsidR="000B5F8C">
        <w:t xml:space="preserve">Istotne uzasadnienie dla wdrożenia </w:t>
      </w:r>
      <w:r w:rsidR="000B5F8C" w:rsidRPr="000B5F8C">
        <w:t>„Regionalnego Programu Zdrowotnego – Moduł Rehabilitacja Kardiologiczna na lata 2024-2026”</w:t>
      </w:r>
      <w:r w:rsidR="000B5F8C">
        <w:t xml:space="preserve"> stanowią także dane płynące z raportu ewaluacyjnego dotyczącego oceny efektów wsparcia realizowanego w ramach Działania 5.4 Zdrowie na rynku pracy Regionalnego Programu Operacyjnego Województwa Pomorskiego na lata 2014-2020</w:t>
      </w:r>
      <w:r w:rsidR="00CE5C98">
        <w:rPr>
          <w:rStyle w:val="Odwoanieprzypisudolnego"/>
        </w:rPr>
        <w:footnoteReference w:id="70"/>
      </w:r>
      <w:r w:rsidR="000B5F8C">
        <w:t xml:space="preserve">, w którym odnajdujemy pozytywną ocenę efektów </w:t>
      </w:r>
      <w:r w:rsidR="000B5F8C" w:rsidRPr="000B5F8C">
        <w:t xml:space="preserve">„Regionalnego Programu Zdrowotnego – Moduł Rehabilitacja </w:t>
      </w:r>
      <w:r w:rsidR="000B5F8C" w:rsidRPr="00C93086">
        <w:t>Kardiologiczna”, realizowanego w latach 201</w:t>
      </w:r>
      <w:r w:rsidR="00C93086" w:rsidRPr="00C93086">
        <w:t>9</w:t>
      </w:r>
      <w:r w:rsidR="000B5F8C" w:rsidRPr="00C93086">
        <w:t>-202</w:t>
      </w:r>
      <w:r w:rsidR="00C93086" w:rsidRPr="00C93086">
        <w:t>3</w:t>
      </w:r>
      <w:r w:rsidR="000B5F8C" w:rsidRPr="00C93086">
        <w:t xml:space="preserve">. </w:t>
      </w:r>
      <w:r w:rsidR="00FD5528" w:rsidRPr="00C93086">
        <w:t xml:space="preserve"> W projekcie tym wzięło udział 4 107 mieszkańców województwa pomorskiego, dotkniętych problemem CHUK. W badaniu ewaluacyjnym zarówno beneficjent, jak i</w:t>
      </w:r>
      <w:r w:rsidR="00CE5C98" w:rsidRPr="00C93086">
        <w:t> </w:t>
      </w:r>
      <w:r w:rsidR="00FD5528" w:rsidRPr="00C93086">
        <w:t>uczestnicy projektu, wysoko ocenili adekwatność realizowanych</w:t>
      </w:r>
      <w:r w:rsidR="00FD5528" w:rsidRPr="00FD5528">
        <w:t xml:space="preserve"> działań w stosunku do potrzeb odbiorców. </w:t>
      </w:r>
      <w:r w:rsidR="005F6F12">
        <w:t>U</w:t>
      </w:r>
      <w:r w:rsidR="00295E5C" w:rsidRPr="00295E5C">
        <w:t>czestnicy projektów najczęściej wskazywali na uzyskanie efektów w</w:t>
      </w:r>
      <w:r w:rsidR="00CE5C98">
        <w:t> </w:t>
      </w:r>
      <w:r w:rsidR="00295E5C" w:rsidRPr="00295E5C">
        <w:t>postaci większej wiedzy na temat własnej sytuacji zdrowotnej, poprawy samopoczucia, większej wiedzy na temat zdrowego trybu życia oraz podejmowania większej aktywności fizycznej niż przed projektem.</w:t>
      </w:r>
      <w:r w:rsidR="00295E5C">
        <w:t xml:space="preserve"> </w:t>
      </w:r>
      <w:r w:rsidR="005F6F12">
        <w:t>Z punktu widzenia beneficjenta z</w:t>
      </w:r>
      <w:r w:rsidR="00295E5C">
        <w:t xml:space="preserve">a efekty kluczowe uznano </w:t>
      </w:r>
      <w:r w:rsidR="00295E5C" w:rsidRPr="00295E5C">
        <w:t>przyspieszenie dostępu do konsultacji kardiologicznej i rehabilitacji kardiologicznej, zwiększenie poziomu zainteresowania uczestników korzystaniem z profilaktyki zdrowotnej, popraw</w:t>
      </w:r>
      <w:r w:rsidR="00295E5C">
        <w:t>ę</w:t>
      </w:r>
      <w:r w:rsidR="00295E5C" w:rsidRPr="00295E5C">
        <w:t xml:space="preserve"> stanu zdrowia uczestników rehabilitacji oraz</w:t>
      </w:r>
      <w:r w:rsidR="00295E5C">
        <w:t xml:space="preserve"> </w:t>
      </w:r>
      <w:r w:rsidR="00295E5C" w:rsidRPr="00295E5C">
        <w:t>wykrywanie w ramach diagnostyki kardiologicznej innego rodzaju schorzeń</w:t>
      </w:r>
      <w:r w:rsidR="00295E5C">
        <w:t>.</w:t>
      </w:r>
    </w:p>
    <w:p w:rsidR="00B62C20" w:rsidRPr="00C6432C" w:rsidRDefault="00C9266A" w:rsidP="00C6432C">
      <w:pPr>
        <w:ind w:firstLine="708"/>
        <w:jc w:val="both"/>
        <w:rPr>
          <w:color w:val="FF0000"/>
        </w:rPr>
      </w:pPr>
      <w:r w:rsidRPr="0019449A">
        <w:t xml:space="preserve">Wobec powyższych argumentów, jak również ze względu na obserwowaną sytuację zdrowotną, opisaną w projekcie, Zarząd Województwa </w:t>
      </w:r>
      <w:r w:rsidR="00AA2C83">
        <w:t>Pomorskiego</w:t>
      </w:r>
      <w:r w:rsidRPr="0019449A">
        <w:t xml:space="preserve"> planuje wdrożenie „</w:t>
      </w:r>
      <w:r w:rsidR="00AA2C83">
        <w:t>Regionalnego Programu Zdrowotnego – Moduł Rehabilitacja Kardiologiczna na lata 2024-2026</w:t>
      </w:r>
      <w:r w:rsidRPr="00F427F5">
        <w:t>”. Wdrożenie programu uzasadnione jest także wskazaniem</w:t>
      </w:r>
      <w:r w:rsidR="00F427F5" w:rsidRPr="00F427F5">
        <w:t xml:space="preserve"> w „Strategii Zdrowa Przyszłość Ramy Strategiczne Rozwoju Systemu Ochrony Zdrowia na lata 2021–2027, z perspektywą do 2030” </w:t>
      </w:r>
      <w:r w:rsidRPr="00F427F5">
        <w:t xml:space="preserve">chorób układu krążenia jako </w:t>
      </w:r>
      <w:r w:rsidR="00F427F5" w:rsidRPr="00F427F5">
        <w:t>grupy chorób, z powodu której Polacy tracą najwięcej lat życia w zdrowiu</w:t>
      </w:r>
      <w:r w:rsidRPr="00F427F5">
        <w:rPr>
          <w:rStyle w:val="Odwoanieprzypisudolnego"/>
        </w:rPr>
        <w:footnoteReference w:id="71"/>
      </w:r>
      <w:r w:rsidRPr="00F427F5">
        <w:t>.</w:t>
      </w:r>
    </w:p>
    <w:p w:rsidR="00B62C20" w:rsidRPr="001E654C" w:rsidRDefault="00B62C20" w:rsidP="00C6432C">
      <w:pPr>
        <w:spacing w:before="240"/>
        <w:jc w:val="both"/>
        <w:rPr>
          <w:szCs w:val="22"/>
          <w:u w:val="single"/>
        </w:rPr>
      </w:pPr>
      <w:r w:rsidRPr="001E654C">
        <w:rPr>
          <w:szCs w:val="22"/>
          <w:u w:val="single"/>
        </w:rPr>
        <w:t>Komplementarność RPZ z działaniami podejmowanymi na poziomie krajowym</w:t>
      </w:r>
    </w:p>
    <w:p w:rsidR="00B62C20" w:rsidRPr="001E654C" w:rsidRDefault="00B62C20" w:rsidP="001E654C">
      <w:pPr>
        <w:jc w:val="both"/>
        <w:rPr>
          <w:szCs w:val="22"/>
        </w:rPr>
      </w:pPr>
      <w:r w:rsidRPr="001E654C">
        <w:rPr>
          <w:szCs w:val="22"/>
        </w:rPr>
        <w:tab/>
        <w:t>Działania zaplanowane do realizacji w regionalnym programie polityki zdrowotnej wpisują się w następujące krajowe dokumenty strategiczne w zakresie ochrony zdrowia:</w:t>
      </w:r>
    </w:p>
    <w:p w:rsidR="00B62C20" w:rsidRPr="001E654C" w:rsidRDefault="00B62C20" w:rsidP="008D0DFE">
      <w:pPr>
        <w:pStyle w:val="Akapitzlist"/>
        <w:numPr>
          <w:ilvl w:val="0"/>
          <w:numId w:val="38"/>
        </w:numPr>
        <w:spacing w:before="100" w:after="100"/>
        <w:jc w:val="both"/>
        <w:rPr>
          <w:sz w:val="22"/>
          <w:szCs w:val="22"/>
        </w:rPr>
      </w:pPr>
      <w:r w:rsidRPr="001E654C">
        <w:rPr>
          <w:rFonts w:cs="Arial"/>
          <w:sz w:val="22"/>
          <w:szCs w:val="22"/>
        </w:rPr>
        <w:lastRenderedPageBreak/>
        <w:t>Strategia Zdrowa Przyszłość Ramy Strategiczne Rozwoju Systemu Ochrony Zdrowia na lata 2021–2027, z perspektywą do 2030 r.</w:t>
      </w:r>
      <w:r w:rsidRPr="001E654C">
        <w:rPr>
          <w:rStyle w:val="Odwoanieprzypisudolnego"/>
          <w:rFonts w:cs="Arial"/>
          <w:sz w:val="22"/>
          <w:szCs w:val="22"/>
        </w:rPr>
        <w:footnoteReference w:id="72"/>
      </w:r>
      <w:r w:rsidRPr="001E654C">
        <w:rPr>
          <w:rFonts w:cs="Arial"/>
          <w:sz w:val="22"/>
          <w:szCs w:val="22"/>
        </w:rPr>
        <w:t xml:space="preserve">: Obszar Pacjent Cel 1.4 [Zdrowie </w:t>
      </w:r>
      <w:r w:rsidRPr="00F427F5">
        <w:rPr>
          <w:rFonts w:cs="Arial"/>
          <w:sz w:val="22"/>
          <w:szCs w:val="22"/>
        </w:rPr>
        <w:t>publiczne] Rozwój profilaktyki, skuteczna promocja zdrowia i postaw prozdrowotnych;</w:t>
      </w:r>
      <w:r w:rsidRPr="00F427F5">
        <w:rPr>
          <w:sz w:val="22"/>
          <w:szCs w:val="22"/>
        </w:rPr>
        <w:t xml:space="preserve"> Kierunek interwencji 1: Rozwój profilaktyki, skuteczna promocja zdrowia i postaw prozdrowotnych:</w:t>
      </w:r>
    </w:p>
    <w:p w:rsidR="00B62C20" w:rsidRPr="001E654C" w:rsidRDefault="00B62C20" w:rsidP="008D0DFE">
      <w:pPr>
        <w:pStyle w:val="Akapitzlist"/>
        <w:numPr>
          <w:ilvl w:val="1"/>
          <w:numId w:val="38"/>
        </w:numPr>
        <w:spacing w:before="100" w:after="100"/>
        <w:jc w:val="both"/>
        <w:rPr>
          <w:sz w:val="22"/>
          <w:szCs w:val="22"/>
        </w:rPr>
      </w:pPr>
      <w:r w:rsidRPr="001E654C">
        <w:rPr>
          <w:sz w:val="22"/>
          <w:szCs w:val="22"/>
        </w:rPr>
        <w:t xml:space="preserve">Narzędzie 1.1 Realizacja programów profilaktycznych, </w:t>
      </w:r>
    </w:p>
    <w:p w:rsidR="00B62C20" w:rsidRPr="001E654C" w:rsidRDefault="00B62C20" w:rsidP="008D0DFE">
      <w:pPr>
        <w:pStyle w:val="Akapitzlist"/>
        <w:numPr>
          <w:ilvl w:val="1"/>
          <w:numId w:val="38"/>
        </w:numPr>
        <w:spacing w:before="100" w:after="100"/>
        <w:jc w:val="both"/>
        <w:rPr>
          <w:sz w:val="22"/>
          <w:szCs w:val="22"/>
        </w:rPr>
      </w:pPr>
      <w:r w:rsidRPr="001E654C">
        <w:rPr>
          <w:sz w:val="22"/>
          <w:szCs w:val="22"/>
        </w:rPr>
        <w:t xml:space="preserve">Narzędzie 1.2 Wdrożenie i realizacja działań służących wsparciu zdrowia osób pracujących, </w:t>
      </w:r>
    </w:p>
    <w:p w:rsidR="00B62C20" w:rsidRPr="001E654C" w:rsidRDefault="00B62C20" w:rsidP="008D0DFE">
      <w:pPr>
        <w:pStyle w:val="Akapitzlist"/>
        <w:numPr>
          <w:ilvl w:val="1"/>
          <w:numId w:val="38"/>
        </w:numPr>
        <w:spacing w:before="100" w:after="100"/>
        <w:jc w:val="both"/>
        <w:rPr>
          <w:sz w:val="22"/>
          <w:szCs w:val="22"/>
        </w:rPr>
      </w:pPr>
      <w:r w:rsidRPr="001E654C">
        <w:rPr>
          <w:sz w:val="22"/>
          <w:szCs w:val="22"/>
        </w:rPr>
        <w:t>Narzędzie 1.3 Wsparcie działań w kierunku kształtowania i rozwoju postaw prozdrowotnych oraz przedsięwzięć promujących zdrowy styl życia;</w:t>
      </w:r>
    </w:p>
    <w:p w:rsidR="00B62C20" w:rsidRPr="001E654C" w:rsidRDefault="00B62C20" w:rsidP="008D0DFE">
      <w:pPr>
        <w:pStyle w:val="Akapitzlist"/>
        <w:numPr>
          <w:ilvl w:val="0"/>
          <w:numId w:val="38"/>
        </w:numPr>
        <w:spacing w:beforeLines="40" w:before="96" w:afterLines="40" w:after="96"/>
        <w:jc w:val="both"/>
        <w:rPr>
          <w:rFonts w:cs="Arial"/>
          <w:sz w:val="22"/>
          <w:szCs w:val="22"/>
        </w:rPr>
      </w:pPr>
      <w:r w:rsidRPr="001E654C">
        <w:rPr>
          <w:rFonts w:cs="Arial"/>
          <w:sz w:val="22"/>
          <w:szCs w:val="22"/>
        </w:rPr>
        <w:t>Narodowy Program Zdrowia na lata 2021-2025</w:t>
      </w:r>
      <w:r w:rsidRPr="001E654C">
        <w:rPr>
          <w:rStyle w:val="Odwoanieprzypisudolnego"/>
          <w:rFonts w:cs="Arial"/>
          <w:sz w:val="22"/>
          <w:szCs w:val="22"/>
        </w:rPr>
        <w:footnoteReference w:id="73"/>
      </w:r>
      <w:r w:rsidRPr="001E654C">
        <w:rPr>
          <w:rFonts w:cs="Arial"/>
          <w:sz w:val="22"/>
          <w:szCs w:val="22"/>
        </w:rPr>
        <w:t>: Cel operacyjny 5: Wyzwania demograficzne;</w:t>
      </w:r>
    </w:p>
    <w:p w:rsidR="00DF571F" w:rsidRPr="00C6432C" w:rsidRDefault="00B62C20" w:rsidP="00C6432C">
      <w:pPr>
        <w:pStyle w:val="Akapitzlist"/>
        <w:numPr>
          <w:ilvl w:val="0"/>
          <w:numId w:val="38"/>
        </w:numPr>
        <w:spacing w:before="40" w:after="40"/>
        <w:jc w:val="both"/>
        <w:rPr>
          <w:rFonts w:cs="Arial"/>
          <w:sz w:val="22"/>
          <w:szCs w:val="22"/>
        </w:rPr>
      </w:pPr>
      <w:r w:rsidRPr="007F54A4">
        <w:rPr>
          <w:rFonts w:cs="Arial"/>
          <w:sz w:val="22"/>
          <w:szCs w:val="22"/>
        </w:rPr>
        <w:t>Mapy Potrzeb Zdrowotnych  na okres 2022-2026</w:t>
      </w:r>
      <w:r w:rsidRPr="007F54A4">
        <w:rPr>
          <w:rStyle w:val="Odwoanieprzypisudolnego"/>
          <w:rFonts w:cs="Arial"/>
          <w:sz w:val="22"/>
          <w:szCs w:val="22"/>
        </w:rPr>
        <w:footnoteReference w:id="74"/>
      </w:r>
      <w:r w:rsidRPr="007F54A4">
        <w:rPr>
          <w:rFonts w:cs="Arial"/>
          <w:sz w:val="22"/>
          <w:szCs w:val="22"/>
        </w:rPr>
        <w:t xml:space="preserve">: rekomendowane kierunki działań na terenie województwa </w:t>
      </w:r>
      <w:r w:rsidR="00255A29" w:rsidRPr="007F54A4">
        <w:rPr>
          <w:rFonts w:cs="Arial"/>
          <w:sz w:val="22"/>
          <w:szCs w:val="22"/>
        </w:rPr>
        <w:t>pomorskiego</w:t>
      </w:r>
      <w:r w:rsidRPr="007F54A4">
        <w:rPr>
          <w:rFonts w:cs="Arial"/>
          <w:sz w:val="22"/>
          <w:szCs w:val="22"/>
        </w:rPr>
        <w:t>: Obszar rehabilitacja medyczna: 8.1. </w:t>
      </w:r>
      <w:r w:rsidR="007F54A4" w:rsidRPr="007F54A4">
        <w:rPr>
          <w:rFonts w:cs="Arial"/>
          <w:sz w:val="22"/>
          <w:szCs w:val="22"/>
        </w:rPr>
        <w:t>Należy podjąć systematyczne działania w celu zwiększenia zabezpieczenia świadczeń rehabilitacyjnych nakierowanych na utrzymanie liczby osób pracujących będących w wieku produkcyjnym.</w:t>
      </w:r>
    </w:p>
    <w:p w:rsidR="00B62C20" w:rsidRPr="001E654C" w:rsidRDefault="00B62C20" w:rsidP="00C6432C">
      <w:pPr>
        <w:spacing w:before="240"/>
        <w:jc w:val="both"/>
        <w:rPr>
          <w:szCs w:val="22"/>
        </w:rPr>
      </w:pPr>
      <w:r w:rsidRPr="001E654C">
        <w:rPr>
          <w:szCs w:val="22"/>
          <w:u w:val="single"/>
        </w:rPr>
        <w:t>Komplementarność RPZ z działaniami podejmowanymi na poziomie regionalnym</w:t>
      </w:r>
    </w:p>
    <w:p w:rsidR="00B62C20" w:rsidRPr="00CB1D87" w:rsidRDefault="00B62C20" w:rsidP="001E654C">
      <w:pPr>
        <w:jc w:val="both"/>
        <w:rPr>
          <w:szCs w:val="22"/>
        </w:rPr>
      </w:pPr>
      <w:r w:rsidRPr="001E654C">
        <w:rPr>
          <w:szCs w:val="22"/>
        </w:rPr>
        <w:tab/>
        <w:t xml:space="preserve">Działania zaplanowane do realizacji w regionalnym programie polityki zdrowotnej wpisują </w:t>
      </w:r>
      <w:r w:rsidRPr="00CB1D87">
        <w:rPr>
          <w:szCs w:val="22"/>
        </w:rPr>
        <w:t>się w następujące regionalne dokumenty strategiczne w zakresie ochrony zdrowia:</w:t>
      </w:r>
    </w:p>
    <w:p w:rsidR="007F54A4" w:rsidRDefault="008A2BCC" w:rsidP="008D0DFE">
      <w:pPr>
        <w:pStyle w:val="Akapitzlist"/>
        <w:numPr>
          <w:ilvl w:val="0"/>
          <w:numId w:val="39"/>
        </w:numPr>
        <w:spacing w:before="40" w:after="40"/>
        <w:ind w:left="360"/>
        <w:jc w:val="both"/>
        <w:rPr>
          <w:rFonts w:cs="Arial"/>
          <w:sz w:val="22"/>
          <w:szCs w:val="22"/>
        </w:rPr>
      </w:pPr>
      <w:r w:rsidRPr="0002509A">
        <w:rPr>
          <w:rStyle w:val="Pogrubienie"/>
          <w:rFonts w:cs="Arial"/>
          <w:b w:val="0"/>
          <w:bCs w:val="0"/>
          <w:sz w:val="22"/>
          <w:szCs w:val="22"/>
        </w:rPr>
        <w:t xml:space="preserve">Wojewódzki </w:t>
      </w:r>
      <w:r w:rsidR="00B62C20" w:rsidRPr="0002509A">
        <w:rPr>
          <w:rStyle w:val="Pogrubienie"/>
          <w:rFonts w:cs="Arial"/>
          <w:b w:val="0"/>
          <w:bCs w:val="0"/>
          <w:sz w:val="22"/>
          <w:szCs w:val="22"/>
        </w:rPr>
        <w:t xml:space="preserve">Plan </w:t>
      </w:r>
      <w:r w:rsidRPr="0002509A">
        <w:rPr>
          <w:rStyle w:val="Pogrubienie"/>
          <w:rFonts w:cs="Arial"/>
          <w:b w:val="0"/>
          <w:bCs w:val="0"/>
          <w:sz w:val="22"/>
          <w:szCs w:val="22"/>
        </w:rPr>
        <w:t>T</w:t>
      </w:r>
      <w:r w:rsidR="00B62C20" w:rsidRPr="0002509A">
        <w:rPr>
          <w:rStyle w:val="Pogrubienie"/>
          <w:rFonts w:cs="Arial"/>
          <w:b w:val="0"/>
          <w:bCs w:val="0"/>
          <w:sz w:val="22"/>
          <w:szCs w:val="22"/>
        </w:rPr>
        <w:t>ransformacji na lata 2022-2026</w:t>
      </w:r>
      <w:r w:rsidRPr="0002509A">
        <w:rPr>
          <w:rStyle w:val="Pogrubienie"/>
          <w:rFonts w:cs="Arial"/>
          <w:b w:val="0"/>
          <w:bCs w:val="0"/>
          <w:sz w:val="22"/>
          <w:szCs w:val="22"/>
        </w:rPr>
        <w:t xml:space="preserve"> dla województwa pomorskiego</w:t>
      </w:r>
      <w:r w:rsidR="00B62C20" w:rsidRPr="0002509A">
        <w:rPr>
          <w:rStyle w:val="Odwoanieprzypisudolnego"/>
          <w:rFonts w:cs="Arial"/>
          <w:sz w:val="22"/>
          <w:szCs w:val="22"/>
        </w:rPr>
        <w:footnoteReference w:id="75"/>
      </w:r>
      <w:r w:rsidR="00B62C20" w:rsidRPr="0002509A">
        <w:rPr>
          <w:rStyle w:val="Pogrubienie"/>
          <w:rFonts w:cs="Arial"/>
          <w:sz w:val="22"/>
          <w:szCs w:val="22"/>
        </w:rPr>
        <w:t xml:space="preserve">: </w:t>
      </w:r>
      <w:r w:rsidR="005A0960" w:rsidRPr="0002509A">
        <w:rPr>
          <w:sz w:val="22"/>
          <w:szCs w:val="22"/>
        </w:rPr>
        <w:t>Obszar 2.1 Czynniki ryzyka i profilaktyka, Rekomendacja - Zapobieganie skutkom uzależnień od czynników behawioralnych i  palenia tytoniu</w:t>
      </w:r>
      <w:r w:rsidR="005A0960" w:rsidRPr="0002509A">
        <w:rPr>
          <w:sz w:val="22"/>
          <w:szCs w:val="22"/>
          <w:lang w:val="pl-PL"/>
        </w:rPr>
        <w:t xml:space="preserve">; </w:t>
      </w:r>
      <w:r w:rsidR="00B62C20" w:rsidRPr="0002509A">
        <w:rPr>
          <w:rFonts w:cs="Arial"/>
          <w:sz w:val="22"/>
          <w:szCs w:val="22"/>
        </w:rPr>
        <w:t xml:space="preserve">Obszar </w:t>
      </w:r>
      <w:r w:rsidR="00D25249" w:rsidRPr="0002509A">
        <w:rPr>
          <w:rFonts w:cs="Arial"/>
          <w:sz w:val="22"/>
          <w:szCs w:val="22"/>
        </w:rPr>
        <w:t>2.6.</w:t>
      </w:r>
      <w:r w:rsidR="0036201B" w:rsidRPr="0002509A">
        <w:rPr>
          <w:rFonts w:cs="Arial"/>
          <w:sz w:val="22"/>
          <w:szCs w:val="22"/>
        </w:rPr>
        <w:t> </w:t>
      </w:r>
      <w:r w:rsidR="00CB1D87" w:rsidRPr="0002509A">
        <w:rPr>
          <w:rFonts w:cs="Arial"/>
          <w:sz w:val="22"/>
          <w:szCs w:val="22"/>
        </w:rPr>
        <w:t>R</w:t>
      </w:r>
      <w:r w:rsidR="00B62C20" w:rsidRPr="0002509A">
        <w:rPr>
          <w:rFonts w:cs="Arial"/>
          <w:sz w:val="22"/>
          <w:szCs w:val="22"/>
        </w:rPr>
        <w:t>ehabilitacja medyczna</w:t>
      </w:r>
      <w:r w:rsidR="00CB1D87" w:rsidRPr="0002509A">
        <w:rPr>
          <w:rFonts w:cs="Arial"/>
          <w:sz w:val="22"/>
          <w:szCs w:val="22"/>
        </w:rPr>
        <w:t>, Rekomendacja 1: Podejmowanie systematycznych działań</w:t>
      </w:r>
      <w:r w:rsidR="00CB1D87" w:rsidRPr="00CB1D87">
        <w:rPr>
          <w:rFonts w:cs="Arial"/>
          <w:sz w:val="22"/>
          <w:szCs w:val="22"/>
        </w:rPr>
        <w:t xml:space="preserve"> w celu zwiększenia zabezpieczenia świadczeń rehabilitacyjnych;</w:t>
      </w:r>
    </w:p>
    <w:p w:rsidR="007F54A4" w:rsidRDefault="00D25249" w:rsidP="008D0DFE">
      <w:pPr>
        <w:pStyle w:val="Akapitzlist"/>
        <w:numPr>
          <w:ilvl w:val="0"/>
          <w:numId w:val="39"/>
        </w:numPr>
        <w:spacing w:before="40" w:after="40"/>
        <w:ind w:left="360"/>
        <w:jc w:val="both"/>
        <w:rPr>
          <w:rFonts w:cs="Arial"/>
          <w:sz w:val="22"/>
          <w:szCs w:val="22"/>
        </w:rPr>
      </w:pPr>
      <w:r w:rsidRPr="007F54A4">
        <w:rPr>
          <w:rFonts w:cs="Arial"/>
          <w:sz w:val="22"/>
          <w:szCs w:val="22"/>
        </w:rPr>
        <w:t>Regionalny Program Strategiczny w zakresie bezpieczeństwa zdrowotnego i wrażliwości społecznej</w:t>
      </w:r>
      <w:r w:rsidR="00B62C20" w:rsidRPr="00D25249">
        <w:rPr>
          <w:rStyle w:val="Odwoanieprzypisudolnego"/>
          <w:rFonts w:cs="Arial"/>
          <w:sz w:val="22"/>
          <w:szCs w:val="22"/>
        </w:rPr>
        <w:footnoteReference w:id="76"/>
      </w:r>
      <w:r w:rsidR="00B62C20" w:rsidRPr="007F54A4">
        <w:rPr>
          <w:rFonts w:cs="Arial"/>
          <w:sz w:val="22"/>
          <w:szCs w:val="22"/>
        </w:rPr>
        <w:t>:</w:t>
      </w:r>
      <w:r w:rsidRPr="007F54A4">
        <w:rPr>
          <w:rFonts w:cs="Arial"/>
          <w:sz w:val="22"/>
          <w:szCs w:val="22"/>
        </w:rPr>
        <w:t xml:space="preserve"> Cel szczegółowy 1: Bezpieczeństwo zdrowotne, priorytet 1.1. Odpowiedzialność za zdrowie</w:t>
      </w:r>
      <w:r w:rsidR="007F54A4">
        <w:rPr>
          <w:rFonts w:cs="Arial"/>
          <w:sz w:val="22"/>
          <w:szCs w:val="22"/>
        </w:rPr>
        <w:t>;</w:t>
      </w:r>
    </w:p>
    <w:p w:rsidR="007F54A4" w:rsidRDefault="00D25249" w:rsidP="008D0DFE">
      <w:pPr>
        <w:pStyle w:val="Akapitzlist"/>
        <w:numPr>
          <w:ilvl w:val="0"/>
          <w:numId w:val="39"/>
        </w:numPr>
        <w:spacing w:before="40" w:after="40"/>
        <w:ind w:left="360"/>
        <w:jc w:val="both"/>
        <w:rPr>
          <w:rFonts w:cs="Arial"/>
          <w:sz w:val="22"/>
          <w:szCs w:val="22"/>
        </w:rPr>
      </w:pPr>
      <w:r w:rsidRPr="007F54A4">
        <w:rPr>
          <w:rFonts w:cs="Arial"/>
          <w:sz w:val="22"/>
          <w:szCs w:val="22"/>
        </w:rPr>
        <w:t xml:space="preserve">Strategia </w:t>
      </w:r>
      <w:r w:rsidR="00803E89" w:rsidRPr="007F54A4">
        <w:rPr>
          <w:rFonts w:cs="Arial"/>
          <w:sz w:val="22"/>
          <w:szCs w:val="22"/>
        </w:rPr>
        <w:t>Rozwoju W</w:t>
      </w:r>
      <w:r w:rsidRPr="007F54A4">
        <w:rPr>
          <w:rFonts w:cs="Arial"/>
          <w:sz w:val="22"/>
          <w:szCs w:val="22"/>
        </w:rPr>
        <w:t xml:space="preserve">ojewództwa </w:t>
      </w:r>
      <w:r w:rsidR="00803E89" w:rsidRPr="007F54A4">
        <w:rPr>
          <w:rFonts w:cs="Arial"/>
          <w:sz w:val="22"/>
          <w:szCs w:val="22"/>
        </w:rPr>
        <w:t>P</w:t>
      </w:r>
      <w:r w:rsidRPr="007F54A4">
        <w:rPr>
          <w:rFonts w:cs="Arial"/>
          <w:sz w:val="22"/>
          <w:szCs w:val="22"/>
        </w:rPr>
        <w:t>omorskiego</w:t>
      </w:r>
      <w:r w:rsidR="00803E89" w:rsidRPr="007F54A4">
        <w:rPr>
          <w:rFonts w:cs="Arial"/>
          <w:sz w:val="22"/>
          <w:szCs w:val="22"/>
        </w:rPr>
        <w:t xml:space="preserve"> 2030</w:t>
      </w:r>
      <w:r w:rsidR="00803E89">
        <w:rPr>
          <w:rStyle w:val="Odwoanieprzypisudolnego"/>
          <w:rFonts w:cs="Arial"/>
          <w:sz w:val="22"/>
          <w:szCs w:val="22"/>
        </w:rPr>
        <w:footnoteReference w:id="77"/>
      </w:r>
      <w:r w:rsidR="00803E89" w:rsidRPr="007F54A4">
        <w:rPr>
          <w:rFonts w:cs="Arial"/>
          <w:sz w:val="22"/>
          <w:szCs w:val="22"/>
        </w:rPr>
        <w:t>:</w:t>
      </w:r>
      <w:r w:rsidR="0071586C" w:rsidRPr="007F54A4">
        <w:rPr>
          <w:rFonts w:cs="Arial"/>
          <w:sz w:val="22"/>
          <w:szCs w:val="22"/>
        </w:rPr>
        <w:t xml:space="preserve"> Cel strategiczny 1: Trwałe bezpieczeństwo, Cel operacyjny: 1.3. Bezpieczeństwo zdrowotne;</w:t>
      </w:r>
      <w:bookmarkStart w:id="30" w:name="_Hlk137810537"/>
    </w:p>
    <w:p w:rsidR="00B62C20" w:rsidRPr="00C6432C" w:rsidRDefault="00C82637" w:rsidP="00C6432C">
      <w:pPr>
        <w:pStyle w:val="Akapitzlist"/>
        <w:numPr>
          <w:ilvl w:val="0"/>
          <w:numId w:val="39"/>
        </w:numPr>
        <w:spacing w:before="40" w:after="40"/>
        <w:ind w:left="360"/>
        <w:jc w:val="both"/>
        <w:rPr>
          <w:rFonts w:cs="Arial"/>
          <w:sz w:val="22"/>
          <w:szCs w:val="22"/>
        </w:rPr>
      </w:pPr>
      <w:r w:rsidRPr="007F54A4">
        <w:rPr>
          <w:rFonts w:cs="Arial"/>
          <w:sz w:val="22"/>
          <w:szCs w:val="22"/>
        </w:rPr>
        <w:t>Fundusze Europejskie dla Pomorza 2021-2027</w:t>
      </w:r>
      <w:r w:rsidR="00B62C20" w:rsidRPr="009E25CF">
        <w:rPr>
          <w:rStyle w:val="Odwoanieprzypisudolnego"/>
          <w:rFonts w:cs="Arial"/>
          <w:sz w:val="22"/>
          <w:szCs w:val="22"/>
        </w:rPr>
        <w:footnoteReference w:id="78"/>
      </w:r>
      <w:r w:rsidRPr="007F54A4">
        <w:rPr>
          <w:rFonts w:cs="Arial"/>
          <w:sz w:val="22"/>
          <w:szCs w:val="22"/>
        </w:rPr>
        <w:t>:</w:t>
      </w:r>
      <w:r w:rsidRPr="009E25CF">
        <w:t xml:space="preserve"> </w:t>
      </w:r>
      <w:r w:rsidRPr="007F54A4">
        <w:rPr>
          <w:rFonts w:cs="Arial"/>
          <w:sz w:val="22"/>
          <w:szCs w:val="22"/>
        </w:rPr>
        <w:t>5. Fundusze europejskie dla silnego społecznie Pomorza (EFS+)</w:t>
      </w:r>
      <w:r w:rsidRPr="009E25CF">
        <w:t>, cel d:</w:t>
      </w:r>
      <w:r w:rsidRPr="007F54A4">
        <w:rPr>
          <w:rFonts w:cs="Arial"/>
          <w:sz w:val="22"/>
          <w:szCs w:val="22"/>
        </w:rPr>
        <w:t xml:space="preserve"> wspieranie dostosowania pracowników, przedsiębiorstw i przedsiębiorców do zmian, wspieranie aktywnego i zdrowego starzenia się oraz zdrowego i dobrze dostosowanego środowiska pracy, które uwzględnia zagrożenia dla zdrowia</w:t>
      </w:r>
      <w:r w:rsidR="008741B9">
        <w:rPr>
          <w:rFonts w:cs="Arial"/>
          <w:sz w:val="22"/>
          <w:szCs w:val="22"/>
        </w:rPr>
        <w:t>.</w:t>
      </w:r>
      <w:bookmarkEnd w:id="30"/>
    </w:p>
    <w:p w:rsidR="006D450A" w:rsidRPr="003557B1" w:rsidRDefault="006D450A" w:rsidP="006D450A">
      <w:pPr>
        <w:tabs>
          <w:tab w:val="left" w:pos="851"/>
        </w:tabs>
        <w:jc w:val="both"/>
        <w:rPr>
          <w:rFonts w:cs="Arial"/>
          <w:szCs w:val="22"/>
        </w:rPr>
      </w:pPr>
      <w:r w:rsidRPr="006F5049">
        <w:rPr>
          <w:rFonts w:cs="Arial"/>
          <w:color w:val="00B050"/>
          <w:szCs w:val="22"/>
        </w:rPr>
        <w:tab/>
      </w:r>
      <w:r w:rsidRPr="003557B1">
        <w:rPr>
          <w:rFonts w:cs="Arial"/>
          <w:szCs w:val="22"/>
        </w:rPr>
        <w:t>Wdrożenie „Regionalnego Programu Zdrowotnego – Moduł Rehabilitacja Kardiologiczna na lata 2024-2026” jest zgodne z celem szczegółowym 4d polityki spójności - wspieranie aktywnego i zdrowego starzenia się oraz zdrowego i dobrze dostosowanego środowiska pracy, które uwzględnia zagrożenia dla zdrowia. Projekt będzie realizowany zgodnie z:</w:t>
      </w:r>
    </w:p>
    <w:p w:rsidR="006D450A" w:rsidRPr="006F5049" w:rsidRDefault="006D450A" w:rsidP="008D0DFE">
      <w:pPr>
        <w:numPr>
          <w:ilvl w:val="0"/>
          <w:numId w:val="40"/>
        </w:numPr>
        <w:ind w:left="360"/>
        <w:jc w:val="both"/>
        <w:rPr>
          <w:rFonts w:cs="Arial"/>
          <w:szCs w:val="22"/>
        </w:rPr>
      </w:pPr>
      <w:r w:rsidRPr="006F5049">
        <w:rPr>
          <w:rFonts w:cs="Arial"/>
          <w:szCs w:val="22"/>
        </w:rPr>
        <w:t>Wytycznymi dotyczącymi realizacji projektów z udziałem środków Europejskiego Funduszu Społecznego Plus w regionalnych programach na lata 2021–2027 (Podrozdział 7.2. Regionalne programy zdrowotne)</w:t>
      </w:r>
      <w:r w:rsidR="00E8548E" w:rsidRPr="006F5049">
        <w:rPr>
          <w:rStyle w:val="Odwoanieprzypisudolnego"/>
          <w:rFonts w:cs="Arial"/>
          <w:szCs w:val="22"/>
        </w:rPr>
        <w:footnoteReference w:id="79"/>
      </w:r>
      <w:r w:rsidRPr="006F5049">
        <w:rPr>
          <w:rFonts w:cs="Arial"/>
          <w:szCs w:val="22"/>
        </w:rPr>
        <w:t>;</w:t>
      </w:r>
    </w:p>
    <w:p w:rsidR="00E8548E" w:rsidRPr="006F5049" w:rsidRDefault="00F9671B" w:rsidP="008D0DFE">
      <w:pPr>
        <w:numPr>
          <w:ilvl w:val="0"/>
          <w:numId w:val="40"/>
        </w:numPr>
        <w:ind w:left="360"/>
        <w:jc w:val="both"/>
        <w:rPr>
          <w:rFonts w:cs="Arial"/>
          <w:szCs w:val="22"/>
        </w:rPr>
      </w:pPr>
      <w:r w:rsidRPr="006F5049">
        <w:rPr>
          <w:rFonts w:cs="Arial"/>
          <w:szCs w:val="22"/>
        </w:rPr>
        <w:lastRenderedPageBreak/>
        <w:t>Zasadami ogólnymi dla projektów realizowanych w obszarze zdrowia</w:t>
      </w:r>
      <w:r w:rsidRPr="006F5049">
        <w:rPr>
          <w:rStyle w:val="Odwoanieprzypisudolnego"/>
          <w:rFonts w:cs="Arial"/>
          <w:szCs w:val="22"/>
        </w:rPr>
        <w:footnoteReference w:id="80"/>
      </w:r>
      <w:r w:rsidRPr="006F5049">
        <w:rPr>
          <w:rFonts w:cs="Arial"/>
          <w:szCs w:val="22"/>
        </w:rPr>
        <w:t>;</w:t>
      </w:r>
    </w:p>
    <w:p w:rsidR="00E8548E" w:rsidRPr="006F5049" w:rsidRDefault="00E8548E" w:rsidP="008D0DFE">
      <w:pPr>
        <w:numPr>
          <w:ilvl w:val="0"/>
          <w:numId w:val="40"/>
        </w:numPr>
        <w:ind w:left="360"/>
        <w:jc w:val="both"/>
        <w:rPr>
          <w:rFonts w:cs="Arial"/>
          <w:szCs w:val="22"/>
        </w:rPr>
      </w:pPr>
      <w:r w:rsidRPr="006F5049">
        <w:rPr>
          <w:rFonts w:cs="Arial"/>
          <w:szCs w:val="22"/>
        </w:rPr>
        <w:t>Rekomendacjami dla kryteriów wyboru projektów w zakresie profilaktyki związanej z miejscem pracy i rehabilitacji w ramach celu szczegółowego 4d - wspieranie aktywnego i zdrowego starzenia się oraz zdrowego i dobrze dostosowanego środowiska pracy, które uwzględnia zagrożenia dla zdrowia (wsparcie w obszarze zdrowia: e. RPZ z zakresu rehabilitacji leczniczej ułatwiającej powrót do pracy lub utrzymanie zatrudnienia)</w:t>
      </w:r>
      <w:r w:rsidRPr="006F5049">
        <w:rPr>
          <w:rStyle w:val="Odwoanieprzypisudolnego"/>
          <w:rFonts w:cs="Arial"/>
          <w:szCs w:val="22"/>
        </w:rPr>
        <w:footnoteReference w:id="81"/>
      </w:r>
      <w:r w:rsidRPr="006F5049">
        <w:rPr>
          <w:rFonts w:cs="Arial"/>
          <w:szCs w:val="22"/>
        </w:rPr>
        <w:t>;</w:t>
      </w:r>
    </w:p>
    <w:p w:rsidR="00860B6A" w:rsidRPr="00B27C90" w:rsidRDefault="00C73718" w:rsidP="00860B6A">
      <w:pPr>
        <w:tabs>
          <w:tab w:val="left" w:pos="851"/>
        </w:tabs>
        <w:jc w:val="both"/>
        <w:rPr>
          <w:rFonts w:cs="Arial"/>
          <w:szCs w:val="22"/>
          <w:lang w:eastAsia="pl-PL"/>
        </w:rPr>
      </w:pPr>
      <w:r>
        <w:rPr>
          <w:rFonts w:cs="Arial"/>
          <w:color w:val="000000"/>
          <w:szCs w:val="22"/>
          <w:lang w:eastAsia="pl-PL"/>
        </w:rPr>
        <w:tab/>
      </w:r>
      <w:r w:rsidR="006A1AB3" w:rsidRPr="00B27C90">
        <w:rPr>
          <w:rFonts w:cs="Arial"/>
          <w:szCs w:val="22"/>
          <w:lang w:eastAsia="pl-PL"/>
        </w:rPr>
        <w:t>Ponadto Program zapewnia zgodność realizacji świadczeń rehabilitacyjnych</w:t>
      </w:r>
      <w:r w:rsidR="00B27C90">
        <w:rPr>
          <w:rFonts w:cs="Arial"/>
          <w:szCs w:val="22"/>
          <w:lang w:eastAsia="pl-PL"/>
        </w:rPr>
        <w:t xml:space="preserve"> </w:t>
      </w:r>
      <w:r w:rsidR="006A1AB3" w:rsidRPr="00B27C90">
        <w:rPr>
          <w:rFonts w:cs="Arial"/>
          <w:szCs w:val="22"/>
          <w:lang w:eastAsia="pl-PL"/>
        </w:rPr>
        <w:t>z</w:t>
      </w:r>
      <w:r w:rsidR="00860B6A" w:rsidRPr="00B27C90">
        <w:rPr>
          <w:rFonts w:cs="Arial"/>
          <w:szCs w:val="22"/>
          <w:lang w:eastAsia="pl-PL"/>
        </w:rPr>
        <w:t> </w:t>
      </w:r>
      <w:r w:rsidR="006A1AB3" w:rsidRPr="00B27C90">
        <w:rPr>
          <w:rFonts w:cs="Arial"/>
          <w:szCs w:val="22"/>
          <w:lang w:eastAsia="pl-PL"/>
        </w:rPr>
        <w:t xml:space="preserve">przepisami wydanymi na podstawie art. 146 ust. 1 pkt 1 Ustawy z dnia 27 sierpnia 2004 r. </w:t>
      </w:r>
      <w:r w:rsidR="006A1AB3" w:rsidRPr="00B27C90">
        <w:rPr>
          <w:rFonts w:cs="Arial"/>
          <w:szCs w:val="22"/>
          <w:lang w:eastAsia="pl-PL"/>
        </w:rPr>
        <w:br/>
        <w:t>o świadczeniach opieki zdrowotnej finansowanych ze środków publicznych, w szczególności Zarządzenia</w:t>
      </w:r>
      <w:r w:rsidR="00860B6A" w:rsidRPr="00B27C90">
        <w:rPr>
          <w:rFonts w:cs="Arial"/>
          <w:szCs w:val="22"/>
          <w:lang w:eastAsia="pl-PL"/>
        </w:rPr>
        <w:t xml:space="preserve"> nr 195/2020/DSOZ Prezesa Narodowego Funduszu Zdrowia z dnia 11 grudnia 2020 r. w sprawie określenia warunków zawierania i realizacji umów w rodzajach rehabilitacja lecznicza oraz programy zdrowotne w zakresie świadczeń - leczenie dzieci i dorosłych ze śpiączką (z późn. zm.).</w:t>
      </w:r>
    </w:p>
    <w:p w:rsidR="003F6ED9" w:rsidRDefault="003F6ED9" w:rsidP="00911B09">
      <w:pPr>
        <w:pStyle w:val="Nagwek1"/>
        <w:numPr>
          <w:ilvl w:val="0"/>
          <w:numId w:val="0"/>
        </w:numPr>
        <w:tabs>
          <w:tab w:val="left" w:pos="567"/>
        </w:tabs>
        <w:jc w:val="both"/>
        <w:sectPr w:rsidR="003F6ED9" w:rsidSect="00A27B7B">
          <w:pgSz w:w="11906" w:h="16838"/>
          <w:pgMar w:top="1417" w:right="1417" w:bottom="1417" w:left="1417" w:header="708" w:footer="567" w:gutter="0"/>
          <w:cols w:space="708"/>
          <w:docGrid w:linePitch="360"/>
        </w:sectPr>
      </w:pPr>
      <w:bookmarkStart w:id="32" w:name="_Toc164336241"/>
    </w:p>
    <w:p w:rsidR="001C30BC" w:rsidRPr="008F54CD" w:rsidRDefault="001C30BC" w:rsidP="00911B09">
      <w:pPr>
        <w:pStyle w:val="Nagwek1"/>
        <w:numPr>
          <w:ilvl w:val="0"/>
          <w:numId w:val="0"/>
        </w:numPr>
        <w:tabs>
          <w:tab w:val="left" w:pos="567"/>
        </w:tabs>
        <w:jc w:val="both"/>
        <w:rPr>
          <w:color w:val="1F3864" w:themeColor="accent1" w:themeShade="80"/>
        </w:rPr>
      </w:pPr>
      <w:r w:rsidRPr="008F54CD">
        <w:rPr>
          <w:color w:val="1F3864" w:themeColor="accent1" w:themeShade="80"/>
        </w:rPr>
        <w:lastRenderedPageBreak/>
        <w:t>II. Cele programu polityki zdrowotnej i mierniki efektywności jego realizacji</w:t>
      </w:r>
      <w:bookmarkEnd w:id="32"/>
      <w:r w:rsidRPr="008F54CD">
        <w:rPr>
          <w:color w:val="1F3864" w:themeColor="accent1" w:themeShade="80"/>
        </w:rPr>
        <w:t xml:space="preserve"> </w:t>
      </w:r>
    </w:p>
    <w:p w:rsidR="00A82E6E" w:rsidRPr="008F54CD" w:rsidRDefault="001C30BC" w:rsidP="00911B09">
      <w:pPr>
        <w:pStyle w:val="Nagwek2"/>
        <w:numPr>
          <w:ilvl w:val="0"/>
          <w:numId w:val="0"/>
        </w:numPr>
        <w:tabs>
          <w:tab w:val="left" w:pos="567"/>
        </w:tabs>
        <w:jc w:val="both"/>
        <w:rPr>
          <w:color w:val="1F3864" w:themeColor="accent1" w:themeShade="80"/>
        </w:rPr>
      </w:pPr>
      <w:bookmarkStart w:id="33" w:name="_Toc164336242"/>
      <w:r w:rsidRPr="008F54CD">
        <w:rPr>
          <w:color w:val="1F3864" w:themeColor="accent1" w:themeShade="80"/>
        </w:rPr>
        <w:t xml:space="preserve">2.1. </w:t>
      </w:r>
      <w:r w:rsidR="00155F35" w:rsidRPr="008F54CD">
        <w:rPr>
          <w:color w:val="1F3864" w:themeColor="accent1" w:themeShade="80"/>
        </w:rPr>
        <w:t>Cel główny</w:t>
      </w:r>
      <w:bookmarkEnd w:id="33"/>
    </w:p>
    <w:p w:rsidR="00282FB2" w:rsidRPr="00C6432C" w:rsidRDefault="00282FB2" w:rsidP="00C548FD">
      <w:pPr>
        <w:tabs>
          <w:tab w:val="left" w:pos="1134"/>
        </w:tabs>
        <w:jc w:val="both"/>
      </w:pPr>
      <w:r w:rsidRPr="005E7E36">
        <w:t>Uzyskanie poprawy stanu funkcjonalnego w obszarze tolerancji wysiłku i adaptacj</w:t>
      </w:r>
      <w:r w:rsidR="00653CEF" w:rsidRPr="005E7E36">
        <w:t>i</w:t>
      </w:r>
      <w:r w:rsidRPr="005E7E36">
        <w:t xml:space="preserve"> do czynności dnia codziennego</w:t>
      </w:r>
      <w:r w:rsidR="00653CEF" w:rsidRPr="005E7E36">
        <w:t xml:space="preserve">, wyrażonej poprawą </w:t>
      </w:r>
      <w:r w:rsidR="00323EB8">
        <w:t xml:space="preserve">o co najmniej 10%* </w:t>
      </w:r>
      <w:r w:rsidR="00653CEF" w:rsidRPr="005E7E36">
        <w:t xml:space="preserve">wyników 6-minutowego testu marszowego </w:t>
      </w:r>
      <w:r w:rsidR="00323EB8">
        <w:t>u</w:t>
      </w:r>
      <w:r w:rsidR="00653CEF" w:rsidRPr="005E7E36">
        <w:t xml:space="preserve"> co najmniej 1</w:t>
      </w:r>
      <w:r w:rsidR="00323EB8">
        <w:t>5</w:t>
      </w:r>
      <w:r w:rsidR="00653CEF" w:rsidRPr="005E7E36">
        <w:t>%</w:t>
      </w:r>
      <w:r w:rsidR="00323EB8">
        <w:t xml:space="preserve">** </w:t>
      </w:r>
      <w:r w:rsidR="00653CEF" w:rsidRPr="005E7E36">
        <w:t>uczestników Programu poddanych rehabilitacji kardiologicznej w latach 2024-2026.</w:t>
      </w:r>
    </w:p>
    <w:p w:rsidR="005E7E36" w:rsidRPr="008F54CD" w:rsidRDefault="005E7E36" w:rsidP="005E7E36">
      <w:pPr>
        <w:pStyle w:val="Nagwek2"/>
        <w:numPr>
          <w:ilvl w:val="0"/>
          <w:numId w:val="0"/>
        </w:numPr>
        <w:tabs>
          <w:tab w:val="left" w:pos="567"/>
        </w:tabs>
        <w:jc w:val="both"/>
        <w:rPr>
          <w:color w:val="1F3864" w:themeColor="accent1" w:themeShade="80"/>
        </w:rPr>
      </w:pPr>
      <w:bookmarkStart w:id="34" w:name="_Toc164336243"/>
      <w:r w:rsidRPr="008F54CD">
        <w:rPr>
          <w:color w:val="1F3864" w:themeColor="accent1" w:themeShade="80"/>
        </w:rPr>
        <w:t>2.2. Cele szczegółowe</w:t>
      </w:r>
      <w:bookmarkEnd w:id="34"/>
    </w:p>
    <w:p w:rsidR="002F3678" w:rsidRPr="002F3678" w:rsidRDefault="00C548FD" w:rsidP="002F3678">
      <w:pPr>
        <w:pStyle w:val="Akapitzlist"/>
        <w:numPr>
          <w:ilvl w:val="0"/>
          <w:numId w:val="41"/>
        </w:numPr>
        <w:tabs>
          <w:tab w:val="left" w:pos="1134"/>
        </w:tabs>
        <w:ind w:left="360"/>
        <w:jc w:val="both"/>
        <w:rPr>
          <w:sz w:val="24"/>
        </w:rPr>
      </w:pPr>
      <w:r w:rsidRPr="002F3678">
        <w:rPr>
          <w:sz w:val="24"/>
        </w:rPr>
        <w:t xml:space="preserve">Uzyskanie lub utrzymanie wysokiego poziomu wiedzy w zakresie profilaktyki wtórnej chorób układu </w:t>
      </w:r>
      <w:r w:rsidR="00383A62" w:rsidRPr="002F3678">
        <w:rPr>
          <w:sz w:val="24"/>
        </w:rPr>
        <w:t>krążenia</w:t>
      </w:r>
      <w:r w:rsidRPr="002F3678">
        <w:rPr>
          <w:sz w:val="24"/>
        </w:rPr>
        <w:t xml:space="preserve"> u co najmniej 60%** uczestników Programu.</w:t>
      </w:r>
    </w:p>
    <w:p w:rsidR="002F3678" w:rsidRPr="002F3678" w:rsidRDefault="008D0F76" w:rsidP="002F3678">
      <w:pPr>
        <w:pStyle w:val="Akapitzlist"/>
        <w:numPr>
          <w:ilvl w:val="0"/>
          <w:numId w:val="41"/>
        </w:numPr>
        <w:tabs>
          <w:tab w:val="left" w:pos="1134"/>
        </w:tabs>
        <w:ind w:left="360"/>
        <w:jc w:val="both"/>
        <w:rPr>
          <w:sz w:val="24"/>
        </w:rPr>
      </w:pPr>
      <w:r w:rsidRPr="002F3678">
        <w:rPr>
          <w:sz w:val="24"/>
        </w:rPr>
        <w:t>Ograniczenie bądź całkowite zaprzestanie używania produktów zawierających nikotynę w</w:t>
      </w:r>
      <w:r w:rsidR="00C938D4" w:rsidRPr="002F3678">
        <w:rPr>
          <w:sz w:val="24"/>
        </w:rPr>
        <w:t> </w:t>
      </w:r>
      <w:r w:rsidRPr="002F3678">
        <w:rPr>
          <w:sz w:val="24"/>
        </w:rPr>
        <w:t xml:space="preserve">trakcie trwania programu, wśród co najmniej </w:t>
      </w:r>
      <w:r w:rsidR="00393007" w:rsidRPr="002F3678">
        <w:rPr>
          <w:sz w:val="24"/>
        </w:rPr>
        <w:t>10</w:t>
      </w:r>
      <w:r w:rsidRPr="002F3678">
        <w:rPr>
          <w:sz w:val="24"/>
        </w:rPr>
        <w:t>%*</w:t>
      </w:r>
      <w:r w:rsidR="00393007" w:rsidRPr="002F3678">
        <w:rPr>
          <w:sz w:val="24"/>
        </w:rPr>
        <w:t>*</w:t>
      </w:r>
      <w:r w:rsidRPr="002F3678">
        <w:rPr>
          <w:sz w:val="24"/>
        </w:rPr>
        <w:t>* osób deklarujących pozostawanie czynnym palaczem w okresie bezpośrednio przed rozpoczęciem udziału w Programie.</w:t>
      </w:r>
    </w:p>
    <w:p w:rsidR="002F3678" w:rsidRPr="002F3678" w:rsidRDefault="00C45B5E" w:rsidP="002F3678">
      <w:pPr>
        <w:pStyle w:val="Akapitzlist"/>
        <w:numPr>
          <w:ilvl w:val="0"/>
          <w:numId w:val="41"/>
        </w:numPr>
        <w:tabs>
          <w:tab w:val="left" w:pos="1134"/>
        </w:tabs>
        <w:ind w:left="360"/>
        <w:jc w:val="both"/>
        <w:rPr>
          <w:sz w:val="24"/>
        </w:rPr>
      </w:pPr>
      <w:r w:rsidRPr="002F3678">
        <w:rPr>
          <w:sz w:val="24"/>
        </w:rPr>
        <w:t xml:space="preserve">Uzyskanie prawidłowych wartości ciśnienia tętniczego krwi u co najmniej </w:t>
      </w:r>
      <w:r w:rsidR="00393007" w:rsidRPr="002F3678">
        <w:rPr>
          <w:sz w:val="24"/>
        </w:rPr>
        <w:t>5</w:t>
      </w:r>
      <w:r w:rsidRPr="002F3678">
        <w:rPr>
          <w:sz w:val="24"/>
        </w:rPr>
        <w:t>%</w:t>
      </w:r>
      <w:r w:rsidR="002B545B" w:rsidRPr="002F3678">
        <w:rPr>
          <w:sz w:val="24"/>
        </w:rPr>
        <w:t>*</w:t>
      </w:r>
      <w:r w:rsidR="00393007" w:rsidRPr="002F3678">
        <w:rPr>
          <w:sz w:val="24"/>
        </w:rPr>
        <w:t>*</w:t>
      </w:r>
      <w:r w:rsidR="002B545B" w:rsidRPr="002F3678">
        <w:rPr>
          <w:sz w:val="24"/>
        </w:rPr>
        <w:t>*</w:t>
      </w:r>
      <w:r w:rsidRPr="002F3678">
        <w:rPr>
          <w:sz w:val="24"/>
        </w:rPr>
        <w:t xml:space="preserve"> uczestników Programu cechujących się nieprawidłowymi wartościami przed cyklem rehabilitacji.</w:t>
      </w:r>
    </w:p>
    <w:p w:rsidR="002F3678" w:rsidRPr="002F3678" w:rsidRDefault="00C45B5E" w:rsidP="002F3678">
      <w:pPr>
        <w:pStyle w:val="Akapitzlist"/>
        <w:numPr>
          <w:ilvl w:val="0"/>
          <w:numId w:val="41"/>
        </w:numPr>
        <w:tabs>
          <w:tab w:val="left" w:pos="1134"/>
        </w:tabs>
        <w:ind w:left="360"/>
        <w:jc w:val="both"/>
        <w:rPr>
          <w:sz w:val="24"/>
        </w:rPr>
      </w:pPr>
      <w:r w:rsidRPr="002F3678">
        <w:rPr>
          <w:sz w:val="24"/>
        </w:rPr>
        <w:t xml:space="preserve">Uzyskanie prawidłowych wartości stężenia glukozy na czczo u co najmniej </w:t>
      </w:r>
      <w:r w:rsidR="00393007" w:rsidRPr="002F3678">
        <w:rPr>
          <w:sz w:val="24"/>
        </w:rPr>
        <w:t>5</w:t>
      </w:r>
      <w:r w:rsidRPr="002F3678">
        <w:rPr>
          <w:sz w:val="24"/>
        </w:rPr>
        <w:t>%</w:t>
      </w:r>
      <w:r w:rsidR="00E73ACB" w:rsidRPr="002F3678">
        <w:rPr>
          <w:sz w:val="24"/>
        </w:rPr>
        <w:t>*</w:t>
      </w:r>
      <w:r w:rsidR="00393007" w:rsidRPr="002F3678">
        <w:rPr>
          <w:sz w:val="24"/>
        </w:rPr>
        <w:t>*</w:t>
      </w:r>
      <w:r w:rsidR="00E73ACB" w:rsidRPr="002F3678">
        <w:rPr>
          <w:sz w:val="24"/>
        </w:rPr>
        <w:t>*</w:t>
      </w:r>
      <w:r w:rsidRPr="002F3678">
        <w:rPr>
          <w:sz w:val="24"/>
        </w:rPr>
        <w:t xml:space="preserve"> uczestników Programu cechujących się nieprawidłowymi wartościami przed cyklem rehabilitacji.</w:t>
      </w:r>
    </w:p>
    <w:p w:rsidR="00B55FD9" w:rsidRPr="002F3678" w:rsidRDefault="00C45B5E" w:rsidP="002F3678">
      <w:pPr>
        <w:pStyle w:val="Akapitzlist"/>
        <w:numPr>
          <w:ilvl w:val="0"/>
          <w:numId w:val="41"/>
        </w:numPr>
        <w:tabs>
          <w:tab w:val="left" w:pos="1134"/>
        </w:tabs>
        <w:ind w:left="360"/>
        <w:jc w:val="both"/>
        <w:rPr>
          <w:sz w:val="24"/>
        </w:rPr>
      </w:pPr>
      <w:r w:rsidRPr="002F3678">
        <w:rPr>
          <w:sz w:val="24"/>
        </w:rPr>
        <w:t xml:space="preserve">Uzyskanie prawidłowych wartości stężenia cholesterolu LDL u co najmniej </w:t>
      </w:r>
      <w:r w:rsidR="00393007" w:rsidRPr="002F3678">
        <w:rPr>
          <w:sz w:val="24"/>
        </w:rPr>
        <w:t>5</w:t>
      </w:r>
      <w:r w:rsidRPr="002F3678">
        <w:rPr>
          <w:sz w:val="24"/>
        </w:rPr>
        <w:t>%</w:t>
      </w:r>
      <w:r w:rsidR="00E73ACB" w:rsidRPr="002F3678">
        <w:rPr>
          <w:sz w:val="24"/>
        </w:rPr>
        <w:t>*</w:t>
      </w:r>
      <w:r w:rsidR="00393007" w:rsidRPr="002F3678">
        <w:rPr>
          <w:sz w:val="24"/>
        </w:rPr>
        <w:t>*</w:t>
      </w:r>
      <w:r w:rsidR="00E73ACB" w:rsidRPr="002F3678">
        <w:rPr>
          <w:sz w:val="24"/>
        </w:rPr>
        <w:t>*</w:t>
      </w:r>
      <w:r w:rsidRPr="002F3678">
        <w:rPr>
          <w:sz w:val="24"/>
        </w:rPr>
        <w:t xml:space="preserve"> uczestników Programu cechujących się nieprawidłowymi wartościami przed cyklem rehabilitacji.</w:t>
      </w:r>
    </w:p>
    <w:p w:rsidR="00C548FD" w:rsidRPr="00743807" w:rsidRDefault="001A4CB6" w:rsidP="001A4CB6">
      <w:pPr>
        <w:tabs>
          <w:tab w:val="left" w:pos="1134"/>
        </w:tabs>
        <w:jc w:val="both"/>
        <w:rPr>
          <w:szCs w:val="22"/>
        </w:rPr>
      </w:pPr>
      <w:r w:rsidRPr="00743807">
        <w:rPr>
          <w:szCs w:val="22"/>
        </w:rPr>
        <w:t>* wartość docelowa przyjęta na podstawie Rekomendacji w Zakresie Realizacji Kompleksowej Rehabilitacji Kardiologicznej (Stanowisko Ekspertów PTK), dotyczących 6-minutowego testu marszowego</w:t>
      </w:r>
    </w:p>
    <w:p w:rsidR="00E505C6" w:rsidRPr="00743807" w:rsidRDefault="00383A62" w:rsidP="00383A62">
      <w:pPr>
        <w:jc w:val="both"/>
        <w:rPr>
          <w:szCs w:val="22"/>
          <w:lang w:eastAsia="pl-PL"/>
        </w:rPr>
      </w:pPr>
      <w:r w:rsidRPr="00743807">
        <w:rPr>
          <w:szCs w:val="22"/>
          <w:lang w:eastAsia="pl-PL"/>
        </w:rPr>
        <w:t xml:space="preserve">** </w:t>
      </w:r>
      <w:r w:rsidR="00E505C6" w:rsidRPr="00743807">
        <w:rPr>
          <w:szCs w:val="22"/>
          <w:lang w:eastAsia="pl-PL"/>
        </w:rPr>
        <w:t>Wartości docelowe przyjęto na podstawie doświadczeń innych jednostek samorządu terytorialnego w realizacji programów polityki zdrowotnej (m.in.</w:t>
      </w:r>
      <w:r w:rsidR="00E505C6" w:rsidRPr="00743807">
        <w:rPr>
          <w:szCs w:val="22"/>
        </w:rPr>
        <w:t xml:space="preserve"> </w:t>
      </w:r>
      <w:r w:rsidR="00E505C6" w:rsidRPr="00743807">
        <w:rPr>
          <w:szCs w:val="22"/>
          <w:lang w:eastAsia="pl-PL"/>
        </w:rPr>
        <w:t>Regionalny program rehabilitacji osób z chorobami przewlekłymi układu kostno-stawowego i mięśniowego na lata 2019-2022 w woj. śląskim oraz Regionalny program rehabilitacji osób z zapalnymi chorobami układu kostno-stawowego i mięśniowego na lata 2019-2022 w woj. śląskim), a także rekomendacji eksperta – specjalisty z 8-letnim doświadczeniem w obszarze opracowywania projektów PPZ oraz wsparcia samorządów w ich realizacji.</w:t>
      </w:r>
    </w:p>
    <w:p w:rsidR="006D799B" w:rsidRPr="00C6432C" w:rsidRDefault="00393007" w:rsidP="00C548FD">
      <w:pPr>
        <w:jc w:val="both"/>
        <w:rPr>
          <w:szCs w:val="22"/>
          <w:lang w:eastAsia="pl-PL"/>
        </w:rPr>
      </w:pPr>
      <w:r w:rsidRPr="00743807">
        <w:rPr>
          <w:szCs w:val="22"/>
          <w:lang w:eastAsia="pl-PL"/>
        </w:rPr>
        <w:t xml:space="preserve">*** wartości docelowe przyjęto biorąc pod uwagę dane z ewaluacji </w:t>
      </w:r>
      <w:r w:rsidR="002D0A81" w:rsidRPr="00743807">
        <w:rPr>
          <w:szCs w:val="22"/>
          <w:lang w:eastAsia="pl-PL"/>
        </w:rPr>
        <w:t>Regionalnego Programu Zdrowotnego – Moduł  Rehabilitacja Kardiologiczna (lata 201</w:t>
      </w:r>
      <w:r w:rsidR="00C93086" w:rsidRPr="00743807">
        <w:rPr>
          <w:szCs w:val="22"/>
          <w:lang w:eastAsia="pl-PL"/>
        </w:rPr>
        <w:t>9</w:t>
      </w:r>
      <w:r w:rsidR="002D0A81" w:rsidRPr="00743807">
        <w:rPr>
          <w:szCs w:val="22"/>
          <w:lang w:eastAsia="pl-PL"/>
        </w:rPr>
        <w:t>-202</w:t>
      </w:r>
      <w:r w:rsidR="00C93086" w:rsidRPr="00743807">
        <w:rPr>
          <w:szCs w:val="22"/>
          <w:lang w:eastAsia="pl-PL"/>
        </w:rPr>
        <w:t>3</w:t>
      </w:r>
      <w:r w:rsidR="002D0A81" w:rsidRPr="00743807">
        <w:rPr>
          <w:szCs w:val="22"/>
          <w:lang w:eastAsia="pl-PL"/>
        </w:rPr>
        <w:t>)</w:t>
      </w:r>
    </w:p>
    <w:p w:rsidR="00C548FD" w:rsidRPr="00265A45" w:rsidRDefault="0023449D" w:rsidP="0023449D">
      <w:pPr>
        <w:pStyle w:val="Nagwek2"/>
        <w:numPr>
          <w:ilvl w:val="0"/>
          <w:numId w:val="0"/>
        </w:numPr>
        <w:tabs>
          <w:tab w:val="left" w:pos="567"/>
        </w:tabs>
        <w:jc w:val="both"/>
        <w:rPr>
          <w:color w:val="1F3864" w:themeColor="accent1" w:themeShade="80"/>
        </w:rPr>
      </w:pPr>
      <w:bookmarkStart w:id="35" w:name="_Toc164336244"/>
      <w:r w:rsidRPr="00265A45">
        <w:rPr>
          <w:color w:val="1F3864" w:themeColor="accent1" w:themeShade="80"/>
        </w:rPr>
        <w:t>2.2. Mierniki efektywności realizacji programu polityki zdrowotnej</w:t>
      </w:r>
      <w:bookmarkEnd w:id="35"/>
    </w:p>
    <w:p w:rsidR="00C548FD" w:rsidRPr="002D33DC" w:rsidRDefault="00C548FD" w:rsidP="00C548FD">
      <w:pPr>
        <w:pStyle w:val="Tabela"/>
      </w:pPr>
      <w:bookmarkStart w:id="36" w:name="_Toc138768716"/>
      <w:bookmarkStart w:id="37" w:name="_Toc150582806"/>
      <w:bookmarkStart w:id="38" w:name="_Toc164326585"/>
      <w:r w:rsidRPr="002D33DC">
        <w:t>Tab. XI</w:t>
      </w:r>
      <w:r w:rsidR="0023449D">
        <w:t>V</w:t>
      </w:r>
      <w:r w:rsidRPr="002D33DC">
        <w:t>. Główne mierniki efektywności</w:t>
      </w:r>
      <w:bookmarkEnd w:id="36"/>
      <w:bookmarkEnd w:id="37"/>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350"/>
        <w:gridCol w:w="1508"/>
        <w:gridCol w:w="2917"/>
      </w:tblGrid>
      <w:tr w:rsidR="00C548FD" w:rsidTr="00716AB7">
        <w:trPr>
          <w:tblHeader/>
          <w:jc w:val="center"/>
        </w:trPr>
        <w:tc>
          <w:tcPr>
            <w:tcW w:w="3287" w:type="dxa"/>
            <w:shd w:val="clear" w:color="auto" w:fill="F1A983"/>
            <w:vAlign w:val="center"/>
          </w:tcPr>
          <w:p w:rsidR="00C548FD" w:rsidRPr="00F026A0" w:rsidRDefault="00C548FD" w:rsidP="0065251C">
            <w:pPr>
              <w:jc w:val="center"/>
              <w:rPr>
                <w:b/>
                <w:sz w:val="20"/>
                <w:szCs w:val="20"/>
              </w:rPr>
            </w:pPr>
            <w:r w:rsidRPr="00F026A0">
              <w:rPr>
                <w:b/>
                <w:sz w:val="20"/>
                <w:szCs w:val="20"/>
              </w:rPr>
              <w:t>Miernik efektywności</w:t>
            </w:r>
          </w:p>
        </w:tc>
        <w:tc>
          <w:tcPr>
            <w:tcW w:w="1350" w:type="dxa"/>
            <w:shd w:val="clear" w:color="auto" w:fill="F1A983"/>
            <w:vAlign w:val="center"/>
          </w:tcPr>
          <w:p w:rsidR="00C548FD" w:rsidRPr="002D33DC" w:rsidRDefault="00C548FD" w:rsidP="0065251C">
            <w:pPr>
              <w:jc w:val="center"/>
              <w:rPr>
                <w:b/>
                <w:sz w:val="20"/>
                <w:szCs w:val="20"/>
              </w:rPr>
            </w:pPr>
            <w:r w:rsidRPr="002D33DC">
              <w:rPr>
                <w:b/>
                <w:sz w:val="20"/>
                <w:szCs w:val="20"/>
              </w:rPr>
              <w:t>Cel</w:t>
            </w:r>
          </w:p>
        </w:tc>
        <w:tc>
          <w:tcPr>
            <w:tcW w:w="1508" w:type="dxa"/>
            <w:shd w:val="clear" w:color="auto" w:fill="F1A983"/>
            <w:vAlign w:val="center"/>
          </w:tcPr>
          <w:p w:rsidR="00C548FD" w:rsidRPr="002D33DC" w:rsidRDefault="00C548FD" w:rsidP="0065251C">
            <w:pPr>
              <w:jc w:val="center"/>
              <w:rPr>
                <w:b/>
                <w:sz w:val="20"/>
                <w:szCs w:val="20"/>
              </w:rPr>
            </w:pPr>
            <w:r w:rsidRPr="002D33DC">
              <w:rPr>
                <w:b/>
                <w:sz w:val="20"/>
                <w:szCs w:val="20"/>
              </w:rPr>
              <w:t>Wartość docelowa</w:t>
            </w:r>
          </w:p>
        </w:tc>
        <w:tc>
          <w:tcPr>
            <w:tcW w:w="2917" w:type="dxa"/>
            <w:shd w:val="clear" w:color="auto" w:fill="F1A983"/>
            <w:vAlign w:val="center"/>
          </w:tcPr>
          <w:p w:rsidR="00C548FD" w:rsidRPr="002D33DC" w:rsidRDefault="00C548FD" w:rsidP="0065251C">
            <w:pPr>
              <w:jc w:val="center"/>
              <w:rPr>
                <w:b/>
                <w:sz w:val="20"/>
                <w:szCs w:val="20"/>
              </w:rPr>
            </w:pPr>
            <w:r w:rsidRPr="002D33DC">
              <w:rPr>
                <w:b/>
                <w:sz w:val="20"/>
                <w:szCs w:val="20"/>
              </w:rPr>
              <w:t>Sposób pomiaru</w:t>
            </w:r>
          </w:p>
        </w:tc>
      </w:tr>
      <w:tr w:rsidR="00C548FD">
        <w:trPr>
          <w:jc w:val="center"/>
        </w:trPr>
        <w:tc>
          <w:tcPr>
            <w:tcW w:w="3287" w:type="dxa"/>
            <w:shd w:val="clear" w:color="auto" w:fill="FAE2D5"/>
            <w:vAlign w:val="center"/>
          </w:tcPr>
          <w:p w:rsidR="00C548FD" w:rsidRPr="00F026A0" w:rsidRDefault="00264AB9">
            <w:pPr>
              <w:autoSpaceDE w:val="0"/>
              <w:autoSpaceDN w:val="0"/>
              <w:adjustRightInd w:val="0"/>
              <w:jc w:val="both"/>
              <w:rPr>
                <w:bCs/>
                <w:sz w:val="20"/>
                <w:szCs w:val="20"/>
              </w:rPr>
            </w:pPr>
            <w:r w:rsidRPr="00F026A0">
              <w:rPr>
                <w:bCs/>
                <w:sz w:val="20"/>
                <w:szCs w:val="20"/>
              </w:rPr>
              <w:t>Odsetek</w:t>
            </w:r>
            <w:r w:rsidR="00C548FD" w:rsidRPr="00F026A0">
              <w:rPr>
                <w:bCs/>
                <w:sz w:val="20"/>
                <w:szCs w:val="20"/>
              </w:rPr>
              <w:t xml:space="preserve"> osób, u których stwierdzono poprawę stanu funkcjonalnego</w:t>
            </w:r>
            <w:r w:rsidR="002D33DC" w:rsidRPr="00F026A0">
              <w:rPr>
                <w:bCs/>
                <w:sz w:val="20"/>
                <w:szCs w:val="20"/>
              </w:rPr>
              <w:t xml:space="preserve"> w obszarze tolerancji wysiłku i adaptacji do czynności dnia codziennego</w:t>
            </w:r>
          </w:p>
        </w:tc>
        <w:tc>
          <w:tcPr>
            <w:tcW w:w="1350" w:type="dxa"/>
            <w:shd w:val="clear" w:color="auto" w:fill="auto"/>
            <w:vAlign w:val="center"/>
          </w:tcPr>
          <w:p w:rsidR="00C548FD" w:rsidRPr="002D33DC" w:rsidRDefault="00C548FD">
            <w:pPr>
              <w:jc w:val="center"/>
              <w:rPr>
                <w:sz w:val="20"/>
                <w:szCs w:val="20"/>
              </w:rPr>
            </w:pPr>
            <w:r w:rsidRPr="002D33DC">
              <w:rPr>
                <w:sz w:val="20"/>
                <w:szCs w:val="20"/>
              </w:rPr>
              <w:t>Cel główny</w:t>
            </w:r>
          </w:p>
        </w:tc>
        <w:tc>
          <w:tcPr>
            <w:tcW w:w="1508" w:type="dxa"/>
            <w:shd w:val="clear" w:color="auto" w:fill="auto"/>
            <w:vAlign w:val="center"/>
          </w:tcPr>
          <w:p w:rsidR="00C548FD" w:rsidRPr="00893060" w:rsidRDefault="00C548FD">
            <w:pPr>
              <w:jc w:val="center"/>
              <w:rPr>
                <w:sz w:val="20"/>
                <w:szCs w:val="20"/>
              </w:rPr>
            </w:pPr>
            <w:r w:rsidRPr="00893060">
              <w:rPr>
                <w:sz w:val="20"/>
                <w:szCs w:val="20"/>
              </w:rPr>
              <w:t xml:space="preserve">co najmniej </w:t>
            </w:r>
          </w:p>
          <w:p w:rsidR="00C548FD" w:rsidRPr="00323EB8" w:rsidRDefault="00893060" w:rsidP="00323EB8">
            <w:pPr>
              <w:jc w:val="center"/>
              <w:rPr>
                <w:color w:val="FF0000"/>
                <w:sz w:val="20"/>
                <w:szCs w:val="20"/>
              </w:rPr>
            </w:pPr>
            <w:r w:rsidRPr="00893060">
              <w:rPr>
                <w:sz w:val="20"/>
                <w:szCs w:val="20"/>
              </w:rPr>
              <w:t>15</w:t>
            </w:r>
            <w:r w:rsidR="00323EB8" w:rsidRPr="00893060">
              <w:rPr>
                <w:sz w:val="20"/>
                <w:szCs w:val="20"/>
              </w:rPr>
              <w:t>%</w:t>
            </w:r>
          </w:p>
        </w:tc>
        <w:tc>
          <w:tcPr>
            <w:tcW w:w="2917" w:type="dxa"/>
            <w:shd w:val="clear" w:color="auto" w:fill="auto"/>
            <w:vAlign w:val="center"/>
          </w:tcPr>
          <w:p w:rsidR="00C548FD" w:rsidRPr="002D33DC" w:rsidRDefault="00F026A0">
            <w:pPr>
              <w:jc w:val="center"/>
              <w:rPr>
                <w:sz w:val="20"/>
                <w:szCs w:val="20"/>
              </w:rPr>
            </w:pPr>
            <w:r>
              <w:rPr>
                <w:sz w:val="20"/>
                <w:szCs w:val="20"/>
              </w:rPr>
              <w:t xml:space="preserve">Wynik </w:t>
            </w:r>
            <w:r w:rsidR="002D33DC" w:rsidRPr="002D33DC">
              <w:rPr>
                <w:sz w:val="20"/>
                <w:szCs w:val="20"/>
              </w:rPr>
              <w:t>6</w:t>
            </w:r>
            <w:r w:rsidR="002D33DC" w:rsidRPr="00F026A0">
              <w:rPr>
                <w:sz w:val="20"/>
                <w:szCs w:val="20"/>
              </w:rPr>
              <w:t>-minutow</w:t>
            </w:r>
            <w:r>
              <w:rPr>
                <w:sz w:val="20"/>
                <w:szCs w:val="20"/>
              </w:rPr>
              <w:t>ego</w:t>
            </w:r>
            <w:r w:rsidR="002D33DC" w:rsidRPr="00F026A0">
              <w:rPr>
                <w:sz w:val="20"/>
                <w:szCs w:val="20"/>
              </w:rPr>
              <w:t xml:space="preserve"> test</w:t>
            </w:r>
            <w:r>
              <w:rPr>
                <w:sz w:val="20"/>
                <w:szCs w:val="20"/>
              </w:rPr>
              <w:t>u</w:t>
            </w:r>
            <w:r w:rsidR="002D33DC" w:rsidRPr="00F026A0">
              <w:rPr>
                <w:sz w:val="20"/>
                <w:szCs w:val="20"/>
              </w:rPr>
              <w:t xml:space="preserve"> marszow</w:t>
            </w:r>
            <w:r>
              <w:rPr>
                <w:sz w:val="20"/>
                <w:szCs w:val="20"/>
              </w:rPr>
              <w:t>ego</w:t>
            </w:r>
            <w:r w:rsidR="002D33DC" w:rsidRPr="00F026A0">
              <w:rPr>
                <w:sz w:val="20"/>
                <w:szCs w:val="20"/>
              </w:rPr>
              <w:t xml:space="preserve"> </w:t>
            </w:r>
            <w:r w:rsidR="00C548FD" w:rsidRPr="00F026A0">
              <w:rPr>
                <w:rFonts w:eastAsia="ArialMT"/>
                <w:sz w:val="20"/>
                <w:szCs w:val="20"/>
              </w:rPr>
              <w:t>(</w:t>
            </w:r>
            <w:r w:rsidR="00573379" w:rsidRPr="00F026A0">
              <w:rPr>
                <w:rFonts w:eastAsia="ArialMT"/>
                <w:sz w:val="20"/>
                <w:szCs w:val="20"/>
              </w:rPr>
              <w:t>na wizycie kwalifikującej i końcowej</w:t>
            </w:r>
            <w:r w:rsidR="00C548FD" w:rsidRPr="00F026A0">
              <w:rPr>
                <w:rFonts w:eastAsia="ArialMT"/>
                <w:sz w:val="20"/>
                <w:szCs w:val="20"/>
              </w:rPr>
              <w:t>)</w:t>
            </w:r>
          </w:p>
        </w:tc>
      </w:tr>
      <w:tr w:rsidR="002D33DC">
        <w:trPr>
          <w:jc w:val="center"/>
        </w:trPr>
        <w:tc>
          <w:tcPr>
            <w:tcW w:w="3287" w:type="dxa"/>
            <w:shd w:val="clear" w:color="auto" w:fill="FAE2D5"/>
            <w:vAlign w:val="center"/>
          </w:tcPr>
          <w:p w:rsidR="002D33DC" w:rsidRPr="00F026A0" w:rsidRDefault="002D33DC" w:rsidP="002D33DC">
            <w:pPr>
              <w:autoSpaceDE w:val="0"/>
              <w:autoSpaceDN w:val="0"/>
              <w:adjustRightInd w:val="0"/>
              <w:jc w:val="both"/>
              <w:rPr>
                <w:bCs/>
                <w:sz w:val="20"/>
                <w:szCs w:val="20"/>
              </w:rPr>
            </w:pPr>
            <w:r w:rsidRPr="00F026A0">
              <w:rPr>
                <w:bCs/>
                <w:sz w:val="20"/>
                <w:szCs w:val="20"/>
              </w:rPr>
              <w:t xml:space="preserve">Odsetek uczestników Programu, </w:t>
            </w:r>
            <w:r w:rsidR="00F036DD" w:rsidRPr="0065251C">
              <w:rPr>
                <w:bCs/>
                <w:sz w:val="20"/>
                <w:szCs w:val="20"/>
              </w:rPr>
              <w:t xml:space="preserve">u których w post-teście odnotowano </w:t>
            </w:r>
            <w:r w:rsidR="00F036DD" w:rsidRPr="0065251C">
              <w:rPr>
                <w:bCs/>
                <w:sz w:val="20"/>
                <w:szCs w:val="20"/>
              </w:rPr>
              <w:lastRenderedPageBreak/>
              <w:t xml:space="preserve">taki sam wysoki poziom wiedzy względem </w:t>
            </w:r>
            <w:proofErr w:type="spellStart"/>
            <w:r w:rsidR="00F036DD" w:rsidRPr="0065251C">
              <w:rPr>
                <w:bCs/>
                <w:sz w:val="20"/>
                <w:szCs w:val="20"/>
              </w:rPr>
              <w:t>pre</w:t>
            </w:r>
            <w:proofErr w:type="spellEnd"/>
            <w:r w:rsidR="00F036DD" w:rsidRPr="0065251C">
              <w:rPr>
                <w:bCs/>
                <w:sz w:val="20"/>
                <w:szCs w:val="20"/>
              </w:rPr>
              <w:t xml:space="preserve">-testu (min. </w:t>
            </w:r>
            <w:r w:rsidR="00F036DD">
              <w:rPr>
                <w:bCs/>
                <w:sz w:val="20"/>
                <w:szCs w:val="20"/>
              </w:rPr>
              <w:t>80</w:t>
            </w:r>
            <w:r w:rsidR="00F036DD" w:rsidRPr="0065251C">
              <w:rPr>
                <w:bCs/>
                <w:sz w:val="20"/>
                <w:szCs w:val="20"/>
              </w:rPr>
              <w:t xml:space="preserve">% poprawnych odpowiedzi) lub wzrost poziomu wiedzy o co najmniej 20% względem </w:t>
            </w:r>
            <w:proofErr w:type="spellStart"/>
            <w:r w:rsidR="00F036DD" w:rsidRPr="0065251C">
              <w:rPr>
                <w:bCs/>
                <w:sz w:val="20"/>
                <w:szCs w:val="20"/>
              </w:rPr>
              <w:t>pre</w:t>
            </w:r>
            <w:proofErr w:type="spellEnd"/>
            <w:r w:rsidR="00F036DD" w:rsidRPr="0065251C">
              <w:rPr>
                <w:bCs/>
                <w:sz w:val="20"/>
                <w:szCs w:val="20"/>
              </w:rPr>
              <w:t>-testu.</w:t>
            </w:r>
          </w:p>
        </w:tc>
        <w:tc>
          <w:tcPr>
            <w:tcW w:w="1350" w:type="dxa"/>
            <w:shd w:val="clear" w:color="auto" w:fill="auto"/>
            <w:vAlign w:val="center"/>
          </w:tcPr>
          <w:p w:rsidR="002D33DC" w:rsidRPr="00893060" w:rsidRDefault="002D33DC" w:rsidP="002D33DC">
            <w:pPr>
              <w:jc w:val="center"/>
              <w:rPr>
                <w:sz w:val="20"/>
                <w:szCs w:val="20"/>
              </w:rPr>
            </w:pPr>
            <w:r w:rsidRPr="00893060">
              <w:rPr>
                <w:sz w:val="20"/>
                <w:szCs w:val="20"/>
              </w:rPr>
              <w:lastRenderedPageBreak/>
              <w:t>Cel 1 szczegółowy</w:t>
            </w:r>
          </w:p>
        </w:tc>
        <w:tc>
          <w:tcPr>
            <w:tcW w:w="1508" w:type="dxa"/>
            <w:shd w:val="clear" w:color="auto" w:fill="auto"/>
            <w:vAlign w:val="center"/>
          </w:tcPr>
          <w:p w:rsidR="002D33DC" w:rsidRPr="00893060" w:rsidRDefault="002D33DC" w:rsidP="002D33DC">
            <w:pPr>
              <w:jc w:val="center"/>
              <w:rPr>
                <w:sz w:val="20"/>
                <w:szCs w:val="20"/>
              </w:rPr>
            </w:pPr>
            <w:r w:rsidRPr="00893060">
              <w:rPr>
                <w:sz w:val="20"/>
                <w:szCs w:val="20"/>
              </w:rPr>
              <w:t xml:space="preserve">co najmniej </w:t>
            </w:r>
          </w:p>
          <w:p w:rsidR="002D33DC" w:rsidRPr="00893060" w:rsidRDefault="002D33DC" w:rsidP="002D33DC">
            <w:pPr>
              <w:jc w:val="center"/>
              <w:rPr>
                <w:sz w:val="20"/>
                <w:szCs w:val="20"/>
              </w:rPr>
            </w:pPr>
            <w:r w:rsidRPr="00893060">
              <w:rPr>
                <w:sz w:val="20"/>
                <w:szCs w:val="20"/>
              </w:rPr>
              <w:t>60%</w:t>
            </w:r>
          </w:p>
        </w:tc>
        <w:tc>
          <w:tcPr>
            <w:tcW w:w="2917" w:type="dxa"/>
            <w:shd w:val="clear" w:color="auto" w:fill="auto"/>
            <w:vAlign w:val="center"/>
          </w:tcPr>
          <w:p w:rsidR="0065251C" w:rsidRPr="00893060" w:rsidRDefault="0065251C" w:rsidP="0065251C">
            <w:pPr>
              <w:jc w:val="center"/>
              <w:rPr>
                <w:rFonts w:eastAsia="ArialMT"/>
                <w:sz w:val="20"/>
                <w:szCs w:val="20"/>
              </w:rPr>
            </w:pPr>
            <w:r w:rsidRPr="00893060">
              <w:rPr>
                <w:rFonts w:eastAsia="ArialMT"/>
                <w:sz w:val="20"/>
                <w:szCs w:val="20"/>
              </w:rPr>
              <w:t>Wyniki testu wiedzy</w:t>
            </w:r>
          </w:p>
          <w:p w:rsidR="002D33DC" w:rsidRPr="00893060" w:rsidRDefault="0065251C" w:rsidP="0065251C">
            <w:pPr>
              <w:jc w:val="center"/>
              <w:rPr>
                <w:rFonts w:eastAsia="ArialMT"/>
                <w:sz w:val="20"/>
                <w:szCs w:val="20"/>
              </w:rPr>
            </w:pPr>
            <w:r w:rsidRPr="00893060">
              <w:rPr>
                <w:rFonts w:eastAsia="ArialMT"/>
                <w:sz w:val="20"/>
                <w:szCs w:val="20"/>
              </w:rPr>
              <w:lastRenderedPageBreak/>
              <w:t>(</w:t>
            </w:r>
            <w:proofErr w:type="spellStart"/>
            <w:r w:rsidRPr="00893060">
              <w:rPr>
                <w:rFonts w:eastAsia="ArialMT"/>
                <w:sz w:val="20"/>
                <w:szCs w:val="20"/>
              </w:rPr>
              <w:t>pre</w:t>
            </w:r>
            <w:proofErr w:type="spellEnd"/>
            <w:r w:rsidRPr="00893060">
              <w:rPr>
                <w:rFonts w:eastAsia="ArialMT"/>
                <w:sz w:val="20"/>
                <w:szCs w:val="20"/>
              </w:rPr>
              <w:t>-test przed pierwszą sesja i post-test po ostatniej sesji)</w:t>
            </w:r>
          </w:p>
        </w:tc>
      </w:tr>
      <w:tr w:rsidR="00622DB3">
        <w:trPr>
          <w:jc w:val="center"/>
        </w:trPr>
        <w:tc>
          <w:tcPr>
            <w:tcW w:w="3287" w:type="dxa"/>
            <w:shd w:val="clear" w:color="auto" w:fill="FAE2D5"/>
            <w:vAlign w:val="center"/>
          </w:tcPr>
          <w:p w:rsidR="00622DB3" w:rsidRPr="00F026A0" w:rsidRDefault="00264AB9" w:rsidP="002D33DC">
            <w:pPr>
              <w:autoSpaceDE w:val="0"/>
              <w:autoSpaceDN w:val="0"/>
              <w:adjustRightInd w:val="0"/>
              <w:jc w:val="both"/>
              <w:rPr>
                <w:bCs/>
                <w:sz w:val="20"/>
                <w:szCs w:val="20"/>
              </w:rPr>
            </w:pPr>
            <w:r w:rsidRPr="00F026A0">
              <w:rPr>
                <w:bCs/>
                <w:sz w:val="20"/>
                <w:szCs w:val="20"/>
              </w:rPr>
              <w:lastRenderedPageBreak/>
              <w:t>Odsetek</w:t>
            </w:r>
            <w:r w:rsidR="008D0F76" w:rsidRPr="00F026A0">
              <w:rPr>
                <w:bCs/>
                <w:sz w:val="20"/>
                <w:szCs w:val="20"/>
              </w:rPr>
              <w:t xml:space="preserve"> osób palących, które w związku z udziałem w Programie zaprzestały palenia tytoniu</w:t>
            </w:r>
          </w:p>
        </w:tc>
        <w:tc>
          <w:tcPr>
            <w:tcW w:w="1350" w:type="dxa"/>
            <w:shd w:val="clear" w:color="auto" w:fill="auto"/>
            <w:vAlign w:val="center"/>
          </w:tcPr>
          <w:p w:rsidR="00622DB3" w:rsidRPr="00893060" w:rsidRDefault="008D0F76" w:rsidP="002D33DC">
            <w:pPr>
              <w:jc w:val="center"/>
              <w:rPr>
                <w:sz w:val="20"/>
                <w:szCs w:val="20"/>
              </w:rPr>
            </w:pPr>
            <w:r w:rsidRPr="00893060">
              <w:rPr>
                <w:sz w:val="20"/>
                <w:szCs w:val="20"/>
              </w:rPr>
              <w:t>Cel 2 szczegółowy</w:t>
            </w:r>
          </w:p>
        </w:tc>
        <w:tc>
          <w:tcPr>
            <w:tcW w:w="1508" w:type="dxa"/>
            <w:shd w:val="clear" w:color="auto" w:fill="auto"/>
            <w:vAlign w:val="center"/>
          </w:tcPr>
          <w:p w:rsidR="007D53A2" w:rsidRPr="00893060" w:rsidRDefault="00622DB3" w:rsidP="00393007">
            <w:pPr>
              <w:jc w:val="center"/>
              <w:rPr>
                <w:sz w:val="20"/>
                <w:szCs w:val="20"/>
              </w:rPr>
            </w:pPr>
            <w:r w:rsidRPr="00893060">
              <w:rPr>
                <w:sz w:val="20"/>
                <w:szCs w:val="20"/>
              </w:rPr>
              <w:t xml:space="preserve">co najmniej </w:t>
            </w:r>
            <w:r w:rsidR="00393007" w:rsidRPr="00893060">
              <w:rPr>
                <w:sz w:val="20"/>
                <w:szCs w:val="20"/>
              </w:rPr>
              <w:t>10</w:t>
            </w:r>
            <w:r w:rsidRPr="00893060">
              <w:rPr>
                <w:sz w:val="20"/>
                <w:szCs w:val="20"/>
              </w:rPr>
              <w:t>%</w:t>
            </w:r>
          </w:p>
        </w:tc>
        <w:tc>
          <w:tcPr>
            <w:tcW w:w="2917" w:type="dxa"/>
            <w:shd w:val="clear" w:color="auto" w:fill="auto"/>
            <w:vAlign w:val="center"/>
          </w:tcPr>
          <w:p w:rsidR="00622DB3" w:rsidRPr="00893060" w:rsidRDefault="008A56AE" w:rsidP="002D33DC">
            <w:pPr>
              <w:jc w:val="center"/>
              <w:rPr>
                <w:rFonts w:eastAsia="ArialMT"/>
                <w:sz w:val="20"/>
                <w:szCs w:val="20"/>
              </w:rPr>
            </w:pPr>
            <w:r w:rsidRPr="00893060">
              <w:rPr>
                <w:rFonts w:eastAsia="ArialMT"/>
                <w:sz w:val="20"/>
                <w:szCs w:val="20"/>
              </w:rPr>
              <w:t>Deklaracja uczestnika</w:t>
            </w:r>
            <w:r w:rsidR="00622DB3" w:rsidRPr="00893060">
              <w:rPr>
                <w:rFonts w:eastAsia="ArialMT"/>
                <w:sz w:val="20"/>
                <w:szCs w:val="20"/>
              </w:rPr>
              <w:t xml:space="preserve"> </w:t>
            </w:r>
            <w:r w:rsidRPr="00893060">
              <w:rPr>
                <w:rFonts w:eastAsia="ArialMT"/>
                <w:sz w:val="20"/>
                <w:szCs w:val="20"/>
              </w:rPr>
              <w:t xml:space="preserve">(informacja w </w:t>
            </w:r>
            <w:r w:rsidR="00893060">
              <w:rPr>
                <w:rFonts w:eastAsia="ArialMT"/>
                <w:sz w:val="20"/>
                <w:szCs w:val="20"/>
              </w:rPr>
              <w:t>karcie badania wstępnego i końcowego</w:t>
            </w:r>
            <w:r w:rsidRPr="00893060">
              <w:rPr>
                <w:rFonts w:eastAsia="ArialMT"/>
                <w:sz w:val="20"/>
                <w:szCs w:val="20"/>
              </w:rPr>
              <w:t>)</w:t>
            </w:r>
          </w:p>
        </w:tc>
      </w:tr>
      <w:tr w:rsidR="00C938D4">
        <w:trPr>
          <w:jc w:val="center"/>
        </w:trPr>
        <w:tc>
          <w:tcPr>
            <w:tcW w:w="3287" w:type="dxa"/>
            <w:shd w:val="clear" w:color="auto" w:fill="FAE2D5"/>
            <w:vAlign w:val="center"/>
          </w:tcPr>
          <w:p w:rsidR="00C938D4" w:rsidRPr="00F026A0" w:rsidRDefault="00C938D4" w:rsidP="00C938D4">
            <w:pPr>
              <w:autoSpaceDE w:val="0"/>
              <w:autoSpaceDN w:val="0"/>
              <w:adjustRightInd w:val="0"/>
              <w:rPr>
                <w:bCs/>
                <w:sz w:val="20"/>
                <w:szCs w:val="20"/>
              </w:rPr>
            </w:pPr>
            <w:r w:rsidRPr="00F026A0">
              <w:rPr>
                <w:bCs/>
                <w:sz w:val="20"/>
                <w:szCs w:val="20"/>
              </w:rPr>
              <w:t>Odsetek osób cechujących się nieprawidłowymi wartościami ciśnienia tętniczego krwi, u których w związku z udziałem w Programie odnotowano prawidłowe wartości</w:t>
            </w:r>
          </w:p>
        </w:tc>
        <w:tc>
          <w:tcPr>
            <w:tcW w:w="1350" w:type="dxa"/>
            <w:shd w:val="clear" w:color="auto" w:fill="auto"/>
            <w:vAlign w:val="center"/>
          </w:tcPr>
          <w:p w:rsidR="00C938D4" w:rsidRPr="00CE0458" w:rsidRDefault="00C938D4" w:rsidP="00C938D4">
            <w:pPr>
              <w:jc w:val="center"/>
              <w:rPr>
                <w:sz w:val="20"/>
                <w:szCs w:val="20"/>
              </w:rPr>
            </w:pPr>
            <w:r w:rsidRPr="00CE0458">
              <w:rPr>
                <w:sz w:val="20"/>
                <w:szCs w:val="20"/>
              </w:rPr>
              <w:t>Cel 3 szczegółowy</w:t>
            </w:r>
          </w:p>
        </w:tc>
        <w:tc>
          <w:tcPr>
            <w:tcW w:w="1508" w:type="dxa"/>
            <w:shd w:val="clear" w:color="auto" w:fill="auto"/>
            <w:vAlign w:val="center"/>
          </w:tcPr>
          <w:p w:rsidR="007D53A2" w:rsidRPr="00CE0458" w:rsidRDefault="00264AB9" w:rsidP="00393007">
            <w:pPr>
              <w:jc w:val="center"/>
              <w:rPr>
                <w:sz w:val="20"/>
                <w:szCs w:val="20"/>
              </w:rPr>
            </w:pPr>
            <w:r w:rsidRPr="00CE0458">
              <w:rPr>
                <w:sz w:val="20"/>
                <w:szCs w:val="20"/>
              </w:rPr>
              <w:t>c</w:t>
            </w:r>
            <w:r w:rsidR="00C938D4" w:rsidRPr="00CE0458">
              <w:rPr>
                <w:sz w:val="20"/>
                <w:szCs w:val="20"/>
              </w:rPr>
              <w:t xml:space="preserve">o najmniej </w:t>
            </w:r>
            <w:r w:rsidR="00393007" w:rsidRPr="00CE0458">
              <w:rPr>
                <w:sz w:val="20"/>
                <w:szCs w:val="20"/>
              </w:rPr>
              <w:t>5</w:t>
            </w:r>
            <w:r w:rsidR="00C938D4" w:rsidRPr="00CE0458">
              <w:rPr>
                <w:sz w:val="20"/>
                <w:szCs w:val="20"/>
              </w:rPr>
              <w:t>%</w:t>
            </w:r>
          </w:p>
        </w:tc>
        <w:tc>
          <w:tcPr>
            <w:tcW w:w="2917" w:type="dxa"/>
            <w:shd w:val="clear" w:color="auto" w:fill="auto"/>
            <w:vAlign w:val="center"/>
          </w:tcPr>
          <w:p w:rsidR="00C938D4" w:rsidRPr="00AB0ACC" w:rsidRDefault="00C938D4" w:rsidP="00C938D4">
            <w:pPr>
              <w:jc w:val="center"/>
              <w:rPr>
                <w:rFonts w:eastAsia="ArialMT"/>
                <w:sz w:val="20"/>
                <w:szCs w:val="20"/>
              </w:rPr>
            </w:pPr>
            <w:r w:rsidRPr="00AB0ACC">
              <w:rPr>
                <w:sz w:val="20"/>
                <w:szCs w:val="20"/>
              </w:rPr>
              <w:t xml:space="preserve">Pomiar ciśnienia tętniczego krwi </w:t>
            </w:r>
            <w:r w:rsidRPr="00AB0ACC">
              <w:rPr>
                <w:rFonts w:eastAsia="ArialMT"/>
                <w:sz w:val="20"/>
                <w:szCs w:val="20"/>
              </w:rPr>
              <w:t>na wizycie kwalifikującej i końcowej</w:t>
            </w:r>
          </w:p>
        </w:tc>
      </w:tr>
      <w:tr w:rsidR="00C938D4">
        <w:trPr>
          <w:jc w:val="center"/>
        </w:trPr>
        <w:tc>
          <w:tcPr>
            <w:tcW w:w="3287" w:type="dxa"/>
            <w:shd w:val="clear" w:color="auto" w:fill="FAE2D5"/>
            <w:vAlign w:val="center"/>
          </w:tcPr>
          <w:p w:rsidR="00C938D4" w:rsidRPr="00F026A0" w:rsidRDefault="0071728A" w:rsidP="00C938D4">
            <w:pPr>
              <w:autoSpaceDE w:val="0"/>
              <w:autoSpaceDN w:val="0"/>
              <w:adjustRightInd w:val="0"/>
              <w:jc w:val="both"/>
              <w:rPr>
                <w:bCs/>
                <w:sz w:val="20"/>
                <w:szCs w:val="20"/>
              </w:rPr>
            </w:pPr>
            <w:r w:rsidRPr="00F026A0">
              <w:rPr>
                <w:bCs/>
                <w:sz w:val="20"/>
                <w:szCs w:val="20"/>
              </w:rPr>
              <w:t>Odsetek osób cechujących się nieprawidłowymi wartościami glukozy na czczo, u których w  związku z udziałem w Programie odnotowano prawidłowe wartości</w:t>
            </w:r>
          </w:p>
        </w:tc>
        <w:tc>
          <w:tcPr>
            <w:tcW w:w="1350" w:type="dxa"/>
            <w:shd w:val="clear" w:color="auto" w:fill="auto"/>
            <w:vAlign w:val="center"/>
          </w:tcPr>
          <w:p w:rsidR="00C938D4" w:rsidRPr="00CE0458" w:rsidRDefault="00C938D4" w:rsidP="00C938D4">
            <w:pPr>
              <w:jc w:val="center"/>
              <w:rPr>
                <w:sz w:val="20"/>
                <w:szCs w:val="20"/>
              </w:rPr>
            </w:pPr>
            <w:r w:rsidRPr="00CE0458">
              <w:rPr>
                <w:sz w:val="20"/>
                <w:szCs w:val="20"/>
              </w:rPr>
              <w:t xml:space="preserve">Cel </w:t>
            </w:r>
            <w:r w:rsidR="00445148">
              <w:rPr>
                <w:sz w:val="20"/>
                <w:szCs w:val="20"/>
              </w:rPr>
              <w:t>4</w:t>
            </w:r>
            <w:r w:rsidRPr="00CE0458">
              <w:rPr>
                <w:sz w:val="20"/>
                <w:szCs w:val="20"/>
              </w:rPr>
              <w:t xml:space="preserve"> szczegółowy</w:t>
            </w:r>
          </w:p>
        </w:tc>
        <w:tc>
          <w:tcPr>
            <w:tcW w:w="1508" w:type="dxa"/>
            <w:shd w:val="clear" w:color="auto" w:fill="auto"/>
            <w:vAlign w:val="center"/>
          </w:tcPr>
          <w:p w:rsidR="001236B8" w:rsidRPr="00CE0458" w:rsidRDefault="00264AB9" w:rsidP="00393007">
            <w:pPr>
              <w:jc w:val="center"/>
              <w:rPr>
                <w:sz w:val="20"/>
                <w:szCs w:val="20"/>
              </w:rPr>
            </w:pPr>
            <w:r w:rsidRPr="00CE0458">
              <w:rPr>
                <w:sz w:val="20"/>
                <w:szCs w:val="20"/>
              </w:rPr>
              <w:t xml:space="preserve">co najmniej </w:t>
            </w:r>
            <w:r w:rsidR="00393007" w:rsidRPr="00CE0458">
              <w:rPr>
                <w:sz w:val="20"/>
                <w:szCs w:val="20"/>
              </w:rPr>
              <w:t>5</w:t>
            </w:r>
            <w:r w:rsidRPr="00CE0458">
              <w:rPr>
                <w:sz w:val="20"/>
                <w:szCs w:val="20"/>
              </w:rPr>
              <w:t>%</w:t>
            </w:r>
          </w:p>
        </w:tc>
        <w:tc>
          <w:tcPr>
            <w:tcW w:w="2917" w:type="dxa"/>
            <w:shd w:val="clear" w:color="auto" w:fill="auto"/>
            <w:vAlign w:val="center"/>
          </w:tcPr>
          <w:p w:rsidR="00C938D4" w:rsidRPr="00AB0ACC" w:rsidRDefault="0071728A" w:rsidP="00C938D4">
            <w:pPr>
              <w:jc w:val="center"/>
              <w:rPr>
                <w:rFonts w:eastAsia="ArialMT"/>
                <w:sz w:val="20"/>
                <w:szCs w:val="20"/>
              </w:rPr>
            </w:pPr>
            <w:r w:rsidRPr="00AB0ACC">
              <w:rPr>
                <w:sz w:val="20"/>
                <w:szCs w:val="20"/>
              </w:rPr>
              <w:t xml:space="preserve">Pomiar glukozy na czczo (analiza wyników badań </w:t>
            </w:r>
            <w:r w:rsidRPr="00AB0ACC">
              <w:rPr>
                <w:rFonts w:eastAsia="ArialMT"/>
                <w:sz w:val="20"/>
                <w:szCs w:val="20"/>
              </w:rPr>
              <w:t>na wizycie kwalifikującej i końcowej)</w:t>
            </w:r>
          </w:p>
        </w:tc>
      </w:tr>
      <w:tr w:rsidR="00C938D4">
        <w:trPr>
          <w:jc w:val="center"/>
        </w:trPr>
        <w:tc>
          <w:tcPr>
            <w:tcW w:w="3287" w:type="dxa"/>
            <w:shd w:val="clear" w:color="auto" w:fill="FAE2D5"/>
            <w:vAlign w:val="center"/>
          </w:tcPr>
          <w:p w:rsidR="00C938D4" w:rsidRPr="00F026A0" w:rsidRDefault="0071728A" w:rsidP="00C938D4">
            <w:pPr>
              <w:autoSpaceDE w:val="0"/>
              <w:autoSpaceDN w:val="0"/>
              <w:adjustRightInd w:val="0"/>
              <w:jc w:val="both"/>
              <w:rPr>
                <w:bCs/>
                <w:sz w:val="20"/>
                <w:szCs w:val="20"/>
              </w:rPr>
            </w:pPr>
            <w:r w:rsidRPr="00F026A0">
              <w:rPr>
                <w:bCs/>
                <w:sz w:val="20"/>
                <w:szCs w:val="20"/>
              </w:rPr>
              <w:t>Odsetek osób cechujących się nieprawidłowymi wartościami stężenia cholesterolu LDL, u których w  związku z udziałem w Programie odnotowano prawidłowe wartości</w:t>
            </w:r>
          </w:p>
        </w:tc>
        <w:tc>
          <w:tcPr>
            <w:tcW w:w="1350" w:type="dxa"/>
            <w:shd w:val="clear" w:color="auto" w:fill="auto"/>
            <w:vAlign w:val="center"/>
          </w:tcPr>
          <w:p w:rsidR="00C938D4" w:rsidRPr="00CE0458" w:rsidRDefault="0071728A" w:rsidP="00C938D4">
            <w:pPr>
              <w:jc w:val="center"/>
              <w:rPr>
                <w:sz w:val="20"/>
                <w:szCs w:val="20"/>
              </w:rPr>
            </w:pPr>
            <w:r w:rsidRPr="00CE0458">
              <w:rPr>
                <w:sz w:val="20"/>
                <w:szCs w:val="20"/>
              </w:rPr>
              <w:t xml:space="preserve">Cel </w:t>
            </w:r>
            <w:r w:rsidR="00445148">
              <w:rPr>
                <w:sz w:val="20"/>
                <w:szCs w:val="20"/>
              </w:rPr>
              <w:t>5</w:t>
            </w:r>
            <w:r w:rsidRPr="00CE0458">
              <w:rPr>
                <w:sz w:val="20"/>
                <w:szCs w:val="20"/>
              </w:rPr>
              <w:t xml:space="preserve"> szczegółowy</w:t>
            </w:r>
          </w:p>
        </w:tc>
        <w:tc>
          <w:tcPr>
            <w:tcW w:w="1508" w:type="dxa"/>
            <w:shd w:val="clear" w:color="auto" w:fill="auto"/>
            <w:vAlign w:val="center"/>
          </w:tcPr>
          <w:p w:rsidR="001236B8" w:rsidRPr="00CE0458" w:rsidRDefault="00264AB9" w:rsidP="00393007">
            <w:pPr>
              <w:jc w:val="center"/>
              <w:rPr>
                <w:sz w:val="20"/>
                <w:szCs w:val="20"/>
              </w:rPr>
            </w:pPr>
            <w:r w:rsidRPr="00CE0458">
              <w:rPr>
                <w:sz w:val="20"/>
                <w:szCs w:val="20"/>
              </w:rPr>
              <w:t xml:space="preserve">co najmniej </w:t>
            </w:r>
            <w:r w:rsidR="00393007" w:rsidRPr="00CE0458">
              <w:rPr>
                <w:sz w:val="20"/>
                <w:szCs w:val="20"/>
              </w:rPr>
              <w:t>5</w:t>
            </w:r>
            <w:r w:rsidRPr="00CE0458">
              <w:rPr>
                <w:sz w:val="20"/>
                <w:szCs w:val="20"/>
              </w:rPr>
              <w:t>%</w:t>
            </w:r>
          </w:p>
        </w:tc>
        <w:tc>
          <w:tcPr>
            <w:tcW w:w="2917" w:type="dxa"/>
            <w:shd w:val="clear" w:color="auto" w:fill="auto"/>
            <w:vAlign w:val="center"/>
          </w:tcPr>
          <w:p w:rsidR="00C938D4" w:rsidRPr="00AB0ACC" w:rsidRDefault="0071728A" w:rsidP="00C938D4">
            <w:pPr>
              <w:jc w:val="center"/>
              <w:rPr>
                <w:rFonts w:eastAsia="ArialMT"/>
                <w:sz w:val="20"/>
                <w:szCs w:val="20"/>
              </w:rPr>
            </w:pPr>
            <w:r w:rsidRPr="00AB0ACC">
              <w:rPr>
                <w:sz w:val="20"/>
                <w:szCs w:val="20"/>
              </w:rPr>
              <w:t xml:space="preserve">Pomiar stężenia cholesterolu LDL (analiza wyników badań </w:t>
            </w:r>
            <w:r w:rsidRPr="00AB0ACC">
              <w:rPr>
                <w:rFonts w:eastAsia="ArialMT"/>
                <w:sz w:val="20"/>
                <w:szCs w:val="20"/>
              </w:rPr>
              <w:t>na wizycie kwalifikującej i końcowej)</w:t>
            </w:r>
          </w:p>
        </w:tc>
      </w:tr>
    </w:tbl>
    <w:p w:rsidR="00536BE3" w:rsidRPr="001E15A5" w:rsidRDefault="00604C42" w:rsidP="00C6432C">
      <w:pPr>
        <w:pStyle w:val="Default"/>
        <w:tabs>
          <w:tab w:val="left" w:pos="851"/>
        </w:tabs>
        <w:spacing w:before="240"/>
        <w:jc w:val="both"/>
        <w:rPr>
          <w:rFonts w:ascii="Arial" w:hAnsi="Arial" w:cs="Arial"/>
          <w:sz w:val="22"/>
          <w:szCs w:val="22"/>
        </w:rPr>
      </w:pPr>
      <w:r>
        <w:rPr>
          <w:rFonts w:ascii="Arial" w:hAnsi="Arial" w:cs="Arial"/>
          <w:sz w:val="22"/>
          <w:szCs w:val="22"/>
        </w:rPr>
        <w:tab/>
      </w:r>
      <w:r w:rsidRPr="00FC3169">
        <w:rPr>
          <w:rFonts w:ascii="Arial" w:hAnsi="Arial" w:cs="Arial"/>
          <w:sz w:val="22"/>
          <w:szCs w:val="22"/>
        </w:rPr>
        <w:t>Podane powyżej mierniki efektywności Programu oraz wnioski płynące z ich monitorowania zostaną przedstawione w raporcie ewaluacyjnym. Raport ewaluacyjny wskazywać będzie również inne wskaźniki kontekstowe dostępne w skali województwa oraz kraju na podstawie statystyki publicznej tj. zachorowalność</w:t>
      </w:r>
      <w:r w:rsidR="006A6ACA">
        <w:rPr>
          <w:rFonts w:ascii="Arial" w:hAnsi="Arial" w:cs="Arial"/>
          <w:sz w:val="22"/>
          <w:szCs w:val="22"/>
        </w:rPr>
        <w:t xml:space="preserve"> na CHUK</w:t>
      </w:r>
      <w:r w:rsidRPr="00FC3169">
        <w:rPr>
          <w:rFonts w:ascii="Arial" w:hAnsi="Arial" w:cs="Arial"/>
          <w:sz w:val="22"/>
          <w:szCs w:val="22"/>
        </w:rPr>
        <w:t>, chorobowość</w:t>
      </w:r>
      <w:r w:rsidR="006A6ACA">
        <w:rPr>
          <w:rFonts w:ascii="Arial" w:hAnsi="Arial" w:cs="Arial"/>
          <w:sz w:val="22"/>
          <w:szCs w:val="22"/>
        </w:rPr>
        <w:t xml:space="preserve"> w</w:t>
      </w:r>
      <w:r w:rsidR="00C93BC6">
        <w:rPr>
          <w:rFonts w:ascii="Arial" w:hAnsi="Arial" w:cs="Arial"/>
          <w:sz w:val="22"/>
          <w:szCs w:val="22"/>
        </w:rPr>
        <w:t> </w:t>
      </w:r>
      <w:r w:rsidR="006A6ACA">
        <w:rPr>
          <w:rFonts w:ascii="Arial" w:hAnsi="Arial" w:cs="Arial"/>
          <w:sz w:val="22"/>
          <w:szCs w:val="22"/>
        </w:rPr>
        <w:t>CHUK</w:t>
      </w:r>
      <w:r w:rsidRPr="00FC3169">
        <w:rPr>
          <w:rFonts w:ascii="Arial" w:hAnsi="Arial" w:cs="Arial"/>
          <w:sz w:val="22"/>
          <w:szCs w:val="22"/>
        </w:rPr>
        <w:t xml:space="preserve">, </w:t>
      </w:r>
      <w:r w:rsidR="006A6ACA">
        <w:rPr>
          <w:rFonts w:ascii="Arial" w:hAnsi="Arial" w:cs="Arial"/>
          <w:sz w:val="22"/>
          <w:szCs w:val="22"/>
        </w:rPr>
        <w:t>liczba</w:t>
      </w:r>
      <w:r w:rsidRPr="00FC3169">
        <w:rPr>
          <w:rFonts w:ascii="Arial" w:hAnsi="Arial" w:cs="Arial"/>
          <w:sz w:val="22"/>
          <w:szCs w:val="22"/>
        </w:rPr>
        <w:t xml:space="preserve"> zgonów</w:t>
      </w:r>
      <w:r w:rsidR="006A6ACA">
        <w:rPr>
          <w:rFonts w:ascii="Arial" w:hAnsi="Arial" w:cs="Arial"/>
          <w:sz w:val="22"/>
          <w:szCs w:val="22"/>
        </w:rPr>
        <w:t xml:space="preserve"> z powodu CHUK.</w:t>
      </w:r>
    </w:p>
    <w:p w:rsidR="00D859BF" w:rsidRPr="00265A45" w:rsidRDefault="001C30BC" w:rsidP="00911B09">
      <w:pPr>
        <w:pStyle w:val="Nagwek1"/>
        <w:numPr>
          <w:ilvl w:val="0"/>
          <w:numId w:val="0"/>
        </w:numPr>
        <w:tabs>
          <w:tab w:val="left" w:pos="567"/>
        </w:tabs>
        <w:jc w:val="both"/>
        <w:rPr>
          <w:rStyle w:val="Nagwek1Znak"/>
          <w:color w:val="1F3864" w:themeColor="accent1" w:themeShade="80"/>
        </w:rPr>
      </w:pPr>
      <w:bookmarkStart w:id="39" w:name="_Toc164336245"/>
      <w:bookmarkStart w:id="40" w:name="_Toc490060867"/>
      <w:r w:rsidRPr="00265A45">
        <w:rPr>
          <w:color w:val="1F3864" w:themeColor="accent1" w:themeShade="80"/>
        </w:rPr>
        <w:t xml:space="preserve">III. Charakterystyka populacji docelowej oraz charakterystyka interwencji, jakie są </w:t>
      </w:r>
      <w:r w:rsidRPr="00265A45">
        <w:rPr>
          <w:rStyle w:val="Nagwek1Znak"/>
          <w:b/>
          <w:bCs/>
          <w:color w:val="1F3864" w:themeColor="accent1" w:themeShade="80"/>
        </w:rPr>
        <w:t>planowane w ramach programu polityki zdrowotnej</w:t>
      </w:r>
      <w:bookmarkEnd w:id="39"/>
    </w:p>
    <w:p w:rsidR="00350ED5" w:rsidRPr="00265A45" w:rsidRDefault="00350ED5" w:rsidP="00911B09">
      <w:pPr>
        <w:pStyle w:val="Nagwek2"/>
        <w:numPr>
          <w:ilvl w:val="0"/>
          <w:numId w:val="0"/>
        </w:numPr>
        <w:tabs>
          <w:tab w:val="left" w:pos="567"/>
        </w:tabs>
        <w:jc w:val="both"/>
        <w:rPr>
          <w:color w:val="1F3864" w:themeColor="accent1" w:themeShade="80"/>
        </w:rPr>
      </w:pPr>
      <w:bookmarkStart w:id="41" w:name="_Toc164336246"/>
      <w:bookmarkStart w:id="42" w:name="_Hlk160627722"/>
      <w:r w:rsidRPr="00265A45">
        <w:rPr>
          <w:color w:val="1F3864" w:themeColor="accent1" w:themeShade="80"/>
        </w:rPr>
        <w:t>3.1. Populacja docelowa</w:t>
      </w:r>
      <w:bookmarkEnd w:id="41"/>
    </w:p>
    <w:bookmarkEnd w:id="42"/>
    <w:p w:rsidR="00E53807" w:rsidRPr="00A32538" w:rsidRDefault="00E53807" w:rsidP="00E53807">
      <w:pPr>
        <w:tabs>
          <w:tab w:val="left" w:pos="851"/>
        </w:tabs>
        <w:jc w:val="both"/>
        <w:rPr>
          <w:highlight w:val="cyan"/>
          <w:lang w:eastAsia="pl-PL"/>
        </w:rPr>
      </w:pPr>
      <w:r>
        <w:rPr>
          <w:lang w:eastAsia="pl-PL"/>
        </w:rPr>
        <w:tab/>
      </w:r>
      <w:r w:rsidRPr="00A32538">
        <w:rPr>
          <w:lang w:eastAsia="pl-PL"/>
        </w:rPr>
        <w:t xml:space="preserve">Działania rehabilitacji leczniczej skierowane będą do populacji dorosłych mieszkańców województwa pomorskiego, aktywnych zawodowo, wymagających rehabilitacji w celu powrotu na rynek pracy bądź utrzymania zatrudnienia, dotkniętych problemem chorób układu </w:t>
      </w:r>
      <w:r w:rsidR="00A32538" w:rsidRPr="00A32538">
        <w:rPr>
          <w:lang w:eastAsia="pl-PL"/>
        </w:rPr>
        <w:t>krążenia.</w:t>
      </w:r>
      <w:r w:rsidRPr="00A32538">
        <w:rPr>
          <w:lang w:eastAsia="pl-PL"/>
        </w:rPr>
        <w:t xml:space="preserve"> </w:t>
      </w:r>
    </w:p>
    <w:p w:rsidR="00E53807" w:rsidRPr="00A32538" w:rsidRDefault="00E53807" w:rsidP="00E53807">
      <w:pPr>
        <w:tabs>
          <w:tab w:val="left" w:pos="851"/>
        </w:tabs>
        <w:jc w:val="both"/>
        <w:rPr>
          <w:lang w:eastAsia="pl-PL"/>
        </w:rPr>
      </w:pPr>
      <w:r w:rsidRPr="00F71174">
        <w:rPr>
          <w:lang w:eastAsia="pl-PL"/>
        </w:rPr>
        <w:tab/>
      </w:r>
      <w:bookmarkStart w:id="43" w:name="_Hlk138769063"/>
      <w:r w:rsidRPr="00F71174">
        <w:rPr>
          <w:lang w:eastAsia="pl-PL"/>
        </w:rPr>
        <w:t>Według „Wytycznych dotyczących realizacji projektów z udziałem środków Europejskiego Funduszu Społecznego Plus w regionalnych programach na lata 2021–2027”</w:t>
      </w:r>
      <w:r w:rsidRPr="00F71174">
        <w:rPr>
          <w:rStyle w:val="Odwoanieprzypisudolnego"/>
          <w:lang w:eastAsia="pl-PL"/>
        </w:rPr>
        <w:footnoteReference w:id="82"/>
      </w:r>
      <w:r w:rsidRPr="00F71174">
        <w:rPr>
          <w:lang w:eastAsia="pl-PL"/>
        </w:rPr>
        <w:t>, Regionalne Programy Zdrowotne z zakresu rehabilitacji leczniczej ułatwiającej powrót do pracy lub utrzymanie zatrudnienia, realizowane w ramach programów regionalnych, powinny być</w:t>
      </w:r>
      <w:r w:rsidRPr="00F71174">
        <w:t xml:space="preserve"> </w:t>
      </w:r>
      <w:r w:rsidRPr="00F71174">
        <w:rPr>
          <w:lang w:eastAsia="pl-PL"/>
        </w:rPr>
        <w:t xml:space="preserve">kierowane do osób pracujących narażonych na opuszczenie rynku pracy z powodu czynników zdrowotnych lub do osób zarejestrowanych jako bezrobotne, potrzebujących </w:t>
      </w:r>
      <w:r w:rsidRPr="00F71174">
        <w:rPr>
          <w:lang w:eastAsia="pl-PL"/>
        </w:rPr>
        <w:lastRenderedPageBreak/>
        <w:t xml:space="preserve">świadczeń rehabilitacyjnych w celu podjęcia lub powrotu do zatrudnienia. </w:t>
      </w:r>
      <w:bookmarkEnd w:id="43"/>
      <w:r w:rsidRPr="00F71174">
        <w:rPr>
          <w:lang w:eastAsia="pl-PL"/>
        </w:rPr>
        <w:t xml:space="preserve">Za osoby </w:t>
      </w:r>
      <w:r w:rsidRPr="00A32538">
        <w:rPr>
          <w:lang w:eastAsia="pl-PL"/>
        </w:rPr>
        <w:t xml:space="preserve">najbardziej narażone na opuszczenie rynku pracy z powodu czynników zdrowotnych, w związku z </w:t>
      </w:r>
      <w:r w:rsidR="00115D6F" w:rsidRPr="00A32538">
        <w:rPr>
          <w:lang w:eastAsia="pl-PL"/>
        </w:rPr>
        <w:t>obciążeniem</w:t>
      </w:r>
      <w:r w:rsidR="00A32538" w:rsidRPr="00A32538">
        <w:rPr>
          <w:lang w:eastAsia="pl-PL"/>
        </w:rPr>
        <w:t xml:space="preserve"> CHUK </w:t>
      </w:r>
      <w:r w:rsidRPr="00A32538">
        <w:rPr>
          <w:lang w:eastAsia="pl-PL"/>
        </w:rPr>
        <w:t>uznano grupę</w:t>
      </w:r>
      <w:r w:rsidR="00A32538" w:rsidRPr="00A32538">
        <w:rPr>
          <w:lang w:eastAsia="pl-PL"/>
        </w:rPr>
        <w:t xml:space="preserve"> </w:t>
      </w:r>
      <w:r w:rsidRPr="00A32538">
        <w:rPr>
          <w:lang w:eastAsia="pl-PL"/>
        </w:rPr>
        <w:t>osób pracujących</w:t>
      </w:r>
      <w:r w:rsidR="00115D6F" w:rsidRPr="00A32538">
        <w:rPr>
          <w:lang w:eastAsia="pl-PL"/>
        </w:rPr>
        <w:t xml:space="preserve">. </w:t>
      </w:r>
      <w:r w:rsidRPr="00A32538">
        <w:rPr>
          <w:lang w:eastAsia="pl-PL"/>
        </w:rPr>
        <w:t>Za osoby najbardziej bliskie powrotowi na rynek pracy</w:t>
      </w:r>
      <w:bookmarkStart w:id="44" w:name="_Hlk138769074"/>
      <w:r w:rsidRPr="00A32538">
        <w:rPr>
          <w:lang w:eastAsia="pl-PL"/>
        </w:rPr>
        <w:t xml:space="preserve">, celem podjęcia lub powrotu do zatrudnienia, </w:t>
      </w:r>
      <w:bookmarkEnd w:id="44"/>
      <w:r w:rsidRPr="00A32538">
        <w:rPr>
          <w:lang w:eastAsia="pl-PL"/>
        </w:rPr>
        <w:t>w wyniku świadczeń rehabilitacyjnych, w tym przypadku, uznano osoby zarejestrowane jako bezrobotne</w:t>
      </w:r>
      <w:r w:rsidR="00A32538" w:rsidRPr="00A32538">
        <w:rPr>
          <w:lang w:eastAsia="pl-PL"/>
        </w:rPr>
        <w:t>, dotknięte problemem CHUK.</w:t>
      </w:r>
    </w:p>
    <w:p w:rsidR="00626236" w:rsidRPr="00F71174" w:rsidRDefault="00E53807" w:rsidP="00626236">
      <w:pPr>
        <w:tabs>
          <w:tab w:val="left" w:pos="851"/>
        </w:tabs>
        <w:jc w:val="both"/>
        <w:rPr>
          <w:lang w:eastAsia="pl-PL"/>
        </w:rPr>
      </w:pPr>
      <w:r w:rsidRPr="00A32538">
        <w:rPr>
          <w:lang w:eastAsia="pl-PL"/>
        </w:rPr>
        <w:tab/>
        <w:t>Celem dotarcia do populacji z największą niezaspokojoną</w:t>
      </w:r>
      <w:r w:rsidRPr="00F71174">
        <w:rPr>
          <w:lang w:eastAsia="pl-PL"/>
        </w:rPr>
        <w:t xml:space="preserve"> potrzebą zdrowotną, a</w:t>
      </w:r>
      <w:r w:rsidR="00D5677D">
        <w:rPr>
          <w:lang w:eastAsia="pl-PL"/>
        </w:rPr>
        <w:t> </w:t>
      </w:r>
      <w:r w:rsidRPr="00F71174">
        <w:rPr>
          <w:lang w:eastAsia="pl-PL"/>
        </w:rPr>
        <w:t>także zapobieżenia podwójnemu finansowaniu świadczeń z rodzaju rehabilitacji leczniczej, Programem objęci zostaną</w:t>
      </w:r>
      <w:r w:rsidR="00626236">
        <w:rPr>
          <w:lang w:eastAsia="pl-PL"/>
        </w:rPr>
        <w:t xml:space="preserve"> pacjenci</w:t>
      </w:r>
      <w:r w:rsidRPr="00F71174">
        <w:rPr>
          <w:lang w:eastAsia="pl-PL"/>
        </w:rPr>
        <w:t>:</w:t>
      </w:r>
    </w:p>
    <w:p w:rsidR="00E53807" w:rsidRPr="000D73F6" w:rsidRDefault="00E53807" w:rsidP="008D0DFE">
      <w:pPr>
        <w:pStyle w:val="Akapitzlist"/>
        <w:numPr>
          <w:ilvl w:val="0"/>
          <w:numId w:val="42"/>
        </w:numPr>
        <w:spacing w:before="100" w:after="100" w:line="271" w:lineRule="auto"/>
        <w:ind w:left="360"/>
        <w:jc w:val="both"/>
        <w:rPr>
          <w:sz w:val="22"/>
          <w:szCs w:val="22"/>
          <w:lang w:eastAsia="pl-PL"/>
        </w:rPr>
      </w:pPr>
      <w:r w:rsidRPr="000D73F6">
        <w:rPr>
          <w:sz w:val="22"/>
          <w:szCs w:val="22"/>
          <w:lang w:eastAsia="pl-PL"/>
        </w:rPr>
        <w:t xml:space="preserve">z rozpoznaniem </w:t>
      </w:r>
      <w:r w:rsidR="00626236" w:rsidRPr="000D73F6">
        <w:rPr>
          <w:sz w:val="22"/>
          <w:szCs w:val="22"/>
          <w:lang w:eastAsia="pl-PL"/>
        </w:rPr>
        <w:t xml:space="preserve">w wywiadzie </w:t>
      </w:r>
      <w:r w:rsidRPr="000D73F6">
        <w:rPr>
          <w:sz w:val="22"/>
          <w:szCs w:val="22"/>
          <w:lang w:eastAsia="pl-PL"/>
        </w:rPr>
        <w:t xml:space="preserve">choroby </w:t>
      </w:r>
      <w:r w:rsidR="00626236" w:rsidRPr="000D73F6">
        <w:rPr>
          <w:sz w:val="22"/>
          <w:szCs w:val="22"/>
          <w:lang w:eastAsia="pl-PL"/>
        </w:rPr>
        <w:t>układu krążenia</w:t>
      </w:r>
      <w:r w:rsidRPr="000D73F6">
        <w:rPr>
          <w:sz w:val="22"/>
          <w:szCs w:val="22"/>
          <w:lang w:eastAsia="pl-PL"/>
        </w:rPr>
        <w:t xml:space="preserve"> (wg ICD-10: </w:t>
      </w:r>
      <w:r w:rsidR="00626236" w:rsidRPr="000D73F6">
        <w:rPr>
          <w:sz w:val="22"/>
          <w:szCs w:val="22"/>
          <w:lang w:eastAsia="pl-PL"/>
        </w:rPr>
        <w:t>I00-I99</w:t>
      </w:r>
      <w:r w:rsidRPr="000D73F6">
        <w:rPr>
          <w:sz w:val="22"/>
          <w:szCs w:val="22"/>
          <w:lang w:eastAsia="pl-PL"/>
        </w:rPr>
        <w:t>)</w:t>
      </w:r>
      <w:r w:rsidR="00626236" w:rsidRPr="000D73F6">
        <w:rPr>
          <w:sz w:val="22"/>
          <w:szCs w:val="22"/>
          <w:lang w:eastAsia="pl-PL"/>
        </w:rPr>
        <w:t xml:space="preserve"> – grupa I,</w:t>
      </w:r>
    </w:p>
    <w:p w:rsidR="00626236" w:rsidRPr="000D73F6" w:rsidRDefault="00626236" w:rsidP="008D0DFE">
      <w:pPr>
        <w:pStyle w:val="Akapitzlist"/>
        <w:numPr>
          <w:ilvl w:val="0"/>
          <w:numId w:val="42"/>
        </w:numPr>
        <w:spacing w:before="100" w:after="100" w:line="271" w:lineRule="auto"/>
        <w:ind w:left="360"/>
        <w:jc w:val="both"/>
        <w:rPr>
          <w:sz w:val="22"/>
          <w:szCs w:val="22"/>
          <w:lang w:eastAsia="pl-PL"/>
        </w:rPr>
      </w:pPr>
      <w:r w:rsidRPr="000D73F6">
        <w:rPr>
          <w:sz w:val="22"/>
          <w:szCs w:val="22"/>
          <w:lang w:eastAsia="pl-PL"/>
        </w:rPr>
        <w:t>z rozpoznaniem w wywiadzie choroby układu krążenia (wg ICD-10: I00-I99) oraz incydentu kardiologicznego (udar mózgu, zawał serca, hospitalizacja z powodu ostrego zespołu wieńcowego lub niestabilnej dławicy piersiowej, rewaskularyzacja wieńcowa, rewaskularyzacja naczyń obwodowych bądź, dekompensacja niewydolności serca) – grupa II,</w:t>
      </w:r>
    </w:p>
    <w:p w:rsidR="00D5677D" w:rsidRPr="00C6432C" w:rsidRDefault="00E53807" w:rsidP="00C6432C">
      <w:pPr>
        <w:pStyle w:val="Akapitzlist"/>
        <w:numPr>
          <w:ilvl w:val="0"/>
          <w:numId w:val="42"/>
        </w:numPr>
        <w:spacing w:before="100" w:after="100" w:line="271" w:lineRule="auto"/>
        <w:ind w:left="360"/>
        <w:jc w:val="both"/>
        <w:rPr>
          <w:sz w:val="22"/>
          <w:szCs w:val="22"/>
          <w:lang w:eastAsia="pl-PL"/>
        </w:rPr>
      </w:pPr>
      <w:r w:rsidRPr="00432F27">
        <w:rPr>
          <w:sz w:val="22"/>
          <w:szCs w:val="22"/>
          <w:lang w:eastAsia="pl-PL"/>
        </w:rPr>
        <w:t xml:space="preserve">niekorzystający </w:t>
      </w:r>
      <w:r w:rsidR="00307184" w:rsidRPr="00432F27">
        <w:rPr>
          <w:sz w:val="22"/>
          <w:szCs w:val="22"/>
          <w:lang w:eastAsia="pl-PL"/>
        </w:rPr>
        <w:t xml:space="preserve">aktualnie oraz </w:t>
      </w:r>
      <w:r w:rsidRPr="00432F27">
        <w:rPr>
          <w:sz w:val="22"/>
          <w:szCs w:val="22"/>
          <w:lang w:eastAsia="pl-PL"/>
        </w:rPr>
        <w:t xml:space="preserve">w ciągu </w:t>
      </w:r>
      <w:r w:rsidR="004A0128" w:rsidRPr="00432F27">
        <w:rPr>
          <w:sz w:val="22"/>
          <w:szCs w:val="22"/>
          <w:lang w:eastAsia="pl-PL"/>
        </w:rPr>
        <w:t xml:space="preserve">ostatnich </w:t>
      </w:r>
      <w:r w:rsidR="00432F27" w:rsidRPr="00432F27">
        <w:rPr>
          <w:sz w:val="22"/>
          <w:szCs w:val="22"/>
          <w:lang w:eastAsia="pl-PL"/>
        </w:rPr>
        <w:t>4</w:t>
      </w:r>
      <w:r w:rsidRPr="00432F27">
        <w:rPr>
          <w:sz w:val="22"/>
          <w:szCs w:val="22"/>
          <w:lang w:eastAsia="pl-PL"/>
        </w:rPr>
        <w:t xml:space="preserve"> miesięcy przed zgłoszeniem się do Programu ze świadczeń rehabilitacji leczniczej</w:t>
      </w:r>
      <w:r w:rsidR="0069639F" w:rsidRPr="00432F27">
        <w:rPr>
          <w:sz w:val="22"/>
          <w:szCs w:val="22"/>
          <w:lang w:eastAsia="pl-PL"/>
        </w:rPr>
        <w:t xml:space="preserve"> w zakresie kardiologii</w:t>
      </w:r>
      <w:r w:rsidRPr="00432F27">
        <w:rPr>
          <w:sz w:val="22"/>
          <w:szCs w:val="22"/>
          <w:lang w:eastAsia="pl-PL"/>
        </w:rPr>
        <w:t xml:space="preserve"> finansowanych ze środków publicznych (przez Urząd Marszałkowski, NFZ, ZUS, KRUS lub PFRON) z powodu ww. jednostek chorobowych </w:t>
      </w:r>
      <w:r w:rsidRPr="00432F27">
        <w:rPr>
          <w:sz w:val="22"/>
          <w:szCs w:val="22"/>
        </w:rPr>
        <w:t>(mechanizm zapobiegający podwójnemu finansowaniu świadczeń u</w:t>
      </w:r>
      <w:r w:rsidR="008C67AC" w:rsidRPr="00432F27">
        <w:rPr>
          <w:sz w:val="22"/>
          <w:szCs w:val="22"/>
        </w:rPr>
        <w:t> </w:t>
      </w:r>
      <w:r w:rsidRPr="00432F27">
        <w:rPr>
          <w:sz w:val="22"/>
          <w:szCs w:val="22"/>
        </w:rPr>
        <w:t>danego uczestnika Programu, obejmującego kod jednostki chorobowej wg ICD-10, w</w:t>
      </w:r>
      <w:r w:rsidR="004A0128" w:rsidRPr="00432F27">
        <w:rPr>
          <w:sz w:val="22"/>
          <w:szCs w:val="22"/>
        </w:rPr>
        <w:t> </w:t>
      </w:r>
      <w:r w:rsidRPr="00432F27">
        <w:rPr>
          <w:sz w:val="22"/>
          <w:szCs w:val="22"/>
        </w:rPr>
        <w:t>związku z którą zgłasza się on do programu).</w:t>
      </w:r>
      <w:bookmarkEnd w:id="40"/>
    </w:p>
    <w:p w:rsidR="00BA4FF6" w:rsidRPr="00E7141B" w:rsidRDefault="00BA4FF6" w:rsidP="00BA4FF6">
      <w:pPr>
        <w:pStyle w:val="Akapitzlist"/>
        <w:tabs>
          <w:tab w:val="left" w:pos="851"/>
        </w:tabs>
        <w:spacing w:before="100" w:after="100" w:line="271" w:lineRule="auto"/>
        <w:ind w:left="0"/>
        <w:jc w:val="both"/>
        <w:rPr>
          <w:sz w:val="22"/>
          <w:szCs w:val="22"/>
          <w:lang w:eastAsia="pl-PL"/>
        </w:rPr>
      </w:pPr>
      <w:r w:rsidRPr="00BA4FF6">
        <w:rPr>
          <w:sz w:val="22"/>
          <w:szCs w:val="22"/>
          <w:lang w:eastAsia="pl-PL"/>
        </w:rPr>
        <w:tab/>
      </w:r>
      <w:r w:rsidRPr="00E7141B">
        <w:rPr>
          <w:sz w:val="22"/>
          <w:szCs w:val="22"/>
          <w:lang w:eastAsia="pl-PL"/>
        </w:rPr>
        <w:t xml:space="preserve">W programie, z uwagi na ograniczenia finansowe, weźmie udział </w:t>
      </w:r>
      <w:r w:rsidR="00E7141B">
        <w:rPr>
          <w:sz w:val="22"/>
          <w:szCs w:val="22"/>
          <w:lang w:eastAsia="pl-PL"/>
        </w:rPr>
        <w:t xml:space="preserve">ok. </w:t>
      </w:r>
      <w:r w:rsidR="00AD1F83">
        <w:rPr>
          <w:sz w:val="22"/>
          <w:szCs w:val="22"/>
          <w:lang w:eastAsia="pl-PL"/>
        </w:rPr>
        <w:t>5</w:t>
      </w:r>
      <w:r w:rsidR="00E7141B">
        <w:rPr>
          <w:sz w:val="22"/>
          <w:szCs w:val="22"/>
          <w:lang w:eastAsia="pl-PL"/>
        </w:rPr>
        <w:t> </w:t>
      </w:r>
      <w:r w:rsidR="00AD1F83">
        <w:rPr>
          <w:sz w:val="22"/>
          <w:szCs w:val="22"/>
          <w:lang w:eastAsia="pl-PL"/>
        </w:rPr>
        <w:t>210</w:t>
      </w:r>
      <w:r w:rsidR="00E7141B">
        <w:rPr>
          <w:sz w:val="22"/>
          <w:szCs w:val="22"/>
          <w:lang w:eastAsia="pl-PL"/>
        </w:rPr>
        <w:t xml:space="preserve"> osób, w tym </w:t>
      </w:r>
      <w:r w:rsidRPr="00E7141B">
        <w:rPr>
          <w:sz w:val="22"/>
          <w:szCs w:val="22"/>
          <w:lang w:eastAsia="pl-PL"/>
        </w:rPr>
        <w:t xml:space="preserve">ok. </w:t>
      </w:r>
      <w:r w:rsidR="00AD1F83">
        <w:rPr>
          <w:sz w:val="22"/>
          <w:szCs w:val="22"/>
          <w:lang w:eastAsia="pl-PL"/>
        </w:rPr>
        <w:t>4</w:t>
      </w:r>
      <w:r w:rsidRPr="00E7141B">
        <w:rPr>
          <w:sz w:val="22"/>
          <w:szCs w:val="22"/>
          <w:lang w:eastAsia="pl-PL"/>
        </w:rPr>
        <w:t> </w:t>
      </w:r>
      <w:r w:rsidR="00AD1F83">
        <w:rPr>
          <w:sz w:val="22"/>
          <w:szCs w:val="22"/>
          <w:lang w:eastAsia="pl-PL"/>
        </w:rPr>
        <w:t>2</w:t>
      </w:r>
      <w:r w:rsidR="00E61F14">
        <w:rPr>
          <w:sz w:val="22"/>
          <w:szCs w:val="22"/>
          <w:lang w:eastAsia="pl-PL"/>
        </w:rPr>
        <w:t>10</w:t>
      </w:r>
      <w:r w:rsidRPr="00E7141B">
        <w:rPr>
          <w:sz w:val="22"/>
          <w:szCs w:val="22"/>
          <w:lang w:eastAsia="pl-PL"/>
        </w:rPr>
        <w:t xml:space="preserve"> osób z grupy I oraz ok. </w:t>
      </w:r>
      <w:r w:rsidR="00AD1F83">
        <w:rPr>
          <w:sz w:val="22"/>
          <w:szCs w:val="22"/>
          <w:lang w:eastAsia="pl-PL"/>
        </w:rPr>
        <w:t>1 0</w:t>
      </w:r>
      <w:r w:rsidR="00E61F14">
        <w:rPr>
          <w:sz w:val="22"/>
          <w:szCs w:val="22"/>
          <w:lang w:eastAsia="pl-PL"/>
        </w:rPr>
        <w:t>00</w:t>
      </w:r>
      <w:r w:rsidRPr="00E7141B">
        <w:rPr>
          <w:sz w:val="22"/>
          <w:szCs w:val="22"/>
          <w:lang w:eastAsia="pl-PL"/>
        </w:rPr>
        <w:t xml:space="preserve"> osób z grupy II (tabela XV).</w:t>
      </w:r>
    </w:p>
    <w:p w:rsidR="00FD58AC" w:rsidRPr="00FC3169" w:rsidRDefault="00FD58AC" w:rsidP="000D73F6">
      <w:pPr>
        <w:pStyle w:val="Tabela"/>
      </w:pPr>
      <w:bookmarkStart w:id="45" w:name="_Toc164326586"/>
      <w:r w:rsidRPr="00FC3169">
        <w:t>Tab</w:t>
      </w:r>
      <w:r w:rsidR="000D73F6">
        <w:t>. XV</w:t>
      </w:r>
      <w:r w:rsidRPr="00FC3169">
        <w:t>. Grupy docelowe włączone do Programu</w:t>
      </w:r>
      <w:bookmarkEnd w:id="45"/>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418"/>
        <w:gridCol w:w="2657"/>
      </w:tblGrid>
      <w:tr w:rsidR="00FD58AC" w:rsidRPr="00D5677D" w:rsidTr="00716AB7">
        <w:trPr>
          <w:tblHeader/>
          <w:jc w:val="right"/>
        </w:trPr>
        <w:tc>
          <w:tcPr>
            <w:tcW w:w="1985" w:type="dxa"/>
            <w:shd w:val="clear" w:color="auto" w:fill="F1A983"/>
            <w:vAlign w:val="center"/>
          </w:tcPr>
          <w:p w:rsidR="00FD58AC" w:rsidRPr="00D5677D" w:rsidRDefault="00FD58AC" w:rsidP="008A7B62">
            <w:pPr>
              <w:tabs>
                <w:tab w:val="left" w:pos="567"/>
              </w:tabs>
              <w:jc w:val="center"/>
              <w:rPr>
                <w:rFonts w:cs="Arial"/>
                <w:b/>
                <w:sz w:val="20"/>
                <w:szCs w:val="20"/>
              </w:rPr>
            </w:pPr>
            <w:r w:rsidRPr="00D5677D">
              <w:rPr>
                <w:rFonts w:cs="Arial"/>
                <w:b/>
                <w:sz w:val="20"/>
                <w:szCs w:val="20"/>
              </w:rPr>
              <w:t>Grupa</w:t>
            </w:r>
          </w:p>
        </w:tc>
        <w:tc>
          <w:tcPr>
            <w:tcW w:w="3118" w:type="dxa"/>
            <w:shd w:val="clear" w:color="auto" w:fill="F1A983"/>
            <w:vAlign w:val="center"/>
          </w:tcPr>
          <w:p w:rsidR="00FD58AC" w:rsidRPr="00D5677D" w:rsidRDefault="00FD58AC" w:rsidP="008A7B62">
            <w:pPr>
              <w:tabs>
                <w:tab w:val="left" w:pos="567"/>
              </w:tabs>
              <w:jc w:val="center"/>
              <w:rPr>
                <w:rFonts w:cs="Arial"/>
                <w:b/>
                <w:sz w:val="20"/>
                <w:szCs w:val="20"/>
              </w:rPr>
            </w:pPr>
            <w:r w:rsidRPr="00D5677D">
              <w:rPr>
                <w:rFonts w:cs="Arial"/>
                <w:b/>
                <w:sz w:val="20"/>
                <w:szCs w:val="20"/>
              </w:rPr>
              <w:t>Uzasadnienie</w:t>
            </w:r>
          </w:p>
        </w:tc>
        <w:tc>
          <w:tcPr>
            <w:tcW w:w="1418" w:type="dxa"/>
            <w:shd w:val="clear" w:color="auto" w:fill="F1A983"/>
            <w:vAlign w:val="center"/>
          </w:tcPr>
          <w:p w:rsidR="00FD58AC" w:rsidRPr="00D5677D" w:rsidRDefault="00FD58AC" w:rsidP="008A7B62">
            <w:pPr>
              <w:tabs>
                <w:tab w:val="left" w:pos="567"/>
              </w:tabs>
              <w:jc w:val="center"/>
              <w:rPr>
                <w:rFonts w:cs="Arial"/>
                <w:b/>
                <w:sz w:val="20"/>
                <w:szCs w:val="20"/>
              </w:rPr>
            </w:pPr>
            <w:r w:rsidRPr="00D5677D">
              <w:rPr>
                <w:rFonts w:cs="Arial"/>
                <w:b/>
                <w:sz w:val="20"/>
                <w:szCs w:val="20"/>
              </w:rPr>
              <w:t>Liczba osób włączonych do Programu</w:t>
            </w:r>
          </w:p>
        </w:tc>
        <w:tc>
          <w:tcPr>
            <w:tcW w:w="2657" w:type="dxa"/>
            <w:shd w:val="clear" w:color="auto" w:fill="F1A983"/>
            <w:vAlign w:val="center"/>
          </w:tcPr>
          <w:p w:rsidR="00FD58AC" w:rsidRPr="00D5677D" w:rsidRDefault="00FD58AC" w:rsidP="008A7B62">
            <w:pPr>
              <w:tabs>
                <w:tab w:val="left" w:pos="567"/>
              </w:tabs>
              <w:jc w:val="center"/>
              <w:rPr>
                <w:rFonts w:cs="Arial"/>
                <w:b/>
                <w:sz w:val="20"/>
                <w:szCs w:val="20"/>
              </w:rPr>
            </w:pPr>
            <w:r w:rsidRPr="00D5677D">
              <w:rPr>
                <w:rFonts w:cs="Arial"/>
                <w:b/>
                <w:sz w:val="20"/>
                <w:szCs w:val="20"/>
              </w:rPr>
              <w:t>Sposób skierowania</w:t>
            </w:r>
          </w:p>
        </w:tc>
      </w:tr>
      <w:tr w:rsidR="00FD58AC" w:rsidRPr="00D5677D" w:rsidTr="00D5677D">
        <w:trPr>
          <w:jc w:val="right"/>
        </w:trPr>
        <w:tc>
          <w:tcPr>
            <w:tcW w:w="1985" w:type="dxa"/>
            <w:shd w:val="clear" w:color="auto" w:fill="FAE2D5"/>
            <w:vAlign w:val="center"/>
          </w:tcPr>
          <w:p w:rsidR="00FD58AC" w:rsidRPr="00D5677D" w:rsidRDefault="00D5677D" w:rsidP="00D5677D">
            <w:pPr>
              <w:tabs>
                <w:tab w:val="left" w:pos="567"/>
              </w:tabs>
              <w:jc w:val="center"/>
              <w:rPr>
                <w:rFonts w:cs="Arial"/>
                <w:b/>
                <w:sz w:val="20"/>
                <w:szCs w:val="20"/>
              </w:rPr>
            </w:pPr>
            <w:r>
              <w:rPr>
                <w:rFonts w:cs="Arial"/>
                <w:b/>
                <w:sz w:val="20"/>
                <w:szCs w:val="20"/>
              </w:rPr>
              <w:t xml:space="preserve">Grupa </w:t>
            </w:r>
            <w:r w:rsidR="00FD58AC" w:rsidRPr="00D5677D">
              <w:rPr>
                <w:rFonts w:cs="Arial"/>
                <w:b/>
                <w:sz w:val="20"/>
                <w:szCs w:val="20"/>
              </w:rPr>
              <w:t>I</w:t>
            </w:r>
          </w:p>
          <w:p w:rsidR="00FD58AC" w:rsidRPr="00D5677D" w:rsidRDefault="00FD58AC" w:rsidP="00D5677D">
            <w:pPr>
              <w:tabs>
                <w:tab w:val="left" w:pos="567"/>
              </w:tabs>
              <w:jc w:val="center"/>
              <w:rPr>
                <w:rFonts w:cs="Arial"/>
                <w:bCs/>
                <w:sz w:val="20"/>
                <w:szCs w:val="20"/>
              </w:rPr>
            </w:pPr>
            <w:r w:rsidRPr="00D5677D">
              <w:rPr>
                <w:rFonts w:cs="Arial"/>
                <w:bCs/>
                <w:sz w:val="20"/>
                <w:szCs w:val="20"/>
              </w:rPr>
              <w:t xml:space="preserve">Osoby </w:t>
            </w:r>
            <w:r w:rsidR="00D5677D" w:rsidRPr="00D5677D">
              <w:rPr>
                <w:rFonts w:cs="Arial"/>
                <w:bCs/>
                <w:sz w:val="20"/>
                <w:szCs w:val="20"/>
              </w:rPr>
              <w:t>z diagnozą CHUK</w:t>
            </w:r>
          </w:p>
        </w:tc>
        <w:tc>
          <w:tcPr>
            <w:tcW w:w="3118" w:type="dxa"/>
          </w:tcPr>
          <w:p w:rsidR="00FD58AC" w:rsidRPr="00D5677D" w:rsidRDefault="00FD58AC" w:rsidP="00911B09">
            <w:pPr>
              <w:tabs>
                <w:tab w:val="left" w:pos="567"/>
              </w:tabs>
              <w:jc w:val="both"/>
              <w:rPr>
                <w:rFonts w:cs="Arial"/>
                <w:sz w:val="20"/>
                <w:szCs w:val="20"/>
              </w:rPr>
            </w:pPr>
            <w:r w:rsidRPr="00D5677D">
              <w:rPr>
                <w:rFonts w:cs="Arial"/>
                <w:sz w:val="20"/>
                <w:szCs w:val="20"/>
              </w:rPr>
              <w:t xml:space="preserve">W województwie pomorskim </w:t>
            </w:r>
            <w:r w:rsidR="006A371A" w:rsidRPr="00D5677D">
              <w:rPr>
                <w:rFonts w:cs="Arial"/>
                <w:sz w:val="20"/>
                <w:szCs w:val="20"/>
              </w:rPr>
              <w:t>w roku 2023 z powodu CHUK</w:t>
            </w:r>
            <w:r w:rsidR="005B20A4" w:rsidRPr="00D5677D">
              <w:rPr>
                <w:rFonts w:cs="Arial"/>
                <w:sz w:val="20"/>
                <w:szCs w:val="20"/>
              </w:rPr>
              <w:t xml:space="preserve"> w publicznym systemie opieki zdrowotnej leczono 476</w:t>
            </w:r>
            <w:r w:rsidR="002D7808" w:rsidRPr="00D5677D">
              <w:rPr>
                <w:rFonts w:cs="Arial"/>
                <w:sz w:val="20"/>
                <w:szCs w:val="20"/>
              </w:rPr>
              <w:t>,</w:t>
            </w:r>
            <w:r w:rsidR="005B20A4" w:rsidRPr="00D5677D">
              <w:rPr>
                <w:rFonts w:cs="Arial"/>
                <w:sz w:val="20"/>
                <w:szCs w:val="20"/>
              </w:rPr>
              <w:t>76</w:t>
            </w:r>
            <w:r w:rsidR="002D7808" w:rsidRPr="00D5677D">
              <w:rPr>
                <w:rFonts w:cs="Arial"/>
                <w:sz w:val="20"/>
                <w:szCs w:val="20"/>
              </w:rPr>
              <w:t xml:space="preserve"> tys.</w:t>
            </w:r>
            <w:r w:rsidR="005B20A4" w:rsidRPr="00D5677D">
              <w:rPr>
                <w:rFonts w:cs="Arial"/>
                <w:sz w:val="20"/>
                <w:szCs w:val="20"/>
              </w:rPr>
              <w:t xml:space="preserve"> osób. Biorąc </w:t>
            </w:r>
            <w:r w:rsidR="006A371A" w:rsidRPr="00D5677D">
              <w:rPr>
                <w:rFonts w:cs="Arial"/>
                <w:sz w:val="20"/>
                <w:szCs w:val="20"/>
              </w:rPr>
              <w:t>pod uwagę wskaźnik aktywności zawodowej ludności</w:t>
            </w:r>
            <w:r w:rsidR="005B20A4" w:rsidRPr="00D5677D">
              <w:rPr>
                <w:rFonts w:cs="Arial"/>
                <w:sz w:val="20"/>
                <w:szCs w:val="20"/>
              </w:rPr>
              <w:t xml:space="preserve"> </w:t>
            </w:r>
            <w:r w:rsidR="006A371A" w:rsidRPr="00D5677D">
              <w:rPr>
                <w:rFonts w:cs="Arial"/>
                <w:sz w:val="20"/>
                <w:szCs w:val="20"/>
              </w:rPr>
              <w:t xml:space="preserve">w województwie pomorskim, wynoszący </w:t>
            </w:r>
            <w:r w:rsidR="005B20A4" w:rsidRPr="00D5677D">
              <w:rPr>
                <w:rFonts w:cs="Arial"/>
                <w:sz w:val="20"/>
                <w:szCs w:val="20"/>
              </w:rPr>
              <w:t>59</w:t>
            </w:r>
            <w:r w:rsidR="006A371A" w:rsidRPr="00D5677D">
              <w:rPr>
                <w:rFonts w:cs="Arial"/>
                <w:sz w:val="20"/>
                <w:szCs w:val="20"/>
              </w:rPr>
              <w:t>,</w:t>
            </w:r>
            <w:r w:rsidR="005B20A4" w:rsidRPr="00D5677D">
              <w:rPr>
                <w:rFonts w:cs="Arial"/>
                <w:sz w:val="20"/>
                <w:szCs w:val="20"/>
              </w:rPr>
              <w:t>6</w:t>
            </w:r>
            <w:r w:rsidR="006A371A" w:rsidRPr="00D5677D">
              <w:rPr>
                <w:rFonts w:cs="Arial"/>
                <w:sz w:val="20"/>
                <w:szCs w:val="20"/>
              </w:rPr>
              <w:t>%, szacuje się, że liczba pacjentów aktywnych zawodowo</w:t>
            </w:r>
            <w:r w:rsidR="005B20A4" w:rsidRPr="00D5677D">
              <w:rPr>
                <w:rFonts w:cs="Arial"/>
                <w:sz w:val="20"/>
                <w:szCs w:val="20"/>
              </w:rPr>
              <w:t xml:space="preserve"> </w:t>
            </w:r>
            <w:r w:rsidR="006A371A" w:rsidRPr="00D5677D">
              <w:rPr>
                <w:rFonts w:cs="Arial"/>
                <w:sz w:val="20"/>
                <w:szCs w:val="20"/>
              </w:rPr>
              <w:t xml:space="preserve">to ok. </w:t>
            </w:r>
            <w:r w:rsidR="005B20A4" w:rsidRPr="00D5677D">
              <w:rPr>
                <w:rFonts w:cs="Arial"/>
                <w:sz w:val="20"/>
                <w:szCs w:val="20"/>
              </w:rPr>
              <w:t>284</w:t>
            </w:r>
            <w:r w:rsidR="002D7808" w:rsidRPr="00D5677D">
              <w:rPr>
                <w:rFonts w:cs="Arial"/>
                <w:sz w:val="20"/>
                <w:szCs w:val="20"/>
              </w:rPr>
              <w:t>,</w:t>
            </w:r>
            <w:r w:rsidR="005B20A4" w:rsidRPr="00D5677D">
              <w:rPr>
                <w:rFonts w:cs="Arial"/>
                <w:sz w:val="20"/>
                <w:szCs w:val="20"/>
              </w:rPr>
              <w:t>15</w:t>
            </w:r>
            <w:r w:rsidR="002D7808" w:rsidRPr="00D5677D">
              <w:rPr>
                <w:rFonts w:cs="Arial"/>
                <w:sz w:val="20"/>
                <w:szCs w:val="20"/>
              </w:rPr>
              <w:t xml:space="preserve"> tys.</w:t>
            </w:r>
            <w:r w:rsidR="005B20A4" w:rsidRPr="00D5677D">
              <w:rPr>
                <w:rFonts w:cs="Arial"/>
                <w:sz w:val="20"/>
                <w:szCs w:val="20"/>
              </w:rPr>
              <w:t xml:space="preserve"> osób. </w:t>
            </w:r>
            <w:r w:rsidR="00D07B3D">
              <w:rPr>
                <w:rFonts w:cs="Arial"/>
                <w:sz w:val="20"/>
                <w:szCs w:val="20"/>
              </w:rPr>
              <w:t xml:space="preserve">Liczba ta została pomniejszona o liczbę osób kwalifikujących się do grupy II (tj. ok. 35,8 tys.), w związku z czym uzyskano szacunkową liczbę populacji kwalifikującej się do grupy I na poziomie 248,35 tys. osób. </w:t>
            </w:r>
            <w:r w:rsidRPr="00D5677D">
              <w:rPr>
                <w:rFonts w:cs="Arial"/>
                <w:color w:val="000000"/>
                <w:sz w:val="20"/>
                <w:szCs w:val="20"/>
                <w:lang w:eastAsia="pl-PL"/>
              </w:rPr>
              <w:t xml:space="preserve">Biorąc pod uwagę koszty jednostkowe świadczeń, przewidzianych na rzecz </w:t>
            </w:r>
            <w:r w:rsidRPr="007F5602">
              <w:rPr>
                <w:rFonts w:cs="Arial"/>
                <w:sz w:val="20"/>
                <w:szCs w:val="20"/>
                <w:lang w:eastAsia="pl-PL"/>
              </w:rPr>
              <w:t xml:space="preserve">uczestników, możliwe jest zakwalifikowanie </w:t>
            </w:r>
            <w:r w:rsidRPr="007F5602">
              <w:rPr>
                <w:rFonts w:cs="Arial"/>
                <w:sz w:val="20"/>
                <w:szCs w:val="20"/>
              </w:rPr>
              <w:t xml:space="preserve">do Programu </w:t>
            </w:r>
            <w:r w:rsidR="007F5602" w:rsidRPr="007F5602">
              <w:rPr>
                <w:rFonts w:cs="Arial"/>
                <w:sz w:val="20"/>
                <w:szCs w:val="20"/>
              </w:rPr>
              <w:t>1</w:t>
            </w:r>
            <w:r w:rsidRPr="007F5602">
              <w:rPr>
                <w:rFonts w:cs="Arial"/>
                <w:sz w:val="20"/>
                <w:szCs w:val="20"/>
              </w:rPr>
              <w:t>,</w:t>
            </w:r>
            <w:r w:rsidR="00B74DC2">
              <w:rPr>
                <w:rFonts w:cs="Arial"/>
                <w:sz w:val="20"/>
                <w:szCs w:val="20"/>
              </w:rPr>
              <w:t>7</w:t>
            </w:r>
            <w:r w:rsidRPr="007F5602">
              <w:rPr>
                <w:rFonts w:cs="Arial"/>
                <w:sz w:val="20"/>
                <w:szCs w:val="20"/>
              </w:rPr>
              <w:t>% osób zaliczanych do tej grupy</w:t>
            </w:r>
          </w:p>
        </w:tc>
        <w:tc>
          <w:tcPr>
            <w:tcW w:w="1418" w:type="dxa"/>
          </w:tcPr>
          <w:p w:rsidR="00FD58AC" w:rsidRPr="007F5602" w:rsidRDefault="00AD1F83" w:rsidP="00D6425E">
            <w:pPr>
              <w:tabs>
                <w:tab w:val="left" w:pos="567"/>
              </w:tabs>
              <w:jc w:val="center"/>
              <w:rPr>
                <w:rFonts w:cs="Arial"/>
                <w:sz w:val="20"/>
                <w:szCs w:val="20"/>
              </w:rPr>
            </w:pPr>
            <w:r>
              <w:rPr>
                <w:rFonts w:cs="Arial"/>
                <w:sz w:val="20"/>
                <w:szCs w:val="20"/>
              </w:rPr>
              <w:t>4</w:t>
            </w:r>
            <w:r w:rsidR="00FD58AC" w:rsidRPr="007F5602">
              <w:rPr>
                <w:rFonts w:cs="Arial"/>
                <w:sz w:val="20"/>
                <w:szCs w:val="20"/>
              </w:rPr>
              <w:t xml:space="preserve"> </w:t>
            </w:r>
            <w:r>
              <w:rPr>
                <w:rFonts w:cs="Arial"/>
                <w:sz w:val="20"/>
                <w:szCs w:val="20"/>
              </w:rPr>
              <w:t>2</w:t>
            </w:r>
            <w:r w:rsidR="00E61F14">
              <w:rPr>
                <w:rFonts w:cs="Arial"/>
                <w:sz w:val="20"/>
                <w:szCs w:val="20"/>
              </w:rPr>
              <w:t>1</w:t>
            </w:r>
            <w:r w:rsidR="00FD58AC" w:rsidRPr="007F5602">
              <w:rPr>
                <w:rFonts w:cs="Arial"/>
                <w:sz w:val="20"/>
                <w:szCs w:val="20"/>
              </w:rPr>
              <w:t>0</w:t>
            </w:r>
          </w:p>
        </w:tc>
        <w:tc>
          <w:tcPr>
            <w:tcW w:w="2657" w:type="dxa"/>
          </w:tcPr>
          <w:p w:rsidR="005B20A4" w:rsidRPr="00D5677D" w:rsidRDefault="00FD58AC" w:rsidP="00D6425E">
            <w:pPr>
              <w:tabs>
                <w:tab w:val="left" w:pos="567"/>
              </w:tabs>
              <w:jc w:val="both"/>
              <w:rPr>
                <w:rFonts w:cs="Arial"/>
                <w:sz w:val="20"/>
                <w:szCs w:val="20"/>
              </w:rPr>
            </w:pPr>
            <w:r w:rsidRPr="00D5677D">
              <w:rPr>
                <w:rFonts w:cs="Arial"/>
                <w:sz w:val="20"/>
                <w:szCs w:val="20"/>
              </w:rPr>
              <w:t>Skierowanie pacjentów z tej grupy do udziału w Programie należeć będzie do lekarzy kardiologów, kardiochirurgów, lekarzy POZ, lekarzy rodzinnych, internistów oraz lekarzy ds. rehabilitacji</w:t>
            </w:r>
            <w:r w:rsidR="005B20A4" w:rsidRPr="00D5677D">
              <w:rPr>
                <w:rFonts w:cs="Arial"/>
                <w:sz w:val="20"/>
                <w:szCs w:val="20"/>
              </w:rPr>
              <w:t>.</w:t>
            </w:r>
          </w:p>
          <w:p w:rsidR="00FD58AC" w:rsidRPr="00D5677D" w:rsidRDefault="005B20A4" w:rsidP="00D6425E">
            <w:pPr>
              <w:tabs>
                <w:tab w:val="left" w:pos="567"/>
              </w:tabs>
              <w:jc w:val="both"/>
              <w:rPr>
                <w:rFonts w:cs="Arial"/>
                <w:sz w:val="20"/>
                <w:szCs w:val="20"/>
              </w:rPr>
            </w:pPr>
            <w:r w:rsidRPr="00D5677D">
              <w:rPr>
                <w:rFonts w:cs="Arial"/>
                <w:sz w:val="20"/>
                <w:szCs w:val="20"/>
              </w:rPr>
              <w:t>M</w:t>
            </w:r>
            <w:r w:rsidR="00FD58AC" w:rsidRPr="00D5677D">
              <w:rPr>
                <w:rFonts w:cs="Arial"/>
                <w:sz w:val="20"/>
                <w:szCs w:val="20"/>
              </w:rPr>
              <w:t>ożliwe będzie również tzw. samodzielne skierowanie pacjenta</w:t>
            </w:r>
            <w:r w:rsidRPr="00D5677D">
              <w:rPr>
                <w:rFonts w:cs="Arial"/>
                <w:sz w:val="20"/>
                <w:szCs w:val="20"/>
              </w:rPr>
              <w:t xml:space="preserve"> - </w:t>
            </w:r>
            <w:r w:rsidR="00FD58AC" w:rsidRPr="00D5677D">
              <w:rPr>
                <w:rFonts w:cs="Arial"/>
                <w:sz w:val="20"/>
                <w:szCs w:val="20"/>
              </w:rPr>
              <w:t>zwróci się on do placówki realizującej świadczenia w ramach Programu, przedstawiając aktualne</w:t>
            </w:r>
            <w:r w:rsidRPr="00D5677D">
              <w:rPr>
                <w:rFonts w:cs="Arial"/>
                <w:sz w:val="20"/>
                <w:szCs w:val="20"/>
              </w:rPr>
              <w:t xml:space="preserve"> (</w:t>
            </w:r>
            <w:r w:rsidR="00FD58AC" w:rsidRPr="00D5677D">
              <w:rPr>
                <w:rFonts w:cs="Arial"/>
                <w:sz w:val="20"/>
                <w:szCs w:val="20"/>
              </w:rPr>
              <w:t>nie starsze niż 6 miesięcy</w:t>
            </w:r>
            <w:r w:rsidRPr="00D5677D">
              <w:rPr>
                <w:rFonts w:cs="Arial"/>
                <w:sz w:val="20"/>
                <w:szCs w:val="20"/>
              </w:rPr>
              <w:t xml:space="preserve">) </w:t>
            </w:r>
            <w:r w:rsidR="00FD58AC" w:rsidRPr="00D5677D">
              <w:rPr>
                <w:rFonts w:cs="Arial"/>
                <w:sz w:val="20"/>
                <w:szCs w:val="20"/>
              </w:rPr>
              <w:t>wyniki badań, kwalifikujące go do udziału</w:t>
            </w:r>
            <w:r w:rsidRPr="00D5677D">
              <w:rPr>
                <w:rFonts w:cs="Arial"/>
                <w:sz w:val="20"/>
                <w:szCs w:val="20"/>
              </w:rPr>
              <w:t>.</w:t>
            </w:r>
          </w:p>
        </w:tc>
      </w:tr>
      <w:tr w:rsidR="00FD58AC" w:rsidRPr="00D5677D" w:rsidTr="00D5677D">
        <w:trPr>
          <w:jc w:val="right"/>
        </w:trPr>
        <w:tc>
          <w:tcPr>
            <w:tcW w:w="1985" w:type="dxa"/>
            <w:shd w:val="clear" w:color="auto" w:fill="FAE2D5"/>
            <w:vAlign w:val="center"/>
          </w:tcPr>
          <w:p w:rsidR="00FD58AC" w:rsidRPr="00D5677D" w:rsidRDefault="00D5677D" w:rsidP="00D5677D">
            <w:pPr>
              <w:tabs>
                <w:tab w:val="left" w:pos="567"/>
              </w:tabs>
              <w:jc w:val="center"/>
              <w:rPr>
                <w:rFonts w:cs="Arial"/>
                <w:b/>
                <w:sz w:val="20"/>
                <w:szCs w:val="20"/>
              </w:rPr>
            </w:pPr>
            <w:r>
              <w:rPr>
                <w:rFonts w:cs="Arial"/>
                <w:b/>
                <w:sz w:val="20"/>
                <w:szCs w:val="20"/>
              </w:rPr>
              <w:t xml:space="preserve">Grupa </w:t>
            </w:r>
            <w:r w:rsidR="00FD58AC" w:rsidRPr="00D5677D">
              <w:rPr>
                <w:rFonts w:cs="Arial"/>
                <w:b/>
                <w:sz w:val="20"/>
                <w:szCs w:val="20"/>
              </w:rPr>
              <w:t>II</w:t>
            </w:r>
          </w:p>
          <w:p w:rsidR="00FD58AC" w:rsidRPr="00D5677D" w:rsidRDefault="00D5677D" w:rsidP="00D5677D">
            <w:pPr>
              <w:tabs>
                <w:tab w:val="left" w:pos="567"/>
              </w:tabs>
              <w:jc w:val="center"/>
              <w:rPr>
                <w:rFonts w:cs="Arial"/>
                <w:bCs/>
                <w:sz w:val="20"/>
                <w:szCs w:val="20"/>
              </w:rPr>
            </w:pPr>
            <w:r w:rsidRPr="00D5677D">
              <w:rPr>
                <w:rFonts w:cs="Arial"/>
                <w:bCs/>
                <w:sz w:val="20"/>
                <w:szCs w:val="20"/>
              </w:rPr>
              <w:lastRenderedPageBreak/>
              <w:t xml:space="preserve">Osoby z diagnozą CHUK </w:t>
            </w:r>
            <w:r w:rsidR="00FD58AC" w:rsidRPr="00D5677D">
              <w:rPr>
                <w:rFonts w:cs="Arial"/>
                <w:bCs/>
                <w:sz w:val="20"/>
                <w:szCs w:val="20"/>
              </w:rPr>
              <w:t xml:space="preserve">po incydencie </w:t>
            </w:r>
            <w:r w:rsidRPr="00D5677D">
              <w:rPr>
                <w:rFonts w:cs="Arial"/>
                <w:bCs/>
                <w:sz w:val="20"/>
                <w:szCs w:val="20"/>
              </w:rPr>
              <w:t>kardiologi</w:t>
            </w:r>
            <w:r w:rsidR="00FD58AC" w:rsidRPr="00D5677D">
              <w:rPr>
                <w:rFonts w:cs="Arial"/>
                <w:bCs/>
                <w:sz w:val="20"/>
                <w:szCs w:val="20"/>
              </w:rPr>
              <w:t>cznym</w:t>
            </w:r>
          </w:p>
        </w:tc>
        <w:tc>
          <w:tcPr>
            <w:tcW w:w="3118" w:type="dxa"/>
          </w:tcPr>
          <w:p w:rsidR="00FD58AC" w:rsidRPr="00D5677D" w:rsidRDefault="00FD58AC" w:rsidP="00911B09">
            <w:pPr>
              <w:tabs>
                <w:tab w:val="left" w:pos="567"/>
              </w:tabs>
              <w:jc w:val="both"/>
              <w:rPr>
                <w:rFonts w:cs="Arial"/>
                <w:color w:val="000000"/>
                <w:sz w:val="20"/>
                <w:szCs w:val="20"/>
                <w:lang w:eastAsia="pl-PL"/>
              </w:rPr>
            </w:pPr>
            <w:r w:rsidRPr="00D5677D">
              <w:rPr>
                <w:rFonts w:cs="Arial"/>
                <w:color w:val="000000"/>
                <w:sz w:val="20"/>
                <w:szCs w:val="20"/>
                <w:lang w:eastAsia="pl-PL"/>
              </w:rPr>
              <w:lastRenderedPageBreak/>
              <w:t xml:space="preserve">Na terenie województwa pomorskiego w </w:t>
            </w:r>
            <w:r w:rsidR="002D7808" w:rsidRPr="00D5677D">
              <w:rPr>
                <w:rFonts w:cs="Arial"/>
                <w:color w:val="000000"/>
                <w:sz w:val="20"/>
                <w:szCs w:val="20"/>
                <w:lang w:eastAsia="pl-PL"/>
              </w:rPr>
              <w:t>roku 2023</w:t>
            </w:r>
            <w:r w:rsidRPr="00D5677D">
              <w:rPr>
                <w:rFonts w:cs="Arial"/>
                <w:color w:val="000000"/>
                <w:sz w:val="20"/>
                <w:szCs w:val="20"/>
                <w:lang w:eastAsia="pl-PL"/>
              </w:rPr>
              <w:t xml:space="preserve"> r. </w:t>
            </w:r>
            <w:r w:rsidRPr="00D5677D">
              <w:rPr>
                <w:rFonts w:cs="Arial"/>
                <w:color w:val="000000"/>
                <w:sz w:val="20"/>
                <w:szCs w:val="20"/>
                <w:lang w:eastAsia="pl-PL"/>
              </w:rPr>
              <w:lastRenderedPageBreak/>
              <w:t xml:space="preserve">odnotowano ok. </w:t>
            </w:r>
            <w:r w:rsidR="002D7808" w:rsidRPr="00D5677D">
              <w:rPr>
                <w:rFonts w:cs="Arial"/>
                <w:color w:val="000000"/>
                <w:sz w:val="20"/>
                <w:szCs w:val="20"/>
                <w:lang w:eastAsia="pl-PL"/>
              </w:rPr>
              <w:t xml:space="preserve">60,15 tys. </w:t>
            </w:r>
            <w:r w:rsidRPr="00D5677D">
              <w:rPr>
                <w:rFonts w:cs="Arial"/>
                <w:color w:val="000000"/>
                <w:sz w:val="20"/>
                <w:szCs w:val="20"/>
                <w:lang w:eastAsia="pl-PL"/>
              </w:rPr>
              <w:t xml:space="preserve">hospitalizacji z </w:t>
            </w:r>
            <w:r w:rsidRPr="00D5677D">
              <w:rPr>
                <w:rFonts w:cs="Arial"/>
                <w:sz w:val="20"/>
                <w:szCs w:val="20"/>
              </w:rPr>
              <w:t>przyczyn kardiologicznych</w:t>
            </w:r>
            <w:r w:rsidRPr="00D5677D">
              <w:rPr>
                <w:rFonts w:cs="Arial"/>
                <w:color w:val="000000"/>
                <w:sz w:val="20"/>
                <w:szCs w:val="20"/>
                <w:lang w:eastAsia="pl-PL"/>
              </w:rPr>
              <w:t xml:space="preserve">. </w:t>
            </w:r>
            <w:r w:rsidR="002D7808" w:rsidRPr="00D5677D">
              <w:rPr>
                <w:rFonts w:cs="Arial"/>
                <w:sz w:val="20"/>
                <w:szCs w:val="20"/>
              </w:rPr>
              <w:t xml:space="preserve">Biorąc pod uwagę wskaźnik aktywności zawodowej ludności w województwie pomorskim, wynoszący 59,6%, szacuje się, że liczba pacjentów aktywnych zawodowo to ok. 35,8 tys. hospitalizowanych osób. </w:t>
            </w:r>
            <w:r w:rsidRPr="00D5677D">
              <w:rPr>
                <w:rFonts w:cs="Arial"/>
                <w:color w:val="000000"/>
                <w:sz w:val="20"/>
                <w:szCs w:val="20"/>
                <w:lang w:eastAsia="pl-PL"/>
              </w:rPr>
              <w:t xml:space="preserve">Z uwagi na wielkość środków </w:t>
            </w:r>
            <w:r w:rsidRPr="007F5602">
              <w:rPr>
                <w:rFonts w:cs="Arial"/>
                <w:sz w:val="20"/>
                <w:szCs w:val="20"/>
                <w:lang w:eastAsia="pl-PL"/>
              </w:rPr>
              <w:t xml:space="preserve">przeznaczonych na realizację Programu możliwe jest zakwalifikowanie </w:t>
            </w:r>
            <w:r w:rsidR="007F5602" w:rsidRPr="007F5602">
              <w:rPr>
                <w:rFonts w:cs="Arial"/>
                <w:sz w:val="20"/>
                <w:szCs w:val="20"/>
                <w:lang w:eastAsia="pl-PL"/>
              </w:rPr>
              <w:t>ok. 2</w:t>
            </w:r>
            <w:r w:rsidR="002456CE" w:rsidRPr="007F5602">
              <w:rPr>
                <w:rFonts w:cs="Arial"/>
                <w:sz w:val="20"/>
                <w:szCs w:val="20"/>
                <w:lang w:eastAsia="pl-PL"/>
              </w:rPr>
              <w:t>,</w:t>
            </w:r>
            <w:r w:rsidR="00B74DC2">
              <w:rPr>
                <w:rFonts w:cs="Arial"/>
                <w:sz w:val="20"/>
                <w:szCs w:val="20"/>
                <w:lang w:eastAsia="pl-PL"/>
              </w:rPr>
              <w:t>8</w:t>
            </w:r>
            <w:r w:rsidRPr="007F5602">
              <w:rPr>
                <w:rFonts w:cs="Arial"/>
                <w:sz w:val="20"/>
                <w:szCs w:val="20"/>
                <w:lang w:eastAsia="pl-PL"/>
              </w:rPr>
              <w:t>% osób z tej grupy.</w:t>
            </w:r>
          </w:p>
        </w:tc>
        <w:tc>
          <w:tcPr>
            <w:tcW w:w="1418" w:type="dxa"/>
          </w:tcPr>
          <w:p w:rsidR="00FD58AC" w:rsidRPr="009500A9" w:rsidRDefault="00AD1F83" w:rsidP="00D6425E">
            <w:pPr>
              <w:tabs>
                <w:tab w:val="left" w:pos="567"/>
              </w:tabs>
              <w:jc w:val="center"/>
              <w:rPr>
                <w:rFonts w:cs="Arial"/>
                <w:sz w:val="20"/>
                <w:szCs w:val="20"/>
              </w:rPr>
            </w:pPr>
            <w:r>
              <w:rPr>
                <w:rFonts w:cs="Arial"/>
                <w:sz w:val="20"/>
                <w:szCs w:val="20"/>
              </w:rPr>
              <w:lastRenderedPageBreak/>
              <w:t>1 0</w:t>
            </w:r>
            <w:r w:rsidR="00E61F14">
              <w:rPr>
                <w:rFonts w:cs="Arial"/>
                <w:sz w:val="20"/>
                <w:szCs w:val="20"/>
              </w:rPr>
              <w:t>00</w:t>
            </w:r>
          </w:p>
        </w:tc>
        <w:tc>
          <w:tcPr>
            <w:tcW w:w="2657" w:type="dxa"/>
          </w:tcPr>
          <w:p w:rsidR="00FD58AC" w:rsidRPr="00D5677D" w:rsidRDefault="00FD58AC" w:rsidP="00D6425E">
            <w:pPr>
              <w:tabs>
                <w:tab w:val="left" w:pos="567"/>
              </w:tabs>
              <w:jc w:val="both"/>
              <w:rPr>
                <w:rFonts w:cs="Arial"/>
                <w:sz w:val="20"/>
                <w:szCs w:val="20"/>
              </w:rPr>
            </w:pPr>
            <w:r w:rsidRPr="00D5677D">
              <w:rPr>
                <w:rFonts w:cs="Arial"/>
                <w:sz w:val="20"/>
                <w:szCs w:val="20"/>
              </w:rPr>
              <w:t xml:space="preserve">Skierowanie mieszkańców z tej grupy na rehabilitację </w:t>
            </w:r>
            <w:r w:rsidRPr="00D5677D">
              <w:rPr>
                <w:rFonts w:cs="Arial"/>
                <w:sz w:val="20"/>
                <w:szCs w:val="20"/>
              </w:rPr>
              <w:lastRenderedPageBreak/>
              <w:t>kardiologiczną następować będzie na podstawie opinii lekarza kardiologa, kardiochirurga, POZ, lekarzy rodzinnych, internistów, lekarzy rehabilitacji po pobycie danej osoby w szpitalu.</w:t>
            </w:r>
          </w:p>
        </w:tc>
      </w:tr>
      <w:tr w:rsidR="00FD58AC" w:rsidRPr="00D5677D" w:rsidTr="00D5677D">
        <w:trPr>
          <w:jc w:val="right"/>
        </w:trPr>
        <w:tc>
          <w:tcPr>
            <w:tcW w:w="5103" w:type="dxa"/>
            <w:gridSpan w:val="2"/>
            <w:shd w:val="clear" w:color="auto" w:fill="FAE2D5"/>
          </w:tcPr>
          <w:p w:rsidR="00FD58AC" w:rsidRPr="00D5677D" w:rsidRDefault="00FD58AC" w:rsidP="00911B09">
            <w:pPr>
              <w:tabs>
                <w:tab w:val="left" w:pos="567"/>
              </w:tabs>
              <w:jc w:val="both"/>
              <w:rPr>
                <w:rFonts w:cs="Arial"/>
                <w:b/>
                <w:sz w:val="20"/>
                <w:szCs w:val="20"/>
              </w:rPr>
            </w:pPr>
            <w:r w:rsidRPr="00D5677D">
              <w:rPr>
                <w:rFonts w:cs="Arial"/>
                <w:b/>
                <w:sz w:val="20"/>
                <w:szCs w:val="20"/>
              </w:rPr>
              <w:lastRenderedPageBreak/>
              <w:t>Łączna liczba osób włączonych do Programu</w:t>
            </w:r>
          </w:p>
        </w:tc>
        <w:tc>
          <w:tcPr>
            <w:tcW w:w="1418" w:type="dxa"/>
            <w:shd w:val="clear" w:color="auto" w:fill="FAE2D5"/>
            <w:vAlign w:val="center"/>
          </w:tcPr>
          <w:p w:rsidR="00FD58AC" w:rsidRPr="009500A9" w:rsidRDefault="00AD1F83" w:rsidP="00D6425E">
            <w:pPr>
              <w:tabs>
                <w:tab w:val="left" w:pos="567"/>
              </w:tabs>
              <w:jc w:val="center"/>
              <w:rPr>
                <w:rFonts w:cs="Arial"/>
                <w:b/>
                <w:sz w:val="20"/>
                <w:szCs w:val="20"/>
              </w:rPr>
            </w:pPr>
            <w:r>
              <w:rPr>
                <w:rFonts w:cs="Arial"/>
                <w:b/>
                <w:sz w:val="20"/>
                <w:szCs w:val="20"/>
              </w:rPr>
              <w:t>5 210</w:t>
            </w:r>
          </w:p>
        </w:tc>
        <w:tc>
          <w:tcPr>
            <w:tcW w:w="2657" w:type="dxa"/>
            <w:shd w:val="clear" w:color="auto" w:fill="FAE2D5"/>
          </w:tcPr>
          <w:p w:rsidR="00FD58AC" w:rsidRPr="00D5677D" w:rsidRDefault="00FD58AC" w:rsidP="00911B09">
            <w:pPr>
              <w:tabs>
                <w:tab w:val="left" w:pos="567"/>
              </w:tabs>
              <w:jc w:val="both"/>
              <w:rPr>
                <w:rFonts w:cs="Arial"/>
                <w:b/>
                <w:sz w:val="20"/>
                <w:szCs w:val="20"/>
              </w:rPr>
            </w:pPr>
          </w:p>
        </w:tc>
      </w:tr>
    </w:tbl>
    <w:p w:rsidR="00515015" w:rsidRDefault="003C79A3" w:rsidP="00C6432C">
      <w:pPr>
        <w:pStyle w:val="Akapitzlist"/>
        <w:tabs>
          <w:tab w:val="left" w:pos="851"/>
        </w:tabs>
        <w:spacing w:before="240"/>
        <w:ind w:left="0"/>
        <w:jc w:val="both"/>
        <w:rPr>
          <w:rFonts w:cs="Arial"/>
          <w:color w:val="FF0000"/>
          <w:sz w:val="22"/>
          <w:szCs w:val="22"/>
        </w:rPr>
      </w:pPr>
      <w:r>
        <w:rPr>
          <w:rFonts w:cs="Arial"/>
          <w:sz w:val="22"/>
          <w:szCs w:val="22"/>
        </w:rPr>
        <w:tab/>
      </w:r>
      <w:r w:rsidR="00FD58AC" w:rsidRPr="00FC3169">
        <w:rPr>
          <w:rFonts w:cs="Arial"/>
          <w:sz w:val="22"/>
          <w:szCs w:val="22"/>
        </w:rPr>
        <w:t>Mieszkańcy skierowani do Programu zostaną do niego ostatecznie</w:t>
      </w:r>
      <w:r w:rsidR="00FD58AC" w:rsidRPr="00BF4BC0">
        <w:rPr>
          <w:rFonts w:cs="Arial"/>
          <w:bCs/>
          <w:sz w:val="22"/>
          <w:szCs w:val="22"/>
        </w:rPr>
        <w:t xml:space="preserve"> zakwalifikowani</w:t>
      </w:r>
      <w:r w:rsidR="00FD58AC" w:rsidRPr="00FC3169">
        <w:rPr>
          <w:rFonts w:cs="Arial"/>
          <w:sz w:val="22"/>
          <w:szCs w:val="22"/>
        </w:rPr>
        <w:t xml:space="preserve"> przez lekarzy kardiologów zaangażowanych w realizację Programu. W przypadku pacjentów, którzy nie będą dysponować aktualnymi wynikami badań (nie starsz</w:t>
      </w:r>
      <w:r>
        <w:rPr>
          <w:rFonts w:cs="Arial"/>
          <w:sz w:val="22"/>
          <w:szCs w:val="22"/>
        </w:rPr>
        <w:t>ymi</w:t>
      </w:r>
      <w:r w:rsidR="00FD58AC" w:rsidRPr="00FC3169">
        <w:rPr>
          <w:rFonts w:cs="Arial"/>
          <w:sz w:val="22"/>
          <w:szCs w:val="22"/>
        </w:rPr>
        <w:t xml:space="preserve"> niż 6 miesięcy), w</w:t>
      </w:r>
      <w:r>
        <w:rPr>
          <w:rFonts w:cs="Arial"/>
          <w:sz w:val="22"/>
          <w:szCs w:val="22"/>
        </w:rPr>
        <w:t> </w:t>
      </w:r>
      <w:r w:rsidR="00FD58AC" w:rsidRPr="00FC3169">
        <w:rPr>
          <w:rFonts w:cs="Arial"/>
          <w:sz w:val="22"/>
          <w:szCs w:val="22"/>
        </w:rPr>
        <w:t xml:space="preserve">ramach Programu zostaną wykonane badania wskazane przez lekarza kierującego do udziału w Programie, </w:t>
      </w:r>
      <w:r w:rsidR="00FD58AC" w:rsidRPr="00345D28">
        <w:rPr>
          <w:rFonts w:cs="Arial"/>
          <w:sz w:val="22"/>
          <w:szCs w:val="22"/>
        </w:rPr>
        <w:t xml:space="preserve">zalecane przez PTK </w:t>
      </w:r>
      <w:r w:rsidR="00345D28" w:rsidRPr="00345D28">
        <w:rPr>
          <w:rFonts w:cs="Arial"/>
          <w:sz w:val="22"/>
          <w:szCs w:val="22"/>
        </w:rPr>
        <w:t xml:space="preserve">tj. </w:t>
      </w:r>
      <w:r w:rsidR="00FD58AC" w:rsidRPr="00345D28">
        <w:rPr>
          <w:rFonts w:cs="Arial"/>
          <w:sz w:val="22"/>
          <w:szCs w:val="22"/>
        </w:rPr>
        <w:t xml:space="preserve">elektrokardiogram, </w:t>
      </w:r>
      <w:r w:rsidR="00345D28" w:rsidRPr="00345D28">
        <w:rPr>
          <w:rFonts w:cs="Arial"/>
          <w:sz w:val="22"/>
          <w:szCs w:val="22"/>
        </w:rPr>
        <w:t xml:space="preserve">echo serca, badania laboratoryjne oceniające stan zdrowia (morfologia krwi, CRP, lipidogram, stężenie glukozy, stężenie kwasu moczowego). </w:t>
      </w:r>
      <w:r w:rsidR="00B0761A" w:rsidRPr="00345D28">
        <w:rPr>
          <w:rFonts w:cs="Arial"/>
          <w:sz w:val="22"/>
          <w:szCs w:val="22"/>
        </w:rPr>
        <w:t>Badania zostaną wykonane wyłącznie w podmiotach realizujących Program, na podstawie</w:t>
      </w:r>
      <w:r w:rsidR="00B0761A" w:rsidRPr="00FC3169">
        <w:rPr>
          <w:rFonts w:cs="Arial"/>
          <w:sz w:val="22"/>
          <w:szCs w:val="22"/>
        </w:rPr>
        <w:t xml:space="preserve"> druków skierowań dedykowanych Programowi, przygotowanych przez ośrodek koordynujący</w:t>
      </w:r>
      <w:r w:rsidR="00515015">
        <w:rPr>
          <w:rFonts w:cs="Arial"/>
          <w:sz w:val="22"/>
          <w:szCs w:val="22"/>
        </w:rPr>
        <w:t xml:space="preserve">. </w:t>
      </w:r>
    </w:p>
    <w:p w:rsidR="00350ED5" w:rsidRPr="00E7141B" w:rsidRDefault="00515015" w:rsidP="00074447">
      <w:pPr>
        <w:pStyle w:val="Akapitzlist"/>
        <w:tabs>
          <w:tab w:val="left" w:pos="851"/>
        </w:tabs>
        <w:ind w:left="0"/>
        <w:jc w:val="both"/>
        <w:rPr>
          <w:rFonts w:cs="Arial"/>
          <w:color w:val="000000"/>
          <w:sz w:val="22"/>
          <w:szCs w:val="22"/>
          <w:lang w:eastAsia="pl-PL"/>
        </w:rPr>
      </w:pPr>
      <w:r w:rsidRPr="00515015">
        <w:rPr>
          <w:rFonts w:cs="Arial"/>
          <w:color w:val="FF0000"/>
          <w:sz w:val="22"/>
          <w:szCs w:val="22"/>
        </w:rPr>
        <w:tab/>
      </w:r>
      <w:r w:rsidR="00FD58AC" w:rsidRPr="00515015">
        <w:rPr>
          <w:rFonts w:cs="Arial"/>
          <w:color w:val="000000"/>
          <w:sz w:val="22"/>
          <w:szCs w:val="22"/>
          <w:lang w:eastAsia="pl-PL"/>
        </w:rPr>
        <w:t xml:space="preserve">W ramach Programu przewidziano </w:t>
      </w:r>
      <w:r w:rsidR="00074447">
        <w:rPr>
          <w:rFonts w:cs="Arial"/>
          <w:color w:val="000000"/>
          <w:sz w:val="22"/>
          <w:szCs w:val="22"/>
          <w:lang w:val="pl-PL" w:eastAsia="pl-PL"/>
        </w:rPr>
        <w:t xml:space="preserve">działania promocyjno-edukacyjne oraz </w:t>
      </w:r>
      <w:r w:rsidR="00074447">
        <w:rPr>
          <w:rFonts w:cs="Arial"/>
          <w:sz w:val="22"/>
          <w:szCs w:val="22"/>
          <w:lang w:val="pl-PL"/>
        </w:rPr>
        <w:t xml:space="preserve">szkolenia dla kadry medycznej </w:t>
      </w:r>
      <w:r w:rsidR="00FD58AC" w:rsidRPr="00BF4BC0">
        <w:rPr>
          <w:rFonts w:cs="Arial"/>
          <w:sz w:val="22"/>
          <w:szCs w:val="22"/>
        </w:rPr>
        <w:t>dotycząc</w:t>
      </w:r>
      <w:r w:rsidR="00074447">
        <w:rPr>
          <w:rFonts w:cs="Arial"/>
          <w:sz w:val="22"/>
          <w:szCs w:val="22"/>
          <w:lang w:val="pl-PL"/>
        </w:rPr>
        <w:t>e</w:t>
      </w:r>
      <w:r w:rsidR="00FD58AC" w:rsidRPr="00BF4BC0">
        <w:rPr>
          <w:rFonts w:cs="Arial"/>
          <w:sz w:val="22"/>
          <w:szCs w:val="22"/>
        </w:rPr>
        <w:t xml:space="preserve"> umiejętności motywowania pacjenta, tworzenia planów i</w:t>
      </w:r>
      <w:r w:rsidR="0002509A">
        <w:rPr>
          <w:rFonts w:cs="Arial"/>
          <w:sz w:val="22"/>
          <w:szCs w:val="22"/>
        </w:rPr>
        <w:t> </w:t>
      </w:r>
      <w:r w:rsidR="00FD58AC" w:rsidRPr="00BF4BC0">
        <w:rPr>
          <w:rFonts w:cs="Arial"/>
          <w:sz w:val="22"/>
          <w:szCs w:val="22"/>
        </w:rPr>
        <w:t>postępowania w zakresie poszczególnych elementów planu (dieta, aktywność fizyczna, zmiany w zachowaniach domowych). Szkolenia są przewidziane łącznie dla 150 edukatorów zdrowotnych, lekarzy, pielęgniarek i fizjoterapeutów. Na zakończenie szkoleń uczestnicy otrzymają stosowne zaświadczenia.</w:t>
      </w:r>
    </w:p>
    <w:p w:rsidR="001A2F8D" w:rsidRPr="00265A45" w:rsidRDefault="001A2F8D" w:rsidP="00911B09">
      <w:pPr>
        <w:pStyle w:val="Nagwek2"/>
        <w:numPr>
          <w:ilvl w:val="0"/>
          <w:numId w:val="0"/>
        </w:numPr>
        <w:tabs>
          <w:tab w:val="left" w:pos="567"/>
        </w:tabs>
        <w:jc w:val="both"/>
        <w:rPr>
          <w:color w:val="1F3864" w:themeColor="accent1" w:themeShade="80"/>
        </w:rPr>
      </w:pPr>
      <w:bookmarkStart w:id="46" w:name="_Toc164336247"/>
      <w:r w:rsidRPr="00265A45">
        <w:rPr>
          <w:color w:val="1F3864" w:themeColor="accent1" w:themeShade="80"/>
        </w:rPr>
        <w:t>3.2. Kryteria kwalifikacji do udziału w programie polityki zdrowotnej oraz kryteria wyłączenia z programu polityki zdrowotnej</w:t>
      </w:r>
      <w:bookmarkEnd w:id="46"/>
    </w:p>
    <w:p w:rsidR="00056C45" w:rsidRPr="00B4740C" w:rsidRDefault="00056C45" w:rsidP="00911B09">
      <w:pPr>
        <w:tabs>
          <w:tab w:val="left" w:pos="567"/>
        </w:tabs>
        <w:jc w:val="both"/>
        <w:rPr>
          <w:rFonts w:cs="Arial"/>
          <w:b/>
          <w:bCs/>
          <w:szCs w:val="22"/>
        </w:rPr>
      </w:pPr>
      <w:r w:rsidRPr="00B4740C">
        <w:rPr>
          <w:rFonts w:cs="Arial"/>
          <w:b/>
          <w:bCs/>
          <w:szCs w:val="22"/>
        </w:rPr>
        <w:t>GRUPA I</w:t>
      </w:r>
    </w:p>
    <w:p w:rsidR="00056C45" w:rsidRPr="00C6432C" w:rsidRDefault="00E45191" w:rsidP="00C6432C">
      <w:pPr>
        <w:pStyle w:val="Akapitzlist"/>
        <w:tabs>
          <w:tab w:val="left" w:pos="851"/>
        </w:tabs>
        <w:spacing w:after="240"/>
        <w:ind w:left="0"/>
        <w:jc w:val="both"/>
        <w:rPr>
          <w:rFonts w:cs="Arial"/>
          <w:sz w:val="22"/>
          <w:szCs w:val="22"/>
        </w:rPr>
      </w:pPr>
      <w:r>
        <w:rPr>
          <w:rFonts w:cs="Arial"/>
          <w:sz w:val="22"/>
          <w:szCs w:val="22"/>
        </w:rPr>
        <w:tab/>
      </w:r>
      <w:r w:rsidRPr="00FC3169">
        <w:rPr>
          <w:rFonts w:cs="Arial"/>
          <w:sz w:val="22"/>
          <w:szCs w:val="22"/>
        </w:rPr>
        <w:t>Włączenie do Programu będzie następowało w ośrodku realizującym, na podstawie decyzji kardiologa w oparciu o skierowanie, wywiad z pacjentem, aktualną dokumentację medyczną (oryginał lub kopia)</w:t>
      </w:r>
      <w:r>
        <w:rPr>
          <w:rFonts w:cs="Arial"/>
          <w:sz w:val="22"/>
          <w:szCs w:val="22"/>
        </w:rPr>
        <w:t xml:space="preserve"> oraz </w:t>
      </w:r>
      <w:r w:rsidRPr="00FC3169">
        <w:rPr>
          <w:rFonts w:cs="Arial"/>
          <w:sz w:val="22"/>
          <w:szCs w:val="22"/>
        </w:rPr>
        <w:t>niezbędne parametry na podstawie zleconych do wykonania badań (w przypadku nieposiadania przez pacjenta wyników badań z ostatnich 6</w:t>
      </w:r>
      <w:r>
        <w:rPr>
          <w:rFonts w:cs="Arial"/>
          <w:sz w:val="22"/>
          <w:szCs w:val="22"/>
        </w:rPr>
        <w:t> </w:t>
      </w:r>
      <w:r w:rsidRPr="00FC3169">
        <w:rPr>
          <w:rFonts w:cs="Arial"/>
          <w:sz w:val="22"/>
          <w:szCs w:val="22"/>
        </w:rPr>
        <w:t>miesięcy). Podstawą do kwalifikacji pacjenta do Programu będzie dokumentacja medyczna świadcząca o istnieniu choroby układu krążenia.</w:t>
      </w:r>
    </w:p>
    <w:p w:rsidR="00516E30" w:rsidRPr="00516E30" w:rsidRDefault="00056C45" w:rsidP="00516E30">
      <w:pPr>
        <w:rPr>
          <w:b/>
          <w:szCs w:val="22"/>
        </w:rPr>
      </w:pPr>
      <w:r w:rsidRPr="00516E30">
        <w:rPr>
          <w:b/>
          <w:szCs w:val="22"/>
        </w:rPr>
        <w:t>Kryteria włączenia:</w:t>
      </w:r>
      <w:bookmarkStart w:id="47" w:name="_Hlk139299341"/>
    </w:p>
    <w:p w:rsidR="00056C45" w:rsidRPr="00516E30" w:rsidRDefault="00056C45" w:rsidP="008D0DFE">
      <w:pPr>
        <w:pStyle w:val="Akapitzlist"/>
        <w:numPr>
          <w:ilvl w:val="0"/>
          <w:numId w:val="45"/>
        </w:numPr>
        <w:ind w:left="360"/>
        <w:rPr>
          <w:b/>
          <w:sz w:val="22"/>
          <w:szCs w:val="22"/>
        </w:rPr>
      </w:pPr>
      <w:r w:rsidRPr="00516E30">
        <w:rPr>
          <w:sz w:val="22"/>
          <w:szCs w:val="22"/>
          <w:lang w:eastAsia="pl-PL"/>
        </w:rPr>
        <w:t>pozostawanie osobą aktywną zawodowo (pracującą lub zarejestrowaną jako osoba bezrobotna),</w:t>
      </w:r>
    </w:p>
    <w:bookmarkEnd w:id="47"/>
    <w:p w:rsidR="00056C45" w:rsidRPr="00516E30" w:rsidRDefault="00056C45" w:rsidP="008D0DFE">
      <w:pPr>
        <w:pStyle w:val="Akapitzlist"/>
        <w:numPr>
          <w:ilvl w:val="0"/>
          <w:numId w:val="45"/>
        </w:numPr>
        <w:spacing w:before="100" w:after="100"/>
        <w:ind w:left="360"/>
        <w:jc w:val="both"/>
        <w:rPr>
          <w:sz w:val="22"/>
          <w:szCs w:val="22"/>
          <w:lang w:eastAsia="pl-PL"/>
        </w:rPr>
      </w:pPr>
      <w:r w:rsidRPr="00516E30">
        <w:rPr>
          <w:sz w:val="22"/>
          <w:szCs w:val="22"/>
          <w:lang w:eastAsia="pl-PL"/>
        </w:rPr>
        <w:t xml:space="preserve">zamieszkiwanie na terenie województwa </w:t>
      </w:r>
      <w:r w:rsidR="009F77CB" w:rsidRPr="00516E30">
        <w:rPr>
          <w:sz w:val="22"/>
          <w:szCs w:val="22"/>
          <w:lang w:eastAsia="pl-PL"/>
        </w:rPr>
        <w:t>pomorskiego</w:t>
      </w:r>
      <w:r w:rsidRPr="00516E30">
        <w:rPr>
          <w:sz w:val="22"/>
          <w:szCs w:val="22"/>
          <w:lang w:eastAsia="pl-PL"/>
        </w:rPr>
        <w:t>;</w:t>
      </w:r>
    </w:p>
    <w:p w:rsidR="00056C45" w:rsidRPr="00516E30" w:rsidRDefault="00056C45" w:rsidP="008D0DFE">
      <w:pPr>
        <w:pStyle w:val="Akapitzlist"/>
        <w:numPr>
          <w:ilvl w:val="0"/>
          <w:numId w:val="45"/>
        </w:numPr>
        <w:spacing w:before="100" w:after="100"/>
        <w:ind w:left="360"/>
        <w:jc w:val="both"/>
        <w:rPr>
          <w:sz w:val="22"/>
          <w:szCs w:val="22"/>
        </w:rPr>
      </w:pPr>
      <w:r w:rsidRPr="00516E30">
        <w:rPr>
          <w:sz w:val="22"/>
          <w:szCs w:val="22"/>
          <w:lang w:eastAsia="pl-PL"/>
        </w:rPr>
        <w:t xml:space="preserve">rozpoznanie choroby układu </w:t>
      </w:r>
      <w:r w:rsidR="009F77CB" w:rsidRPr="00516E30">
        <w:rPr>
          <w:sz w:val="22"/>
          <w:szCs w:val="22"/>
          <w:lang w:eastAsia="pl-PL"/>
        </w:rPr>
        <w:t>krążenia</w:t>
      </w:r>
      <w:r w:rsidRPr="00516E30">
        <w:rPr>
          <w:sz w:val="22"/>
          <w:szCs w:val="22"/>
          <w:lang w:eastAsia="pl-PL"/>
        </w:rPr>
        <w:t xml:space="preserve"> (wg ICD-10: </w:t>
      </w:r>
      <w:r w:rsidR="009F77CB" w:rsidRPr="00516E30">
        <w:rPr>
          <w:sz w:val="22"/>
          <w:szCs w:val="22"/>
          <w:lang w:eastAsia="pl-PL"/>
        </w:rPr>
        <w:t>I00-I99),</w:t>
      </w:r>
    </w:p>
    <w:p w:rsidR="0069639F" w:rsidRPr="00516E30" w:rsidRDefault="0069639F" w:rsidP="008D0DFE">
      <w:pPr>
        <w:pStyle w:val="Akapitzlist"/>
        <w:numPr>
          <w:ilvl w:val="0"/>
          <w:numId w:val="45"/>
        </w:numPr>
        <w:spacing w:before="100" w:after="100"/>
        <w:ind w:left="360"/>
        <w:jc w:val="both"/>
        <w:rPr>
          <w:sz w:val="22"/>
          <w:szCs w:val="22"/>
        </w:rPr>
      </w:pPr>
      <w:r w:rsidRPr="00516E30">
        <w:rPr>
          <w:sz w:val="22"/>
          <w:szCs w:val="22"/>
          <w:lang w:eastAsia="pl-PL"/>
        </w:rPr>
        <w:t>brak incydentu kardiologicznego w wywiadzie,</w:t>
      </w:r>
    </w:p>
    <w:p w:rsidR="0069639F" w:rsidRPr="00516E30" w:rsidRDefault="0069639F" w:rsidP="008D0DFE">
      <w:pPr>
        <w:pStyle w:val="Akapitzlist"/>
        <w:numPr>
          <w:ilvl w:val="0"/>
          <w:numId w:val="45"/>
        </w:numPr>
        <w:spacing w:before="100" w:after="100"/>
        <w:ind w:left="360"/>
        <w:jc w:val="both"/>
        <w:rPr>
          <w:sz w:val="22"/>
          <w:szCs w:val="22"/>
        </w:rPr>
      </w:pPr>
      <w:r w:rsidRPr="00516E30">
        <w:rPr>
          <w:sz w:val="22"/>
          <w:szCs w:val="22"/>
          <w:lang w:eastAsia="pl-PL"/>
        </w:rPr>
        <w:lastRenderedPageBreak/>
        <w:t>skierowanie do Programu wydane przez lekarza kardiologa, kardiochirurga lub lekarza POZ (</w:t>
      </w:r>
      <w:r w:rsidR="00E45191" w:rsidRPr="00516E30">
        <w:rPr>
          <w:sz w:val="22"/>
          <w:szCs w:val="22"/>
          <w:lang w:eastAsia="pl-PL"/>
        </w:rPr>
        <w:t xml:space="preserve">dopuszcza się także </w:t>
      </w:r>
      <w:proofErr w:type="spellStart"/>
      <w:r w:rsidR="00E45191" w:rsidRPr="00516E30">
        <w:rPr>
          <w:sz w:val="22"/>
          <w:szCs w:val="22"/>
          <w:lang w:eastAsia="pl-PL"/>
        </w:rPr>
        <w:t>samoskierowanie</w:t>
      </w:r>
      <w:proofErr w:type="spellEnd"/>
      <w:r w:rsidR="00E45191" w:rsidRPr="00516E30">
        <w:rPr>
          <w:sz w:val="22"/>
          <w:szCs w:val="22"/>
          <w:lang w:eastAsia="pl-PL"/>
        </w:rPr>
        <w:t xml:space="preserve"> pacjenta zgłaszającego się z</w:t>
      </w:r>
      <w:r w:rsidR="009B5F90" w:rsidRPr="00516E30">
        <w:rPr>
          <w:sz w:val="22"/>
          <w:szCs w:val="22"/>
          <w:lang w:eastAsia="pl-PL"/>
        </w:rPr>
        <w:t> </w:t>
      </w:r>
      <w:r w:rsidR="00E45191" w:rsidRPr="00516E30">
        <w:rPr>
          <w:sz w:val="22"/>
          <w:szCs w:val="22"/>
          <w:lang w:eastAsia="pl-PL"/>
        </w:rPr>
        <w:t>aktualnymi wynikami badań diagnostycznych),</w:t>
      </w:r>
    </w:p>
    <w:p w:rsidR="00056C45" w:rsidRPr="00516E30" w:rsidRDefault="00056C45" w:rsidP="008D0DFE">
      <w:pPr>
        <w:pStyle w:val="Akapitzlist"/>
        <w:numPr>
          <w:ilvl w:val="0"/>
          <w:numId w:val="45"/>
        </w:numPr>
        <w:spacing w:before="100" w:after="100"/>
        <w:ind w:left="360"/>
        <w:jc w:val="both"/>
        <w:rPr>
          <w:sz w:val="22"/>
          <w:szCs w:val="22"/>
        </w:rPr>
      </w:pPr>
      <w:r w:rsidRPr="00516E30">
        <w:rPr>
          <w:sz w:val="22"/>
          <w:szCs w:val="22"/>
        </w:rPr>
        <w:t xml:space="preserve">wskazania zdrowotne do skorzystania ze świadczeń rehabilitacji leczniczej, stwierdzone podczas </w:t>
      </w:r>
      <w:r w:rsidR="009B5F90" w:rsidRPr="00516E30">
        <w:rPr>
          <w:sz w:val="22"/>
          <w:szCs w:val="22"/>
        </w:rPr>
        <w:t>wizyty kwalifikacyjnej</w:t>
      </w:r>
      <w:r w:rsidR="00E45191" w:rsidRPr="00516E30">
        <w:rPr>
          <w:sz w:val="22"/>
          <w:szCs w:val="22"/>
        </w:rPr>
        <w:t>,</w:t>
      </w:r>
    </w:p>
    <w:p w:rsidR="00056C45" w:rsidRPr="00516E30" w:rsidRDefault="00056C45" w:rsidP="008D0DFE">
      <w:pPr>
        <w:pStyle w:val="Akapitzlist"/>
        <w:numPr>
          <w:ilvl w:val="0"/>
          <w:numId w:val="45"/>
        </w:numPr>
        <w:spacing w:before="100" w:after="100"/>
        <w:ind w:left="360"/>
        <w:jc w:val="both"/>
        <w:rPr>
          <w:sz w:val="22"/>
          <w:szCs w:val="22"/>
        </w:rPr>
      </w:pPr>
      <w:r w:rsidRPr="00516E30">
        <w:rPr>
          <w:sz w:val="22"/>
          <w:szCs w:val="22"/>
        </w:rPr>
        <w:t>stan zdrowia umożliwiający podjęcie rehabilitacji w trybie ambulatoryjnym;</w:t>
      </w:r>
    </w:p>
    <w:p w:rsidR="006E6EC1" w:rsidRPr="00516E30" w:rsidRDefault="006E6EC1" w:rsidP="008D0DFE">
      <w:pPr>
        <w:pStyle w:val="Akapitzlist"/>
        <w:numPr>
          <w:ilvl w:val="0"/>
          <w:numId w:val="45"/>
        </w:numPr>
        <w:spacing w:before="100" w:after="100"/>
        <w:ind w:left="360"/>
        <w:jc w:val="both"/>
        <w:rPr>
          <w:sz w:val="22"/>
          <w:szCs w:val="22"/>
        </w:rPr>
      </w:pPr>
      <w:r w:rsidRPr="00516E30">
        <w:rPr>
          <w:sz w:val="22"/>
          <w:szCs w:val="22"/>
        </w:rPr>
        <w:t>świadoma zgod</w:t>
      </w:r>
      <w:r w:rsidR="00D90CD1" w:rsidRPr="00516E30">
        <w:rPr>
          <w:sz w:val="22"/>
          <w:szCs w:val="22"/>
        </w:rPr>
        <w:t>a</w:t>
      </w:r>
      <w:r w:rsidRPr="00516E30">
        <w:rPr>
          <w:sz w:val="22"/>
          <w:szCs w:val="22"/>
        </w:rPr>
        <w:t xml:space="preserve"> na udział w Programie;</w:t>
      </w:r>
    </w:p>
    <w:p w:rsidR="00056C45" w:rsidRPr="00516E30" w:rsidRDefault="00056C45" w:rsidP="00516E30">
      <w:pPr>
        <w:jc w:val="both"/>
        <w:rPr>
          <w:b/>
          <w:szCs w:val="22"/>
        </w:rPr>
      </w:pPr>
      <w:r w:rsidRPr="00516E30">
        <w:rPr>
          <w:b/>
          <w:szCs w:val="22"/>
        </w:rPr>
        <w:t xml:space="preserve">Kryteria wyłączenia: </w:t>
      </w:r>
    </w:p>
    <w:p w:rsidR="00056C45" w:rsidRPr="008B39A1" w:rsidRDefault="00056C45" w:rsidP="008D0DFE">
      <w:pPr>
        <w:pStyle w:val="Akapitzlist"/>
        <w:numPr>
          <w:ilvl w:val="0"/>
          <w:numId w:val="46"/>
        </w:numPr>
        <w:spacing w:before="100" w:after="100"/>
        <w:jc w:val="both"/>
        <w:rPr>
          <w:sz w:val="22"/>
          <w:szCs w:val="22"/>
          <w:lang w:eastAsia="pl-PL"/>
        </w:rPr>
      </w:pPr>
      <w:r w:rsidRPr="008B39A1">
        <w:rPr>
          <w:sz w:val="22"/>
          <w:szCs w:val="22"/>
          <w:lang w:eastAsia="pl-PL"/>
        </w:rPr>
        <w:t xml:space="preserve">przeciwwskazania zdrowotne do skorzystania ze świadczeń rehabilitacji leczniczej </w:t>
      </w:r>
      <w:r w:rsidR="00307184" w:rsidRPr="008B39A1">
        <w:rPr>
          <w:sz w:val="22"/>
          <w:szCs w:val="22"/>
          <w:lang w:eastAsia="pl-PL"/>
        </w:rPr>
        <w:t xml:space="preserve">(stwierdzone podczas wizyty kwalifikacyjnej, w tym: źle kontrolowane nadciśnienie tętnicze, ortostatyczny spadek ciśnienia tętniczego &gt;20 mmHg z objawami klinicznymi, nie poddająca się leczeniu zatokowa tachykardia &gt;100/min, złośliwe komorowe zaburzenia rytmu serca, wyzwalane wysiłkiem zaburzenia rytmu nadkomorowe i komorowe, stały blok przedsionkowo-komorowy III stopnia, jeżeli upośledza istotnie tolerancję wysiłku, wyzwalane wysiłkiem zaburzenia przewodzenia przedsionkowo-komorowego i śródkomorowego, wyzwalana wysiłkiem bradykardia, znaczny stopień zwężenia zastawek, </w:t>
      </w:r>
      <w:proofErr w:type="spellStart"/>
      <w:r w:rsidR="00307184" w:rsidRPr="008B39A1">
        <w:rPr>
          <w:sz w:val="22"/>
          <w:szCs w:val="22"/>
          <w:lang w:eastAsia="pl-PL"/>
        </w:rPr>
        <w:t>kardiomyopatia</w:t>
      </w:r>
      <w:proofErr w:type="spellEnd"/>
      <w:r w:rsidR="00307184" w:rsidRPr="008B39A1">
        <w:rPr>
          <w:sz w:val="22"/>
          <w:szCs w:val="22"/>
          <w:lang w:eastAsia="pl-PL"/>
        </w:rPr>
        <w:t xml:space="preserve"> ze zwężeniem drogi odpływu, niedokrwienne obniżenie odcinka ST ≥2mm w EKG spoczynkowym, niewyrównana niewydolność serca, ostre stany zapalne i niewyrównane choroby współistniejące, powikłania pooperacyjne),</w:t>
      </w:r>
    </w:p>
    <w:p w:rsidR="00056C45" w:rsidRPr="00432F27" w:rsidRDefault="00056C45" w:rsidP="008D0DFE">
      <w:pPr>
        <w:pStyle w:val="Akapitzlist"/>
        <w:numPr>
          <w:ilvl w:val="0"/>
          <w:numId w:val="46"/>
        </w:numPr>
        <w:spacing w:before="100" w:after="100"/>
        <w:jc w:val="both"/>
        <w:rPr>
          <w:sz w:val="22"/>
          <w:szCs w:val="22"/>
        </w:rPr>
      </w:pPr>
      <w:r w:rsidRPr="00432F27">
        <w:rPr>
          <w:sz w:val="22"/>
          <w:szCs w:val="22"/>
          <w:lang w:eastAsia="pl-PL"/>
        </w:rPr>
        <w:t xml:space="preserve">korzystanie </w:t>
      </w:r>
      <w:r w:rsidR="00D90CD1" w:rsidRPr="00432F27">
        <w:rPr>
          <w:sz w:val="22"/>
          <w:szCs w:val="22"/>
          <w:lang w:eastAsia="pl-PL"/>
        </w:rPr>
        <w:t xml:space="preserve">aktualnie lub </w:t>
      </w:r>
      <w:r w:rsidRPr="00432F27">
        <w:rPr>
          <w:sz w:val="22"/>
          <w:szCs w:val="22"/>
          <w:lang w:eastAsia="pl-PL"/>
        </w:rPr>
        <w:t xml:space="preserve">w ciągu </w:t>
      </w:r>
      <w:r w:rsidR="00432F27" w:rsidRPr="00432F27">
        <w:rPr>
          <w:sz w:val="22"/>
          <w:szCs w:val="22"/>
          <w:lang w:eastAsia="pl-PL"/>
        </w:rPr>
        <w:t>4</w:t>
      </w:r>
      <w:r w:rsidRPr="00432F27">
        <w:rPr>
          <w:sz w:val="22"/>
          <w:szCs w:val="22"/>
          <w:lang w:eastAsia="pl-PL"/>
        </w:rPr>
        <w:t xml:space="preserve"> miesięcy przed zgłoszeniem się do Programu ze świadczeń rehabilitacji leczniczej</w:t>
      </w:r>
      <w:r w:rsidR="0069639F" w:rsidRPr="00432F27">
        <w:rPr>
          <w:sz w:val="22"/>
          <w:szCs w:val="22"/>
          <w:lang w:eastAsia="pl-PL"/>
        </w:rPr>
        <w:t xml:space="preserve"> w zakresie kardiologii</w:t>
      </w:r>
      <w:r w:rsidRPr="00432F27">
        <w:rPr>
          <w:sz w:val="22"/>
          <w:szCs w:val="22"/>
          <w:lang w:eastAsia="pl-PL"/>
        </w:rPr>
        <w:t xml:space="preserve"> finansowanych ze środków publicznych (przez Urząd Marszałkowski, NFZ, ZUS, KRUS lub PFRON) z powodu ww. jednostek chorobowych (mechanizm zapobiegający podwójnemu finansowaniu świadczeń u danego uczestnika Programu, obejmującego kod jednostki chorobowej wg ICD-10, w związku z którą zgłasza się on do programu)</w:t>
      </w:r>
      <w:r w:rsidR="00D90CD1" w:rsidRPr="00432F27">
        <w:rPr>
          <w:sz w:val="22"/>
          <w:szCs w:val="22"/>
          <w:lang w:eastAsia="pl-PL"/>
        </w:rPr>
        <w:t>,</w:t>
      </w:r>
    </w:p>
    <w:p w:rsidR="00D90CD1" w:rsidRPr="00C6432C" w:rsidRDefault="00493F2A" w:rsidP="00C6432C">
      <w:pPr>
        <w:pStyle w:val="Akapitzlist"/>
        <w:numPr>
          <w:ilvl w:val="0"/>
          <w:numId w:val="46"/>
        </w:numPr>
        <w:spacing w:after="100"/>
        <w:jc w:val="both"/>
        <w:rPr>
          <w:sz w:val="22"/>
          <w:szCs w:val="22"/>
          <w:lang w:eastAsia="pl-PL"/>
        </w:rPr>
      </w:pPr>
      <w:r>
        <w:rPr>
          <w:sz w:val="22"/>
          <w:szCs w:val="22"/>
          <w:lang w:eastAsia="pl-PL"/>
        </w:rPr>
        <w:t xml:space="preserve">uprzedni udział w </w:t>
      </w:r>
      <w:r w:rsidRPr="00493F2A">
        <w:rPr>
          <w:sz w:val="22"/>
          <w:szCs w:val="22"/>
          <w:lang w:eastAsia="pl-PL"/>
        </w:rPr>
        <w:t>Regionalny</w:t>
      </w:r>
      <w:r>
        <w:rPr>
          <w:sz w:val="22"/>
          <w:szCs w:val="22"/>
          <w:lang w:eastAsia="pl-PL"/>
        </w:rPr>
        <w:t>m</w:t>
      </w:r>
      <w:r w:rsidRPr="00493F2A">
        <w:rPr>
          <w:sz w:val="22"/>
          <w:szCs w:val="22"/>
          <w:lang w:eastAsia="pl-PL"/>
        </w:rPr>
        <w:t xml:space="preserve"> Program</w:t>
      </w:r>
      <w:r>
        <w:rPr>
          <w:sz w:val="22"/>
          <w:szCs w:val="22"/>
          <w:lang w:eastAsia="pl-PL"/>
        </w:rPr>
        <w:t>ie</w:t>
      </w:r>
      <w:r w:rsidRPr="00493F2A">
        <w:rPr>
          <w:sz w:val="22"/>
          <w:szCs w:val="22"/>
          <w:lang w:eastAsia="pl-PL"/>
        </w:rPr>
        <w:t xml:space="preserve"> Zdrowotny</w:t>
      </w:r>
      <w:r>
        <w:rPr>
          <w:sz w:val="22"/>
          <w:szCs w:val="22"/>
          <w:lang w:eastAsia="pl-PL"/>
        </w:rPr>
        <w:t>m</w:t>
      </w:r>
      <w:r w:rsidRPr="00493F2A">
        <w:rPr>
          <w:sz w:val="22"/>
          <w:szCs w:val="22"/>
          <w:lang w:eastAsia="pl-PL"/>
        </w:rPr>
        <w:t xml:space="preserve"> – Moduł Rehabilitacja Kardiologiczna na lata 2024-2026</w:t>
      </w:r>
      <w:r>
        <w:rPr>
          <w:sz w:val="22"/>
          <w:szCs w:val="22"/>
          <w:lang w:eastAsia="pl-PL"/>
        </w:rPr>
        <w:t>.</w:t>
      </w:r>
    </w:p>
    <w:p w:rsidR="00B4740C" w:rsidRPr="00B4740C" w:rsidRDefault="00B4740C" w:rsidP="00493F2A">
      <w:pPr>
        <w:tabs>
          <w:tab w:val="left" w:pos="567"/>
        </w:tabs>
        <w:jc w:val="both"/>
        <w:rPr>
          <w:rFonts w:cs="Arial"/>
          <w:b/>
          <w:bCs/>
          <w:szCs w:val="22"/>
        </w:rPr>
      </w:pPr>
      <w:r w:rsidRPr="00B4740C">
        <w:rPr>
          <w:rFonts w:cs="Arial"/>
          <w:b/>
          <w:bCs/>
          <w:szCs w:val="22"/>
        </w:rPr>
        <w:t>GRUPA I</w:t>
      </w:r>
      <w:r>
        <w:rPr>
          <w:rFonts w:cs="Arial"/>
          <w:b/>
          <w:bCs/>
          <w:szCs w:val="22"/>
        </w:rPr>
        <w:t>I</w:t>
      </w:r>
    </w:p>
    <w:p w:rsidR="00B4740C" w:rsidRPr="00C6432C" w:rsidRDefault="00B4740C" w:rsidP="00C6432C">
      <w:pPr>
        <w:pStyle w:val="Akapitzlist"/>
        <w:tabs>
          <w:tab w:val="left" w:pos="851"/>
        </w:tabs>
        <w:spacing w:after="240"/>
        <w:ind w:left="0"/>
        <w:jc w:val="both"/>
        <w:rPr>
          <w:rFonts w:cs="Arial"/>
          <w:sz w:val="22"/>
          <w:szCs w:val="22"/>
        </w:rPr>
      </w:pPr>
      <w:r>
        <w:rPr>
          <w:rFonts w:cs="Arial"/>
          <w:sz w:val="22"/>
          <w:szCs w:val="22"/>
        </w:rPr>
        <w:tab/>
      </w:r>
      <w:r w:rsidRPr="00FC3169">
        <w:rPr>
          <w:rFonts w:cs="Arial"/>
          <w:sz w:val="22"/>
          <w:szCs w:val="22"/>
        </w:rPr>
        <w:t xml:space="preserve">Włączenie do Programu będzie następowało </w:t>
      </w:r>
      <w:r w:rsidR="00DC5D46">
        <w:rPr>
          <w:rFonts w:cs="Arial"/>
          <w:sz w:val="22"/>
          <w:szCs w:val="22"/>
        </w:rPr>
        <w:t>u Realizatora</w:t>
      </w:r>
      <w:r w:rsidR="00FF4833" w:rsidRPr="00FF4833">
        <w:rPr>
          <w:rFonts w:cs="Arial"/>
          <w:sz w:val="22"/>
          <w:szCs w:val="22"/>
        </w:rPr>
        <w:t xml:space="preserve"> na podstawie przeprowadzonej wstępnej konsultacji</w:t>
      </w:r>
      <w:r w:rsidR="00DC5D46">
        <w:rPr>
          <w:rFonts w:cs="Arial"/>
          <w:sz w:val="22"/>
          <w:szCs w:val="22"/>
        </w:rPr>
        <w:t>,</w:t>
      </w:r>
      <w:r w:rsidR="00FF4833" w:rsidRPr="00FF4833">
        <w:rPr>
          <w:rFonts w:cs="Arial"/>
          <w:sz w:val="22"/>
          <w:szCs w:val="22"/>
        </w:rPr>
        <w:t xml:space="preserve"> przeprowadzanej w celu wykluczenia osób, które z</w:t>
      </w:r>
      <w:r w:rsidR="00DC5D46">
        <w:rPr>
          <w:rFonts w:cs="Arial"/>
          <w:sz w:val="22"/>
          <w:szCs w:val="22"/>
        </w:rPr>
        <w:t> </w:t>
      </w:r>
      <w:r w:rsidR="00FF4833" w:rsidRPr="00FF4833">
        <w:rPr>
          <w:rFonts w:cs="Arial"/>
          <w:sz w:val="22"/>
          <w:szCs w:val="22"/>
        </w:rPr>
        <w:t>powodu stanu zdrowia nie powinny zostać włączone do Programu.</w:t>
      </w:r>
    </w:p>
    <w:p w:rsidR="00B4740C" w:rsidRPr="00516E30" w:rsidRDefault="00B4740C" w:rsidP="00493F2A">
      <w:pPr>
        <w:rPr>
          <w:b/>
          <w:szCs w:val="22"/>
        </w:rPr>
      </w:pPr>
      <w:r w:rsidRPr="00516E30">
        <w:rPr>
          <w:b/>
          <w:szCs w:val="22"/>
        </w:rPr>
        <w:t>Kryteria włączenia:</w:t>
      </w:r>
    </w:p>
    <w:p w:rsidR="00B4740C" w:rsidRPr="00056C45" w:rsidRDefault="00B4740C" w:rsidP="008D0DFE">
      <w:pPr>
        <w:pStyle w:val="Akapitzlist"/>
        <w:numPr>
          <w:ilvl w:val="0"/>
          <w:numId w:val="19"/>
        </w:numPr>
        <w:spacing w:before="100" w:after="100"/>
        <w:ind w:left="360"/>
        <w:jc w:val="both"/>
        <w:rPr>
          <w:sz w:val="22"/>
          <w:szCs w:val="22"/>
          <w:lang w:eastAsia="pl-PL"/>
        </w:rPr>
      </w:pPr>
      <w:r w:rsidRPr="00056C45">
        <w:rPr>
          <w:sz w:val="22"/>
          <w:szCs w:val="22"/>
          <w:lang w:eastAsia="pl-PL"/>
        </w:rPr>
        <w:t>pozostawanie osobą aktywną zawodowo (pracującą lub zarejestrowaną jako osoba bezrobotna),</w:t>
      </w:r>
    </w:p>
    <w:p w:rsidR="00B4740C" w:rsidRPr="00056C45" w:rsidRDefault="00B4740C" w:rsidP="008D0DFE">
      <w:pPr>
        <w:pStyle w:val="Akapitzlist"/>
        <w:numPr>
          <w:ilvl w:val="0"/>
          <w:numId w:val="19"/>
        </w:numPr>
        <w:spacing w:before="100" w:after="100"/>
        <w:ind w:left="360"/>
        <w:jc w:val="both"/>
        <w:rPr>
          <w:sz w:val="22"/>
          <w:szCs w:val="22"/>
          <w:lang w:eastAsia="pl-PL"/>
        </w:rPr>
      </w:pPr>
      <w:r w:rsidRPr="00056C45">
        <w:rPr>
          <w:sz w:val="22"/>
          <w:szCs w:val="22"/>
          <w:lang w:eastAsia="pl-PL"/>
        </w:rPr>
        <w:t xml:space="preserve">zamieszkiwanie na terenie województwa </w:t>
      </w:r>
      <w:r>
        <w:rPr>
          <w:sz w:val="22"/>
          <w:szCs w:val="22"/>
          <w:lang w:eastAsia="pl-PL"/>
        </w:rPr>
        <w:t>pomorskiego</w:t>
      </w:r>
      <w:r w:rsidRPr="00056C45">
        <w:rPr>
          <w:sz w:val="22"/>
          <w:szCs w:val="22"/>
          <w:lang w:eastAsia="pl-PL"/>
        </w:rPr>
        <w:t>;</w:t>
      </w:r>
    </w:p>
    <w:p w:rsidR="00B4740C" w:rsidRDefault="00B4740C" w:rsidP="008D0DFE">
      <w:pPr>
        <w:pStyle w:val="Akapitzlist"/>
        <w:numPr>
          <w:ilvl w:val="0"/>
          <w:numId w:val="19"/>
        </w:numPr>
        <w:spacing w:before="100" w:after="100"/>
        <w:ind w:left="360"/>
        <w:jc w:val="both"/>
        <w:rPr>
          <w:sz w:val="22"/>
          <w:szCs w:val="22"/>
        </w:rPr>
      </w:pPr>
      <w:r w:rsidRPr="00056C45">
        <w:rPr>
          <w:sz w:val="22"/>
          <w:szCs w:val="22"/>
          <w:lang w:eastAsia="pl-PL"/>
        </w:rPr>
        <w:t xml:space="preserve">rozpoznanie choroby układu </w:t>
      </w:r>
      <w:r>
        <w:rPr>
          <w:sz w:val="22"/>
          <w:szCs w:val="22"/>
          <w:lang w:eastAsia="pl-PL"/>
        </w:rPr>
        <w:t>krążenia</w:t>
      </w:r>
      <w:r w:rsidRPr="00056C45">
        <w:rPr>
          <w:sz w:val="22"/>
          <w:szCs w:val="22"/>
          <w:lang w:eastAsia="pl-PL"/>
        </w:rPr>
        <w:t xml:space="preserve"> (wg ICD-10: </w:t>
      </w:r>
      <w:r>
        <w:rPr>
          <w:sz w:val="22"/>
          <w:szCs w:val="22"/>
          <w:lang w:eastAsia="pl-PL"/>
        </w:rPr>
        <w:t>I00-I99),</w:t>
      </w:r>
    </w:p>
    <w:p w:rsidR="00B4740C" w:rsidRDefault="007B5AC6" w:rsidP="008D0DFE">
      <w:pPr>
        <w:pStyle w:val="Akapitzlist"/>
        <w:numPr>
          <w:ilvl w:val="0"/>
          <w:numId w:val="19"/>
        </w:numPr>
        <w:spacing w:before="100" w:after="100"/>
        <w:ind w:left="360"/>
        <w:jc w:val="both"/>
        <w:rPr>
          <w:sz w:val="22"/>
          <w:szCs w:val="22"/>
        </w:rPr>
      </w:pPr>
      <w:r>
        <w:rPr>
          <w:sz w:val="22"/>
          <w:szCs w:val="22"/>
          <w:lang w:eastAsia="pl-PL"/>
        </w:rPr>
        <w:t xml:space="preserve">incydent </w:t>
      </w:r>
      <w:r w:rsidR="00B4740C">
        <w:rPr>
          <w:sz w:val="22"/>
          <w:szCs w:val="22"/>
          <w:lang w:eastAsia="pl-PL"/>
        </w:rPr>
        <w:t>kardiologiczn</w:t>
      </w:r>
      <w:r>
        <w:rPr>
          <w:sz w:val="22"/>
          <w:szCs w:val="22"/>
          <w:lang w:eastAsia="pl-PL"/>
        </w:rPr>
        <w:t>y</w:t>
      </w:r>
      <w:r w:rsidR="00B4740C">
        <w:rPr>
          <w:sz w:val="22"/>
          <w:szCs w:val="22"/>
          <w:lang w:eastAsia="pl-PL"/>
        </w:rPr>
        <w:t xml:space="preserve"> w wywiadzie</w:t>
      </w:r>
      <w:r w:rsidR="00FB3534">
        <w:rPr>
          <w:sz w:val="22"/>
          <w:szCs w:val="22"/>
          <w:lang w:eastAsia="pl-PL"/>
        </w:rPr>
        <w:t>, udokumentowany wypisem ze szpitala</w:t>
      </w:r>
      <w:r>
        <w:rPr>
          <w:sz w:val="22"/>
          <w:szCs w:val="22"/>
          <w:lang w:eastAsia="pl-PL"/>
        </w:rPr>
        <w:t xml:space="preserve"> (</w:t>
      </w:r>
      <w:r w:rsidRPr="007B5AC6">
        <w:rPr>
          <w:sz w:val="22"/>
          <w:szCs w:val="22"/>
          <w:lang w:eastAsia="pl-PL"/>
        </w:rPr>
        <w:t>udar mózgu, zawał serca, hospitalizacja z</w:t>
      </w:r>
      <w:r>
        <w:rPr>
          <w:sz w:val="22"/>
          <w:szCs w:val="22"/>
          <w:lang w:eastAsia="pl-PL"/>
        </w:rPr>
        <w:t> </w:t>
      </w:r>
      <w:r w:rsidRPr="007B5AC6">
        <w:rPr>
          <w:sz w:val="22"/>
          <w:szCs w:val="22"/>
          <w:lang w:eastAsia="pl-PL"/>
        </w:rPr>
        <w:t>powodu ostrego zespołu wieńcowego lub niestabilnej dławicy piersiowej, rewaskularyzacja wieńcowa, rewaskularyzacja naczyń obwodowych</w:t>
      </w:r>
      <w:r>
        <w:rPr>
          <w:sz w:val="22"/>
          <w:szCs w:val="22"/>
          <w:lang w:eastAsia="pl-PL"/>
        </w:rPr>
        <w:t xml:space="preserve">, </w:t>
      </w:r>
      <w:r w:rsidRPr="007B5AC6">
        <w:rPr>
          <w:sz w:val="22"/>
          <w:szCs w:val="22"/>
          <w:lang w:eastAsia="pl-PL"/>
        </w:rPr>
        <w:t>dekompensacja niewydolności serca</w:t>
      </w:r>
      <w:r>
        <w:rPr>
          <w:sz w:val="22"/>
          <w:szCs w:val="22"/>
          <w:lang w:eastAsia="pl-PL"/>
        </w:rPr>
        <w:t>),</w:t>
      </w:r>
    </w:p>
    <w:p w:rsidR="00B4740C" w:rsidRPr="009935FC" w:rsidRDefault="00B4740C" w:rsidP="008D0DFE">
      <w:pPr>
        <w:pStyle w:val="Akapitzlist"/>
        <w:numPr>
          <w:ilvl w:val="0"/>
          <w:numId w:val="19"/>
        </w:numPr>
        <w:spacing w:before="100" w:after="100"/>
        <w:ind w:left="360"/>
        <w:jc w:val="both"/>
        <w:rPr>
          <w:sz w:val="22"/>
          <w:szCs w:val="22"/>
        </w:rPr>
      </w:pPr>
      <w:r>
        <w:rPr>
          <w:sz w:val="22"/>
          <w:szCs w:val="22"/>
          <w:lang w:eastAsia="pl-PL"/>
        </w:rPr>
        <w:t>skierowanie do Programu wydane przez lekarza kardiologa, kardiochirurga</w:t>
      </w:r>
      <w:r w:rsidR="009935FC">
        <w:rPr>
          <w:sz w:val="22"/>
          <w:szCs w:val="22"/>
          <w:lang w:eastAsia="pl-PL"/>
        </w:rPr>
        <w:t xml:space="preserve">, </w:t>
      </w:r>
      <w:r>
        <w:rPr>
          <w:sz w:val="22"/>
          <w:szCs w:val="22"/>
          <w:lang w:eastAsia="pl-PL"/>
        </w:rPr>
        <w:t>lekarza POZ</w:t>
      </w:r>
      <w:r w:rsidR="009935FC">
        <w:rPr>
          <w:sz w:val="22"/>
          <w:szCs w:val="22"/>
          <w:lang w:eastAsia="pl-PL"/>
        </w:rPr>
        <w:t>, lekarza chorób wewnętrznych lub lekarza rehabilitacji medycznej</w:t>
      </w:r>
    </w:p>
    <w:p w:rsidR="00B4740C" w:rsidRPr="009B5F90" w:rsidRDefault="00B4740C" w:rsidP="008D0DFE">
      <w:pPr>
        <w:pStyle w:val="Akapitzlist"/>
        <w:numPr>
          <w:ilvl w:val="0"/>
          <w:numId w:val="19"/>
        </w:numPr>
        <w:spacing w:before="100" w:after="100"/>
        <w:ind w:left="360"/>
        <w:jc w:val="both"/>
        <w:rPr>
          <w:sz w:val="22"/>
          <w:szCs w:val="22"/>
        </w:rPr>
      </w:pPr>
      <w:r w:rsidRPr="009B5F90">
        <w:rPr>
          <w:sz w:val="22"/>
          <w:szCs w:val="22"/>
        </w:rPr>
        <w:t xml:space="preserve">wskazania zdrowotne do skorzystania ze świadczeń rehabilitacji leczniczej, stwierdzone podczas </w:t>
      </w:r>
      <w:r w:rsidR="009B5F90" w:rsidRPr="009B5F90">
        <w:rPr>
          <w:sz w:val="22"/>
          <w:szCs w:val="22"/>
        </w:rPr>
        <w:t>wizyty kwalifikacyjnej</w:t>
      </w:r>
      <w:r w:rsidRPr="009B5F90">
        <w:rPr>
          <w:sz w:val="22"/>
          <w:szCs w:val="22"/>
        </w:rPr>
        <w:t>,</w:t>
      </w:r>
    </w:p>
    <w:p w:rsidR="00B4740C" w:rsidRDefault="00B4740C" w:rsidP="008D0DFE">
      <w:pPr>
        <w:pStyle w:val="Akapitzlist"/>
        <w:numPr>
          <w:ilvl w:val="0"/>
          <w:numId w:val="19"/>
        </w:numPr>
        <w:spacing w:before="100" w:after="100"/>
        <w:ind w:left="360"/>
        <w:jc w:val="both"/>
        <w:rPr>
          <w:sz w:val="22"/>
          <w:szCs w:val="22"/>
        </w:rPr>
      </w:pPr>
      <w:r w:rsidRPr="00056C45">
        <w:rPr>
          <w:sz w:val="22"/>
          <w:szCs w:val="22"/>
        </w:rPr>
        <w:t>stan zdrowia umożliwiający podjęcie rehabilitacji w trybie ambulatoryjnym</w:t>
      </w:r>
      <w:r w:rsidR="001979C0">
        <w:rPr>
          <w:sz w:val="22"/>
          <w:szCs w:val="22"/>
        </w:rPr>
        <w:t>,</w:t>
      </w:r>
    </w:p>
    <w:p w:rsidR="006E6EC1" w:rsidRPr="006E6EC1" w:rsidRDefault="006E6EC1" w:rsidP="008D0DFE">
      <w:pPr>
        <w:pStyle w:val="Akapitzlist"/>
        <w:numPr>
          <w:ilvl w:val="0"/>
          <w:numId w:val="19"/>
        </w:numPr>
        <w:spacing w:before="100" w:after="100"/>
        <w:ind w:left="360"/>
        <w:jc w:val="both"/>
        <w:rPr>
          <w:sz w:val="22"/>
          <w:szCs w:val="22"/>
        </w:rPr>
      </w:pPr>
      <w:r w:rsidRPr="006E6EC1">
        <w:rPr>
          <w:sz w:val="22"/>
          <w:szCs w:val="22"/>
        </w:rPr>
        <w:t>świadom</w:t>
      </w:r>
      <w:r>
        <w:rPr>
          <w:sz w:val="22"/>
          <w:szCs w:val="22"/>
        </w:rPr>
        <w:t>a</w:t>
      </w:r>
      <w:r w:rsidRPr="006E6EC1">
        <w:rPr>
          <w:sz w:val="22"/>
          <w:szCs w:val="22"/>
        </w:rPr>
        <w:t xml:space="preserve"> zgod</w:t>
      </w:r>
      <w:r w:rsidR="00D90CD1">
        <w:rPr>
          <w:sz w:val="22"/>
          <w:szCs w:val="22"/>
        </w:rPr>
        <w:t>a</w:t>
      </w:r>
      <w:r w:rsidRPr="006E6EC1">
        <w:rPr>
          <w:sz w:val="22"/>
          <w:szCs w:val="22"/>
        </w:rPr>
        <w:t xml:space="preserve"> na udział w </w:t>
      </w:r>
      <w:r>
        <w:rPr>
          <w:sz w:val="22"/>
          <w:szCs w:val="22"/>
        </w:rPr>
        <w:t>Programie;</w:t>
      </w:r>
    </w:p>
    <w:p w:rsidR="00B4740C" w:rsidRPr="00516E30" w:rsidRDefault="00B4740C" w:rsidP="00516E30">
      <w:pPr>
        <w:jc w:val="both"/>
        <w:rPr>
          <w:b/>
          <w:szCs w:val="22"/>
        </w:rPr>
      </w:pPr>
      <w:r w:rsidRPr="00516E30">
        <w:rPr>
          <w:b/>
          <w:szCs w:val="22"/>
        </w:rPr>
        <w:t xml:space="preserve">Kryteria wyłączenia: </w:t>
      </w:r>
    </w:p>
    <w:p w:rsidR="0062251E" w:rsidRPr="00432F27" w:rsidRDefault="00B4740C" w:rsidP="008D0DFE">
      <w:pPr>
        <w:pStyle w:val="Akapitzlist"/>
        <w:numPr>
          <w:ilvl w:val="0"/>
          <w:numId w:val="20"/>
        </w:numPr>
        <w:spacing w:before="100" w:after="100"/>
        <w:ind w:left="360"/>
        <w:jc w:val="both"/>
        <w:rPr>
          <w:sz w:val="22"/>
          <w:szCs w:val="22"/>
          <w:lang w:eastAsia="pl-PL"/>
        </w:rPr>
      </w:pPr>
      <w:r w:rsidRPr="00432F27">
        <w:rPr>
          <w:sz w:val="22"/>
          <w:szCs w:val="22"/>
          <w:lang w:eastAsia="pl-PL"/>
        </w:rPr>
        <w:t xml:space="preserve">przeciwwskazania zdrowotne do skorzystania ze świadczeń rehabilitacji leczniczej (stwierdzone </w:t>
      </w:r>
      <w:r w:rsidR="00582F49" w:rsidRPr="00432F27">
        <w:rPr>
          <w:sz w:val="22"/>
          <w:szCs w:val="22"/>
          <w:lang w:eastAsia="pl-PL"/>
        </w:rPr>
        <w:t xml:space="preserve">podczas wizyty kwalifikacyjnej, </w:t>
      </w:r>
      <w:r w:rsidR="0062251E" w:rsidRPr="00432F27">
        <w:rPr>
          <w:sz w:val="22"/>
          <w:szCs w:val="22"/>
          <w:lang w:eastAsia="pl-PL"/>
        </w:rPr>
        <w:t>w tym: źle kontrolowane nadciśnienie tętnicze, ortostatyczny spadek ciśnienia tętniczego</w:t>
      </w:r>
      <w:r w:rsidR="00582F49" w:rsidRPr="00432F27">
        <w:rPr>
          <w:sz w:val="22"/>
          <w:szCs w:val="22"/>
          <w:lang w:eastAsia="pl-PL"/>
        </w:rPr>
        <w:t xml:space="preserve"> </w:t>
      </w:r>
      <w:r w:rsidR="0062251E" w:rsidRPr="00432F27">
        <w:rPr>
          <w:sz w:val="22"/>
          <w:szCs w:val="22"/>
          <w:lang w:eastAsia="pl-PL"/>
        </w:rPr>
        <w:t xml:space="preserve">&gt;20 mmHg z objawami klinicznymi, nie poddająca się leczeniu zatokowa tachykardia &gt;100/min, złośliwe komorowe zaburzenia </w:t>
      </w:r>
      <w:r w:rsidR="0062251E" w:rsidRPr="00432F27">
        <w:rPr>
          <w:sz w:val="22"/>
          <w:szCs w:val="22"/>
          <w:lang w:eastAsia="pl-PL"/>
        </w:rPr>
        <w:lastRenderedPageBreak/>
        <w:t xml:space="preserve">rytmu serca, wyzwalane wysiłkiem zaburzenia rytmu nadkomorowe i komorowe, stały blok przedsionkowo-komorowy III stopnia, jeżeli upośledza istotnie tolerancję wysiłku, wyzwalane wysiłkiem zaburzenia przewodzenia przedsionkowo-komorowego i śródkomorowego, wyzwalana wysiłkiem bradykardia, znaczny stopień zwężenia zastawek, </w:t>
      </w:r>
      <w:proofErr w:type="spellStart"/>
      <w:r w:rsidR="0062251E" w:rsidRPr="00432F27">
        <w:rPr>
          <w:sz w:val="22"/>
          <w:szCs w:val="22"/>
          <w:lang w:eastAsia="pl-PL"/>
        </w:rPr>
        <w:t>kardiomyopatia</w:t>
      </w:r>
      <w:proofErr w:type="spellEnd"/>
      <w:r w:rsidR="0062251E" w:rsidRPr="00432F27">
        <w:rPr>
          <w:sz w:val="22"/>
          <w:szCs w:val="22"/>
          <w:lang w:eastAsia="pl-PL"/>
        </w:rPr>
        <w:t xml:space="preserve"> ze zwężeniem drogi odpływu, niedokrwienne obniżenie odcinka ST ≥2mm w EKG spoczynkowym, niewyrównana niewydolność serca, ostre stany zapalne i niewyrównane choroby współistniejące, powikłania pooperacyjne</w:t>
      </w:r>
      <w:r w:rsidR="00307184" w:rsidRPr="00432F27">
        <w:rPr>
          <w:sz w:val="22"/>
          <w:szCs w:val="22"/>
          <w:lang w:eastAsia="pl-PL"/>
        </w:rPr>
        <w:t>),</w:t>
      </w:r>
    </w:p>
    <w:p w:rsidR="002B127C" w:rsidRDefault="00D90CD1" w:rsidP="008D0DFE">
      <w:pPr>
        <w:pStyle w:val="Akapitzlist"/>
        <w:numPr>
          <w:ilvl w:val="0"/>
          <w:numId w:val="20"/>
        </w:numPr>
        <w:spacing w:before="100" w:after="100"/>
        <w:ind w:left="360"/>
        <w:jc w:val="both"/>
        <w:rPr>
          <w:color w:val="FF0000"/>
          <w:sz w:val="22"/>
          <w:szCs w:val="22"/>
        </w:rPr>
      </w:pPr>
      <w:r w:rsidRPr="00056C45">
        <w:rPr>
          <w:sz w:val="22"/>
          <w:szCs w:val="22"/>
          <w:lang w:eastAsia="pl-PL"/>
        </w:rPr>
        <w:t xml:space="preserve">korzystanie </w:t>
      </w:r>
      <w:r>
        <w:rPr>
          <w:sz w:val="22"/>
          <w:szCs w:val="22"/>
          <w:lang w:eastAsia="pl-PL"/>
        </w:rPr>
        <w:t xml:space="preserve">aktualnie lub </w:t>
      </w:r>
      <w:r w:rsidRPr="00432F27">
        <w:rPr>
          <w:sz w:val="22"/>
          <w:szCs w:val="22"/>
          <w:lang w:eastAsia="pl-PL"/>
        </w:rPr>
        <w:t xml:space="preserve">w ciągu </w:t>
      </w:r>
      <w:r w:rsidR="00432F27">
        <w:rPr>
          <w:sz w:val="22"/>
          <w:szCs w:val="22"/>
          <w:lang w:eastAsia="pl-PL"/>
        </w:rPr>
        <w:t>4</w:t>
      </w:r>
      <w:r w:rsidRPr="00432F27">
        <w:rPr>
          <w:sz w:val="22"/>
          <w:szCs w:val="22"/>
          <w:lang w:eastAsia="pl-PL"/>
        </w:rPr>
        <w:t xml:space="preserve"> miesięcy </w:t>
      </w:r>
      <w:r w:rsidR="00B4740C" w:rsidRPr="00432F27">
        <w:rPr>
          <w:sz w:val="22"/>
          <w:szCs w:val="22"/>
          <w:lang w:eastAsia="pl-PL"/>
        </w:rPr>
        <w:t>przed zgłoszeniem się do Programu ze świadczeń rehabilitacji leczniczej w zakresie kardiologii finansowanych ze środków publicznych (przez Urząd Marszałkowski, NFZ, ZUS, KRUS lub PFRON) z powodu ww. jednostek chorobowych (mechanizm zapobiegający podwójnemu finansowaniu świadczeń u danego uczestnika Programu, obejmującego kod jednostki chorobowej wg ICD-10, w związku z którą zgłasza się on do programu)</w:t>
      </w:r>
      <w:r w:rsidR="00A16E39" w:rsidRPr="00432F27">
        <w:rPr>
          <w:sz w:val="22"/>
          <w:szCs w:val="22"/>
          <w:lang w:eastAsia="pl-PL"/>
        </w:rPr>
        <w:t>;</w:t>
      </w:r>
    </w:p>
    <w:p w:rsidR="00A16E39" w:rsidRPr="00A16E39" w:rsidRDefault="00A16E39" w:rsidP="008D0DFE">
      <w:pPr>
        <w:pStyle w:val="Akapitzlist"/>
        <w:numPr>
          <w:ilvl w:val="0"/>
          <w:numId w:val="20"/>
        </w:numPr>
        <w:spacing w:before="100" w:after="100"/>
        <w:ind w:left="360"/>
        <w:jc w:val="both"/>
        <w:rPr>
          <w:sz w:val="22"/>
          <w:szCs w:val="22"/>
          <w:lang w:eastAsia="pl-PL"/>
        </w:rPr>
      </w:pPr>
      <w:r>
        <w:rPr>
          <w:sz w:val="22"/>
          <w:szCs w:val="22"/>
          <w:lang w:eastAsia="pl-PL"/>
        </w:rPr>
        <w:t xml:space="preserve">uprzedni udział w </w:t>
      </w:r>
      <w:r w:rsidRPr="00493F2A">
        <w:rPr>
          <w:sz w:val="22"/>
          <w:szCs w:val="22"/>
          <w:lang w:eastAsia="pl-PL"/>
        </w:rPr>
        <w:t>Regionalny</w:t>
      </w:r>
      <w:r>
        <w:rPr>
          <w:sz w:val="22"/>
          <w:szCs w:val="22"/>
          <w:lang w:eastAsia="pl-PL"/>
        </w:rPr>
        <w:t>m</w:t>
      </w:r>
      <w:r w:rsidRPr="00493F2A">
        <w:rPr>
          <w:sz w:val="22"/>
          <w:szCs w:val="22"/>
          <w:lang w:eastAsia="pl-PL"/>
        </w:rPr>
        <w:t xml:space="preserve"> Program</w:t>
      </w:r>
      <w:r>
        <w:rPr>
          <w:sz w:val="22"/>
          <w:szCs w:val="22"/>
          <w:lang w:eastAsia="pl-PL"/>
        </w:rPr>
        <w:t>ie</w:t>
      </w:r>
      <w:r w:rsidRPr="00493F2A">
        <w:rPr>
          <w:sz w:val="22"/>
          <w:szCs w:val="22"/>
          <w:lang w:eastAsia="pl-PL"/>
        </w:rPr>
        <w:t xml:space="preserve"> Zdrowotny</w:t>
      </w:r>
      <w:r>
        <w:rPr>
          <w:sz w:val="22"/>
          <w:szCs w:val="22"/>
          <w:lang w:eastAsia="pl-PL"/>
        </w:rPr>
        <w:t>m</w:t>
      </w:r>
      <w:r w:rsidRPr="00493F2A">
        <w:rPr>
          <w:sz w:val="22"/>
          <w:szCs w:val="22"/>
          <w:lang w:eastAsia="pl-PL"/>
        </w:rPr>
        <w:t xml:space="preserve"> – Moduł Rehabilitacja Kardiologiczna na lata 2024-2026</w:t>
      </w:r>
      <w:r>
        <w:rPr>
          <w:sz w:val="22"/>
          <w:szCs w:val="22"/>
          <w:lang w:eastAsia="pl-PL"/>
        </w:rPr>
        <w:t>.</w:t>
      </w:r>
    </w:p>
    <w:p w:rsidR="009A58A3" w:rsidRPr="00265A45" w:rsidRDefault="00935270" w:rsidP="009F7FE2">
      <w:pPr>
        <w:pStyle w:val="Nagwek2"/>
        <w:numPr>
          <w:ilvl w:val="0"/>
          <w:numId w:val="0"/>
        </w:numPr>
        <w:tabs>
          <w:tab w:val="left" w:pos="567"/>
        </w:tabs>
        <w:jc w:val="both"/>
        <w:rPr>
          <w:color w:val="1F3864" w:themeColor="accent1" w:themeShade="80"/>
        </w:rPr>
      </w:pPr>
      <w:bookmarkStart w:id="48" w:name="_Toc164336248"/>
      <w:r w:rsidRPr="00265A45">
        <w:rPr>
          <w:color w:val="1F3864" w:themeColor="accent1" w:themeShade="80"/>
        </w:rPr>
        <w:t>3.3. Planowane interwencje</w:t>
      </w:r>
      <w:bookmarkEnd w:id="48"/>
    </w:p>
    <w:p w:rsidR="00552840" w:rsidRDefault="009F7FE2" w:rsidP="00552840">
      <w:pPr>
        <w:tabs>
          <w:tab w:val="left" w:pos="851"/>
        </w:tabs>
        <w:jc w:val="both"/>
        <w:rPr>
          <w:rFonts w:cs="Arial"/>
          <w:color w:val="000000"/>
          <w:szCs w:val="22"/>
          <w:lang w:eastAsia="pl-PL"/>
        </w:rPr>
      </w:pPr>
      <w:r>
        <w:rPr>
          <w:rFonts w:cs="Arial"/>
          <w:color w:val="000000"/>
          <w:szCs w:val="22"/>
          <w:lang w:eastAsia="pl-PL"/>
        </w:rPr>
        <w:tab/>
        <w:t xml:space="preserve">Działania zostały zaplanowane </w:t>
      </w:r>
      <w:r w:rsidR="00182512" w:rsidRPr="00FC3169">
        <w:rPr>
          <w:rFonts w:cs="Arial"/>
          <w:color w:val="000000"/>
          <w:szCs w:val="22"/>
          <w:lang w:eastAsia="pl-PL"/>
        </w:rPr>
        <w:t xml:space="preserve">w taki sposób, aby  odpowiadały </w:t>
      </w:r>
      <w:r>
        <w:rPr>
          <w:rFonts w:cs="Arial"/>
          <w:color w:val="000000"/>
          <w:szCs w:val="22"/>
          <w:lang w:eastAsia="pl-PL"/>
        </w:rPr>
        <w:t>założonym</w:t>
      </w:r>
      <w:r w:rsidR="00182512" w:rsidRPr="00FC3169">
        <w:rPr>
          <w:rFonts w:cs="Arial"/>
          <w:color w:val="000000"/>
          <w:szCs w:val="22"/>
          <w:lang w:eastAsia="pl-PL"/>
        </w:rPr>
        <w:t xml:space="preserve"> celom programu</w:t>
      </w:r>
      <w:r>
        <w:rPr>
          <w:rFonts w:cs="Arial"/>
          <w:color w:val="000000"/>
          <w:szCs w:val="22"/>
          <w:lang w:eastAsia="pl-PL"/>
        </w:rPr>
        <w:t xml:space="preserve">. </w:t>
      </w:r>
      <w:r w:rsidR="00182512" w:rsidRPr="00FC3169">
        <w:rPr>
          <w:rFonts w:cs="Arial"/>
          <w:color w:val="000000"/>
          <w:szCs w:val="22"/>
          <w:lang w:eastAsia="pl-PL"/>
        </w:rPr>
        <w:t>Interwencje zostały dostosowane do potrzeb populacji docelowej, zgodnie z</w:t>
      </w:r>
      <w:r w:rsidR="00552840">
        <w:rPr>
          <w:rFonts w:cs="Arial"/>
          <w:color w:val="000000"/>
          <w:szCs w:val="22"/>
          <w:lang w:eastAsia="pl-PL"/>
        </w:rPr>
        <w:t> </w:t>
      </w:r>
      <w:r w:rsidR="00182512" w:rsidRPr="00FC3169">
        <w:rPr>
          <w:rFonts w:cs="Arial"/>
          <w:color w:val="000000"/>
          <w:szCs w:val="22"/>
          <w:lang w:eastAsia="pl-PL"/>
        </w:rPr>
        <w:t>rekomendacjami PTK</w:t>
      </w:r>
      <w:r>
        <w:rPr>
          <w:rStyle w:val="Odwoanieprzypisudolnego"/>
          <w:rFonts w:cs="Arial"/>
          <w:color w:val="000000"/>
          <w:szCs w:val="22"/>
          <w:lang w:eastAsia="pl-PL"/>
        </w:rPr>
        <w:footnoteReference w:id="83"/>
      </w:r>
      <w:r w:rsidR="00182512" w:rsidRPr="00FC3169">
        <w:rPr>
          <w:rFonts w:cs="Arial"/>
          <w:color w:val="000000"/>
          <w:szCs w:val="22"/>
          <w:lang w:eastAsia="pl-PL"/>
        </w:rPr>
        <w:t>.</w:t>
      </w:r>
      <w:r w:rsidR="00552840">
        <w:rPr>
          <w:rFonts w:cs="Arial"/>
          <w:color w:val="000000"/>
          <w:szCs w:val="22"/>
          <w:lang w:eastAsia="pl-PL"/>
        </w:rPr>
        <w:t xml:space="preserve"> Wszystkie </w:t>
      </w:r>
      <w:r w:rsidR="00182512" w:rsidRPr="00FC3169">
        <w:rPr>
          <w:rFonts w:cs="Arial"/>
          <w:color w:val="000000"/>
          <w:szCs w:val="22"/>
          <w:lang w:eastAsia="pl-PL"/>
        </w:rPr>
        <w:t>zaplanowane interwencje</w:t>
      </w:r>
      <w:r w:rsidR="00552840">
        <w:rPr>
          <w:rFonts w:cs="Arial"/>
          <w:color w:val="000000"/>
          <w:szCs w:val="22"/>
          <w:lang w:eastAsia="pl-PL"/>
        </w:rPr>
        <w:t xml:space="preserve"> uzupełniają się wzajemnie i wspólnie tworzą optymalną ścieżkę pacjenta rehabilitowanego kardiologicznie. </w:t>
      </w:r>
    </w:p>
    <w:p w:rsidR="00464C39" w:rsidRDefault="00552840" w:rsidP="00464C39">
      <w:pPr>
        <w:tabs>
          <w:tab w:val="left" w:pos="851"/>
        </w:tabs>
        <w:jc w:val="both"/>
        <w:rPr>
          <w:rFonts w:cs="Arial"/>
          <w:color w:val="000000"/>
          <w:szCs w:val="22"/>
          <w:lang w:eastAsia="pl-PL"/>
        </w:rPr>
      </w:pPr>
      <w:r>
        <w:rPr>
          <w:rFonts w:cs="Arial"/>
          <w:color w:val="000000"/>
          <w:szCs w:val="22"/>
          <w:lang w:eastAsia="pl-PL"/>
        </w:rPr>
        <w:tab/>
        <w:t>Celem zapewnienia wysokiej jakości świadczeń k</w:t>
      </w:r>
      <w:r w:rsidR="00182512" w:rsidRPr="00FC3169">
        <w:rPr>
          <w:rFonts w:cs="Arial"/>
          <w:color w:val="000000"/>
          <w:szCs w:val="22"/>
          <w:lang w:eastAsia="pl-PL"/>
        </w:rPr>
        <w:t>ażdy</w:t>
      </w:r>
      <w:r>
        <w:rPr>
          <w:rFonts w:cs="Arial"/>
          <w:color w:val="000000"/>
          <w:szCs w:val="22"/>
          <w:lang w:eastAsia="pl-PL"/>
        </w:rPr>
        <w:t xml:space="preserve"> z</w:t>
      </w:r>
      <w:r w:rsidR="00182512" w:rsidRPr="00FC3169">
        <w:rPr>
          <w:rFonts w:cs="Arial"/>
          <w:color w:val="000000"/>
          <w:szCs w:val="22"/>
          <w:lang w:eastAsia="pl-PL"/>
        </w:rPr>
        <w:t xml:space="preserve"> Realizator</w:t>
      </w:r>
      <w:r>
        <w:rPr>
          <w:rFonts w:cs="Arial"/>
          <w:color w:val="000000"/>
          <w:szCs w:val="22"/>
          <w:lang w:eastAsia="pl-PL"/>
        </w:rPr>
        <w:t>ów</w:t>
      </w:r>
      <w:r w:rsidR="00182512" w:rsidRPr="00FC3169">
        <w:rPr>
          <w:rFonts w:cs="Arial"/>
          <w:color w:val="000000"/>
          <w:szCs w:val="22"/>
          <w:lang w:eastAsia="pl-PL"/>
        </w:rPr>
        <w:t xml:space="preserve"> powinien na czele zespołu projektowego wyznaczyć Opiekuna Pacjenta, który będzie </w:t>
      </w:r>
      <w:r>
        <w:rPr>
          <w:rFonts w:cs="Arial"/>
          <w:color w:val="000000"/>
          <w:szCs w:val="22"/>
          <w:lang w:eastAsia="pl-PL"/>
        </w:rPr>
        <w:t xml:space="preserve">jego </w:t>
      </w:r>
      <w:r w:rsidR="00182512" w:rsidRPr="00FC3169">
        <w:rPr>
          <w:rFonts w:cs="Arial"/>
          <w:color w:val="000000"/>
          <w:szCs w:val="22"/>
          <w:lang w:eastAsia="pl-PL"/>
        </w:rPr>
        <w:t>przewodnikiem w programie.</w:t>
      </w:r>
      <w:r>
        <w:rPr>
          <w:rFonts w:cs="Arial"/>
          <w:color w:val="000000"/>
          <w:szCs w:val="22"/>
          <w:lang w:eastAsia="pl-PL"/>
        </w:rPr>
        <w:t xml:space="preserve"> </w:t>
      </w:r>
      <w:r w:rsidR="00493B93" w:rsidRPr="00FC3169">
        <w:rPr>
          <w:rFonts w:cs="Arial"/>
          <w:szCs w:val="22"/>
        </w:rPr>
        <w:t>Regionalny Program Zdrowotny Moduł Rehabilitacja to kompleksowy program polityki zdrowotnej stanowiący wartość dodaną do funkcjonującego systemu opieki zdrowotnej</w:t>
      </w:r>
      <w:r w:rsidR="00DC5D46">
        <w:rPr>
          <w:rFonts w:cs="Arial"/>
          <w:szCs w:val="22"/>
        </w:rPr>
        <w:t>,</w:t>
      </w:r>
      <w:r w:rsidR="00493B93" w:rsidRPr="00FC3169">
        <w:rPr>
          <w:rFonts w:cs="Arial"/>
          <w:szCs w:val="22"/>
        </w:rPr>
        <w:t xml:space="preserve"> opracowany w logiczną całość oraz skierowany do zdefiniowanej grupy docelowej. Program przewiduje świadczenia widniejące w katalogu świadczeń gwarantowanych, które są niezbędne dla realizacji programu, uzupełnione o nowe rozwiązania organizacyjne zwiększające skuteczność oferowanych świadczeń. Program skupia się na skoordynowaniu świadczeń rehabilitacyjnych, </w:t>
      </w:r>
      <w:r w:rsidR="007C5FCF" w:rsidRPr="00FC3169">
        <w:rPr>
          <w:rFonts w:cs="Arial"/>
          <w:szCs w:val="22"/>
        </w:rPr>
        <w:t xml:space="preserve">stworzeniu </w:t>
      </w:r>
      <w:r w:rsidR="00493B93" w:rsidRPr="00FC3169">
        <w:rPr>
          <w:rFonts w:cs="Arial"/>
          <w:szCs w:val="22"/>
        </w:rPr>
        <w:t xml:space="preserve">w skali województwa standardów realizacji i organizacji rehabilitacji kardiologicznej i szerzej rozumianej opieki nad pacjentem kardiologicznym. </w:t>
      </w:r>
    </w:p>
    <w:p w:rsidR="00493B93" w:rsidRPr="0009121E" w:rsidRDefault="00464C39" w:rsidP="00464C39">
      <w:pPr>
        <w:tabs>
          <w:tab w:val="left" w:pos="851"/>
        </w:tabs>
        <w:jc w:val="both"/>
        <w:rPr>
          <w:rFonts w:cs="Arial"/>
          <w:szCs w:val="22"/>
        </w:rPr>
      </w:pPr>
      <w:r>
        <w:rPr>
          <w:rFonts w:cs="Arial"/>
          <w:color w:val="000000"/>
          <w:szCs w:val="22"/>
          <w:lang w:eastAsia="pl-PL"/>
        </w:rPr>
        <w:tab/>
      </w:r>
      <w:r w:rsidR="00493B93" w:rsidRPr="0009121E">
        <w:rPr>
          <w:rFonts w:cs="Arial"/>
          <w:szCs w:val="22"/>
        </w:rPr>
        <w:t xml:space="preserve">Ośrodek koordynujący </w:t>
      </w:r>
      <w:r w:rsidR="006631E3" w:rsidRPr="0009121E">
        <w:rPr>
          <w:rFonts w:cs="Arial"/>
          <w:szCs w:val="22"/>
        </w:rPr>
        <w:t>ma za zadani</w:t>
      </w:r>
      <w:r w:rsidR="008629D7" w:rsidRPr="0009121E">
        <w:rPr>
          <w:rFonts w:cs="Arial"/>
          <w:szCs w:val="22"/>
        </w:rPr>
        <w:t>e</w:t>
      </w:r>
      <w:r w:rsidR="006631E3" w:rsidRPr="0009121E">
        <w:rPr>
          <w:rFonts w:cs="Arial"/>
          <w:szCs w:val="22"/>
        </w:rPr>
        <w:t xml:space="preserve"> wypracowanie</w:t>
      </w:r>
      <w:r w:rsidR="00493B93" w:rsidRPr="0009121E">
        <w:rPr>
          <w:rFonts w:cs="Arial"/>
          <w:szCs w:val="22"/>
        </w:rPr>
        <w:t xml:space="preserve"> ścieżk</w:t>
      </w:r>
      <w:r w:rsidR="006631E3" w:rsidRPr="0009121E">
        <w:rPr>
          <w:rFonts w:cs="Arial"/>
          <w:szCs w:val="22"/>
        </w:rPr>
        <w:t>i</w:t>
      </w:r>
      <w:r w:rsidR="00493B93" w:rsidRPr="0009121E">
        <w:rPr>
          <w:rFonts w:cs="Arial"/>
          <w:szCs w:val="22"/>
        </w:rPr>
        <w:t xml:space="preserve"> koordynacji i</w:t>
      </w:r>
      <w:r w:rsidR="006631E3" w:rsidRPr="0009121E">
        <w:rPr>
          <w:rFonts w:cs="Arial"/>
          <w:szCs w:val="22"/>
        </w:rPr>
        <w:t> </w:t>
      </w:r>
      <w:r w:rsidR="00493B93" w:rsidRPr="0009121E">
        <w:rPr>
          <w:rFonts w:cs="Arial"/>
          <w:szCs w:val="22"/>
        </w:rPr>
        <w:t xml:space="preserve">organizacji danych świadczeń w celu </w:t>
      </w:r>
      <w:r w:rsidR="008629D7" w:rsidRPr="0009121E">
        <w:rPr>
          <w:rFonts w:cs="Arial"/>
          <w:szCs w:val="22"/>
        </w:rPr>
        <w:t>zapobieżenia</w:t>
      </w:r>
      <w:r w:rsidR="00493B93" w:rsidRPr="0009121E">
        <w:rPr>
          <w:rFonts w:cs="Arial"/>
          <w:szCs w:val="22"/>
        </w:rPr>
        <w:t xml:space="preserve"> podwójnemu finansowaniu, poprzez stworzenie </w:t>
      </w:r>
      <w:r w:rsidR="008629D7" w:rsidRPr="0009121E">
        <w:rPr>
          <w:rFonts w:cs="Arial"/>
          <w:szCs w:val="22"/>
        </w:rPr>
        <w:t xml:space="preserve">odpowiednich </w:t>
      </w:r>
      <w:r w:rsidR="00493B93" w:rsidRPr="0009121E">
        <w:rPr>
          <w:rFonts w:cs="Arial"/>
          <w:szCs w:val="22"/>
        </w:rPr>
        <w:t>mechanizmów</w:t>
      </w:r>
      <w:r w:rsidR="008629D7" w:rsidRPr="0009121E">
        <w:rPr>
          <w:rFonts w:cs="Arial"/>
          <w:szCs w:val="22"/>
        </w:rPr>
        <w:t xml:space="preserve">, </w:t>
      </w:r>
      <w:r w:rsidR="00493B93" w:rsidRPr="0009121E">
        <w:rPr>
          <w:rFonts w:cs="Arial"/>
          <w:szCs w:val="22"/>
        </w:rPr>
        <w:t>np. poprzez system oświadczeń, weryfikacji czy dany uczestnik nie ma możliwości skorzystania z rehabilitacji kardiologicznej w trybie ambulatoryjnym w swoim regionie w celu niepowielania świadczeń. Analogi</w:t>
      </w:r>
      <w:r w:rsidR="00BF5B6D" w:rsidRPr="0009121E">
        <w:rPr>
          <w:rFonts w:cs="Arial"/>
          <w:szCs w:val="22"/>
        </w:rPr>
        <w:t>cznie</w:t>
      </w:r>
      <w:r w:rsidR="00493B93" w:rsidRPr="0009121E">
        <w:rPr>
          <w:rFonts w:cs="Arial"/>
          <w:szCs w:val="22"/>
        </w:rPr>
        <w:t xml:space="preserve"> należy </w:t>
      </w:r>
      <w:r w:rsidR="00BF5B6D" w:rsidRPr="0009121E">
        <w:rPr>
          <w:rFonts w:cs="Arial"/>
          <w:szCs w:val="22"/>
        </w:rPr>
        <w:t>postępować w przypadku</w:t>
      </w:r>
      <w:r w:rsidR="00493B93" w:rsidRPr="0009121E">
        <w:rPr>
          <w:rFonts w:cs="Arial"/>
          <w:szCs w:val="22"/>
        </w:rPr>
        <w:t xml:space="preserve"> badań diagnostycznych, należy zweryfikować czy pacjent nie posiada aktualnych wyników badań i w ciągu ostatnich 6 miesięcy nie wykonywał ich w</w:t>
      </w:r>
      <w:r w:rsidR="005415CC" w:rsidRPr="0009121E">
        <w:rPr>
          <w:rFonts w:cs="Arial"/>
          <w:szCs w:val="22"/>
        </w:rPr>
        <w:t> </w:t>
      </w:r>
      <w:r w:rsidR="00493B93" w:rsidRPr="0009121E">
        <w:rPr>
          <w:rFonts w:cs="Arial"/>
          <w:szCs w:val="22"/>
        </w:rPr>
        <w:t>ramach NFZ aby zapobiegać podwójnemu finansowaniu</w:t>
      </w:r>
      <w:r w:rsidR="007C5FCF" w:rsidRPr="0009121E">
        <w:rPr>
          <w:rFonts w:cs="Arial"/>
          <w:szCs w:val="22"/>
        </w:rPr>
        <w:t>.</w:t>
      </w:r>
    </w:p>
    <w:p w:rsidR="00182512" w:rsidRPr="00C6432C" w:rsidRDefault="007177E1" w:rsidP="00C6432C">
      <w:pPr>
        <w:tabs>
          <w:tab w:val="left" w:pos="851"/>
        </w:tabs>
        <w:spacing w:after="240"/>
        <w:jc w:val="both"/>
        <w:rPr>
          <w:rFonts w:cs="Arial"/>
          <w:szCs w:val="22"/>
        </w:rPr>
      </w:pPr>
      <w:r w:rsidRPr="0009121E">
        <w:rPr>
          <w:rFonts w:cs="Arial"/>
          <w:szCs w:val="22"/>
        </w:rPr>
        <w:tab/>
        <w:t>Wdrożenie i realizacja Regionalnego Programu Zdrowotnego</w:t>
      </w:r>
      <w:r w:rsidRPr="007177E1">
        <w:rPr>
          <w:rFonts w:cs="Arial"/>
          <w:szCs w:val="22"/>
        </w:rPr>
        <w:t xml:space="preserve"> – Moduł Rehabilitacja Kardiologiczna na lata 2024-2026 obejmuje osiem etapów, </w:t>
      </w:r>
      <w:r w:rsidR="004C191D">
        <w:rPr>
          <w:rFonts w:cs="Arial"/>
          <w:szCs w:val="22"/>
        </w:rPr>
        <w:t>spośród których I (e</w:t>
      </w:r>
      <w:r w:rsidR="004C191D" w:rsidRPr="004C191D">
        <w:rPr>
          <w:rFonts w:cs="Arial"/>
          <w:szCs w:val="22"/>
        </w:rPr>
        <w:t>tap koncepcyjno-proceduralny</w:t>
      </w:r>
      <w:r w:rsidR="009E0D09">
        <w:rPr>
          <w:rFonts w:cs="Arial"/>
          <w:szCs w:val="22"/>
        </w:rPr>
        <w:t xml:space="preserve">, </w:t>
      </w:r>
      <w:r w:rsidR="004C191D">
        <w:rPr>
          <w:rFonts w:cs="Arial"/>
          <w:szCs w:val="22"/>
        </w:rPr>
        <w:t>II (</w:t>
      </w:r>
      <w:r w:rsidR="004C191D" w:rsidRPr="004C191D">
        <w:rPr>
          <w:rFonts w:cs="Arial"/>
          <w:szCs w:val="22"/>
        </w:rPr>
        <w:t>Etap akcji promocyjno-edukacyjnej</w:t>
      </w:r>
      <w:r w:rsidR="004C191D">
        <w:rPr>
          <w:rFonts w:cs="Arial"/>
          <w:szCs w:val="22"/>
        </w:rPr>
        <w:t xml:space="preserve">) </w:t>
      </w:r>
      <w:r w:rsidR="009E0D09">
        <w:rPr>
          <w:rFonts w:cs="Arial"/>
          <w:szCs w:val="22"/>
        </w:rPr>
        <w:t>oraz III (e</w:t>
      </w:r>
      <w:r w:rsidR="009E0D09" w:rsidRPr="009E0D09">
        <w:rPr>
          <w:rFonts w:cs="Arial"/>
          <w:szCs w:val="22"/>
        </w:rPr>
        <w:t>dukacyjno-szkoleniowy dla przedstawicieli zawodów medycznych</w:t>
      </w:r>
      <w:r w:rsidR="009E0D09">
        <w:rPr>
          <w:rFonts w:cs="Arial"/>
          <w:szCs w:val="22"/>
        </w:rPr>
        <w:t xml:space="preserve">) </w:t>
      </w:r>
      <w:r w:rsidR="004C191D">
        <w:rPr>
          <w:rFonts w:cs="Arial"/>
          <w:szCs w:val="22"/>
        </w:rPr>
        <w:t>opisano w</w:t>
      </w:r>
      <w:r w:rsidR="00F00064">
        <w:rPr>
          <w:rFonts w:cs="Arial"/>
          <w:szCs w:val="22"/>
        </w:rPr>
        <w:t> </w:t>
      </w:r>
      <w:r w:rsidR="004C191D">
        <w:rPr>
          <w:rFonts w:cs="Arial"/>
          <w:szCs w:val="22"/>
        </w:rPr>
        <w:t xml:space="preserve">podpunkcie 4.1. </w:t>
      </w:r>
      <w:r w:rsidR="004C191D" w:rsidRPr="004C191D">
        <w:rPr>
          <w:rFonts w:cs="Arial"/>
          <w:szCs w:val="22"/>
        </w:rPr>
        <w:t>Etapy programu polityki zdrowotnej i działania podejmowane w ramach etapów</w:t>
      </w:r>
      <w:r w:rsidR="004C191D">
        <w:rPr>
          <w:rFonts w:cs="Arial"/>
          <w:szCs w:val="22"/>
        </w:rPr>
        <w:t xml:space="preserve">. Etap ostatni (VIII), </w:t>
      </w:r>
      <w:r w:rsidR="004C191D" w:rsidRPr="004C191D">
        <w:rPr>
          <w:rFonts w:cs="Arial"/>
          <w:szCs w:val="22"/>
        </w:rPr>
        <w:t>obejmujący monitoring i ewaluacja programu</w:t>
      </w:r>
      <w:r w:rsidR="009A043E">
        <w:rPr>
          <w:rFonts w:cs="Arial"/>
          <w:szCs w:val="22"/>
        </w:rPr>
        <w:t>,</w:t>
      </w:r>
      <w:r w:rsidR="004C191D" w:rsidRPr="004C191D">
        <w:rPr>
          <w:rFonts w:cs="Arial"/>
          <w:szCs w:val="22"/>
        </w:rPr>
        <w:t xml:space="preserve"> opisano w</w:t>
      </w:r>
      <w:r w:rsidR="00F00064">
        <w:rPr>
          <w:rFonts w:cs="Arial"/>
          <w:szCs w:val="22"/>
        </w:rPr>
        <w:t> </w:t>
      </w:r>
      <w:r w:rsidR="004C191D" w:rsidRPr="004C191D">
        <w:rPr>
          <w:rFonts w:cs="Arial"/>
          <w:szCs w:val="22"/>
        </w:rPr>
        <w:t>podpunkcie 5.1 oraz 5.2.</w:t>
      </w:r>
      <w:r w:rsidR="00F00064">
        <w:rPr>
          <w:rFonts w:cs="Arial"/>
          <w:szCs w:val="22"/>
        </w:rPr>
        <w:t xml:space="preserve"> Poniżej opisano etapy I</w:t>
      </w:r>
      <w:r w:rsidR="00066302">
        <w:rPr>
          <w:rFonts w:cs="Arial"/>
          <w:szCs w:val="22"/>
        </w:rPr>
        <w:t>V</w:t>
      </w:r>
      <w:r w:rsidR="00F00064">
        <w:rPr>
          <w:rFonts w:cs="Arial"/>
          <w:szCs w:val="22"/>
        </w:rPr>
        <w:t>-VII, obejmujące planowane interwencje.</w:t>
      </w:r>
    </w:p>
    <w:p w:rsidR="00FE6A1F" w:rsidRPr="00D03829" w:rsidRDefault="00BE4DF5" w:rsidP="00D03829">
      <w:pPr>
        <w:pStyle w:val="Akapitzlist"/>
        <w:numPr>
          <w:ilvl w:val="0"/>
          <w:numId w:val="67"/>
        </w:numPr>
        <w:tabs>
          <w:tab w:val="left" w:pos="567"/>
        </w:tabs>
        <w:ind w:left="360"/>
        <w:jc w:val="both"/>
        <w:rPr>
          <w:rFonts w:cs="Arial"/>
          <w:b/>
          <w:szCs w:val="22"/>
          <w:lang w:eastAsia="pl-PL"/>
        </w:rPr>
      </w:pPr>
      <w:r w:rsidRPr="00D03829">
        <w:rPr>
          <w:rFonts w:cs="Arial"/>
          <w:b/>
          <w:szCs w:val="22"/>
          <w:lang w:eastAsia="pl-PL"/>
        </w:rPr>
        <w:t>K</w:t>
      </w:r>
      <w:r w:rsidR="00182512" w:rsidRPr="00D03829">
        <w:rPr>
          <w:rFonts w:cs="Arial"/>
          <w:b/>
          <w:szCs w:val="22"/>
          <w:lang w:eastAsia="pl-PL"/>
        </w:rPr>
        <w:t>ierowani</w:t>
      </w:r>
      <w:r w:rsidR="00516E30" w:rsidRPr="00D03829">
        <w:rPr>
          <w:rFonts w:cs="Arial"/>
          <w:b/>
          <w:szCs w:val="22"/>
          <w:lang w:eastAsia="pl-PL"/>
        </w:rPr>
        <w:t>a</w:t>
      </w:r>
      <w:r w:rsidR="00182512" w:rsidRPr="00D03829">
        <w:rPr>
          <w:rFonts w:cs="Arial"/>
          <w:b/>
          <w:szCs w:val="22"/>
          <w:lang w:eastAsia="pl-PL"/>
        </w:rPr>
        <w:t xml:space="preserve"> pacjentów do Programu </w:t>
      </w:r>
      <w:r w:rsidR="00066302" w:rsidRPr="00D03829">
        <w:rPr>
          <w:rFonts w:cs="Arial"/>
          <w:b/>
          <w:szCs w:val="22"/>
          <w:lang w:eastAsia="pl-PL"/>
        </w:rPr>
        <w:t>(etap IV)</w:t>
      </w:r>
    </w:p>
    <w:p w:rsidR="00FC1EB2" w:rsidRDefault="00BE4DF5" w:rsidP="00FC1EB2">
      <w:pPr>
        <w:tabs>
          <w:tab w:val="left" w:pos="851"/>
        </w:tabs>
        <w:jc w:val="both"/>
        <w:rPr>
          <w:rFonts w:cs="Arial"/>
          <w:szCs w:val="22"/>
          <w:lang w:eastAsia="pl-PL"/>
        </w:rPr>
      </w:pPr>
      <w:r>
        <w:rPr>
          <w:rFonts w:cs="Arial"/>
          <w:szCs w:val="22"/>
          <w:lang w:eastAsia="pl-PL"/>
        </w:rPr>
        <w:tab/>
      </w:r>
      <w:r w:rsidR="00B403B0" w:rsidRPr="00FC3169">
        <w:rPr>
          <w:rFonts w:cs="Arial"/>
          <w:szCs w:val="22"/>
          <w:lang w:eastAsia="pl-PL"/>
        </w:rPr>
        <w:t>Do programu będą zapraszane osoby z grupy docelowej, które wyraziły chęć wzięcia udziału w interwencj</w:t>
      </w:r>
      <w:r w:rsidR="009A043E">
        <w:rPr>
          <w:rFonts w:cs="Arial"/>
          <w:szCs w:val="22"/>
          <w:lang w:eastAsia="pl-PL"/>
        </w:rPr>
        <w:t>ach</w:t>
      </w:r>
      <w:r w:rsidR="00B403B0" w:rsidRPr="00FC3169">
        <w:rPr>
          <w:rFonts w:cs="Arial"/>
          <w:szCs w:val="22"/>
          <w:lang w:eastAsia="pl-PL"/>
        </w:rPr>
        <w:t xml:space="preserve"> w ramach RPZ</w:t>
      </w:r>
      <w:r w:rsidR="00B403B0">
        <w:rPr>
          <w:rFonts w:cs="Arial"/>
          <w:szCs w:val="22"/>
          <w:lang w:eastAsia="pl-PL"/>
        </w:rPr>
        <w:t xml:space="preserve"> oraz spełniają warunki opisane w punkcie dot. </w:t>
      </w:r>
      <w:r w:rsidR="00B403B0">
        <w:rPr>
          <w:rFonts w:cs="Arial"/>
          <w:szCs w:val="22"/>
          <w:lang w:eastAsia="pl-PL"/>
        </w:rPr>
        <w:lastRenderedPageBreak/>
        <w:t xml:space="preserve">kryteriów kwalifikacji. </w:t>
      </w:r>
      <w:r w:rsidR="00B403B0" w:rsidRPr="00FC3169">
        <w:rPr>
          <w:rFonts w:cs="Arial"/>
          <w:szCs w:val="22"/>
          <w:lang w:eastAsia="pl-PL"/>
        </w:rPr>
        <w:t xml:space="preserve">O </w:t>
      </w:r>
      <w:r w:rsidR="00B403B0">
        <w:rPr>
          <w:rFonts w:cs="Arial"/>
          <w:szCs w:val="22"/>
          <w:lang w:eastAsia="pl-PL"/>
        </w:rPr>
        <w:t>włączeniu</w:t>
      </w:r>
      <w:r w:rsidR="00B403B0" w:rsidRPr="00FC3169">
        <w:rPr>
          <w:rFonts w:cs="Arial"/>
          <w:szCs w:val="22"/>
          <w:lang w:eastAsia="pl-PL"/>
        </w:rPr>
        <w:t xml:space="preserve"> do programu będzie decydowała kolejność zgłoszeń</w:t>
      </w:r>
      <w:r w:rsidR="00B403B0">
        <w:rPr>
          <w:rFonts w:cs="Arial"/>
          <w:szCs w:val="22"/>
          <w:lang w:eastAsia="pl-PL"/>
        </w:rPr>
        <w:t xml:space="preserve">, </w:t>
      </w:r>
      <w:r w:rsidR="00B403B0" w:rsidRPr="00FC3169">
        <w:rPr>
          <w:rFonts w:cs="Arial"/>
          <w:szCs w:val="22"/>
          <w:lang w:eastAsia="pl-PL"/>
        </w:rPr>
        <w:t>do wyczerpania środków finansowych przeznaczonych na realizację zaplanowanych interwencji.</w:t>
      </w:r>
      <w:r w:rsidR="00B403B0">
        <w:rPr>
          <w:rFonts w:cs="Arial"/>
          <w:szCs w:val="22"/>
          <w:lang w:eastAsia="pl-PL"/>
        </w:rPr>
        <w:t xml:space="preserve"> </w:t>
      </w:r>
      <w:r w:rsidR="00FE6A1F" w:rsidRPr="00FC3169">
        <w:rPr>
          <w:rFonts w:cs="Arial"/>
          <w:szCs w:val="22"/>
          <w:lang w:eastAsia="pl-PL"/>
        </w:rPr>
        <w:t>Podstawowe formalne kryterium włączenia do programu to podpisanie przez uczestnika druku świadomej zgody na udział w Projekcie.</w:t>
      </w:r>
      <w:r w:rsidR="00D90CD1">
        <w:rPr>
          <w:rFonts w:cs="Arial"/>
          <w:szCs w:val="22"/>
          <w:lang w:eastAsia="pl-PL"/>
        </w:rPr>
        <w:t xml:space="preserve"> </w:t>
      </w:r>
      <w:r w:rsidR="00FE6A1F" w:rsidRPr="00FC3169">
        <w:rPr>
          <w:rFonts w:cs="Arial"/>
          <w:szCs w:val="22"/>
          <w:lang w:eastAsia="pl-PL"/>
        </w:rPr>
        <w:t>Podpisana zgoda zostanie włączona do dokumentacji medycznej uczestnika programu.</w:t>
      </w:r>
    </w:p>
    <w:p w:rsidR="00182512" w:rsidRPr="00C6432C" w:rsidRDefault="00FC1EB2" w:rsidP="00C6432C">
      <w:pPr>
        <w:tabs>
          <w:tab w:val="left" w:pos="851"/>
        </w:tabs>
        <w:spacing w:before="240"/>
        <w:jc w:val="both"/>
        <w:rPr>
          <w:rFonts w:cs="Arial"/>
          <w:szCs w:val="22"/>
          <w:lang w:eastAsia="pl-PL"/>
        </w:rPr>
      </w:pPr>
      <w:r>
        <w:rPr>
          <w:rFonts w:cs="Arial"/>
          <w:szCs w:val="22"/>
          <w:lang w:eastAsia="pl-PL"/>
        </w:rPr>
        <w:tab/>
      </w:r>
      <w:r w:rsidR="00FE6A1F" w:rsidRPr="00FC3169">
        <w:rPr>
          <w:rFonts w:cs="Arial"/>
          <w:szCs w:val="22"/>
          <w:lang w:eastAsia="pl-PL"/>
        </w:rPr>
        <w:t>Ze względu na charakter grupy docelowej akcja</w:t>
      </w:r>
      <w:r>
        <w:rPr>
          <w:rFonts w:cs="Arial"/>
          <w:szCs w:val="22"/>
          <w:lang w:eastAsia="pl-PL"/>
        </w:rPr>
        <w:t xml:space="preserve"> kierowania pacjentów do Programu</w:t>
      </w:r>
      <w:r w:rsidR="00FE6A1F" w:rsidRPr="00FC3169">
        <w:rPr>
          <w:rFonts w:cs="Arial"/>
          <w:szCs w:val="22"/>
          <w:lang w:eastAsia="pl-PL"/>
        </w:rPr>
        <w:t xml:space="preserve"> będzie prowadzona w sposób ciągły. Osoby z grupy docelowej będą przyjmowane w trakcie całego roku kalendarzowego z zastosowaniem dywersyfikacji godzin w celu utrzymania maksymalnej dostępności</w:t>
      </w:r>
      <w:r w:rsidR="00CB7622" w:rsidRPr="00FC3169">
        <w:rPr>
          <w:rFonts w:cs="Arial"/>
          <w:szCs w:val="22"/>
          <w:lang w:eastAsia="pl-PL"/>
        </w:rPr>
        <w:t>.</w:t>
      </w:r>
    </w:p>
    <w:p w:rsidR="00A91788" w:rsidRPr="00A91788" w:rsidRDefault="00182512" w:rsidP="009E4F94">
      <w:pPr>
        <w:tabs>
          <w:tab w:val="left" w:pos="567"/>
        </w:tabs>
        <w:spacing w:before="240"/>
        <w:jc w:val="both"/>
        <w:rPr>
          <w:rFonts w:cs="Arial"/>
          <w:b/>
          <w:color w:val="000000"/>
          <w:szCs w:val="22"/>
          <w:lang w:eastAsia="pl-PL"/>
        </w:rPr>
      </w:pPr>
      <w:r w:rsidRPr="00A91788">
        <w:rPr>
          <w:rFonts w:cs="Arial"/>
          <w:b/>
          <w:color w:val="000000"/>
          <w:szCs w:val="22"/>
          <w:lang w:eastAsia="pl-PL"/>
        </w:rPr>
        <w:t>GRUPA I</w:t>
      </w:r>
    </w:p>
    <w:p w:rsidR="00055514" w:rsidRPr="00FC3169" w:rsidRDefault="00A91788" w:rsidP="00911B09">
      <w:pPr>
        <w:tabs>
          <w:tab w:val="left" w:pos="567"/>
        </w:tabs>
        <w:jc w:val="both"/>
        <w:rPr>
          <w:rFonts w:cs="Arial"/>
          <w:strike/>
          <w:color w:val="000000"/>
          <w:szCs w:val="22"/>
          <w:lang w:eastAsia="pl-PL"/>
        </w:rPr>
      </w:pPr>
      <w:r>
        <w:rPr>
          <w:rFonts w:cs="Arial"/>
          <w:color w:val="000000"/>
          <w:szCs w:val="22"/>
          <w:lang w:eastAsia="pl-PL"/>
        </w:rPr>
        <w:t>P</w:t>
      </w:r>
      <w:r w:rsidR="00182512" w:rsidRPr="00FC3169">
        <w:rPr>
          <w:rFonts w:cs="Arial"/>
          <w:color w:val="000000"/>
          <w:szCs w:val="22"/>
          <w:lang w:eastAsia="pl-PL"/>
        </w:rPr>
        <w:t>acjenci znajdujący się pod opieką POZ, a także poradni specjalistycznych</w:t>
      </w:r>
      <w:r w:rsidR="002A6AC7">
        <w:rPr>
          <w:rFonts w:cs="Arial"/>
          <w:color w:val="000000"/>
          <w:szCs w:val="22"/>
          <w:lang w:eastAsia="pl-PL"/>
        </w:rPr>
        <w:t>,</w:t>
      </w:r>
      <w:r w:rsidR="00182512" w:rsidRPr="00FC3169">
        <w:rPr>
          <w:rFonts w:cs="Arial"/>
          <w:color w:val="000000"/>
          <w:szCs w:val="22"/>
          <w:lang w:eastAsia="pl-PL"/>
        </w:rPr>
        <w:t xml:space="preserve"> w</w:t>
      </w:r>
      <w:r w:rsidR="00F12497">
        <w:rPr>
          <w:rFonts w:cs="Arial"/>
          <w:color w:val="000000"/>
          <w:szCs w:val="22"/>
          <w:lang w:eastAsia="pl-PL"/>
        </w:rPr>
        <w:t> </w:t>
      </w:r>
      <w:r w:rsidR="00182512" w:rsidRPr="00FC3169">
        <w:rPr>
          <w:rFonts w:cs="Arial"/>
          <w:color w:val="000000"/>
          <w:szCs w:val="22"/>
          <w:lang w:eastAsia="pl-PL"/>
        </w:rPr>
        <w:t>związku ze zdiagnozowaną CHUK, zostaną zaproszeni do uczestnictwa w Programie przez leczących ich lekarzy lub na zasadzie tzw. samoskierowania (pacjent będzie mógł bezpośrednio zgłosić się do placówki realizującej świadczenia w ramach Programu</w:t>
      </w:r>
      <w:r w:rsidR="00B47F76" w:rsidRPr="00FC3169">
        <w:rPr>
          <w:rFonts w:cs="Arial"/>
          <w:color w:val="000000"/>
          <w:szCs w:val="22"/>
          <w:lang w:eastAsia="pl-PL"/>
        </w:rPr>
        <w:t xml:space="preserve">). Pacjent </w:t>
      </w:r>
      <w:r w:rsidR="00055514" w:rsidRPr="00FC3169">
        <w:rPr>
          <w:rFonts w:cs="Arial"/>
          <w:color w:val="000000"/>
          <w:szCs w:val="22"/>
          <w:lang w:eastAsia="pl-PL"/>
        </w:rPr>
        <w:t xml:space="preserve">powinien </w:t>
      </w:r>
      <w:r w:rsidR="00055514" w:rsidRPr="00FC3169">
        <w:rPr>
          <w:rFonts w:cs="Arial"/>
          <w:szCs w:val="22"/>
          <w:lang w:eastAsia="pl-PL"/>
        </w:rPr>
        <w:t xml:space="preserve">przedstawić zaświadczenie lekarskie o przynależności do grupy I lub grupy II  uzyskane od  lekarza POZ, poradni kardiologicznej, szpitala itd. (wzór zaświadczenia tworzy ośrodek koordynujący) lub zostać zakwalifikowany do odpowiedniej grupy na podstawie posiadanej dokumentacji medycznej (np. wyniki badań, wypis ze </w:t>
      </w:r>
      <w:r>
        <w:rPr>
          <w:rFonts w:cs="Arial"/>
          <w:szCs w:val="22"/>
          <w:lang w:eastAsia="pl-PL"/>
        </w:rPr>
        <w:t>s</w:t>
      </w:r>
      <w:r w:rsidR="00055514" w:rsidRPr="00FC3169">
        <w:rPr>
          <w:rFonts w:cs="Arial"/>
          <w:szCs w:val="22"/>
          <w:lang w:eastAsia="pl-PL"/>
        </w:rPr>
        <w:t>zpitala itd.)</w:t>
      </w:r>
      <w:r w:rsidR="00CB7622" w:rsidRPr="00FC3169">
        <w:rPr>
          <w:rFonts w:cs="Arial"/>
          <w:szCs w:val="22"/>
          <w:lang w:eastAsia="pl-PL"/>
        </w:rPr>
        <w:t>.</w:t>
      </w:r>
    </w:p>
    <w:p w:rsidR="00055514" w:rsidRPr="00FC3169" w:rsidRDefault="00055514" w:rsidP="00911B09">
      <w:pPr>
        <w:tabs>
          <w:tab w:val="left" w:pos="567"/>
        </w:tabs>
        <w:jc w:val="both"/>
        <w:rPr>
          <w:rFonts w:cs="Arial"/>
          <w:b/>
          <w:color w:val="000000"/>
          <w:szCs w:val="22"/>
          <w:lang w:eastAsia="pl-PL"/>
        </w:rPr>
      </w:pPr>
    </w:p>
    <w:p w:rsidR="005D3F2F" w:rsidRDefault="00182512" w:rsidP="00911B09">
      <w:pPr>
        <w:tabs>
          <w:tab w:val="left" w:pos="567"/>
        </w:tabs>
        <w:jc w:val="both"/>
        <w:rPr>
          <w:rFonts w:cs="Arial"/>
          <w:color w:val="000000"/>
          <w:szCs w:val="22"/>
          <w:lang w:eastAsia="pl-PL"/>
        </w:rPr>
      </w:pPr>
      <w:r w:rsidRPr="00FC3169">
        <w:rPr>
          <w:rFonts w:cs="Arial"/>
          <w:b/>
          <w:color w:val="000000"/>
          <w:szCs w:val="22"/>
          <w:lang w:eastAsia="pl-PL"/>
        </w:rPr>
        <w:t>GRUPA II</w:t>
      </w:r>
    </w:p>
    <w:p w:rsidR="00D03829" w:rsidRDefault="005D3F2F" w:rsidP="00D03829">
      <w:pPr>
        <w:tabs>
          <w:tab w:val="left" w:pos="567"/>
        </w:tabs>
        <w:jc w:val="both"/>
        <w:rPr>
          <w:rFonts w:cs="Arial"/>
          <w:color w:val="000000"/>
          <w:szCs w:val="22"/>
          <w:lang w:eastAsia="pl-PL"/>
        </w:rPr>
      </w:pPr>
      <w:r>
        <w:rPr>
          <w:rFonts w:cs="Arial"/>
          <w:color w:val="000000"/>
          <w:szCs w:val="22"/>
          <w:lang w:eastAsia="pl-PL"/>
        </w:rPr>
        <w:t>P</w:t>
      </w:r>
      <w:r w:rsidR="00182512" w:rsidRPr="00FC3169">
        <w:rPr>
          <w:rFonts w:cs="Arial"/>
          <w:color w:val="000000"/>
          <w:szCs w:val="22"/>
          <w:lang w:eastAsia="pl-PL"/>
        </w:rPr>
        <w:t xml:space="preserve">acjenci hospitalizowani po poważnym incydencie kardiologicznym </w:t>
      </w:r>
      <w:r>
        <w:rPr>
          <w:rFonts w:cs="Arial"/>
          <w:color w:val="000000"/>
          <w:szCs w:val="22"/>
          <w:lang w:eastAsia="pl-PL"/>
        </w:rPr>
        <w:t>będą</w:t>
      </w:r>
      <w:r w:rsidR="00182512" w:rsidRPr="00FC3169">
        <w:rPr>
          <w:rFonts w:cs="Arial"/>
          <w:color w:val="000000"/>
          <w:szCs w:val="22"/>
          <w:lang w:eastAsia="pl-PL"/>
        </w:rPr>
        <w:t xml:space="preserve"> zapr</w:t>
      </w:r>
      <w:r>
        <w:rPr>
          <w:rFonts w:cs="Arial"/>
          <w:color w:val="000000"/>
          <w:szCs w:val="22"/>
          <w:lang w:eastAsia="pl-PL"/>
        </w:rPr>
        <w:t>a</w:t>
      </w:r>
      <w:r w:rsidR="00182512" w:rsidRPr="00FC3169">
        <w:rPr>
          <w:rFonts w:cs="Arial"/>
          <w:color w:val="000000"/>
          <w:szCs w:val="22"/>
          <w:lang w:eastAsia="pl-PL"/>
        </w:rPr>
        <w:t>sz</w:t>
      </w:r>
      <w:r>
        <w:rPr>
          <w:rFonts w:cs="Arial"/>
          <w:color w:val="000000"/>
          <w:szCs w:val="22"/>
          <w:lang w:eastAsia="pl-PL"/>
        </w:rPr>
        <w:t>a</w:t>
      </w:r>
      <w:r w:rsidR="00182512" w:rsidRPr="00FC3169">
        <w:rPr>
          <w:rFonts w:cs="Arial"/>
          <w:color w:val="000000"/>
          <w:szCs w:val="22"/>
          <w:lang w:eastAsia="pl-PL"/>
        </w:rPr>
        <w:t>ni do wzięcia udziału w Programie przez lekarzy specjalistów (kardiologów, kardiochirurgów lekarzy chorób wewnętrznych) lub lekarzy POZ.</w:t>
      </w:r>
    </w:p>
    <w:p w:rsidR="00A92306" w:rsidRDefault="00A92306" w:rsidP="00D03829">
      <w:pPr>
        <w:tabs>
          <w:tab w:val="left" w:pos="567"/>
        </w:tabs>
        <w:jc w:val="both"/>
        <w:rPr>
          <w:rFonts w:cs="Arial"/>
          <w:color w:val="000000"/>
          <w:szCs w:val="22"/>
          <w:lang w:eastAsia="pl-PL"/>
        </w:rPr>
      </w:pPr>
    </w:p>
    <w:p w:rsidR="00182512" w:rsidRPr="00D03829" w:rsidRDefault="00EA58F2" w:rsidP="00D03829">
      <w:pPr>
        <w:pStyle w:val="Akapitzlist"/>
        <w:numPr>
          <w:ilvl w:val="0"/>
          <w:numId w:val="67"/>
        </w:numPr>
        <w:tabs>
          <w:tab w:val="left" w:pos="567"/>
        </w:tabs>
        <w:ind w:left="360"/>
        <w:jc w:val="both"/>
        <w:rPr>
          <w:rFonts w:cs="Arial"/>
          <w:color w:val="000000"/>
          <w:szCs w:val="22"/>
          <w:lang w:eastAsia="pl-PL"/>
        </w:rPr>
      </w:pPr>
      <w:r w:rsidRPr="00D03829">
        <w:rPr>
          <w:rFonts w:cs="Arial"/>
          <w:b/>
          <w:szCs w:val="22"/>
          <w:lang w:eastAsia="pl-PL"/>
        </w:rPr>
        <w:t>W</w:t>
      </w:r>
      <w:r w:rsidR="00182512" w:rsidRPr="00D03829">
        <w:rPr>
          <w:rFonts w:cs="Arial"/>
          <w:b/>
          <w:szCs w:val="22"/>
          <w:lang w:eastAsia="pl-PL"/>
        </w:rPr>
        <w:t xml:space="preserve">łączenia pacjentów do Programu </w:t>
      </w:r>
      <w:r w:rsidR="00066302" w:rsidRPr="00D03829">
        <w:rPr>
          <w:rFonts w:cs="Arial"/>
          <w:b/>
          <w:szCs w:val="22"/>
          <w:lang w:eastAsia="pl-PL"/>
        </w:rPr>
        <w:t>(etap V)</w:t>
      </w:r>
    </w:p>
    <w:p w:rsidR="007C3C6F" w:rsidRPr="003B6B7F" w:rsidRDefault="003B6B7F" w:rsidP="003B6B7F">
      <w:pPr>
        <w:tabs>
          <w:tab w:val="left" w:pos="851"/>
        </w:tabs>
        <w:jc w:val="both"/>
        <w:rPr>
          <w:rFonts w:cs="Arial"/>
          <w:color w:val="000000"/>
          <w:szCs w:val="22"/>
          <w:lang w:eastAsia="pl-PL"/>
        </w:rPr>
      </w:pPr>
      <w:r>
        <w:rPr>
          <w:rFonts w:cs="Arial"/>
          <w:color w:val="000000"/>
          <w:szCs w:val="22"/>
          <w:lang w:eastAsia="pl-PL"/>
        </w:rPr>
        <w:tab/>
      </w:r>
      <w:r w:rsidR="00182512" w:rsidRPr="00FC3169">
        <w:rPr>
          <w:rFonts w:cs="Arial"/>
          <w:color w:val="000000"/>
          <w:szCs w:val="22"/>
          <w:lang w:eastAsia="pl-PL"/>
        </w:rPr>
        <w:t>Etap włączenia pacjenta do Programu będzie następował w siedzibie Realizatora</w:t>
      </w:r>
      <w:r w:rsidR="002A6AC7">
        <w:rPr>
          <w:rFonts w:cs="Arial"/>
          <w:color w:val="000000"/>
          <w:szCs w:val="22"/>
          <w:lang w:eastAsia="pl-PL"/>
        </w:rPr>
        <w:t>,</w:t>
      </w:r>
      <w:r w:rsidR="00182512" w:rsidRPr="00FC3169">
        <w:rPr>
          <w:rFonts w:cs="Arial"/>
          <w:color w:val="000000"/>
          <w:szCs w:val="22"/>
          <w:lang w:eastAsia="pl-PL"/>
        </w:rPr>
        <w:t xml:space="preserve">  gdzie będą realizowane świadczenia rehabilitacyjne.</w:t>
      </w:r>
      <w:r>
        <w:rPr>
          <w:rFonts w:cs="Arial"/>
          <w:color w:val="000000"/>
          <w:szCs w:val="22"/>
          <w:lang w:eastAsia="pl-PL"/>
        </w:rPr>
        <w:t xml:space="preserve"> </w:t>
      </w:r>
      <w:r w:rsidR="00182512" w:rsidRPr="00FC3169">
        <w:rPr>
          <w:rFonts w:cs="Arial"/>
          <w:color w:val="000000"/>
          <w:szCs w:val="22"/>
          <w:lang w:eastAsia="pl-PL"/>
        </w:rPr>
        <w:t xml:space="preserve">Kwalifikacji do </w:t>
      </w:r>
      <w:r w:rsidRPr="00FC3169">
        <w:rPr>
          <w:rFonts w:cs="Arial"/>
          <w:color w:val="000000"/>
          <w:szCs w:val="22"/>
          <w:lang w:eastAsia="pl-PL"/>
        </w:rPr>
        <w:t>włączenia</w:t>
      </w:r>
      <w:r w:rsidR="00182512" w:rsidRPr="00FC3169">
        <w:rPr>
          <w:rFonts w:cs="Arial"/>
          <w:color w:val="000000"/>
          <w:szCs w:val="22"/>
          <w:lang w:eastAsia="pl-PL"/>
        </w:rPr>
        <w:t xml:space="preserve"> do Programu będzie dokonywała kadra medyczna. Podstawą do zakwalifikowania będą wyniki badań</w:t>
      </w:r>
      <w:r>
        <w:rPr>
          <w:rFonts w:cs="Arial"/>
          <w:color w:val="000000"/>
          <w:szCs w:val="22"/>
          <w:lang w:eastAsia="pl-PL"/>
        </w:rPr>
        <w:t>. W </w:t>
      </w:r>
      <w:r w:rsidR="00182512" w:rsidRPr="00FC3169">
        <w:rPr>
          <w:rFonts w:cs="Arial"/>
          <w:color w:val="000000"/>
          <w:szCs w:val="22"/>
          <w:lang w:eastAsia="pl-PL"/>
        </w:rPr>
        <w:t xml:space="preserve">przypadku gdy pacjent będzie posiadać aktualne wyniki badań zrealizowanych nie wcześniej niż </w:t>
      </w:r>
      <w:r w:rsidR="00182512" w:rsidRPr="00A21933">
        <w:rPr>
          <w:rFonts w:cs="Arial"/>
          <w:szCs w:val="22"/>
          <w:lang w:eastAsia="pl-PL"/>
        </w:rPr>
        <w:t>przed 6 miesiącami od daty kwalifikacji, nie będzie konieczności zlecenia ich ponownego wykonania.</w:t>
      </w:r>
      <w:r w:rsidRPr="00A21933">
        <w:rPr>
          <w:rFonts w:cs="Arial"/>
          <w:szCs w:val="22"/>
          <w:lang w:eastAsia="pl-PL"/>
        </w:rPr>
        <w:t xml:space="preserve"> </w:t>
      </w:r>
      <w:r w:rsidR="00182512" w:rsidRPr="00A21933">
        <w:rPr>
          <w:rFonts w:cs="Arial"/>
          <w:szCs w:val="22"/>
          <w:lang w:eastAsia="pl-PL"/>
        </w:rPr>
        <w:t>W przypadku braku aktualnych badań pacjent otrzyma zlecenie wykonania badań</w:t>
      </w:r>
      <w:r w:rsidR="005B7AD4" w:rsidRPr="00A21933">
        <w:rPr>
          <w:rFonts w:cs="Arial"/>
          <w:szCs w:val="22"/>
          <w:lang w:eastAsia="pl-PL"/>
        </w:rPr>
        <w:t xml:space="preserve"> na druku skierowania dedykowanego wyłącznie Programowi</w:t>
      </w:r>
      <w:r w:rsidR="007C3C6F" w:rsidRPr="00A21933">
        <w:rPr>
          <w:rFonts w:cs="Arial"/>
          <w:szCs w:val="22"/>
          <w:lang w:eastAsia="pl-PL"/>
        </w:rPr>
        <w:t>.</w:t>
      </w:r>
    </w:p>
    <w:p w:rsidR="00182512" w:rsidRPr="00202B57" w:rsidRDefault="00182512" w:rsidP="005F40A1">
      <w:pPr>
        <w:tabs>
          <w:tab w:val="left" w:pos="851"/>
        </w:tabs>
        <w:jc w:val="both"/>
        <w:rPr>
          <w:rFonts w:cs="Arial"/>
          <w:szCs w:val="22"/>
          <w:lang w:eastAsia="pl-PL"/>
        </w:rPr>
      </w:pPr>
      <w:r w:rsidRPr="00202B57">
        <w:rPr>
          <w:rFonts w:cs="Arial"/>
          <w:szCs w:val="22"/>
          <w:lang w:eastAsia="pl-PL"/>
        </w:rPr>
        <w:t>Wizyta lekarska kwalifikująca do programu powi</w:t>
      </w:r>
      <w:r w:rsidR="003B6B7F" w:rsidRPr="00202B57">
        <w:rPr>
          <w:rFonts w:cs="Arial"/>
          <w:szCs w:val="22"/>
          <w:lang w:eastAsia="pl-PL"/>
        </w:rPr>
        <w:t>nna obejmować</w:t>
      </w:r>
      <w:r w:rsidRPr="00202B57">
        <w:rPr>
          <w:rFonts w:cs="Arial"/>
          <w:szCs w:val="22"/>
          <w:lang w:eastAsia="pl-PL"/>
        </w:rPr>
        <w:t>:</w:t>
      </w:r>
    </w:p>
    <w:p w:rsidR="00F30469" w:rsidRPr="00F30469" w:rsidRDefault="003B6B7F" w:rsidP="008D0DFE">
      <w:pPr>
        <w:pStyle w:val="Akapitzlist"/>
        <w:numPr>
          <w:ilvl w:val="1"/>
          <w:numId w:val="59"/>
        </w:numPr>
        <w:tabs>
          <w:tab w:val="left" w:pos="567"/>
        </w:tabs>
        <w:jc w:val="both"/>
        <w:rPr>
          <w:rFonts w:cs="Arial"/>
          <w:sz w:val="22"/>
          <w:szCs w:val="22"/>
          <w:lang w:eastAsia="pl-PL"/>
        </w:rPr>
      </w:pPr>
      <w:r w:rsidRPr="00F30469">
        <w:rPr>
          <w:rFonts w:cs="Arial"/>
          <w:sz w:val="22"/>
          <w:szCs w:val="22"/>
          <w:lang w:eastAsia="pl-PL"/>
        </w:rPr>
        <w:t>b</w:t>
      </w:r>
      <w:r w:rsidR="00182512" w:rsidRPr="00F30469">
        <w:rPr>
          <w:rFonts w:cs="Arial"/>
          <w:sz w:val="22"/>
          <w:szCs w:val="22"/>
          <w:lang w:eastAsia="pl-PL"/>
        </w:rPr>
        <w:t>adanie lekarskie (podmiotowe i przedmiotowe)</w:t>
      </w:r>
      <w:r w:rsidR="000A724F" w:rsidRPr="00F30469">
        <w:rPr>
          <w:rFonts w:cs="Arial"/>
          <w:sz w:val="22"/>
          <w:szCs w:val="22"/>
          <w:lang w:eastAsia="pl-PL"/>
        </w:rPr>
        <w:t>,</w:t>
      </w:r>
    </w:p>
    <w:p w:rsidR="00F30469" w:rsidRPr="00F30469" w:rsidRDefault="003B6B7F" w:rsidP="008D0DFE">
      <w:pPr>
        <w:pStyle w:val="Akapitzlist"/>
        <w:numPr>
          <w:ilvl w:val="1"/>
          <w:numId w:val="59"/>
        </w:numPr>
        <w:tabs>
          <w:tab w:val="left" w:pos="567"/>
        </w:tabs>
        <w:jc w:val="both"/>
        <w:rPr>
          <w:rFonts w:cs="Arial"/>
          <w:sz w:val="22"/>
          <w:szCs w:val="22"/>
          <w:lang w:eastAsia="pl-PL"/>
        </w:rPr>
      </w:pPr>
      <w:r w:rsidRPr="00F30469">
        <w:rPr>
          <w:rFonts w:cs="Arial"/>
          <w:sz w:val="22"/>
          <w:szCs w:val="22"/>
          <w:lang w:eastAsia="pl-PL"/>
        </w:rPr>
        <w:t>ocenę</w:t>
      </w:r>
      <w:r w:rsidR="00182512" w:rsidRPr="00F30469">
        <w:rPr>
          <w:rFonts w:cs="Arial"/>
          <w:sz w:val="22"/>
          <w:szCs w:val="22"/>
          <w:lang w:eastAsia="pl-PL"/>
        </w:rPr>
        <w:t xml:space="preserve"> wyników badań:</w:t>
      </w:r>
      <w:r w:rsidR="005F40A1" w:rsidRPr="00F30469">
        <w:rPr>
          <w:rFonts w:cs="Arial"/>
          <w:sz w:val="22"/>
          <w:szCs w:val="22"/>
          <w:lang w:eastAsia="pl-PL"/>
        </w:rPr>
        <w:t xml:space="preserve"> </w:t>
      </w:r>
      <w:proofErr w:type="spellStart"/>
      <w:r w:rsidR="00182512" w:rsidRPr="00F30469">
        <w:rPr>
          <w:rFonts w:cs="Arial"/>
          <w:sz w:val="22"/>
          <w:szCs w:val="22"/>
          <w:lang w:eastAsia="pl-PL"/>
        </w:rPr>
        <w:t>elektrodiagram</w:t>
      </w:r>
      <w:proofErr w:type="spellEnd"/>
      <w:r w:rsidR="00F4095D" w:rsidRPr="00F30469">
        <w:rPr>
          <w:rFonts w:cs="Arial"/>
          <w:sz w:val="22"/>
          <w:szCs w:val="22"/>
          <w:lang w:eastAsia="pl-PL"/>
        </w:rPr>
        <w:t xml:space="preserve"> (EKG)</w:t>
      </w:r>
      <w:r w:rsidR="00182512" w:rsidRPr="00F30469">
        <w:rPr>
          <w:rFonts w:cs="Arial"/>
          <w:sz w:val="22"/>
          <w:szCs w:val="22"/>
          <w:lang w:eastAsia="pl-PL"/>
        </w:rPr>
        <w:t>,</w:t>
      </w:r>
      <w:r w:rsidR="00F4095D" w:rsidRPr="00F30469">
        <w:rPr>
          <w:rFonts w:cs="Arial"/>
          <w:sz w:val="22"/>
          <w:szCs w:val="22"/>
          <w:lang w:eastAsia="pl-PL"/>
        </w:rPr>
        <w:t xml:space="preserve"> echo serca,</w:t>
      </w:r>
      <w:r w:rsidR="00182512" w:rsidRPr="00F30469">
        <w:rPr>
          <w:rFonts w:cs="Arial"/>
          <w:sz w:val="22"/>
          <w:szCs w:val="22"/>
          <w:lang w:eastAsia="pl-PL"/>
        </w:rPr>
        <w:t xml:space="preserve"> bada</w:t>
      </w:r>
      <w:r w:rsidR="00F4095D" w:rsidRPr="00F30469">
        <w:rPr>
          <w:rFonts w:cs="Arial"/>
          <w:sz w:val="22"/>
          <w:szCs w:val="22"/>
          <w:lang w:eastAsia="pl-PL"/>
        </w:rPr>
        <w:t>nia</w:t>
      </w:r>
      <w:r w:rsidR="00182512" w:rsidRPr="00F30469">
        <w:rPr>
          <w:rFonts w:cs="Arial"/>
          <w:sz w:val="22"/>
          <w:szCs w:val="22"/>
          <w:lang w:eastAsia="pl-PL"/>
        </w:rPr>
        <w:t xml:space="preserve"> laboratoryjn</w:t>
      </w:r>
      <w:r w:rsidR="00F4095D" w:rsidRPr="00F30469">
        <w:rPr>
          <w:rFonts w:cs="Arial"/>
          <w:sz w:val="22"/>
          <w:szCs w:val="22"/>
          <w:lang w:eastAsia="pl-PL"/>
        </w:rPr>
        <w:t>e</w:t>
      </w:r>
      <w:r w:rsidR="00182512" w:rsidRPr="00F30469">
        <w:rPr>
          <w:rFonts w:cs="Arial"/>
          <w:sz w:val="22"/>
          <w:szCs w:val="22"/>
          <w:lang w:eastAsia="pl-PL"/>
        </w:rPr>
        <w:t xml:space="preserve"> oceniając</w:t>
      </w:r>
      <w:r w:rsidR="00F4095D" w:rsidRPr="00F30469">
        <w:rPr>
          <w:rFonts w:cs="Arial"/>
          <w:sz w:val="22"/>
          <w:szCs w:val="22"/>
          <w:lang w:eastAsia="pl-PL"/>
        </w:rPr>
        <w:t>e</w:t>
      </w:r>
      <w:r w:rsidR="00182512" w:rsidRPr="00F30469">
        <w:rPr>
          <w:rFonts w:cs="Arial"/>
          <w:sz w:val="22"/>
          <w:szCs w:val="22"/>
          <w:lang w:eastAsia="pl-PL"/>
        </w:rPr>
        <w:t xml:space="preserve"> stan zdrowia (</w:t>
      </w:r>
      <w:r w:rsidR="00F4095D" w:rsidRPr="00F30469">
        <w:rPr>
          <w:rFonts w:cs="Arial"/>
          <w:sz w:val="22"/>
          <w:szCs w:val="22"/>
          <w:lang w:eastAsia="pl-PL"/>
        </w:rPr>
        <w:t>morfologia krwi, CRP, lipidogram, stężenie glukozy, stężenie kwasu moczowego),</w:t>
      </w:r>
    </w:p>
    <w:p w:rsidR="00F30469" w:rsidRPr="00F30469" w:rsidRDefault="00C938D4" w:rsidP="008D0DFE">
      <w:pPr>
        <w:pStyle w:val="Akapitzlist"/>
        <w:numPr>
          <w:ilvl w:val="1"/>
          <w:numId w:val="59"/>
        </w:numPr>
        <w:tabs>
          <w:tab w:val="left" w:pos="567"/>
        </w:tabs>
        <w:jc w:val="both"/>
        <w:rPr>
          <w:rFonts w:cs="Arial"/>
          <w:sz w:val="22"/>
          <w:szCs w:val="22"/>
          <w:lang w:eastAsia="pl-PL"/>
        </w:rPr>
      </w:pPr>
      <w:r w:rsidRPr="00F30469">
        <w:rPr>
          <w:rFonts w:cs="Arial"/>
          <w:sz w:val="22"/>
          <w:szCs w:val="22"/>
          <w:lang w:eastAsia="pl-PL"/>
        </w:rPr>
        <w:t>pomiar ciśnienia tętniczego krwi, pomiar masy ciała i wzrostu wraz z obliczeniem wskaźnika BMI</w:t>
      </w:r>
      <w:r w:rsidR="000A724F" w:rsidRPr="00F30469">
        <w:rPr>
          <w:rFonts w:cs="Arial"/>
          <w:sz w:val="22"/>
          <w:szCs w:val="22"/>
          <w:lang w:eastAsia="pl-PL"/>
        </w:rPr>
        <w:t>,</w:t>
      </w:r>
    </w:p>
    <w:p w:rsidR="00182512" w:rsidRPr="00F30469" w:rsidRDefault="005F40A1" w:rsidP="008D0DFE">
      <w:pPr>
        <w:pStyle w:val="Akapitzlist"/>
        <w:numPr>
          <w:ilvl w:val="1"/>
          <w:numId w:val="59"/>
        </w:numPr>
        <w:tabs>
          <w:tab w:val="left" w:pos="567"/>
        </w:tabs>
        <w:jc w:val="both"/>
        <w:rPr>
          <w:rFonts w:cs="Arial"/>
          <w:sz w:val="22"/>
          <w:szCs w:val="22"/>
          <w:lang w:eastAsia="pl-PL"/>
        </w:rPr>
      </w:pPr>
      <w:r w:rsidRPr="00F30469">
        <w:rPr>
          <w:rFonts w:cs="Arial"/>
          <w:sz w:val="22"/>
          <w:szCs w:val="22"/>
          <w:lang w:eastAsia="pl-PL"/>
        </w:rPr>
        <w:t>6-minutowy test marszowy.</w:t>
      </w:r>
    </w:p>
    <w:p w:rsidR="003B6B7F" w:rsidRPr="00FC3169" w:rsidRDefault="003B6B7F" w:rsidP="00911B09">
      <w:pPr>
        <w:tabs>
          <w:tab w:val="left" w:pos="567"/>
        </w:tabs>
        <w:jc w:val="both"/>
        <w:rPr>
          <w:rFonts w:cs="Arial"/>
          <w:color w:val="000000"/>
          <w:szCs w:val="22"/>
          <w:lang w:eastAsia="pl-PL"/>
        </w:rPr>
      </w:pPr>
    </w:p>
    <w:p w:rsidR="00DD4BC2" w:rsidRPr="00FC3169" w:rsidRDefault="00182512" w:rsidP="00DD4BC2">
      <w:pPr>
        <w:tabs>
          <w:tab w:val="left" w:pos="567"/>
        </w:tabs>
        <w:jc w:val="both"/>
        <w:rPr>
          <w:rFonts w:cs="Arial"/>
          <w:color w:val="000000"/>
          <w:szCs w:val="22"/>
          <w:lang w:eastAsia="pl-PL"/>
        </w:rPr>
      </w:pPr>
      <w:r w:rsidRPr="004E2164">
        <w:rPr>
          <w:rFonts w:cs="Arial"/>
          <w:bCs/>
          <w:color w:val="000000"/>
          <w:szCs w:val="22"/>
          <w:u w:val="single"/>
          <w:lang w:eastAsia="pl-PL"/>
        </w:rPr>
        <w:t xml:space="preserve">Ostateczną decyzję </w:t>
      </w:r>
      <w:r w:rsidR="002A6AC7">
        <w:rPr>
          <w:rFonts w:cs="Arial"/>
          <w:bCs/>
          <w:color w:val="000000"/>
          <w:szCs w:val="22"/>
          <w:u w:val="single"/>
          <w:lang w:eastAsia="pl-PL"/>
        </w:rPr>
        <w:t xml:space="preserve">o </w:t>
      </w:r>
      <w:r w:rsidRPr="004E2164">
        <w:rPr>
          <w:rFonts w:cs="Arial"/>
          <w:bCs/>
          <w:color w:val="000000"/>
          <w:szCs w:val="22"/>
          <w:u w:val="single"/>
          <w:lang w:eastAsia="pl-PL"/>
        </w:rPr>
        <w:t>włączeniu do Programu podejmuje lekarz w siedzibie Realizatora.</w:t>
      </w:r>
      <w:r w:rsidR="00DD4BC2" w:rsidRPr="00FC3169">
        <w:rPr>
          <w:rFonts w:cs="Arial"/>
          <w:color w:val="000000"/>
          <w:szCs w:val="22"/>
          <w:lang w:eastAsia="pl-PL"/>
        </w:rPr>
        <w:t xml:space="preserve"> </w:t>
      </w:r>
    </w:p>
    <w:p w:rsidR="008C27BD" w:rsidRDefault="00182512" w:rsidP="008C27BD">
      <w:pPr>
        <w:tabs>
          <w:tab w:val="left" w:pos="851"/>
        </w:tabs>
        <w:jc w:val="both"/>
        <w:rPr>
          <w:rFonts w:cs="Arial"/>
          <w:color w:val="000000"/>
          <w:szCs w:val="22"/>
          <w:lang w:eastAsia="pl-PL"/>
        </w:rPr>
      </w:pPr>
      <w:r w:rsidRPr="00FC3169">
        <w:rPr>
          <w:rFonts w:cs="Arial"/>
          <w:color w:val="000000"/>
          <w:szCs w:val="22"/>
          <w:lang w:eastAsia="pl-PL"/>
        </w:rPr>
        <w:t xml:space="preserve">Każdy z uczestników otrzyma </w:t>
      </w:r>
      <w:r w:rsidRPr="00FC3169">
        <w:rPr>
          <w:rFonts w:cs="Arial"/>
          <w:b/>
          <w:color w:val="000000"/>
          <w:szCs w:val="22"/>
          <w:lang w:eastAsia="pl-PL"/>
        </w:rPr>
        <w:t>komplet materiałów edukacyjnych</w:t>
      </w:r>
      <w:r w:rsidRPr="00FC3169">
        <w:rPr>
          <w:rFonts w:cs="Arial"/>
          <w:color w:val="000000"/>
          <w:szCs w:val="22"/>
          <w:lang w:eastAsia="pl-PL"/>
        </w:rPr>
        <w:t>, w skład którego wchodzić będą</w:t>
      </w:r>
      <w:r w:rsidR="004E2164">
        <w:rPr>
          <w:rFonts w:cs="Arial"/>
          <w:color w:val="000000"/>
          <w:szCs w:val="22"/>
          <w:lang w:eastAsia="pl-PL"/>
        </w:rPr>
        <w:t xml:space="preserve"> np.</w:t>
      </w:r>
      <w:r w:rsidRPr="00FC3169">
        <w:rPr>
          <w:rFonts w:cs="Arial"/>
          <w:color w:val="000000"/>
          <w:szCs w:val="22"/>
          <w:lang w:eastAsia="pl-PL"/>
        </w:rPr>
        <w:t>:</w:t>
      </w:r>
      <w:r w:rsidR="008C27BD">
        <w:rPr>
          <w:rFonts w:cs="Arial"/>
          <w:color w:val="000000"/>
          <w:szCs w:val="22"/>
          <w:lang w:eastAsia="pl-PL"/>
        </w:rPr>
        <w:t xml:space="preserve"> </w:t>
      </w:r>
      <w:r w:rsidRPr="00F72D66">
        <w:rPr>
          <w:rFonts w:cs="Arial"/>
          <w:color w:val="000000"/>
          <w:szCs w:val="22"/>
          <w:lang w:eastAsia="pl-PL"/>
        </w:rPr>
        <w:t>książka kucharska z dietetycznymi daniami</w:t>
      </w:r>
      <w:r w:rsidR="004E2164" w:rsidRPr="00F72D66">
        <w:rPr>
          <w:rFonts w:cs="Arial"/>
          <w:color w:val="000000"/>
          <w:szCs w:val="22"/>
          <w:lang w:eastAsia="pl-PL"/>
        </w:rPr>
        <w:t>,</w:t>
      </w:r>
      <w:r w:rsidR="008C27BD">
        <w:rPr>
          <w:rFonts w:cs="Arial"/>
          <w:color w:val="000000"/>
          <w:szCs w:val="22"/>
          <w:lang w:eastAsia="pl-PL"/>
        </w:rPr>
        <w:t xml:space="preserve"> </w:t>
      </w:r>
      <w:r w:rsidRPr="00FC3169">
        <w:rPr>
          <w:rFonts w:cs="Arial"/>
          <w:color w:val="000000"/>
          <w:szCs w:val="22"/>
          <w:lang w:eastAsia="pl-PL"/>
        </w:rPr>
        <w:t>dzienniczek pacjenta, w</w:t>
      </w:r>
      <w:r w:rsidR="008C27BD">
        <w:rPr>
          <w:rFonts w:cs="Arial"/>
          <w:color w:val="000000"/>
          <w:szCs w:val="22"/>
          <w:lang w:eastAsia="pl-PL"/>
        </w:rPr>
        <w:t> </w:t>
      </w:r>
      <w:r w:rsidRPr="00FC3169">
        <w:rPr>
          <w:rFonts w:cs="Arial"/>
          <w:color w:val="000000"/>
          <w:szCs w:val="22"/>
          <w:lang w:eastAsia="pl-PL"/>
        </w:rPr>
        <w:t>którym uczestnik będzie mógł notować i porównywać wyniki swoich badań, wykonywane ćwiczenia oraz inne informacje, które posłużą mu do budowania nowego schematu funkcjonowania w życiu codziennym,</w:t>
      </w:r>
      <w:r w:rsidR="00DF0BCB">
        <w:rPr>
          <w:rFonts w:cs="Arial"/>
          <w:color w:val="000000"/>
          <w:szCs w:val="22"/>
          <w:lang w:eastAsia="pl-PL"/>
        </w:rPr>
        <w:t xml:space="preserve"> a także</w:t>
      </w:r>
      <w:r w:rsidR="008C27BD">
        <w:rPr>
          <w:rFonts w:cs="Arial"/>
          <w:color w:val="000000"/>
          <w:szCs w:val="22"/>
          <w:lang w:eastAsia="pl-PL"/>
        </w:rPr>
        <w:t xml:space="preserve"> </w:t>
      </w:r>
      <w:r w:rsidR="00F72D66">
        <w:rPr>
          <w:rFonts w:cs="Arial"/>
          <w:color w:val="000000"/>
          <w:szCs w:val="22"/>
          <w:lang w:eastAsia="pl-PL"/>
        </w:rPr>
        <w:t>f</w:t>
      </w:r>
      <w:r w:rsidR="00AF539B">
        <w:rPr>
          <w:rFonts w:cs="Arial"/>
          <w:color w:val="000000"/>
          <w:szCs w:val="22"/>
          <w:lang w:eastAsia="pl-PL"/>
        </w:rPr>
        <w:t>ilm</w:t>
      </w:r>
      <w:r w:rsidR="00F72D66">
        <w:rPr>
          <w:rFonts w:cs="Arial"/>
          <w:color w:val="000000"/>
          <w:szCs w:val="22"/>
          <w:lang w:eastAsia="pl-PL"/>
        </w:rPr>
        <w:t xml:space="preserve"> prezentujący sposób wykonywania ćwiczeń w</w:t>
      </w:r>
      <w:r w:rsidR="008C27BD">
        <w:rPr>
          <w:rFonts w:cs="Arial"/>
          <w:color w:val="000000"/>
          <w:szCs w:val="22"/>
          <w:lang w:eastAsia="pl-PL"/>
        </w:rPr>
        <w:t> </w:t>
      </w:r>
      <w:r w:rsidR="00F72D66">
        <w:rPr>
          <w:rFonts w:cs="Arial"/>
          <w:color w:val="000000"/>
          <w:szCs w:val="22"/>
          <w:lang w:eastAsia="pl-PL"/>
        </w:rPr>
        <w:t>warunkach domowych</w:t>
      </w:r>
      <w:r w:rsidR="008C27BD">
        <w:rPr>
          <w:rFonts w:cs="Arial"/>
          <w:color w:val="000000"/>
          <w:szCs w:val="22"/>
          <w:lang w:eastAsia="pl-PL"/>
        </w:rPr>
        <w:t>.</w:t>
      </w:r>
    </w:p>
    <w:p w:rsidR="00D03829" w:rsidRDefault="008C27BD" w:rsidP="00D03829">
      <w:pPr>
        <w:tabs>
          <w:tab w:val="left" w:pos="851"/>
        </w:tabs>
        <w:jc w:val="both"/>
        <w:rPr>
          <w:rFonts w:cs="Arial"/>
          <w:color w:val="000000"/>
          <w:szCs w:val="22"/>
          <w:lang w:eastAsia="pl-PL"/>
        </w:rPr>
      </w:pPr>
      <w:r>
        <w:rPr>
          <w:rFonts w:cs="Arial"/>
          <w:color w:val="000000"/>
          <w:szCs w:val="22"/>
          <w:lang w:eastAsia="pl-PL"/>
        </w:rPr>
        <w:tab/>
      </w:r>
      <w:r w:rsidR="00182512" w:rsidRPr="00DB116D">
        <w:rPr>
          <w:rFonts w:cs="Arial"/>
          <w:color w:val="000000"/>
          <w:szCs w:val="22"/>
          <w:lang w:eastAsia="pl-PL"/>
        </w:rPr>
        <w:t>Na tym etapie zostanie również określona jasna procedura wykluczenia pacjenta z</w:t>
      </w:r>
      <w:r w:rsidR="00DB116D">
        <w:rPr>
          <w:rFonts w:cs="Arial"/>
          <w:color w:val="000000"/>
          <w:szCs w:val="22"/>
          <w:lang w:eastAsia="pl-PL"/>
        </w:rPr>
        <w:t> </w:t>
      </w:r>
      <w:r w:rsidR="00182512" w:rsidRPr="00DB116D">
        <w:rPr>
          <w:rFonts w:cs="Arial"/>
          <w:color w:val="000000"/>
          <w:szCs w:val="22"/>
          <w:lang w:eastAsia="pl-PL"/>
        </w:rPr>
        <w:t xml:space="preserve">uczestnictwa w dalszym etapie programu. </w:t>
      </w:r>
      <w:bookmarkStart w:id="49" w:name="_Toc494450992"/>
      <w:r w:rsidR="00182512" w:rsidRPr="00DB116D">
        <w:rPr>
          <w:rFonts w:cs="Arial"/>
          <w:color w:val="000000"/>
          <w:szCs w:val="22"/>
          <w:lang w:eastAsia="pl-PL"/>
        </w:rPr>
        <w:t>Dokładne warunki wykluczenia zostały ujęte w</w:t>
      </w:r>
      <w:bookmarkEnd w:id="49"/>
      <w:r w:rsidR="002A6AC7">
        <w:rPr>
          <w:rFonts w:cs="Arial"/>
          <w:color w:val="000000"/>
          <w:szCs w:val="22"/>
          <w:lang w:eastAsia="pl-PL"/>
        </w:rPr>
        <w:t> </w:t>
      </w:r>
      <w:r w:rsidR="00AE211A">
        <w:rPr>
          <w:rFonts w:cs="Arial"/>
          <w:color w:val="000000"/>
          <w:szCs w:val="22"/>
          <w:lang w:eastAsia="pl-PL"/>
        </w:rPr>
        <w:t xml:space="preserve">punkcie 3.2. </w:t>
      </w:r>
      <w:r w:rsidR="00AE211A" w:rsidRPr="00AE211A">
        <w:rPr>
          <w:rFonts w:cs="Arial"/>
          <w:iCs/>
          <w:szCs w:val="22"/>
        </w:rPr>
        <w:t>Kryteria kwalifikacji do udziału w programie polityki zdrowotnej oraz kryteria wyłączenia z programu polityki zdrowotnej</w:t>
      </w:r>
      <w:r w:rsidR="00AE211A">
        <w:rPr>
          <w:rFonts w:cs="Arial"/>
          <w:iCs/>
          <w:szCs w:val="22"/>
        </w:rPr>
        <w:t>.</w:t>
      </w:r>
      <w:r w:rsidR="00AE211A">
        <w:rPr>
          <w:rFonts w:cs="Arial"/>
          <w:color w:val="000000"/>
          <w:szCs w:val="22"/>
          <w:lang w:eastAsia="pl-PL"/>
        </w:rPr>
        <w:t xml:space="preserve"> </w:t>
      </w:r>
      <w:r w:rsidR="00182512" w:rsidRPr="00DB116D">
        <w:rPr>
          <w:rFonts w:cs="Arial"/>
          <w:color w:val="000000"/>
          <w:szCs w:val="22"/>
          <w:lang w:eastAsia="pl-PL"/>
        </w:rPr>
        <w:t>Osoby wykluczone</w:t>
      </w:r>
      <w:r w:rsidR="00AE211A">
        <w:rPr>
          <w:rFonts w:cs="Arial"/>
          <w:color w:val="000000"/>
          <w:szCs w:val="22"/>
          <w:lang w:eastAsia="pl-PL"/>
        </w:rPr>
        <w:t xml:space="preserve"> z udziału w Programie będą ujęte w dokumentacji niezbędnej dla prowadzenia procesu monitorowania Programu. </w:t>
      </w:r>
    </w:p>
    <w:p w:rsidR="00A92306" w:rsidRDefault="00A92306" w:rsidP="00D03829">
      <w:pPr>
        <w:tabs>
          <w:tab w:val="left" w:pos="851"/>
        </w:tabs>
        <w:jc w:val="both"/>
        <w:rPr>
          <w:rFonts w:cs="Arial"/>
          <w:color w:val="000000"/>
          <w:szCs w:val="22"/>
          <w:lang w:eastAsia="pl-PL"/>
        </w:rPr>
      </w:pPr>
    </w:p>
    <w:p w:rsidR="00182512" w:rsidRPr="009E4F94" w:rsidRDefault="00182512" w:rsidP="009E4F94">
      <w:pPr>
        <w:pStyle w:val="Akapitzlist"/>
        <w:numPr>
          <w:ilvl w:val="0"/>
          <w:numId w:val="67"/>
        </w:numPr>
        <w:tabs>
          <w:tab w:val="left" w:pos="851"/>
        </w:tabs>
        <w:ind w:left="360"/>
        <w:jc w:val="both"/>
        <w:rPr>
          <w:rFonts w:cs="Arial"/>
          <w:color w:val="000000"/>
          <w:szCs w:val="22"/>
          <w:lang w:eastAsia="pl-PL"/>
        </w:rPr>
      </w:pPr>
      <w:r w:rsidRPr="00D03829">
        <w:rPr>
          <w:rFonts w:cs="Arial"/>
          <w:b/>
          <w:szCs w:val="22"/>
          <w:lang w:eastAsia="pl-PL"/>
        </w:rPr>
        <w:t xml:space="preserve">Realizacja kompleksowej rehabilitacji kardiologicznej </w:t>
      </w:r>
      <w:r w:rsidR="00066302" w:rsidRPr="00D03829">
        <w:rPr>
          <w:rFonts w:cs="Arial"/>
          <w:b/>
          <w:szCs w:val="22"/>
          <w:lang w:eastAsia="pl-PL"/>
        </w:rPr>
        <w:t>(etap VI)</w:t>
      </w:r>
    </w:p>
    <w:p w:rsidR="00AF19BE" w:rsidRDefault="00AF19BE" w:rsidP="00911B09">
      <w:pPr>
        <w:tabs>
          <w:tab w:val="left" w:pos="567"/>
        </w:tabs>
        <w:jc w:val="both"/>
        <w:rPr>
          <w:rFonts w:cs="Arial"/>
          <w:color w:val="000000"/>
          <w:szCs w:val="22"/>
          <w:lang w:eastAsia="pl-PL"/>
        </w:rPr>
      </w:pPr>
      <w:r>
        <w:rPr>
          <w:rFonts w:cs="Arial"/>
          <w:b/>
          <w:color w:val="000000"/>
          <w:szCs w:val="22"/>
          <w:lang w:eastAsia="pl-PL"/>
        </w:rPr>
        <w:tab/>
      </w:r>
      <w:r w:rsidR="00182512" w:rsidRPr="00FC3169">
        <w:rPr>
          <w:rFonts w:cs="Arial"/>
          <w:color w:val="000000"/>
          <w:szCs w:val="22"/>
          <w:lang w:eastAsia="pl-PL"/>
        </w:rPr>
        <w:t>Każdy z Realizatorów realizujących Program w swojej działalności powinien przestrzegać Standardów Rehabilitacji Kardiologicznej, które zostały przyjęte jako zalecenia Sekcji Rehabilitacji Kardiologicznej i Fizjologii Wysiłku Polskiego Towarzystwa Kardiologicznego</w:t>
      </w:r>
      <w:r w:rsidR="001E5D89">
        <w:rPr>
          <w:rStyle w:val="Odwoanieprzypisudolnego"/>
          <w:rFonts w:cs="Arial"/>
          <w:color w:val="000000"/>
          <w:szCs w:val="22"/>
          <w:lang w:eastAsia="pl-PL"/>
        </w:rPr>
        <w:footnoteReference w:id="84"/>
      </w:r>
      <w:r w:rsidR="003A1676" w:rsidRPr="003A1676">
        <w:rPr>
          <w:rFonts w:cs="Arial"/>
          <w:color w:val="000000"/>
          <w:szCs w:val="22"/>
          <w:vertAlign w:val="superscript"/>
          <w:lang w:eastAsia="pl-PL"/>
        </w:rPr>
        <w:t>,</w:t>
      </w:r>
      <w:r w:rsidR="003A1676">
        <w:rPr>
          <w:rStyle w:val="Odwoanieprzypisudolnego"/>
          <w:rFonts w:cs="Arial"/>
          <w:color w:val="000000"/>
          <w:szCs w:val="22"/>
          <w:lang w:eastAsia="pl-PL"/>
        </w:rPr>
        <w:footnoteReference w:id="85"/>
      </w:r>
      <w:r w:rsidR="001E5D89">
        <w:rPr>
          <w:rFonts w:cs="Arial"/>
          <w:color w:val="000000"/>
          <w:szCs w:val="22"/>
          <w:lang w:eastAsia="pl-PL"/>
        </w:rPr>
        <w:t xml:space="preserve"> - </w:t>
      </w:r>
      <w:r w:rsidR="00182512" w:rsidRPr="00FC3169">
        <w:rPr>
          <w:rFonts w:cs="Arial"/>
          <w:color w:val="000000"/>
          <w:szCs w:val="22"/>
          <w:lang w:eastAsia="pl-PL"/>
        </w:rPr>
        <w:t>w zakresie i dla grup pacjentów wskazanych w RPZ.</w:t>
      </w:r>
    </w:p>
    <w:p w:rsidR="009723A4" w:rsidRDefault="00AF19BE" w:rsidP="00911B09">
      <w:pPr>
        <w:tabs>
          <w:tab w:val="left" w:pos="567"/>
        </w:tabs>
        <w:jc w:val="both"/>
        <w:rPr>
          <w:rFonts w:cs="Arial"/>
          <w:color w:val="000000"/>
          <w:szCs w:val="22"/>
          <w:lang w:eastAsia="pl-PL"/>
        </w:rPr>
      </w:pPr>
      <w:r>
        <w:rPr>
          <w:rFonts w:cs="Arial"/>
          <w:color w:val="000000"/>
          <w:szCs w:val="22"/>
          <w:lang w:eastAsia="pl-PL"/>
        </w:rPr>
        <w:tab/>
      </w:r>
      <w:r w:rsidR="00182512" w:rsidRPr="00FC3169">
        <w:rPr>
          <w:rFonts w:cs="Arial"/>
          <w:color w:val="000000"/>
          <w:szCs w:val="22"/>
          <w:lang w:eastAsia="pl-PL"/>
        </w:rPr>
        <w:t xml:space="preserve">Dla każdego pacjenta (zarówno z </w:t>
      </w:r>
      <w:r w:rsidR="004A237B">
        <w:rPr>
          <w:rFonts w:cs="Arial"/>
          <w:color w:val="000000"/>
          <w:szCs w:val="22"/>
          <w:lang w:eastAsia="pl-PL"/>
        </w:rPr>
        <w:t>g</w:t>
      </w:r>
      <w:r w:rsidR="00182512" w:rsidRPr="00FC3169">
        <w:rPr>
          <w:rFonts w:cs="Arial"/>
          <w:color w:val="000000"/>
          <w:szCs w:val="22"/>
          <w:lang w:eastAsia="pl-PL"/>
        </w:rPr>
        <w:t>rupy I</w:t>
      </w:r>
      <w:r>
        <w:rPr>
          <w:rFonts w:cs="Arial"/>
          <w:color w:val="000000"/>
          <w:szCs w:val="22"/>
          <w:lang w:eastAsia="pl-PL"/>
        </w:rPr>
        <w:t xml:space="preserve">, </w:t>
      </w:r>
      <w:r w:rsidR="00182512" w:rsidRPr="00FC3169">
        <w:rPr>
          <w:rFonts w:cs="Arial"/>
          <w:color w:val="000000"/>
          <w:szCs w:val="22"/>
          <w:lang w:eastAsia="pl-PL"/>
        </w:rPr>
        <w:t xml:space="preserve">jak i </w:t>
      </w:r>
      <w:r w:rsidR="004A237B">
        <w:rPr>
          <w:rFonts w:cs="Arial"/>
          <w:color w:val="000000"/>
          <w:szCs w:val="22"/>
          <w:lang w:eastAsia="pl-PL"/>
        </w:rPr>
        <w:t>g</w:t>
      </w:r>
      <w:r w:rsidR="00182512" w:rsidRPr="00FC3169">
        <w:rPr>
          <w:rFonts w:cs="Arial"/>
          <w:color w:val="000000"/>
          <w:szCs w:val="22"/>
          <w:lang w:eastAsia="pl-PL"/>
        </w:rPr>
        <w:t>rupy II) będzie przygotowany indywidualny plan rehabilitacji</w:t>
      </w:r>
      <w:r w:rsidR="004A237B">
        <w:rPr>
          <w:rFonts w:cs="Arial"/>
          <w:color w:val="000000"/>
          <w:szCs w:val="22"/>
          <w:lang w:eastAsia="pl-PL"/>
        </w:rPr>
        <w:t>,</w:t>
      </w:r>
      <w:r w:rsidR="00182512" w:rsidRPr="00FC3169">
        <w:rPr>
          <w:rFonts w:cs="Arial"/>
          <w:color w:val="000000"/>
          <w:szCs w:val="22"/>
          <w:lang w:eastAsia="pl-PL"/>
        </w:rPr>
        <w:t xml:space="preserve"> uwzględniający ogólny stan zdrowia oraz opinię lekarza kwalifikującego do programu.</w:t>
      </w:r>
      <w:r>
        <w:rPr>
          <w:rFonts w:cs="Arial"/>
          <w:color w:val="000000"/>
          <w:szCs w:val="22"/>
          <w:lang w:eastAsia="pl-PL"/>
        </w:rPr>
        <w:t xml:space="preserve"> </w:t>
      </w:r>
      <w:r w:rsidR="00182512" w:rsidRPr="00FC3169">
        <w:rPr>
          <w:rFonts w:cs="Arial"/>
          <w:color w:val="000000"/>
          <w:szCs w:val="22"/>
          <w:lang w:eastAsia="pl-PL"/>
        </w:rPr>
        <w:t>Indywidualny plan rehabilitacji będzie uwzględniał sytuację życiow</w:t>
      </w:r>
      <w:r>
        <w:rPr>
          <w:rFonts w:cs="Arial"/>
          <w:color w:val="000000"/>
          <w:szCs w:val="22"/>
          <w:lang w:eastAsia="pl-PL"/>
        </w:rPr>
        <w:t>ą</w:t>
      </w:r>
      <w:r w:rsidR="00182512" w:rsidRPr="00FC3169">
        <w:rPr>
          <w:rFonts w:cs="Arial"/>
          <w:color w:val="000000"/>
          <w:szCs w:val="22"/>
          <w:lang w:eastAsia="pl-PL"/>
        </w:rPr>
        <w:t xml:space="preserve"> pacjenta</w:t>
      </w:r>
      <w:r>
        <w:rPr>
          <w:rFonts w:cs="Arial"/>
          <w:color w:val="000000"/>
          <w:szCs w:val="22"/>
          <w:lang w:eastAsia="pl-PL"/>
        </w:rPr>
        <w:t xml:space="preserve">, co pozwoli na </w:t>
      </w:r>
      <w:r w:rsidR="00182512" w:rsidRPr="00FC3169">
        <w:rPr>
          <w:rFonts w:cs="Arial"/>
          <w:color w:val="000000"/>
          <w:szCs w:val="22"/>
          <w:lang w:eastAsia="pl-PL"/>
        </w:rPr>
        <w:t xml:space="preserve">dostosowanie godzin udzielania świadczeń. </w:t>
      </w:r>
      <w:r w:rsidR="00FC3201">
        <w:rPr>
          <w:rFonts w:cs="Arial"/>
          <w:color w:val="000000"/>
          <w:szCs w:val="22"/>
          <w:lang w:eastAsia="pl-PL"/>
        </w:rPr>
        <w:t xml:space="preserve">Czas uczestnictwa w </w:t>
      </w:r>
      <w:r w:rsidR="00512CB0" w:rsidRPr="00FC3169">
        <w:rPr>
          <w:rFonts w:cs="Arial"/>
          <w:color w:val="000000"/>
          <w:szCs w:val="22"/>
          <w:lang w:eastAsia="pl-PL"/>
        </w:rPr>
        <w:t>Program</w:t>
      </w:r>
      <w:r w:rsidR="00FC3201">
        <w:rPr>
          <w:rFonts w:cs="Arial"/>
          <w:color w:val="000000"/>
          <w:szCs w:val="22"/>
          <w:lang w:eastAsia="pl-PL"/>
        </w:rPr>
        <w:t>ie</w:t>
      </w:r>
      <w:r w:rsidR="00182512" w:rsidRPr="00FC3169">
        <w:rPr>
          <w:rFonts w:cs="Arial"/>
          <w:color w:val="000000"/>
          <w:szCs w:val="22"/>
          <w:lang w:eastAsia="pl-PL"/>
        </w:rPr>
        <w:t xml:space="preserve"> będzie kwestią indywidualną, jednak każdorazowo będzie zaczynał się kwalifikacją do Programu</w:t>
      </w:r>
      <w:r>
        <w:rPr>
          <w:rFonts w:cs="Arial"/>
          <w:color w:val="000000"/>
          <w:szCs w:val="22"/>
          <w:lang w:eastAsia="pl-PL"/>
        </w:rPr>
        <w:t xml:space="preserve"> i </w:t>
      </w:r>
      <w:r w:rsidR="00182512" w:rsidRPr="00FC3169">
        <w:rPr>
          <w:rFonts w:cs="Arial"/>
          <w:color w:val="000000"/>
          <w:szCs w:val="22"/>
          <w:lang w:eastAsia="pl-PL"/>
        </w:rPr>
        <w:t>kończył ostatnią wizytą kontrolną.</w:t>
      </w:r>
    </w:p>
    <w:p w:rsidR="00182512" w:rsidRPr="00FC3169" w:rsidRDefault="009723A4" w:rsidP="00911B09">
      <w:pPr>
        <w:tabs>
          <w:tab w:val="left" w:pos="567"/>
        </w:tabs>
        <w:jc w:val="both"/>
        <w:rPr>
          <w:rFonts w:cs="Arial"/>
          <w:color w:val="000000"/>
          <w:szCs w:val="22"/>
          <w:lang w:eastAsia="pl-PL"/>
        </w:rPr>
      </w:pPr>
      <w:r>
        <w:rPr>
          <w:rFonts w:cs="Arial"/>
          <w:color w:val="000000"/>
          <w:szCs w:val="22"/>
          <w:lang w:eastAsia="pl-PL"/>
        </w:rPr>
        <w:tab/>
      </w:r>
      <w:r w:rsidR="00182512" w:rsidRPr="00FC3169">
        <w:rPr>
          <w:rFonts w:cs="Arial"/>
          <w:color w:val="000000"/>
          <w:szCs w:val="22"/>
          <w:lang w:eastAsia="pl-PL"/>
        </w:rPr>
        <w:t xml:space="preserve">Pacjentowi, uczestnikowi Programu, zostanie przydzielony </w:t>
      </w:r>
      <w:r w:rsidR="00182512" w:rsidRPr="009723A4">
        <w:rPr>
          <w:rFonts w:cs="Arial"/>
          <w:bCs/>
          <w:color w:val="000000"/>
          <w:szCs w:val="22"/>
          <w:lang w:eastAsia="pl-PL"/>
        </w:rPr>
        <w:t>Opiekun Pacjenta,</w:t>
      </w:r>
      <w:r w:rsidR="00182512" w:rsidRPr="00FC3169">
        <w:rPr>
          <w:rFonts w:cs="Arial"/>
          <w:color w:val="000000"/>
          <w:szCs w:val="22"/>
          <w:lang w:eastAsia="pl-PL"/>
        </w:rPr>
        <w:t xml:space="preserve"> będący </w:t>
      </w:r>
      <w:r w:rsidR="004A237B">
        <w:rPr>
          <w:rFonts w:cs="Arial"/>
          <w:color w:val="000000"/>
          <w:szCs w:val="22"/>
          <w:lang w:eastAsia="pl-PL"/>
        </w:rPr>
        <w:t xml:space="preserve">dla pacjenta </w:t>
      </w:r>
      <w:r w:rsidR="00182512" w:rsidRPr="00FC3169">
        <w:rPr>
          <w:rFonts w:cs="Arial"/>
          <w:color w:val="000000"/>
          <w:szCs w:val="22"/>
          <w:lang w:eastAsia="pl-PL"/>
        </w:rPr>
        <w:t>przewodnikiem</w:t>
      </w:r>
      <w:r w:rsidR="004A237B">
        <w:rPr>
          <w:rFonts w:cs="Arial"/>
          <w:color w:val="000000"/>
          <w:szCs w:val="22"/>
          <w:lang w:eastAsia="pl-PL"/>
        </w:rPr>
        <w:t xml:space="preserve"> (</w:t>
      </w:r>
      <w:r w:rsidR="00182512" w:rsidRPr="00FC3169">
        <w:rPr>
          <w:rFonts w:cs="Arial"/>
          <w:color w:val="000000"/>
          <w:szCs w:val="22"/>
          <w:lang w:eastAsia="pl-PL"/>
        </w:rPr>
        <w:t>informatorem</w:t>
      </w:r>
      <w:r w:rsidR="004A237B">
        <w:rPr>
          <w:rFonts w:cs="Arial"/>
          <w:color w:val="000000"/>
          <w:szCs w:val="22"/>
          <w:lang w:eastAsia="pl-PL"/>
        </w:rPr>
        <w:t xml:space="preserve">), </w:t>
      </w:r>
      <w:r w:rsidR="00182512" w:rsidRPr="00FC3169">
        <w:rPr>
          <w:rFonts w:cs="Arial"/>
          <w:color w:val="000000"/>
          <w:szCs w:val="22"/>
          <w:lang w:eastAsia="pl-PL"/>
        </w:rPr>
        <w:t>k</w:t>
      </w:r>
      <w:r w:rsidR="00BF4C3A" w:rsidRPr="00FC3169">
        <w:rPr>
          <w:rFonts w:cs="Arial"/>
          <w:color w:val="000000"/>
          <w:szCs w:val="22"/>
          <w:lang w:eastAsia="pl-PL"/>
        </w:rPr>
        <w:t>oordynującym proces od włączenia</w:t>
      </w:r>
      <w:r w:rsidR="00182512" w:rsidRPr="00FC3169">
        <w:rPr>
          <w:rFonts w:cs="Arial"/>
          <w:color w:val="000000"/>
          <w:szCs w:val="22"/>
          <w:lang w:eastAsia="pl-PL"/>
        </w:rPr>
        <w:t xml:space="preserve"> do wizyty kończącej.</w:t>
      </w:r>
      <w:r>
        <w:rPr>
          <w:rFonts w:cs="Arial"/>
          <w:color w:val="000000"/>
          <w:szCs w:val="22"/>
          <w:lang w:eastAsia="pl-PL"/>
        </w:rPr>
        <w:t xml:space="preserve"> </w:t>
      </w:r>
      <w:r w:rsidR="00182512" w:rsidRPr="00FC3169">
        <w:rPr>
          <w:rFonts w:cs="Arial"/>
          <w:color w:val="000000"/>
          <w:szCs w:val="22"/>
          <w:lang w:eastAsia="pl-PL"/>
        </w:rPr>
        <w:t>RPZ obejmuje cykl rehabilitacji prowadzonej w trybie ambulatoryjnym i</w:t>
      </w:r>
      <w:r>
        <w:rPr>
          <w:rFonts w:cs="Arial"/>
          <w:color w:val="000000"/>
          <w:szCs w:val="22"/>
          <w:lang w:eastAsia="pl-PL"/>
        </w:rPr>
        <w:t> </w:t>
      </w:r>
      <w:r w:rsidR="00182512" w:rsidRPr="00FC3169">
        <w:rPr>
          <w:rFonts w:cs="Arial"/>
          <w:color w:val="000000"/>
          <w:szCs w:val="22"/>
          <w:lang w:eastAsia="pl-PL"/>
        </w:rPr>
        <w:t>domowym.</w:t>
      </w:r>
      <w:r w:rsidR="004C73BE">
        <w:rPr>
          <w:rFonts w:cs="Arial"/>
          <w:color w:val="000000"/>
          <w:szCs w:val="22"/>
          <w:lang w:eastAsia="pl-PL"/>
        </w:rPr>
        <w:t xml:space="preserve"> W ramach Programu zaplanowano </w:t>
      </w:r>
      <w:r w:rsidR="00182512" w:rsidRPr="00FC3169">
        <w:rPr>
          <w:rFonts w:cs="Arial"/>
          <w:color w:val="000000"/>
          <w:szCs w:val="22"/>
          <w:lang w:eastAsia="pl-PL"/>
        </w:rPr>
        <w:t>cykl rehabilitacji składający się z:</w:t>
      </w:r>
    </w:p>
    <w:p w:rsidR="00CF36C1" w:rsidRPr="003776BD" w:rsidRDefault="00182512" w:rsidP="008D0DFE">
      <w:pPr>
        <w:pStyle w:val="Akapitzlist"/>
        <w:numPr>
          <w:ilvl w:val="1"/>
          <w:numId w:val="60"/>
        </w:numPr>
        <w:tabs>
          <w:tab w:val="left" w:pos="567"/>
        </w:tabs>
        <w:jc w:val="both"/>
        <w:rPr>
          <w:rFonts w:cs="Arial"/>
          <w:color w:val="000000"/>
          <w:sz w:val="22"/>
          <w:szCs w:val="22"/>
          <w:lang w:eastAsia="pl-PL"/>
        </w:rPr>
      </w:pPr>
      <w:r w:rsidRPr="003776BD">
        <w:rPr>
          <w:rFonts w:cs="Arial"/>
          <w:b/>
          <w:color w:val="000000"/>
          <w:sz w:val="22"/>
          <w:szCs w:val="22"/>
          <w:lang w:eastAsia="pl-PL"/>
        </w:rPr>
        <w:t>badań diagnostycznych,</w:t>
      </w:r>
      <w:r w:rsidRPr="003776BD">
        <w:rPr>
          <w:rFonts w:cs="Arial"/>
          <w:color w:val="000000"/>
          <w:sz w:val="22"/>
          <w:szCs w:val="22"/>
          <w:lang w:eastAsia="pl-PL"/>
        </w:rPr>
        <w:t xml:space="preserve"> na podstawie których nastąpi zakwalifikowanie do Programu oraz przygotowanie indywidualnego </w:t>
      </w:r>
      <w:r w:rsidR="004C73BE" w:rsidRPr="003776BD">
        <w:rPr>
          <w:rFonts w:cs="Arial"/>
          <w:color w:val="000000"/>
          <w:sz w:val="22"/>
          <w:szCs w:val="22"/>
          <w:lang w:eastAsia="pl-PL"/>
        </w:rPr>
        <w:t>planu rehabilitacyjnego</w:t>
      </w:r>
      <w:r w:rsidRPr="003776BD">
        <w:rPr>
          <w:rFonts w:cs="Arial"/>
          <w:color w:val="000000"/>
          <w:sz w:val="22"/>
          <w:szCs w:val="22"/>
          <w:lang w:eastAsia="pl-PL"/>
        </w:rPr>
        <w:t xml:space="preserve"> dla każdego pacjenta</w:t>
      </w:r>
      <w:r w:rsidR="00CF36C1" w:rsidRPr="003776BD">
        <w:rPr>
          <w:rFonts w:cs="Arial"/>
          <w:color w:val="000000"/>
          <w:sz w:val="22"/>
          <w:szCs w:val="22"/>
          <w:lang w:eastAsia="pl-PL"/>
        </w:rPr>
        <w:t>:</w:t>
      </w:r>
    </w:p>
    <w:p w:rsidR="003776BD" w:rsidRDefault="00CF36C1" w:rsidP="008D0DFE">
      <w:pPr>
        <w:numPr>
          <w:ilvl w:val="2"/>
          <w:numId w:val="28"/>
        </w:numPr>
        <w:tabs>
          <w:tab w:val="left" w:pos="567"/>
        </w:tabs>
        <w:jc w:val="both"/>
        <w:rPr>
          <w:rFonts w:cs="Arial"/>
          <w:color w:val="000000"/>
          <w:szCs w:val="22"/>
          <w:lang w:eastAsia="pl-PL"/>
        </w:rPr>
      </w:pPr>
      <w:r w:rsidRPr="00CF36C1">
        <w:rPr>
          <w:rFonts w:cs="Arial"/>
          <w:color w:val="000000"/>
          <w:szCs w:val="22"/>
          <w:lang w:eastAsia="pl-PL"/>
        </w:rPr>
        <w:t>elektrokardiogram (EKG)</w:t>
      </w:r>
    </w:p>
    <w:p w:rsid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badania laboratoryjne: morfologia krwi, CRP, lipidogram, stężenie glukozy, stężenie kwasu moczowego</w:t>
      </w:r>
    </w:p>
    <w:p w:rsid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badanie lekarskie podmiotowe i przedmiotowe</w:t>
      </w:r>
    </w:p>
    <w:p w:rsid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ocena wyników badań laboratoryjnych oraz EKG</w:t>
      </w:r>
    </w:p>
    <w:p w:rsid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pomiar ciśnienia tętniczego krwi</w:t>
      </w:r>
    </w:p>
    <w:p w:rsid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pomiar masy ciała i wzrostu wraz z obliczeniem wskaźnika BMI</w:t>
      </w:r>
    </w:p>
    <w:p w:rsid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badanie ECHO-2D</w:t>
      </w:r>
    </w:p>
    <w:p w:rsidR="00CF36C1" w:rsidRPr="003776BD" w:rsidRDefault="00CF36C1" w:rsidP="008D0DFE">
      <w:pPr>
        <w:numPr>
          <w:ilvl w:val="2"/>
          <w:numId w:val="28"/>
        </w:numPr>
        <w:tabs>
          <w:tab w:val="left" w:pos="567"/>
        </w:tabs>
        <w:jc w:val="both"/>
        <w:rPr>
          <w:rFonts w:cs="Arial"/>
          <w:color w:val="000000"/>
          <w:szCs w:val="22"/>
          <w:lang w:eastAsia="pl-PL"/>
        </w:rPr>
      </w:pPr>
      <w:r w:rsidRPr="003776BD">
        <w:rPr>
          <w:rFonts w:cs="Arial"/>
          <w:color w:val="000000"/>
          <w:szCs w:val="22"/>
          <w:lang w:eastAsia="pl-PL"/>
        </w:rPr>
        <w:t>6-minutowy test marszowy</w:t>
      </w:r>
    </w:p>
    <w:p w:rsidR="005900DC" w:rsidRDefault="00CF36C1" w:rsidP="005900DC">
      <w:pPr>
        <w:tabs>
          <w:tab w:val="left" w:pos="567"/>
        </w:tabs>
        <w:jc w:val="both"/>
        <w:rPr>
          <w:rFonts w:cs="Arial"/>
          <w:color w:val="000000"/>
          <w:szCs w:val="22"/>
          <w:lang w:eastAsia="pl-PL"/>
        </w:rPr>
      </w:pPr>
      <w:r>
        <w:rPr>
          <w:rFonts w:cs="Arial"/>
          <w:color w:val="000000"/>
          <w:szCs w:val="22"/>
          <w:lang w:eastAsia="pl-PL"/>
        </w:rPr>
        <w:tab/>
        <w:t>B</w:t>
      </w:r>
      <w:r w:rsidR="00182512" w:rsidRPr="00FC3169">
        <w:rPr>
          <w:rFonts w:cs="Arial"/>
          <w:color w:val="000000"/>
          <w:szCs w:val="22"/>
          <w:lang w:eastAsia="pl-PL"/>
        </w:rPr>
        <w:t>adanie wstępne ma za zadanie określić stabilność obrazu klinicznego choroby podstawowej i chorób współistniejących, ocenę ryzyka wystąpienia zdarzeń sercowych, tolerancję wysiłku, dopuszczalne formy treningu, jego intensywności</w:t>
      </w:r>
      <w:r w:rsidR="004C73BE">
        <w:rPr>
          <w:rFonts w:cs="Arial"/>
          <w:color w:val="000000"/>
          <w:szCs w:val="22"/>
          <w:lang w:eastAsia="pl-PL"/>
        </w:rPr>
        <w:t xml:space="preserve"> oraz</w:t>
      </w:r>
      <w:r w:rsidR="00182512" w:rsidRPr="00FC3169">
        <w:rPr>
          <w:rFonts w:cs="Arial"/>
          <w:color w:val="000000"/>
          <w:szCs w:val="22"/>
          <w:lang w:eastAsia="pl-PL"/>
        </w:rPr>
        <w:t xml:space="preserve"> sposób zabezpieczenia pacjenta</w:t>
      </w:r>
      <w:r w:rsidR="00C70462">
        <w:rPr>
          <w:rFonts w:cs="Arial"/>
          <w:color w:val="000000"/>
          <w:szCs w:val="22"/>
          <w:lang w:eastAsia="pl-PL"/>
        </w:rPr>
        <w:t>.</w:t>
      </w:r>
    </w:p>
    <w:p w:rsidR="00D734F9" w:rsidRPr="00A92306" w:rsidRDefault="00182512" w:rsidP="00A92306">
      <w:pPr>
        <w:pStyle w:val="Akapitzlist"/>
        <w:numPr>
          <w:ilvl w:val="1"/>
          <w:numId w:val="60"/>
        </w:numPr>
        <w:tabs>
          <w:tab w:val="left" w:pos="567"/>
        </w:tabs>
        <w:jc w:val="both"/>
        <w:rPr>
          <w:rFonts w:cs="Arial"/>
          <w:color w:val="000000"/>
          <w:sz w:val="22"/>
          <w:szCs w:val="22"/>
          <w:lang w:eastAsia="pl-PL"/>
        </w:rPr>
      </w:pPr>
      <w:r w:rsidRPr="00A92306">
        <w:rPr>
          <w:rFonts w:cs="Arial"/>
          <w:b/>
          <w:color w:val="000000"/>
          <w:sz w:val="22"/>
          <w:szCs w:val="22"/>
          <w:lang w:eastAsia="pl-PL"/>
        </w:rPr>
        <w:t>16 do 30 sesji terapeutycznych</w:t>
      </w:r>
      <w:r w:rsidRPr="00A92306">
        <w:rPr>
          <w:rFonts w:cs="Arial"/>
          <w:color w:val="000000"/>
          <w:sz w:val="22"/>
          <w:szCs w:val="22"/>
          <w:lang w:eastAsia="pl-PL"/>
        </w:rPr>
        <w:t>, które w zależności od indywidualnego planu przygotowanego dla danego pacjenta</w:t>
      </w:r>
      <w:r w:rsidR="006C0297" w:rsidRPr="00A92306">
        <w:rPr>
          <w:rFonts w:cs="Arial"/>
          <w:color w:val="000000"/>
          <w:sz w:val="22"/>
          <w:szCs w:val="22"/>
          <w:lang w:eastAsia="pl-PL"/>
        </w:rPr>
        <w:t xml:space="preserve"> b</w:t>
      </w:r>
      <w:r w:rsidRPr="00A92306">
        <w:rPr>
          <w:rFonts w:cs="Arial"/>
          <w:color w:val="000000"/>
          <w:sz w:val="22"/>
          <w:szCs w:val="22"/>
          <w:lang w:eastAsia="pl-PL"/>
        </w:rPr>
        <w:t xml:space="preserve">ędą się </w:t>
      </w:r>
      <w:r w:rsidR="006C0297" w:rsidRPr="00A92306">
        <w:rPr>
          <w:rFonts w:cs="Arial"/>
          <w:color w:val="000000"/>
          <w:sz w:val="22"/>
          <w:szCs w:val="22"/>
          <w:lang w:eastAsia="pl-PL"/>
        </w:rPr>
        <w:t xml:space="preserve">składać </w:t>
      </w:r>
      <w:r w:rsidRPr="00A92306">
        <w:rPr>
          <w:rFonts w:cs="Arial"/>
          <w:color w:val="000000"/>
          <w:sz w:val="22"/>
          <w:szCs w:val="22"/>
          <w:lang w:eastAsia="pl-PL"/>
        </w:rPr>
        <w:t>z aktywności fizycznych i spotkań z</w:t>
      </w:r>
      <w:r w:rsidR="004C73BE" w:rsidRPr="00A92306">
        <w:rPr>
          <w:rFonts w:cs="Arial"/>
          <w:color w:val="000000"/>
          <w:sz w:val="22"/>
          <w:szCs w:val="22"/>
          <w:lang w:eastAsia="pl-PL"/>
        </w:rPr>
        <w:t> </w:t>
      </w:r>
      <w:r w:rsidRPr="00A92306">
        <w:rPr>
          <w:rFonts w:cs="Arial"/>
          <w:color w:val="000000"/>
          <w:sz w:val="22"/>
          <w:szCs w:val="22"/>
          <w:lang w:eastAsia="pl-PL"/>
        </w:rPr>
        <w:t>psychologiem, fizjoterapeutą,</w:t>
      </w:r>
      <w:r w:rsidR="004C73BE" w:rsidRPr="00A92306">
        <w:rPr>
          <w:rFonts w:cs="Arial"/>
          <w:color w:val="000000"/>
          <w:sz w:val="22"/>
          <w:szCs w:val="22"/>
          <w:lang w:eastAsia="pl-PL"/>
        </w:rPr>
        <w:t xml:space="preserve"> </w:t>
      </w:r>
      <w:r w:rsidRPr="00A92306">
        <w:rPr>
          <w:rFonts w:cs="Arial"/>
          <w:color w:val="000000"/>
          <w:sz w:val="22"/>
          <w:szCs w:val="22"/>
          <w:lang w:eastAsia="pl-PL"/>
        </w:rPr>
        <w:t xml:space="preserve">dietetykiem, kardiologiem, pielęgniarką. Jedna sesja będzie trwała </w:t>
      </w:r>
      <w:r w:rsidRPr="00A92306">
        <w:rPr>
          <w:rFonts w:cs="Arial"/>
          <w:bCs/>
          <w:color w:val="000000"/>
          <w:sz w:val="22"/>
          <w:szCs w:val="22"/>
          <w:lang w:eastAsia="pl-PL"/>
        </w:rPr>
        <w:t>maks. 90 minut.</w:t>
      </w:r>
      <w:r w:rsidRPr="00A92306">
        <w:rPr>
          <w:rFonts w:cs="Arial"/>
          <w:color w:val="000000"/>
          <w:sz w:val="22"/>
          <w:szCs w:val="22"/>
          <w:lang w:eastAsia="pl-PL"/>
        </w:rPr>
        <w:t xml:space="preserve"> </w:t>
      </w:r>
    </w:p>
    <w:p w:rsidR="00D734F9" w:rsidRDefault="00D734F9" w:rsidP="00B242D3">
      <w:pPr>
        <w:tabs>
          <w:tab w:val="left" w:pos="567"/>
        </w:tabs>
        <w:contextualSpacing/>
        <w:jc w:val="both"/>
        <w:rPr>
          <w:rFonts w:cs="Arial"/>
          <w:color w:val="000000"/>
          <w:szCs w:val="22"/>
          <w:lang w:eastAsia="pl-PL"/>
        </w:rPr>
      </w:pPr>
    </w:p>
    <w:p w:rsidR="00B242D3" w:rsidRPr="003F6ED9" w:rsidRDefault="00182512" w:rsidP="00B242D3">
      <w:pPr>
        <w:tabs>
          <w:tab w:val="left" w:pos="567"/>
        </w:tabs>
        <w:contextualSpacing/>
        <w:jc w:val="both"/>
        <w:rPr>
          <w:rFonts w:cs="Arial"/>
          <w:szCs w:val="22"/>
          <w:lang w:eastAsia="pl-PL"/>
        </w:rPr>
      </w:pPr>
      <w:r w:rsidRPr="00FC3169">
        <w:rPr>
          <w:rFonts w:cs="Arial"/>
          <w:color w:val="000000"/>
          <w:szCs w:val="22"/>
          <w:lang w:eastAsia="pl-PL"/>
        </w:rPr>
        <w:t xml:space="preserve">W </w:t>
      </w:r>
      <w:r w:rsidRPr="003F6ED9">
        <w:rPr>
          <w:rFonts w:cs="Arial"/>
          <w:szCs w:val="22"/>
          <w:lang w:eastAsia="pl-PL"/>
        </w:rPr>
        <w:t xml:space="preserve">ramach sesji przewidziano także </w:t>
      </w:r>
      <w:r w:rsidR="00C46739" w:rsidRPr="003F6ED9">
        <w:rPr>
          <w:rFonts w:cs="Arial"/>
          <w:szCs w:val="22"/>
          <w:lang w:eastAsia="pl-PL"/>
        </w:rPr>
        <w:t>spotkania edukacyjne</w:t>
      </w:r>
      <w:r w:rsidRPr="003F6ED9">
        <w:rPr>
          <w:rFonts w:cs="Arial"/>
          <w:szCs w:val="22"/>
          <w:lang w:eastAsia="pl-PL"/>
        </w:rPr>
        <w:t xml:space="preserve"> z rodzinami osób objętych Programem.</w:t>
      </w:r>
    </w:p>
    <w:p w:rsidR="00B242D3" w:rsidRPr="003F6ED9" w:rsidRDefault="00B242D3" w:rsidP="008D0DFE">
      <w:pPr>
        <w:numPr>
          <w:ilvl w:val="0"/>
          <w:numId w:val="25"/>
        </w:numPr>
        <w:ind w:left="360"/>
        <w:contextualSpacing/>
        <w:jc w:val="both"/>
        <w:rPr>
          <w:rFonts w:cs="Arial"/>
          <w:szCs w:val="22"/>
          <w:lang w:eastAsia="pl-PL"/>
        </w:rPr>
      </w:pPr>
      <w:r w:rsidRPr="003F6ED9">
        <w:rPr>
          <w:rFonts w:cs="Arial"/>
          <w:b/>
          <w:szCs w:val="22"/>
          <w:lang w:eastAsia="pl-PL"/>
        </w:rPr>
        <w:t xml:space="preserve">sesje </w:t>
      </w:r>
      <w:r w:rsidR="00182512" w:rsidRPr="003F6ED9">
        <w:rPr>
          <w:rFonts w:cs="Arial"/>
          <w:b/>
          <w:szCs w:val="22"/>
          <w:lang w:eastAsia="pl-PL"/>
        </w:rPr>
        <w:t>aktywności fizyczn</w:t>
      </w:r>
      <w:r w:rsidRPr="003F6ED9">
        <w:rPr>
          <w:rFonts w:cs="Arial"/>
          <w:b/>
          <w:szCs w:val="22"/>
          <w:lang w:eastAsia="pl-PL"/>
        </w:rPr>
        <w:t xml:space="preserve">ej </w:t>
      </w:r>
      <w:r w:rsidR="00FD14EC" w:rsidRPr="003F6ED9">
        <w:rPr>
          <w:rFonts w:cs="Arial"/>
          <w:bCs/>
          <w:szCs w:val="22"/>
          <w:lang w:eastAsia="pl-PL"/>
        </w:rPr>
        <w:t>(</w:t>
      </w:r>
      <w:r w:rsidRPr="003F6ED9">
        <w:rPr>
          <w:rFonts w:cs="Arial"/>
          <w:szCs w:val="22"/>
          <w:lang w:eastAsia="pl-PL"/>
        </w:rPr>
        <w:t>k</w:t>
      </w:r>
      <w:r w:rsidR="00182512" w:rsidRPr="003F6ED9">
        <w:rPr>
          <w:rFonts w:cs="Arial"/>
          <w:szCs w:val="22"/>
          <w:lang w:eastAsia="pl-PL"/>
        </w:rPr>
        <w:t>ażda sesja terapeutyczna powinna obejmować co najmniej 3 procedury</w:t>
      </w:r>
      <w:r w:rsidR="00522F64" w:rsidRPr="003F6ED9">
        <w:rPr>
          <w:rFonts w:cs="Arial"/>
          <w:szCs w:val="22"/>
          <w:lang w:eastAsia="pl-PL"/>
        </w:rPr>
        <w:t xml:space="preserve"> </w:t>
      </w:r>
      <w:r w:rsidR="00182512" w:rsidRPr="003F6ED9">
        <w:rPr>
          <w:rFonts w:cs="Arial"/>
          <w:szCs w:val="22"/>
          <w:lang w:eastAsia="pl-PL"/>
        </w:rPr>
        <w:t>dziennie</w:t>
      </w:r>
      <w:r w:rsidR="004E2F67" w:rsidRPr="003F6ED9">
        <w:rPr>
          <w:rFonts w:cs="Arial"/>
          <w:szCs w:val="22"/>
          <w:lang w:eastAsia="pl-PL"/>
        </w:rPr>
        <w:t xml:space="preserve"> przez co najmniej 10 dni trwania </w:t>
      </w:r>
      <w:r w:rsidR="00CB179A" w:rsidRPr="003F6ED9">
        <w:rPr>
          <w:rFonts w:cs="Arial"/>
          <w:szCs w:val="22"/>
          <w:lang w:eastAsia="pl-PL"/>
        </w:rPr>
        <w:t xml:space="preserve">całego </w:t>
      </w:r>
      <w:r w:rsidR="004E2F67" w:rsidRPr="003F6ED9">
        <w:rPr>
          <w:rFonts w:cs="Arial"/>
          <w:szCs w:val="22"/>
          <w:lang w:eastAsia="pl-PL"/>
        </w:rPr>
        <w:t>turnusu rehabilitacyjnego</w:t>
      </w:r>
      <w:r w:rsidR="00FD14EC" w:rsidRPr="003F6ED9">
        <w:rPr>
          <w:rFonts w:cs="Arial"/>
          <w:szCs w:val="22"/>
          <w:lang w:eastAsia="pl-PL"/>
        </w:rPr>
        <w:t>) – sesje obejmujące takie procedury, jak np.:</w:t>
      </w:r>
      <w:r w:rsidR="00985301" w:rsidRPr="003F6ED9">
        <w:rPr>
          <w:rFonts w:cs="Arial"/>
          <w:szCs w:val="22"/>
          <w:lang w:eastAsia="pl-PL"/>
        </w:rPr>
        <w:t xml:space="preserve"> </w:t>
      </w:r>
      <w:r w:rsidR="00AA4B13" w:rsidRPr="003F6ED9">
        <w:rPr>
          <w:rFonts w:cs="Arial"/>
          <w:szCs w:val="22"/>
          <w:lang w:eastAsia="pl-PL"/>
        </w:rPr>
        <w:t xml:space="preserve">trening interwałowy na bieżni lub cyklometrze rowerowym, trening marszowy z przyborami np. kije do </w:t>
      </w:r>
      <w:proofErr w:type="spellStart"/>
      <w:r w:rsidR="00AA4B13" w:rsidRPr="003F6ED9">
        <w:rPr>
          <w:rFonts w:cs="Arial"/>
          <w:szCs w:val="22"/>
          <w:lang w:eastAsia="pl-PL"/>
        </w:rPr>
        <w:t>Nordic</w:t>
      </w:r>
      <w:proofErr w:type="spellEnd"/>
      <w:r w:rsidR="00AA4B13" w:rsidRPr="003F6ED9">
        <w:rPr>
          <w:rFonts w:cs="Arial"/>
          <w:szCs w:val="22"/>
          <w:lang w:eastAsia="pl-PL"/>
        </w:rPr>
        <w:t xml:space="preserve"> </w:t>
      </w:r>
      <w:proofErr w:type="spellStart"/>
      <w:r w:rsidR="00AA4B13" w:rsidRPr="003F6ED9">
        <w:rPr>
          <w:rFonts w:cs="Arial"/>
          <w:szCs w:val="22"/>
          <w:lang w:eastAsia="pl-PL"/>
        </w:rPr>
        <w:t>Walking</w:t>
      </w:r>
      <w:proofErr w:type="spellEnd"/>
      <w:r w:rsidR="00AA4B13" w:rsidRPr="003F6ED9">
        <w:rPr>
          <w:rFonts w:cs="Arial"/>
          <w:szCs w:val="22"/>
          <w:lang w:eastAsia="pl-PL"/>
        </w:rPr>
        <w:t xml:space="preserve">, czynne ćwiczenia oddechowe, </w:t>
      </w:r>
      <w:r w:rsidR="00985301" w:rsidRPr="003F6ED9">
        <w:rPr>
          <w:rFonts w:cs="Arial"/>
          <w:szCs w:val="22"/>
          <w:lang w:eastAsia="pl-PL"/>
        </w:rPr>
        <w:t>indywidualna praca z</w:t>
      </w:r>
      <w:r w:rsidR="00CB179A" w:rsidRPr="003F6ED9">
        <w:rPr>
          <w:rFonts w:cs="Arial"/>
          <w:szCs w:val="22"/>
          <w:lang w:eastAsia="pl-PL"/>
        </w:rPr>
        <w:t> </w:t>
      </w:r>
      <w:r w:rsidR="00985301" w:rsidRPr="003F6ED9">
        <w:rPr>
          <w:rFonts w:cs="Arial"/>
          <w:szCs w:val="22"/>
          <w:lang w:eastAsia="pl-PL"/>
        </w:rPr>
        <w:t>pacjentem,</w:t>
      </w:r>
      <w:r w:rsidR="00985301" w:rsidRPr="003F6ED9">
        <w:t xml:space="preserve"> </w:t>
      </w:r>
      <w:r w:rsidR="00985301" w:rsidRPr="003F6ED9">
        <w:rPr>
          <w:rFonts w:cs="Arial"/>
          <w:szCs w:val="22"/>
          <w:lang w:eastAsia="pl-PL"/>
        </w:rPr>
        <w:t>ćwiczenia czynne w odciążeniu i czynne w odciążeniu z oporem, ćwiczenia wspomagane</w:t>
      </w:r>
      <w:r w:rsidR="00985301" w:rsidRPr="003F6ED9">
        <w:t>, ćwiczenia izometryczne),</w:t>
      </w:r>
      <w:r w:rsidR="00985301" w:rsidRPr="003F6ED9">
        <w:rPr>
          <w:rFonts w:cs="Arial"/>
          <w:szCs w:val="22"/>
          <w:lang w:eastAsia="pl-PL"/>
        </w:rPr>
        <w:t xml:space="preserve"> </w:t>
      </w:r>
      <w:r w:rsidR="00FD14EC" w:rsidRPr="003F6ED9">
        <w:rPr>
          <w:rFonts w:cs="Arial"/>
          <w:szCs w:val="22"/>
          <w:lang w:eastAsia="pl-PL"/>
        </w:rPr>
        <w:t xml:space="preserve">przeprowadzane </w:t>
      </w:r>
      <w:r w:rsidR="00182512" w:rsidRPr="003F6ED9">
        <w:rPr>
          <w:rFonts w:cs="Arial"/>
          <w:szCs w:val="22"/>
          <w:lang w:eastAsia="pl-PL"/>
        </w:rPr>
        <w:t>zgodnie z indywidualnym planem terapeutycznym</w:t>
      </w:r>
      <w:r w:rsidR="00FD14EC" w:rsidRPr="003F6ED9">
        <w:rPr>
          <w:rFonts w:cs="Arial"/>
          <w:szCs w:val="22"/>
          <w:lang w:eastAsia="pl-PL"/>
        </w:rPr>
        <w:t>; każda</w:t>
      </w:r>
      <w:r w:rsidRPr="003F6ED9">
        <w:rPr>
          <w:rFonts w:cs="Arial"/>
          <w:szCs w:val="22"/>
          <w:lang w:eastAsia="pl-PL"/>
        </w:rPr>
        <w:t xml:space="preserve"> s</w:t>
      </w:r>
      <w:r w:rsidR="00182512" w:rsidRPr="003F6ED9">
        <w:rPr>
          <w:rFonts w:cs="Arial"/>
          <w:szCs w:val="22"/>
          <w:lang w:eastAsia="pl-PL"/>
        </w:rPr>
        <w:t xml:space="preserve">esja aktywności fizycznej powinna trwać nie dłużej niż </w:t>
      </w:r>
      <w:r w:rsidRPr="003F6ED9">
        <w:rPr>
          <w:rFonts w:cs="Arial"/>
          <w:szCs w:val="22"/>
          <w:lang w:eastAsia="pl-PL"/>
        </w:rPr>
        <w:t>pozwala na to</w:t>
      </w:r>
      <w:r w:rsidR="00182512" w:rsidRPr="003F6ED9">
        <w:rPr>
          <w:rFonts w:cs="Arial"/>
          <w:szCs w:val="22"/>
          <w:lang w:eastAsia="pl-PL"/>
        </w:rPr>
        <w:t xml:space="preserve"> stan kliniczn</w:t>
      </w:r>
      <w:r w:rsidRPr="003F6ED9">
        <w:rPr>
          <w:rFonts w:cs="Arial"/>
          <w:szCs w:val="22"/>
          <w:lang w:eastAsia="pl-PL"/>
        </w:rPr>
        <w:t>y</w:t>
      </w:r>
      <w:r w:rsidR="00182512" w:rsidRPr="003F6ED9">
        <w:rPr>
          <w:rFonts w:cs="Arial"/>
          <w:szCs w:val="22"/>
          <w:lang w:eastAsia="pl-PL"/>
        </w:rPr>
        <w:t xml:space="preserve"> pacjenta i powinna być przeprowadzona zgodnie z</w:t>
      </w:r>
      <w:r w:rsidR="00B7751D" w:rsidRPr="003F6ED9">
        <w:rPr>
          <w:rFonts w:cs="Arial"/>
          <w:szCs w:val="22"/>
          <w:lang w:eastAsia="pl-PL"/>
        </w:rPr>
        <w:t> </w:t>
      </w:r>
      <w:r w:rsidR="00182512" w:rsidRPr="003F6ED9">
        <w:rPr>
          <w:rFonts w:cs="Arial"/>
          <w:szCs w:val="22"/>
          <w:lang w:eastAsia="pl-PL"/>
        </w:rPr>
        <w:t>obowiązującymi standardami</w:t>
      </w:r>
      <w:r w:rsidRPr="003F6ED9">
        <w:rPr>
          <w:rFonts w:cs="Arial"/>
          <w:szCs w:val="22"/>
          <w:lang w:eastAsia="pl-PL"/>
        </w:rPr>
        <w:t>;</w:t>
      </w:r>
    </w:p>
    <w:p w:rsidR="00FD14EC" w:rsidRPr="003F6ED9" w:rsidRDefault="00044F7F" w:rsidP="008D0DFE">
      <w:pPr>
        <w:numPr>
          <w:ilvl w:val="0"/>
          <w:numId w:val="25"/>
        </w:numPr>
        <w:ind w:left="360"/>
        <w:contextualSpacing/>
        <w:jc w:val="both"/>
        <w:rPr>
          <w:rFonts w:cs="Arial"/>
          <w:szCs w:val="22"/>
          <w:lang w:eastAsia="pl-PL"/>
        </w:rPr>
      </w:pPr>
      <w:r w:rsidRPr="003F6ED9">
        <w:rPr>
          <w:rFonts w:cs="Arial"/>
          <w:b/>
          <w:szCs w:val="22"/>
          <w:lang w:eastAsia="pl-PL"/>
        </w:rPr>
        <w:lastRenderedPageBreak/>
        <w:t>sesje</w:t>
      </w:r>
      <w:r w:rsidR="00182512" w:rsidRPr="003F6ED9">
        <w:rPr>
          <w:rFonts w:cs="Arial"/>
          <w:b/>
          <w:szCs w:val="22"/>
          <w:lang w:eastAsia="pl-PL"/>
        </w:rPr>
        <w:t xml:space="preserve"> z psychologiem</w:t>
      </w:r>
      <w:r w:rsidR="00FD14EC" w:rsidRPr="003F6ED9">
        <w:rPr>
          <w:rFonts w:cs="Arial"/>
          <w:b/>
          <w:szCs w:val="22"/>
          <w:lang w:eastAsia="pl-PL"/>
        </w:rPr>
        <w:t xml:space="preserve"> </w:t>
      </w:r>
      <w:r w:rsidR="00FD14EC" w:rsidRPr="003F6ED9">
        <w:rPr>
          <w:rFonts w:cs="Arial"/>
          <w:bCs/>
          <w:szCs w:val="22"/>
          <w:lang w:eastAsia="pl-PL"/>
        </w:rPr>
        <w:t>(minimum 1 spotkanie, maksymalnie 3 spotkania) – indywidualne konsultacje pacjenta z psychologiem, m.in</w:t>
      </w:r>
      <w:r w:rsidR="00FD14EC" w:rsidRPr="003F6ED9">
        <w:rPr>
          <w:rFonts w:cs="Arial"/>
          <w:szCs w:val="22"/>
          <w:lang w:eastAsia="pl-PL"/>
        </w:rPr>
        <w:t xml:space="preserve">. </w:t>
      </w:r>
      <w:r w:rsidR="00FD14EC" w:rsidRPr="003F6ED9">
        <w:rPr>
          <w:rFonts w:cs="Arial"/>
          <w:bCs/>
          <w:szCs w:val="22"/>
          <w:lang w:eastAsia="pl-PL"/>
        </w:rPr>
        <w:t>w zakresie radzenia sobie z</w:t>
      </w:r>
      <w:r w:rsidR="00B7751D" w:rsidRPr="003F6ED9">
        <w:rPr>
          <w:rFonts w:cs="Arial"/>
          <w:bCs/>
          <w:szCs w:val="22"/>
          <w:lang w:eastAsia="pl-PL"/>
        </w:rPr>
        <w:t> </w:t>
      </w:r>
      <w:r w:rsidR="00FD14EC" w:rsidRPr="003F6ED9">
        <w:rPr>
          <w:rFonts w:cs="Arial"/>
          <w:bCs/>
          <w:szCs w:val="22"/>
          <w:lang w:eastAsia="pl-PL"/>
        </w:rPr>
        <w:t xml:space="preserve">chorobą, radzenia sobie ze stresem, metod wspierających </w:t>
      </w:r>
    </w:p>
    <w:p w:rsidR="004A75FD" w:rsidRPr="003F6ED9" w:rsidRDefault="00FD14EC" w:rsidP="008D0DFE">
      <w:pPr>
        <w:numPr>
          <w:ilvl w:val="0"/>
          <w:numId w:val="25"/>
        </w:numPr>
        <w:ind w:left="360"/>
        <w:contextualSpacing/>
        <w:jc w:val="both"/>
        <w:rPr>
          <w:rFonts w:cs="Arial"/>
          <w:szCs w:val="22"/>
          <w:lang w:eastAsia="pl-PL"/>
        </w:rPr>
      </w:pPr>
      <w:r w:rsidRPr="003F6ED9">
        <w:rPr>
          <w:rFonts w:cs="Arial"/>
          <w:b/>
          <w:szCs w:val="22"/>
          <w:lang w:eastAsia="pl-PL"/>
        </w:rPr>
        <w:t xml:space="preserve">sesje z </w:t>
      </w:r>
      <w:r w:rsidR="00182512" w:rsidRPr="003F6ED9">
        <w:rPr>
          <w:rFonts w:cs="Arial"/>
          <w:b/>
          <w:szCs w:val="22"/>
          <w:lang w:eastAsia="pl-PL"/>
        </w:rPr>
        <w:t>fizjoterapeutą</w:t>
      </w:r>
      <w:r w:rsidR="004E203D" w:rsidRPr="003F6ED9">
        <w:rPr>
          <w:rFonts w:cs="Arial"/>
          <w:b/>
          <w:szCs w:val="22"/>
          <w:lang w:eastAsia="pl-PL"/>
        </w:rPr>
        <w:t xml:space="preserve"> </w:t>
      </w:r>
      <w:r w:rsidR="004E203D" w:rsidRPr="003F6ED9">
        <w:rPr>
          <w:rFonts w:cs="Arial"/>
          <w:bCs/>
          <w:szCs w:val="22"/>
          <w:lang w:eastAsia="pl-PL"/>
        </w:rPr>
        <w:t>(</w:t>
      </w:r>
      <w:r w:rsidR="004A75FD" w:rsidRPr="003F6ED9">
        <w:rPr>
          <w:rFonts w:cs="Arial"/>
          <w:bCs/>
          <w:szCs w:val="22"/>
          <w:lang w:eastAsia="pl-PL"/>
        </w:rPr>
        <w:t>2</w:t>
      </w:r>
      <w:r w:rsidR="004E203D" w:rsidRPr="003F6ED9">
        <w:rPr>
          <w:rFonts w:cs="Arial"/>
          <w:bCs/>
          <w:szCs w:val="22"/>
          <w:lang w:eastAsia="pl-PL"/>
        </w:rPr>
        <w:t xml:space="preserve"> spotkania grupowe, w grupach max. </w:t>
      </w:r>
      <w:r w:rsidR="000D074E" w:rsidRPr="003F6ED9">
        <w:rPr>
          <w:rFonts w:cs="Arial"/>
          <w:bCs/>
          <w:szCs w:val="22"/>
          <w:lang w:eastAsia="pl-PL"/>
        </w:rPr>
        <w:t>5</w:t>
      </w:r>
      <w:r w:rsidR="004E203D" w:rsidRPr="003F6ED9">
        <w:rPr>
          <w:rFonts w:cs="Arial"/>
          <w:bCs/>
          <w:szCs w:val="22"/>
          <w:lang w:eastAsia="pl-PL"/>
        </w:rPr>
        <w:t xml:space="preserve">-osobowych) </w:t>
      </w:r>
      <w:r w:rsidR="004A75FD" w:rsidRPr="003F6ED9">
        <w:rPr>
          <w:rFonts w:cs="Arial"/>
          <w:bCs/>
          <w:szCs w:val="22"/>
          <w:lang w:eastAsia="pl-PL"/>
        </w:rPr>
        <w:t xml:space="preserve">– </w:t>
      </w:r>
      <w:r w:rsidR="004A75FD" w:rsidRPr="003F6ED9">
        <w:rPr>
          <w:rFonts w:cs="Arial"/>
          <w:szCs w:val="22"/>
          <w:lang w:eastAsia="pl-PL"/>
        </w:rPr>
        <w:t xml:space="preserve">sesje o proponowanej tematyce: </w:t>
      </w:r>
      <w:r w:rsidR="004A75FD" w:rsidRPr="003F6ED9">
        <w:rPr>
          <w:rFonts w:cs="Arial"/>
          <w:bCs/>
          <w:szCs w:val="22"/>
          <w:lang w:eastAsia="pl-PL"/>
        </w:rPr>
        <w:t>rola aktywności fizycznej w profilaktyce wtórnej chorób układu krążenia, rodzaje ćwiczeń możliwych do realizacji w domu</w:t>
      </w:r>
      <w:r w:rsidR="00BF0DE8" w:rsidRPr="003F6ED9">
        <w:rPr>
          <w:rFonts w:cs="Arial"/>
          <w:bCs/>
          <w:szCs w:val="22"/>
          <w:lang w:eastAsia="pl-PL"/>
        </w:rPr>
        <w:t xml:space="preserve"> wraz z ich instruktażem dla pacjentów,</w:t>
      </w:r>
      <w:r w:rsidR="00EB6B7A" w:rsidRPr="003F6ED9">
        <w:rPr>
          <w:rFonts w:cs="Arial"/>
          <w:bCs/>
          <w:szCs w:val="22"/>
          <w:lang w:eastAsia="pl-PL"/>
        </w:rPr>
        <w:t xml:space="preserve"> sposoby na zwiększanie mobilności,</w:t>
      </w:r>
      <w:r w:rsidR="00BF0DE8" w:rsidRPr="003F6ED9">
        <w:rPr>
          <w:rFonts w:cs="Arial"/>
          <w:bCs/>
          <w:szCs w:val="22"/>
          <w:lang w:eastAsia="pl-PL"/>
        </w:rPr>
        <w:t xml:space="preserve"> bezpieczeństwo wykonywania aktywności fizycznej;</w:t>
      </w:r>
    </w:p>
    <w:p w:rsidR="00287232" w:rsidRPr="003F6ED9" w:rsidRDefault="00FD14EC" w:rsidP="008D0DFE">
      <w:pPr>
        <w:numPr>
          <w:ilvl w:val="0"/>
          <w:numId w:val="25"/>
        </w:numPr>
        <w:ind w:left="360"/>
        <w:contextualSpacing/>
        <w:jc w:val="both"/>
        <w:rPr>
          <w:rFonts w:cs="Arial"/>
          <w:szCs w:val="22"/>
          <w:lang w:eastAsia="pl-PL"/>
        </w:rPr>
      </w:pPr>
      <w:r w:rsidRPr="003F6ED9">
        <w:rPr>
          <w:rFonts w:cs="Arial"/>
          <w:b/>
          <w:szCs w:val="22"/>
          <w:lang w:eastAsia="pl-PL"/>
        </w:rPr>
        <w:t xml:space="preserve">sesje </w:t>
      </w:r>
      <w:r w:rsidR="004E203D" w:rsidRPr="003F6ED9">
        <w:rPr>
          <w:rFonts w:cs="Arial"/>
          <w:b/>
          <w:szCs w:val="22"/>
          <w:lang w:eastAsia="pl-PL"/>
        </w:rPr>
        <w:t xml:space="preserve">edukacyjne </w:t>
      </w:r>
      <w:r w:rsidRPr="003F6ED9">
        <w:rPr>
          <w:rFonts w:cs="Arial"/>
          <w:b/>
          <w:szCs w:val="22"/>
          <w:lang w:eastAsia="pl-PL"/>
        </w:rPr>
        <w:t xml:space="preserve">z </w:t>
      </w:r>
      <w:r w:rsidR="00182512" w:rsidRPr="003F6ED9">
        <w:rPr>
          <w:rFonts w:cs="Arial"/>
          <w:b/>
          <w:szCs w:val="22"/>
          <w:lang w:eastAsia="pl-PL"/>
        </w:rPr>
        <w:t>dietetykiem</w:t>
      </w:r>
      <w:r w:rsidR="004E203D" w:rsidRPr="003F6ED9">
        <w:rPr>
          <w:rFonts w:cs="Arial"/>
          <w:b/>
          <w:szCs w:val="22"/>
          <w:lang w:eastAsia="pl-PL"/>
        </w:rPr>
        <w:t xml:space="preserve"> </w:t>
      </w:r>
      <w:r w:rsidR="004E203D" w:rsidRPr="003F6ED9">
        <w:rPr>
          <w:rFonts w:cs="Arial"/>
          <w:bCs/>
          <w:szCs w:val="22"/>
          <w:lang w:eastAsia="pl-PL"/>
        </w:rPr>
        <w:t xml:space="preserve">(1 spotkanie grupowe z zakresu edukacji żywieniowej, w grupach max. </w:t>
      </w:r>
      <w:r w:rsidR="000D074E" w:rsidRPr="003F6ED9">
        <w:rPr>
          <w:rFonts w:cs="Arial"/>
          <w:bCs/>
          <w:szCs w:val="22"/>
          <w:lang w:eastAsia="pl-PL"/>
        </w:rPr>
        <w:t>5</w:t>
      </w:r>
      <w:r w:rsidR="004E203D" w:rsidRPr="003F6ED9">
        <w:rPr>
          <w:rFonts w:cs="Arial"/>
          <w:bCs/>
          <w:szCs w:val="22"/>
          <w:lang w:eastAsia="pl-PL"/>
        </w:rPr>
        <w:t xml:space="preserve">-osobowych) </w:t>
      </w:r>
      <w:r w:rsidR="000D074E" w:rsidRPr="003F6ED9">
        <w:rPr>
          <w:rFonts w:cs="Arial"/>
          <w:bCs/>
          <w:szCs w:val="22"/>
          <w:lang w:eastAsia="pl-PL"/>
        </w:rPr>
        <w:t xml:space="preserve">- </w:t>
      </w:r>
      <w:r w:rsidR="000D074E" w:rsidRPr="003F6ED9">
        <w:rPr>
          <w:rFonts w:cs="Arial"/>
          <w:szCs w:val="22"/>
          <w:lang w:eastAsia="pl-PL"/>
        </w:rPr>
        <w:t xml:space="preserve">sesje o proponowanej tematyce: </w:t>
      </w:r>
      <w:r w:rsidR="000D074E" w:rsidRPr="003F6ED9">
        <w:rPr>
          <w:rFonts w:cs="Arial"/>
          <w:bCs/>
          <w:szCs w:val="22"/>
          <w:lang w:eastAsia="pl-PL"/>
        </w:rPr>
        <w:t>rola diety oraz suplementacji diety w profilaktyce wtórnej chorób układu krążenia;</w:t>
      </w:r>
    </w:p>
    <w:p w:rsidR="004E203D" w:rsidRPr="003F6ED9" w:rsidRDefault="004E203D" w:rsidP="008D0DFE">
      <w:pPr>
        <w:numPr>
          <w:ilvl w:val="0"/>
          <w:numId w:val="25"/>
        </w:numPr>
        <w:ind w:left="360"/>
        <w:contextualSpacing/>
        <w:jc w:val="both"/>
        <w:rPr>
          <w:rFonts w:cs="Arial"/>
          <w:szCs w:val="22"/>
          <w:lang w:eastAsia="pl-PL"/>
        </w:rPr>
      </w:pPr>
      <w:r w:rsidRPr="003F6ED9">
        <w:rPr>
          <w:rFonts w:cs="Arial"/>
          <w:b/>
          <w:szCs w:val="22"/>
          <w:lang w:eastAsia="pl-PL"/>
        </w:rPr>
        <w:t xml:space="preserve">sesje edukacyjne z fizjoterapeutą, pielęgniarką lub lekarzem </w:t>
      </w:r>
      <w:r w:rsidRPr="003F6ED9">
        <w:rPr>
          <w:rFonts w:cs="Arial"/>
          <w:bCs/>
          <w:szCs w:val="22"/>
          <w:lang w:eastAsia="pl-PL"/>
        </w:rPr>
        <w:t xml:space="preserve">(2 spotkania grupowe z zakresu edukacji zdrowotnej, w grupach max. </w:t>
      </w:r>
      <w:r w:rsidR="000D074E" w:rsidRPr="003F6ED9">
        <w:rPr>
          <w:rFonts w:cs="Arial"/>
          <w:bCs/>
          <w:szCs w:val="22"/>
          <w:lang w:eastAsia="pl-PL"/>
        </w:rPr>
        <w:t>5</w:t>
      </w:r>
      <w:r w:rsidRPr="003F6ED9">
        <w:rPr>
          <w:rFonts w:cs="Arial"/>
          <w:bCs/>
          <w:szCs w:val="22"/>
          <w:lang w:eastAsia="pl-PL"/>
        </w:rPr>
        <w:t xml:space="preserve">-osobowych) </w:t>
      </w:r>
      <w:r w:rsidRPr="003F6ED9">
        <w:rPr>
          <w:rFonts w:cs="Arial"/>
          <w:szCs w:val="22"/>
          <w:lang w:eastAsia="pl-PL"/>
        </w:rPr>
        <w:t xml:space="preserve">– </w:t>
      </w:r>
      <w:r w:rsidR="00351A3E" w:rsidRPr="003F6ED9">
        <w:rPr>
          <w:rFonts w:cs="Arial"/>
          <w:szCs w:val="22"/>
          <w:lang w:eastAsia="pl-PL"/>
        </w:rPr>
        <w:t>sesje o proponowanej tematyce</w:t>
      </w:r>
      <w:r w:rsidR="000D074E" w:rsidRPr="003F6ED9">
        <w:rPr>
          <w:rFonts w:cs="Arial"/>
          <w:szCs w:val="22"/>
          <w:lang w:eastAsia="pl-PL"/>
        </w:rPr>
        <w:t xml:space="preserve">: sposoby motywowania do zmiany stylu życia na prozdrowotny, branie odpowiedzialności za własne zdrowie, </w:t>
      </w:r>
      <w:r w:rsidR="00351A3E" w:rsidRPr="003F6ED9">
        <w:rPr>
          <w:rFonts w:cs="Arial"/>
          <w:szCs w:val="22"/>
          <w:lang w:eastAsia="pl-PL"/>
        </w:rPr>
        <w:t xml:space="preserve">rola aktywności fizycznej oraz ergonomii pracy w profilaktyce wtórnej chorób </w:t>
      </w:r>
      <w:r w:rsidR="000D074E" w:rsidRPr="003F6ED9">
        <w:rPr>
          <w:rFonts w:cs="Arial"/>
          <w:szCs w:val="22"/>
          <w:lang w:eastAsia="pl-PL"/>
        </w:rPr>
        <w:t>układu krążenia</w:t>
      </w:r>
      <w:r w:rsidR="00351A3E" w:rsidRPr="003F6ED9">
        <w:rPr>
          <w:rFonts w:cs="Arial"/>
          <w:szCs w:val="22"/>
          <w:lang w:eastAsia="pl-PL"/>
        </w:rPr>
        <w:t>, zalecane formy aktywności fizycznej, istotność prowadzenia zdrowego stylu życia obejmującego ograniczenie lub rezygnację z używek, dostępność w regionie grup wsparcia i</w:t>
      </w:r>
      <w:r w:rsidR="00270E4F" w:rsidRPr="003F6ED9">
        <w:rPr>
          <w:rFonts w:cs="Arial"/>
          <w:szCs w:val="22"/>
          <w:lang w:eastAsia="pl-PL"/>
        </w:rPr>
        <w:t> </w:t>
      </w:r>
      <w:r w:rsidR="00351A3E" w:rsidRPr="003F6ED9">
        <w:rPr>
          <w:rFonts w:cs="Arial"/>
          <w:szCs w:val="22"/>
          <w:lang w:eastAsia="pl-PL"/>
        </w:rPr>
        <w:t>stowarzyszeń pacjentów, wskazania do leczenia operacyjnego w wybranych przypadkach klinicznych</w:t>
      </w:r>
      <w:r w:rsidR="000D074E" w:rsidRPr="003F6ED9">
        <w:rPr>
          <w:rFonts w:cs="Arial"/>
          <w:szCs w:val="22"/>
          <w:lang w:eastAsia="pl-PL"/>
        </w:rPr>
        <w:t>)</w:t>
      </w:r>
      <w:r w:rsidR="000D074E" w:rsidRPr="003F6ED9">
        <w:t>; działanie obejmuje</w:t>
      </w:r>
      <w:r w:rsidR="000D074E" w:rsidRPr="003F6ED9">
        <w:rPr>
          <w:rFonts w:cs="Arial"/>
          <w:szCs w:val="22"/>
          <w:lang w:eastAsia="pl-PL"/>
        </w:rPr>
        <w:t xml:space="preserve"> badanie poziomu wiedzy uczestników przy zastosowaniu opracowanego przez Realizatora </w:t>
      </w:r>
      <w:proofErr w:type="spellStart"/>
      <w:r w:rsidR="000D074E" w:rsidRPr="003F6ED9">
        <w:rPr>
          <w:rFonts w:cs="Arial"/>
          <w:szCs w:val="22"/>
          <w:lang w:eastAsia="pl-PL"/>
        </w:rPr>
        <w:t>pre</w:t>
      </w:r>
      <w:proofErr w:type="spellEnd"/>
      <w:r w:rsidR="000D074E" w:rsidRPr="003F6ED9">
        <w:rPr>
          <w:rFonts w:cs="Arial"/>
          <w:szCs w:val="22"/>
          <w:lang w:eastAsia="pl-PL"/>
        </w:rPr>
        <w:t>-testu przed pierwszą sesją oraz post-testu po ostatniej sesji, uwzględniającego min. 10 pytań zamkniętych.</w:t>
      </w:r>
    </w:p>
    <w:p w:rsidR="00182512" w:rsidRPr="00D734F9" w:rsidRDefault="00044F7F" w:rsidP="008D0DFE">
      <w:pPr>
        <w:numPr>
          <w:ilvl w:val="0"/>
          <w:numId w:val="25"/>
        </w:numPr>
        <w:ind w:left="360"/>
        <w:contextualSpacing/>
        <w:jc w:val="both"/>
        <w:rPr>
          <w:rFonts w:cs="Arial"/>
          <w:color w:val="000000"/>
          <w:szCs w:val="22"/>
          <w:lang w:eastAsia="pl-PL"/>
        </w:rPr>
      </w:pPr>
      <w:r w:rsidRPr="003F6ED9">
        <w:rPr>
          <w:rFonts w:cs="Arial"/>
          <w:b/>
          <w:szCs w:val="22"/>
          <w:lang w:eastAsia="pl-PL"/>
        </w:rPr>
        <w:t>sesj</w:t>
      </w:r>
      <w:r w:rsidR="0016125F" w:rsidRPr="003F6ED9">
        <w:rPr>
          <w:rFonts w:cs="Arial"/>
          <w:b/>
          <w:szCs w:val="22"/>
          <w:lang w:eastAsia="pl-PL"/>
        </w:rPr>
        <w:t>a</w:t>
      </w:r>
      <w:r w:rsidR="00C46739" w:rsidRPr="003F6ED9">
        <w:rPr>
          <w:rFonts w:cs="Arial"/>
          <w:b/>
          <w:szCs w:val="22"/>
          <w:lang w:eastAsia="pl-PL"/>
        </w:rPr>
        <w:t xml:space="preserve"> edukacyjn</w:t>
      </w:r>
      <w:r w:rsidR="0016125F" w:rsidRPr="003F6ED9">
        <w:rPr>
          <w:rFonts w:cs="Arial"/>
          <w:b/>
          <w:szCs w:val="22"/>
          <w:lang w:eastAsia="pl-PL"/>
        </w:rPr>
        <w:t>a</w:t>
      </w:r>
      <w:r w:rsidR="00182512" w:rsidRPr="003F6ED9">
        <w:rPr>
          <w:rFonts w:cs="Arial"/>
          <w:b/>
          <w:szCs w:val="22"/>
          <w:lang w:eastAsia="pl-PL"/>
        </w:rPr>
        <w:t xml:space="preserve"> z </w:t>
      </w:r>
      <w:r w:rsidR="00CA025E" w:rsidRPr="003F6ED9">
        <w:rPr>
          <w:rFonts w:cs="Arial"/>
          <w:b/>
          <w:szCs w:val="22"/>
          <w:lang w:eastAsia="pl-PL"/>
        </w:rPr>
        <w:t>rodziną pacjenta</w:t>
      </w:r>
      <w:r w:rsidR="00D734F9" w:rsidRPr="003F6ED9">
        <w:rPr>
          <w:rFonts w:cs="Arial"/>
          <w:szCs w:val="22"/>
          <w:lang w:eastAsia="pl-PL"/>
        </w:rPr>
        <w:t xml:space="preserve"> (1 </w:t>
      </w:r>
      <w:r w:rsidR="00522F64" w:rsidRPr="003F6ED9">
        <w:rPr>
          <w:rFonts w:cs="Arial"/>
          <w:szCs w:val="22"/>
          <w:lang w:eastAsia="pl-PL"/>
        </w:rPr>
        <w:t>spotkani</w:t>
      </w:r>
      <w:r w:rsidR="0016125F" w:rsidRPr="003F6ED9">
        <w:rPr>
          <w:rFonts w:cs="Arial"/>
          <w:szCs w:val="22"/>
          <w:lang w:eastAsia="pl-PL"/>
        </w:rPr>
        <w:t>e</w:t>
      </w:r>
      <w:r w:rsidR="00D734F9" w:rsidRPr="003F6ED9">
        <w:rPr>
          <w:rFonts w:cs="Arial"/>
          <w:szCs w:val="22"/>
          <w:lang w:eastAsia="pl-PL"/>
        </w:rPr>
        <w:t>) - spotkanie</w:t>
      </w:r>
      <w:r w:rsidR="00182512" w:rsidRPr="003F6ED9">
        <w:rPr>
          <w:rFonts w:cs="Arial"/>
          <w:szCs w:val="22"/>
          <w:lang w:eastAsia="pl-PL"/>
        </w:rPr>
        <w:t xml:space="preserve"> odbywając</w:t>
      </w:r>
      <w:r w:rsidR="00522F64" w:rsidRPr="003F6ED9">
        <w:rPr>
          <w:rFonts w:cs="Arial"/>
          <w:szCs w:val="22"/>
          <w:lang w:eastAsia="pl-PL"/>
        </w:rPr>
        <w:t>e</w:t>
      </w:r>
      <w:r w:rsidR="00182512" w:rsidRPr="003F6ED9">
        <w:rPr>
          <w:rFonts w:cs="Arial"/>
          <w:szCs w:val="22"/>
          <w:lang w:eastAsia="pl-PL"/>
        </w:rPr>
        <w:t xml:space="preserve"> się na początku cyklu terapeutycznego </w:t>
      </w:r>
      <w:r w:rsidR="00522F64" w:rsidRPr="003F6ED9">
        <w:rPr>
          <w:rFonts w:cs="Arial"/>
          <w:szCs w:val="22"/>
          <w:lang w:eastAsia="pl-PL"/>
        </w:rPr>
        <w:t>w trakcie</w:t>
      </w:r>
      <w:r w:rsidR="00182512" w:rsidRPr="003F6ED9">
        <w:rPr>
          <w:rFonts w:cs="Arial"/>
          <w:szCs w:val="22"/>
          <w:lang w:eastAsia="pl-PL"/>
        </w:rPr>
        <w:t xml:space="preserve"> pierwsz</w:t>
      </w:r>
      <w:r w:rsidR="0016125F" w:rsidRPr="003F6ED9">
        <w:rPr>
          <w:rFonts w:cs="Arial"/>
          <w:szCs w:val="22"/>
          <w:lang w:eastAsia="pl-PL"/>
        </w:rPr>
        <w:t>ego</w:t>
      </w:r>
      <w:r w:rsidR="00182512" w:rsidRPr="003F6ED9">
        <w:rPr>
          <w:rFonts w:cs="Arial"/>
          <w:szCs w:val="22"/>
          <w:lang w:eastAsia="pl-PL"/>
        </w:rPr>
        <w:t xml:space="preserve"> spotkania pacjenta z</w:t>
      </w:r>
      <w:r w:rsidR="00C46739" w:rsidRPr="003F6ED9">
        <w:rPr>
          <w:rFonts w:cs="Arial"/>
          <w:szCs w:val="22"/>
          <w:lang w:eastAsia="pl-PL"/>
        </w:rPr>
        <w:t> </w:t>
      </w:r>
      <w:r w:rsidR="00182512" w:rsidRPr="003F6ED9">
        <w:rPr>
          <w:rFonts w:cs="Arial"/>
          <w:szCs w:val="22"/>
          <w:lang w:eastAsia="pl-PL"/>
        </w:rPr>
        <w:t xml:space="preserve">fizjoterapeutą, </w:t>
      </w:r>
      <w:r w:rsidR="0016125F" w:rsidRPr="003F6ED9">
        <w:rPr>
          <w:rFonts w:cs="Arial"/>
          <w:szCs w:val="22"/>
          <w:lang w:eastAsia="pl-PL"/>
        </w:rPr>
        <w:t>podczas którego</w:t>
      </w:r>
      <w:r w:rsidR="00C46739" w:rsidRPr="003F6ED9">
        <w:rPr>
          <w:rFonts w:cs="Arial"/>
          <w:szCs w:val="22"/>
          <w:lang w:eastAsia="pl-PL"/>
        </w:rPr>
        <w:t xml:space="preserve"> </w:t>
      </w:r>
      <w:r w:rsidR="00182512" w:rsidRPr="003F6ED9">
        <w:rPr>
          <w:rFonts w:cs="Arial"/>
          <w:szCs w:val="22"/>
          <w:lang w:eastAsia="pl-PL"/>
        </w:rPr>
        <w:t>rodzin</w:t>
      </w:r>
      <w:r w:rsidR="00CA025E" w:rsidRPr="003F6ED9">
        <w:rPr>
          <w:rFonts w:cs="Arial"/>
          <w:szCs w:val="22"/>
          <w:lang w:eastAsia="pl-PL"/>
        </w:rPr>
        <w:t>ie</w:t>
      </w:r>
      <w:r w:rsidR="00182512" w:rsidRPr="003F6ED9">
        <w:rPr>
          <w:rFonts w:cs="Arial"/>
          <w:szCs w:val="22"/>
          <w:lang w:eastAsia="pl-PL"/>
        </w:rPr>
        <w:t xml:space="preserve"> oraz pacjentowi zostanie przedstawiony temat roli stylu życia, stosowania się do zaleceń farmakologicznych, rehabilitacji, współpracy z zespołem prowadzącym rehabilitację, przeciwwskazań dotyczących aktywności fizycznej, ryzyka wykonywania nieodpowiednio</w:t>
      </w:r>
      <w:r w:rsidR="00182512" w:rsidRPr="00522F64">
        <w:rPr>
          <w:rFonts w:cs="Arial"/>
          <w:color w:val="000000"/>
          <w:szCs w:val="22"/>
          <w:lang w:eastAsia="pl-PL"/>
        </w:rPr>
        <w:t xml:space="preserve"> dobranych ćwiczeń</w:t>
      </w:r>
      <w:r w:rsidR="006374F9">
        <w:rPr>
          <w:rFonts w:cs="Arial"/>
          <w:color w:val="000000"/>
          <w:szCs w:val="22"/>
          <w:lang w:eastAsia="pl-PL"/>
        </w:rPr>
        <w:t>, ponadto odbędą</w:t>
      </w:r>
      <w:r w:rsidR="00182512" w:rsidRPr="00522F64">
        <w:rPr>
          <w:rFonts w:cs="Arial"/>
          <w:color w:val="000000"/>
          <w:szCs w:val="22"/>
          <w:lang w:eastAsia="pl-PL"/>
        </w:rPr>
        <w:t xml:space="preserve"> się szkolenia w zakresie resuscytacji krążeniowo-oddechowej</w:t>
      </w:r>
      <w:r w:rsidR="006374F9">
        <w:rPr>
          <w:rFonts w:cs="Arial"/>
          <w:color w:val="000000"/>
          <w:szCs w:val="22"/>
          <w:lang w:eastAsia="pl-PL"/>
        </w:rPr>
        <w:t>, s</w:t>
      </w:r>
      <w:r w:rsidR="00182512" w:rsidRPr="006374F9">
        <w:rPr>
          <w:rFonts w:cs="Arial"/>
          <w:szCs w:val="22"/>
        </w:rPr>
        <w:t>zczegóły dotyczące</w:t>
      </w:r>
      <w:r w:rsidR="006374F9">
        <w:rPr>
          <w:rFonts w:cs="Arial"/>
          <w:szCs w:val="22"/>
        </w:rPr>
        <w:t xml:space="preserve"> tych spotkań</w:t>
      </w:r>
      <w:r w:rsidR="00182512" w:rsidRPr="006374F9">
        <w:rPr>
          <w:rFonts w:cs="Arial"/>
          <w:szCs w:val="22"/>
        </w:rPr>
        <w:t xml:space="preserve"> będą ustalone dla każdego pacjenta w</w:t>
      </w:r>
      <w:r w:rsidR="00270E4F">
        <w:rPr>
          <w:rFonts w:cs="Arial"/>
          <w:szCs w:val="22"/>
        </w:rPr>
        <w:t> </w:t>
      </w:r>
      <w:r w:rsidR="00182512" w:rsidRPr="006374F9">
        <w:rPr>
          <w:rFonts w:cs="Arial"/>
          <w:szCs w:val="22"/>
        </w:rPr>
        <w:t>indywidualnym planie rehabilitacji.</w:t>
      </w:r>
    </w:p>
    <w:p w:rsidR="00182512" w:rsidRPr="00FC3169" w:rsidRDefault="00D734F9" w:rsidP="00C6432C">
      <w:pPr>
        <w:tabs>
          <w:tab w:val="left" w:pos="851"/>
        </w:tabs>
        <w:contextualSpacing/>
        <w:jc w:val="both"/>
        <w:rPr>
          <w:rFonts w:cs="Arial"/>
          <w:color w:val="000000"/>
          <w:szCs w:val="22"/>
          <w:lang w:eastAsia="pl-PL"/>
        </w:rPr>
      </w:pPr>
      <w:r>
        <w:rPr>
          <w:rFonts w:cs="Arial"/>
          <w:color w:val="000000"/>
          <w:szCs w:val="22"/>
          <w:lang w:eastAsia="pl-PL"/>
        </w:rPr>
        <w:tab/>
        <w:t>K</w:t>
      </w:r>
      <w:r w:rsidRPr="00B242D3">
        <w:rPr>
          <w:rFonts w:cs="Arial"/>
          <w:color w:val="000000"/>
          <w:szCs w:val="22"/>
          <w:lang w:eastAsia="pl-PL"/>
        </w:rPr>
        <w:t>ontakt z kadrą będzie również możliwy dla uczestników za pośrednictwem platformy internetowej</w:t>
      </w:r>
      <w:r>
        <w:rPr>
          <w:rFonts w:cs="Arial"/>
          <w:color w:val="000000"/>
          <w:szCs w:val="22"/>
          <w:lang w:eastAsia="pl-PL"/>
        </w:rPr>
        <w:t>, która dodatkowo</w:t>
      </w:r>
      <w:r w:rsidRPr="00B242D3">
        <w:rPr>
          <w:rFonts w:cs="Arial"/>
          <w:color w:val="000000"/>
          <w:szCs w:val="22"/>
          <w:lang w:eastAsia="pl-PL"/>
        </w:rPr>
        <w:t xml:space="preserve"> będzie zawierała informacje</w:t>
      </w:r>
      <w:r>
        <w:rPr>
          <w:rFonts w:cs="Arial"/>
          <w:color w:val="000000"/>
          <w:szCs w:val="22"/>
          <w:lang w:eastAsia="pl-PL"/>
        </w:rPr>
        <w:t xml:space="preserve"> motywujące uczestników</w:t>
      </w:r>
      <w:r w:rsidRPr="00B242D3">
        <w:rPr>
          <w:rFonts w:cs="Arial"/>
          <w:color w:val="000000"/>
          <w:szCs w:val="22"/>
          <w:lang w:eastAsia="pl-PL"/>
        </w:rPr>
        <w:t xml:space="preserve"> do zmiany trybu życia, a</w:t>
      </w:r>
      <w:r>
        <w:rPr>
          <w:rFonts w:cs="Arial"/>
          <w:color w:val="000000"/>
          <w:szCs w:val="22"/>
          <w:lang w:eastAsia="pl-PL"/>
        </w:rPr>
        <w:t> w konsekwencji – poprawy stanu zdrowia.</w:t>
      </w:r>
    </w:p>
    <w:p w:rsidR="00182512" w:rsidRPr="00927FD7" w:rsidRDefault="00E50F9B" w:rsidP="009E4F94">
      <w:pPr>
        <w:pStyle w:val="Akapitzlist"/>
        <w:numPr>
          <w:ilvl w:val="0"/>
          <w:numId w:val="40"/>
        </w:numPr>
        <w:tabs>
          <w:tab w:val="left" w:pos="567"/>
        </w:tabs>
        <w:spacing w:before="240"/>
        <w:ind w:left="360"/>
        <w:jc w:val="both"/>
        <w:rPr>
          <w:rFonts w:cs="Arial"/>
          <w:b/>
          <w:szCs w:val="22"/>
          <w:lang w:eastAsia="pl-PL"/>
        </w:rPr>
      </w:pPr>
      <w:r w:rsidRPr="00927FD7">
        <w:rPr>
          <w:rFonts w:cs="Arial"/>
          <w:b/>
          <w:szCs w:val="22"/>
          <w:lang w:eastAsia="pl-PL"/>
        </w:rPr>
        <w:t>Z</w:t>
      </w:r>
      <w:r w:rsidR="00182512" w:rsidRPr="00927FD7">
        <w:rPr>
          <w:rFonts w:cs="Arial"/>
          <w:b/>
          <w:szCs w:val="22"/>
          <w:lang w:eastAsia="pl-PL"/>
        </w:rPr>
        <w:t xml:space="preserve">akończenia udziału w Projekcie </w:t>
      </w:r>
      <w:r w:rsidR="00066302" w:rsidRPr="00927FD7">
        <w:rPr>
          <w:rFonts w:cs="Arial"/>
          <w:b/>
          <w:szCs w:val="22"/>
          <w:lang w:eastAsia="pl-PL"/>
        </w:rPr>
        <w:t>(etap VII)</w:t>
      </w:r>
    </w:p>
    <w:p w:rsidR="008B3F38" w:rsidRDefault="008B3F38" w:rsidP="008B3F38">
      <w:pPr>
        <w:tabs>
          <w:tab w:val="left" w:pos="851"/>
        </w:tabs>
        <w:jc w:val="both"/>
        <w:rPr>
          <w:rFonts w:cs="Arial"/>
          <w:szCs w:val="22"/>
        </w:rPr>
      </w:pPr>
      <w:r>
        <w:rPr>
          <w:rFonts w:cs="Arial"/>
          <w:color w:val="000000"/>
          <w:szCs w:val="22"/>
          <w:lang w:eastAsia="pl-PL"/>
        </w:rPr>
        <w:tab/>
      </w:r>
      <w:r w:rsidR="00182512" w:rsidRPr="00FC3169">
        <w:rPr>
          <w:rFonts w:cs="Arial"/>
          <w:szCs w:val="22"/>
        </w:rPr>
        <w:t>W ramach Programu</w:t>
      </w:r>
      <w:r>
        <w:rPr>
          <w:rFonts w:cs="Arial"/>
          <w:szCs w:val="22"/>
        </w:rPr>
        <w:t xml:space="preserve"> </w:t>
      </w:r>
      <w:r w:rsidR="00182512" w:rsidRPr="00FC3169">
        <w:rPr>
          <w:rFonts w:cs="Arial"/>
          <w:b/>
          <w:szCs w:val="22"/>
        </w:rPr>
        <w:t>dwa</w:t>
      </w:r>
      <w:r w:rsidR="00A43102">
        <w:rPr>
          <w:rFonts w:cs="Arial"/>
          <w:b/>
          <w:szCs w:val="22"/>
        </w:rPr>
        <w:t xml:space="preserve"> </w:t>
      </w:r>
      <w:r w:rsidR="00182512" w:rsidRPr="00FC3169">
        <w:rPr>
          <w:rFonts w:cs="Arial"/>
          <w:b/>
          <w:szCs w:val="22"/>
        </w:rPr>
        <w:t>miesiące po zakończeniu całego cyklu rehabilitacji kardiologicznej</w:t>
      </w:r>
      <w:r>
        <w:rPr>
          <w:rFonts w:cs="Arial"/>
          <w:b/>
          <w:szCs w:val="22"/>
        </w:rPr>
        <w:t xml:space="preserve"> z uczestnikiem skontaktuje się </w:t>
      </w:r>
      <w:r w:rsidR="00182512" w:rsidRPr="00FC3169">
        <w:rPr>
          <w:rFonts w:cs="Arial"/>
          <w:b/>
          <w:szCs w:val="22"/>
        </w:rPr>
        <w:t>Opiekun</w:t>
      </w:r>
      <w:r>
        <w:rPr>
          <w:rFonts w:cs="Arial"/>
          <w:b/>
          <w:szCs w:val="22"/>
        </w:rPr>
        <w:t xml:space="preserve"> </w:t>
      </w:r>
      <w:r w:rsidR="00182512" w:rsidRPr="00FC3169">
        <w:rPr>
          <w:rFonts w:cs="Arial"/>
          <w:b/>
          <w:szCs w:val="22"/>
        </w:rPr>
        <w:t>Pacjenta</w:t>
      </w:r>
      <w:r>
        <w:rPr>
          <w:rFonts w:cs="Arial"/>
          <w:szCs w:val="22"/>
        </w:rPr>
        <w:t xml:space="preserve"> </w:t>
      </w:r>
      <w:r w:rsidR="00182512" w:rsidRPr="00FC3169">
        <w:rPr>
          <w:rFonts w:cs="Arial"/>
          <w:szCs w:val="22"/>
        </w:rPr>
        <w:t>w celu przypomnienia o konieczności stosowania się do zaleceń (farmakoterapia, zdrowe odżywianie, aktywność fizyczna, zaprzestanie palenia tytoniu). Podczas kontaktu zostanie ustalony m.in. termin ostatniego pomiaru ciśnienia tętniczego przez pacjenta oraz jego wynik.</w:t>
      </w:r>
      <w:r w:rsidR="00182512" w:rsidRPr="00FC3169">
        <w:rPr>
          <w:rFonts w:cs="Arial"/>
          <w:color w:val="000000"/>
          <w:szCs w:val="22"/>
          <w:lang w:eastAsia="pl-PL"/>
        </w:rPr>
        <w:t xml:space="preserve"> </w:t>
      </w:r>
      <w:r w:rsidR="00182512" w:rsidRPr="00FC3169">
        <w:rPr>
          <w:rFonts w:cs="Arial"/>
          <w:szCs w:val="22"/>
        </w:rPr>
        <w:t>Po kolejnych dwóch miesiącach pacjent zostanie zaproszony na wizytę kontroln</w:t>
      </w:r>
      <w:r>
        <w:rPr>
          <w:rFonts w:cs="Arial"/>
          <w:szCs w:val="22"/>
        </w:rPr>
        <w:t>ą.</w:t>
      </w:r>
    </w:p>
    <w:p w:rsidR="00AB685B" w:rsidRPr="00060905" w:rsidRDefault="008B3F38" w:rsidP="00AB685B">
      <w:pPr>
        <w:tabs>
          <w:tab w:val="left" w:pos="851"/>
        </w:tabs>
        <w:jc w:val="both"/>
        <w:rPr>
          <w:rFonts w:cs="Arial"/>
          <w:szCs w:val="22"/>
        </w:rPr>
      </w:pPr>
      <w:r>
        <w:rPr>
          <w:rFonts w:cs="Arial"/>
          <w:szCs w:val="22"/>
        </w:rPr>
        <w:tab/>
      </w:r>
      <w:r w:rsidR="00A43102">
        <w:rPr>
          <w:rFonts w:cs="Arial"/>
          <w:szCs w:val="22"/>
        </w:rPr>
        <w:t>Cztery</w:t>
      </w:r>
      <w:r w:rsidRPr="00345D28">
        <w:rPr>
          <w:rFonts w:cs="Arial"/>
          <w:szCs w:val="22"/>
        </w:rPr>
        <w:t xml:space="preserve"> miesi</w:t>
      </w:r>
      <w:r w:rsidR="00A43102">
        <w:rPr>
          <w:rFonts w:cs="Arial"/>
          <w:szCs w:val="22"/>
        </w:rPr>
        <w:t>ące</w:t>
      </w:r>
      <w:r w:rsidRPr="00345D28">
        <w:rPr>
          <w:rFonts w:cs="Arial"/>
          <w:szCs w:val="22"/>
        </w:rPr>
        <w:t xml:space="preserve"> po zakończeniu całego cyklu rehabilitacji </w:t>
      </w:r>
      <w:r w:rsidR="00182512" w:rsidRPr="00345D28">
        <w:rPr>
          <w:rFonts w:cs="Arial"/>
          <w:szCs w:val="22"/>
        </w:rPr>
        <w:t xml:space="preserve">pacjent </w:t>
      </w:r>
      <w:r w:rsidRPr="00345D28">
        <w:rPr>
          <w:rFonts w:cs="Arial"/>
          <w:szCs w:val="22"/>
        </w:rPr>
        <w:t>odbędzie</w:t>
      </w:r>
      <w:r w:rsidR="00182512" w:rsidRPr="00345D28">
        <w:rPr>
          <w:rFonts w:cs="Arial"/>
          <w:szCs w:val="22"/>
        </w:rPr>
        <w:t xml:space="preserve"> </w:t>
      </w:r>
      <w:r w:rsidR="00182512" w:rsidRPr="00345D28">
        <w:rPr>
          <w:rFonts w:cs="Arial"/>
          <w:b/>
          <w:szCs w:val="22"/>
        </w:rPr>
        <w:t>wizytę kontrolną (konsultację lekarską)</w:t>
      </w:r>
      <w:r w:rsidR="00182512" w:rsidRPr="00345D28">
        <w:rPr>
          <w:rFonts w:cs="Arial"/>
          <w:szCs w:val="22"/>
        </w:rPr>
        <w:t xml:space="preserve">, podczas której ponownie zostaną ocenione występujące u niego czynniki ryzyka (palenie tytoniu, </w:t>
      </w:r>
      <w:r w:rsidR="00060905" w:rsidRPr="00345D28">
        <w:rPr>
          <w:rFonts w:cs="Arial"/>
          <w:szCs w:val="22"/>
        </w:rPr>
        <w:t xml:space="preserve">wskaźnik BMI, </w:t>
      </w:r>
      <w:r w:rsidR="00182512" w:rsidRPr="00345D28">
        <w:rPr>
          <w:rFonts w:cs="Arial"/>
          <w:szCs w:val="22"/>
        </w:rPr>
        <w:t>poziom ciśnienia tętniczego</w:t>
      </w:r>
      <w:r w:rsidR="00345D28" w:rsidRPr="00345D28">
        <w:rPr>
          <w:rFonts w:cs="Arial"/>
          <w:szCs w:val="22"/>
        </w:rPr>
        <w:t>) oraz wyniki badań:</w:t>
      </w:r>
      <w:r w:rsidR="00182512" w:rsidRPr="00345D28">
        <w:rPr>
          <w:rFonts w:cs="Arial"/>
          <w:szCs w:val="22"/>
        </w:rPr>
        <w:t xml:space="preserve"> </w:t>
      </w:r>
      <w:r w:rsidR="00345D28" w:rsidRPr="00345D28">
        <w:rPr>
          <w:rFonts w:cs="Arial"/>
          <w:szCs w:val="22"/>
        </w:rPr>
        <w:t>echo serca, badania laboratoryjne oceniające stan zdrowia (lipidogram, stężenie glukozy, stężenie kwasu moczowego).</w:t>
      </w:r>
      <w:r w:rsidR="00345D28">
        <w:rPr>
          <w:rFonts w:cs="Arial"/>
          <w:color w:val="FF0000"/>
          <w:szCs w:val="22"/>
        </w:rPr>
        <w:t xml:space="preserve"> </w:t>
      </w:r>
      <w:r w:rsidR="000A724F">
        <w:rPr>
          <w:rFonts w:cs="Arial"/>
          <w:szCs w:val="22"/>
        </w:rPr>
        <w:t xml:space="preserve">U pacjenta zostanie także ponownie wykonany </w:t>
      </w:r>
      <w:r w:rsidR="000A724F" w:rsidRPr="000A724F">
        <w:rPr>
          <w:rFonts w:cs="Arial"/>
          <w:szCs w:val="22"/>
        </w:rPr>
        <w:t>6-minutowy test marszowy.</w:t>
      </w:r>
      <w:r w:rsidR="000A724F">
        <w:rPr>
          <w:rFonts w:cs="Arial"/>
          <w:szCs w:val="22"/>
        </w:rPr>
        <w:t xml:space="preserve"> Wszystkie ocenione p</w:t>
      </w:r>
      <w:r w:rsidR="00182512" w:rsidRPr="00FC3169">
        <w:rPr>
          <w:rFonts w:cs="Arial"/>
          <w:szCs w:val="22"/>
        </w:rPr>
        <w:t xml:space="preserve">arametry zostaną przedstawione w ankiecie ewaluacyjnej. </w:t>
      </w:r>
    </w:p>
    <w:p w:rsidR="00C6432C" w:rsidRDefault="00AB685B" w:rsidP="00C6432C">
      <w:pPr>
        <w:tabs>
          <w:tab w:val="left" w:pos="851"/>
        </w:tabs>
        <w:spacing w:after="240"/>
        <w:jc w:val="both"/>
        <w:rPr>
          <w:rFonts w:cs="Arial"/>
          <w:szCs w:val="22"/>
          <w:lang w:eastAsia="pl-PL"/>
        </w:rPr>
      </w:pPr>
      <w:r>
        <w:rPr>
          <w:rFonts w:cs="Arial"/>
          <w:b/>
          <w:szCs w:val="22"/>
        </w:rPr>
        <w:tab/>
      </w:r>
      <w:r w:rsidR="009A57B5" w:rsidRPr="00FC3169">
        <w:rPr>
          <w:rFonts w:cs="Arial"/>
          <w:szCs w:val="22"/>
          <w:lang w:eastAsia="pl-PL"/>
        </w:rPr>
        <w:t>Po zakończonym procesie rehabilitacji zostaną przekazane informacje o pacjencie oraz o jego stanie zdrowia i opracowanym planie postępowania prozdrowotnego do lekarza POZ, wybranej poradni kardiologicznej oraz ośrodka koordynującego program w celu ustalenia dalszego postępowania finansowanego ze środków NFZ.</w:t>
      </w:r>
    </w:p>
    <w:p w:rsidR="00371687" w:rsidRPr="009E4F94" w:rsidRDefault="00371687" w:rsidP="00A21933">
      <w:pPr>
        <w:tabs>
          <w:tab w:val="left" w:pos="851"/>
        </w:tabs>
        <w:jc w:val="both"/>
        <w:rPr>
          <w:rFonts w:cs="Arial"/>
          <w:b/>
          <w:bCs/>
          <w:szCs w:val="22"/>
          <w:lang w:eastAsia="pl-PL"/>
        </w:rPr>
      </w:pPr>
      <w:r w:rsidRPr="00371687">
        <w:rPr>
          <w:rFonts w:cs="Arial"/>
          <w:b/>
          <w:bCs/>
          <w:szCs w:val="22"/>
          <w:lang w:eastAsia="pl-PL"/>
        </w:rPr>
        <w:t xml:space="preserve">3.3.1. </w:t>
      </w:r>
      <w:r>
        <w:rPr>
          <w:rFonts w:cs="Arial"/>
          <w:b/>
          <w:bCs/>
          <w:szCs w:val="22"/>
          <w:lang w:eastAsia="pl-PL"/>
        </w:rPr>
        <w:t>Rekomendacje naukowe</w:t>
      </w:r>
      <w:r w:rsidRPr="00371687">
        <w:rPr>
          <w:rFonts w:cs="Arial"/>
          <w:b/>
          <w:bCs/>
          <w:szCs w:val="22"/>
          <w:lang w:eastAsia="pl-PL"/>
        </w:rPr>
        <w:t xml:space="preserve"> dotyczące postępowania w problemie zdrowotnym</w:t>
      </w:r>
      <w:r>
        <w:rPr>
          <w:rFonts w:cs="Arial"/>
          <w:b/>
          <w:bCs/>
          <w:szCs w:val="22"/>
          <w:lang w:eastAsia="pl-PL"/>
        </w:rPr>
        <w:t xml:space="preserve"> oraz skuteczność i bezpieczeństwo planowanych działań</w:t>
      </w:r>
    </w:p>
    <w:p w:rsidR="00FE0CF1" w:rsidRPr="001A06D1" w:rsidRDefault="00B91674" w:rsidP="00FE0CF1">
      <w:pPr>
        <w:tabs>
          <w:tab w:val="left" w:pos="851"/>
        </w:tabs>
        <w:jc w:val="both"/>
        <w:rPr>
          <w:rFonts w:cs="Arial"/>
          <w:szCs w:val="22"/>
          <w:lang w:eastAsia="pl-PL"/>
        </w:rPr>
      </w:pPr>
      <w:r>
        <w:rPr>
          <w:rFonts w:cs="Arial"/>
          <w:szCs w:val="22"/>
          <w:lang w:eastAsia="pl-PL"/>
        </w:rPr>
        <w:lastRenderedPageBreak/>
        <w:tab/>
      </w:r>
      <w:r w:rsidR="00FE0CF1" w:rsidRPr="00FE0CF1">
        <w:rPr>
          <w:szCs w:val="22"/>
          <w:lang w:eastAsia="pl-PL"/>
        </w:rPr>
        <w:t>Wszystkie zaplanowane w ramach programu interwencje znajdują odzwierciedlenie w opisanych poniżej wytycznych i rekomendacjach ekspertów.</w:t>
      </w:r>
      <w:r w:rsidR="001A06D1">
        <w:rPr>
          <w:rFonts w:cs="Arial"/>
          <w:szCs w:val="22"/>
          <w:lang w:eastAsia="pl-PL"/>
        </w:rPr>
        <w:t xml:space="preserve"> </w:t>
      </w:r>
      <w:r w:rsidR="00FE0CF1" w:rsidRPr="00FE0CF1">
        <w:rPr>
          <w:szCs w:val="22"/>
          <w:lang w:eastAsia="pl-PL"/>
        </w:rPr>
        <w:t>Realizację kompleksowych świadczeń rehabilitacyjnych w odniesieniu do pacjentów z problemem chorób układu krążenia</w:t>
      </w:r>
      <w:r w:rsidR="00FE0CF1">
        <w:rPr>
          <w:szCs w:val="22"/>
          <w:lang w:eastAsia="pl-PL"/>
        </w:rPr>
        <w:t xml:space="preserve"> </w:t>
      </w:r>
      <w:r w:rsidR="00FE0CF1" w:rsidRPr="00FE0CF1">
        <w:rPr>
          <w:szCs w:val="22"/>
          <w:lang w:eastAsia="pl-PL"/>
        </w:rPr>
        <w:t>zalecają m.in.:</w:t>
      </w:r>
    </w:p>
    <w:p w:rsidR="00FE0CF1" w:rsidRDefault="00FE0CF1" w:rsidP="008D0DFE">
      <w:pPr>
        <w:pStyle w:val="Akapitzlist"/>
        <w:numPr>
          <w:ilvl w:val="0"/>
          <w:numId w:val="31"/>
        </w:numPr>
        <w:ind w:left="360"/>
        <w:jc w:val="both"/>
        <w:rPr>
          <w:sz w:val="22"/>
          <w:szCs w:val="22"/>
          <w:lang w:val="en-US"/>
        </w:rPr>
      </w:pPr>
      <w:bookmarkStart w:id="50" w:name="_Hlk164931280"/>
      <w:r w:rsidRPr="006908C7">
        <w:rPr>
          <w:sz w:val="22"/>
          <w:szCs w:val="22"/>
          <w:lang w:val="en-US"/>
        </w:rPr>
        <w:t>European Society of Cardiology (</w:t>
      </w:r>
      <w:r w:rsidR="006908C7" w:rsidRPr="006908C7">
        <w:rPr>
          <w:sz w:val="22"/>
          <w:szCs w:val="22"/>
          <w:lang w:val="en-US"/>
        </w:rPr>
        <w:t>ESC 2021</w:t>
      </w:r>
      <w:r w:rsidRPr="006908C7">
        <w:rPr>
          <w:sz w:val="22"/>
          <w:szCs w:val="22"/>
          <w:lang w:val="en-US"/>
        </w:rPr>
        <w:t>)</w:t>
      </w:r>
      <w:r w:rsidRPr="006908C7">
        <w:rPr>
          <w:rStyle w:val="Odwoanieprzypisudolnego"/>
          <w:sz w:val="22"/>
          <w:szCs w:val="22"/>
        </w:rPr>
        <w:footnoteReference w:id="86"/>
      </w:r>
      <w:r w:rsidRPr="006908C7">
        <w:rPr>
          <w:sz w:val="22"/>
          <w:szCs w:val="22"/>
          <w:lang w:val="en-US"/>
        </w:rPr>
        <w:t>,</w:t>
      </w:r>
    </w:p>
    <w:p w:rsidR="00B30D49" w:rsidRDefault="00B30D49" w:rsidP="008D0DFE">
      <w:pPr>
        <w:pStyle w:val="Akapitzlist"/>
        <w:numPr>
          <w:ilvl w:val="0"/>
          <w:numId w:val="31"/>
        </w:numPr>
        <w:ind w:left="360"/>
        <w:jc w:val="both"/>
        <w:rPr>
          <w:sz w:val="22"/>
          <w:szCs w:val="22"/>
          <w:lang w:val="en-US"/>
        </w:rPr>
      </w:pPr>
      <w:r w:rsidRPr="00B30D49">
        <w:rPr>
          <w:sz w:val="22"/>
          <w:szCs w:val="22"/>
          <w:lang w:val="en-US"/>
        </w:rPr>
        <w:t>European Association of Preventive Cardiology</w:t>
      </w:r>
      <w:r>
        <w:rPr>
          <w:sz w:val="22"/>
          <w:szCs w:val="22"/>
          <w:lang w:val="en-US"/>
        </w:rPr>
        <w:t xml:space="preserve"> (EAPC 2021)</w:t>
      </w:r>
      <w:r>
        <w:rPr>
          <w:rStyle w:val="Odwoanieprzypisudolnego"/>
          <w:sz w:val="22"/>
          <w:szCs w:val="22"/>
          <w:lang w:val="en-US"/>
        </w:rPr>
        <w:footnoteReference w:id="87"/>
      </w:r>
      <w:r>
        <w:rPr>
          <w:sz w:val="22"/>
          <w:szCs w:val="22"/>
          <w:lang w:val="en-US"/>
        </w:rPr>
        <w:t>,</w:t>
      </w:r>
    </w:p>
    <w:p w:rsidR="004D0F1E" w:rsidRDefault="004D0F1E" w:rsidP="008D0DFE">
      <w:pPr>
        <w:pStyle w:val="Akapitzlist"/>
        <w:numPr>
          <w:ilvl w:val="0"/>
          <w:numId w:val="31"/>
        </w:numPr>
        <w:ind w:left="360"/>
        <w:jc w:val="both"/>
        <w:rPr>
          <w:sz w:val="22"/>
          <w:szCs w:val="22"/>
          <w:lang w:val="en-US"/>
        </w:rPr>
      </w:pPr>
      <w:r w:rsidRPr="004D0F1E">
        <w:rPr>
          <w:sz w:val="22"/>
          <w:szCs w:val="22"/>
          <w:lang w:val="en-US"/>
        </w:rPr>
        <w:t>American Heart Association</w:t>
      </w:r>
      <w:r>
        <w:rPr>
          <w:sz w:val="22"/>
          <w:szCs w:val="22"/>
          <w:lang w:val="en-US"/>
        </w:rPr>
        <w:t xml:space="preserve"> (AHA 2023)</w:t>
      </w:r>
      <w:r w:rsidRPr="00734A90">
        <w:rPr>
          <w:rStyle w:val="Odwoanieprzypisudolnego"/>
          <w:sz w:val="22"/>
          <w:szCs w:val="22"/>
          <w:lang w:val="en-US" w:eastAsia="pl-PL"/>
        </w:rPr>
        <w:footnoteReference w:id="88"/>
      </w:r>
      <w:r w:rsidRPr="00734A90">
        <w:rPr>
          <w:sz w:val="22"/>
          <w:szCs w:val="22"/>
          <w:lang w:val="en-US"/>
        </w:rPr>
        <w:t>,</w:t>
      </w:r>
    </w:p>
    <w:p w:rsidR="004D0F1E" w:rsidRDefault="004D0F1E" w:rsidP="008D0DFE">
      <w:pPr>
        <w:pStyle w:val="Akapitzlist"/>
        <w:numPr>
          <w:ilvl w:val="0"/>
          <w:numId w:val="31"/>
        </w:numPr>
        <w:ind w:left="360"/>
        <w:jc w:val="both"/>
        <w:rPr>
          <w:sz w:val="22"/>
          <w:szCs w:val="22"/>
          <w:lang w:val="en-US"/>
        </w:rPr>
      </w:pPr>
      <w:r w:rsidRPr="004D0F1E">
        <w:rPr>
          <w:sz w:val="22"/>
          <w:szCs w:val="22"/>
          <w:lang w:val="en-US"/>
        </w:rPr>
        <w:t>American College of Cardiology</w:t>
      </w:r>
      <w:r>
        <w:rPr>
          <w:sz w:val="22"/>
          <w:szCs w:val="22"/>
          <w:lang w:val="en-US"/>
        </w:rPr>
        <w:t xml:space="preserve"> (ACC 2023)</w:t>
      </w:r>
      <w:r>
        <w:rPr>
          <w:rStyle w:val="Odwoanieprzypisudolnego"/>
          <w:sz w:val="22"/>
          <w:szCs w:val="22"/>
          <w:lang w:val="en-US"/>
        </w:rPr>
        <w:footnoteReference w:id="89"/>
      </w:r>
      <w:r>
        <w:rPr>
          <w:sz w:val="22"/>
          <w:szCs w:val="22"/>
          <w:lang w:val="en-US"/>
        </w:rPr>
        <w:t>,</w:t>
      </w:r>
    </w:p>
    <w:p w:rsidR="004D0F1E" w:rsidRDefault="004D0F1E" w:rsidP="008D0DFE">
      <w:pPr>
        <w:pStyle w:val="Akapitzlist"/>
        <w:numPr>
          <w:ilvl w:val="0"/>
          <w:numId w:val="31"/>
        </w:numPr>
        <w:ind w:left="360"/>
        <w:jc w:val="both"/>
        <w:rPr>
          <w:sz w:val="22"/>
          <w:szCs w:val="22"/>
          <w:lang w:val="en-US"/>
        </w:rPr>
      </w:pPr>
      <w:r w:rsidRPr="004D0F1E">
        <w:rPr>
          <w:sz w:val="22"/>
          <w:szCs w:val="22"/>
          <w:lang w:val="en-US"/>
        </w:rPr>
        <w:t>American College of Clinical Pharmacy</w:t>
      </w:r>
      <w:r>
        <w:rPr>
          <w:sz w:val="22"/>
          <w:szCs w:val="22"/>
          <w:lang w:val="en-US"/>
        </w:rPr>
        <w:t xml:space="preserve"> (ACCP 2023)</w:t>
      </w:r>
      <w:r>
        <w:rPr>
          <w:rStyle w:val="Odwoanieprzypisudolnego"/>
          <w:sz w:val="22"/>
          <w:szCs w:val="22"/>
          <w:lang w:val="en-US"/>
        </w:rPr>
        <w:footnoteReference w:id="90"/>
      </w:r>
      <w:r>
        <w:rPr>
          <w:sz w:val="22"/>
          <w:szCs w:val="22"/>
          <w:lang w:val="en-US"/>
        </w:rPr>
        <w:t>,</w:t>
      </w:r>
    </w:p>
    <w:p w:rsidR="004D0F1E" w:rsidRDefault="004D0F1E" w:rsidP="008D0DFE">
      <w:pPr>
        <w:pStyle w:val="Akapitzlist"/>
        <w:numPr>
          <w:ilvl w:val="0"/>
          <w:numId w:val="31"/>
        </w:numPr>
        <w:ind w:left="360"/>
        <w:jc w:val="both"/>
        <w:rPr>
          <w:sz w:val="22"/>
          <w:szCs w:val="22"/>
          <w:lang w:val="en-US"/>
        </w:rPr>
      </w:pPr>
      <w:r w:rsidRPr="004D0F1E">
        <w:rPr>
          <w:sz w:val="22"/>
          <w:szCs w:val="22"/>
          <w:lang w:val="en-US"/>
        </w:rPr>
        <w:t>American Society for Preventive Cardiology</w:t>
      </w:r>
      <w:r>
        <w:rPr>
          <w:sz w:val="22"/>
          <w:szCs w:val="22"/>
          <w:lang w:val="en-US"/>
        </w:rPr>
        <w:t xml:space="preserve"> (ASPC 2023)</w:t>
      </w:r>
      <w:r>
        <w:rPr>
          <w:rStyle w:val="Odwoanieprzypisudolnego"/>
          <w:sz w:val="22"/>
          <w:szCs w:val="22"/>
          <w:lang w:val="en-US"/>
        </w:rPr>
        <w:footnoteReference w:id="91"/>
      </w:r>
      <w:r>
        <w:rPr>
          <w:sz w:val="22"/>
          <w:szCs w:val="22"/>
          <w:lang w:val="en-US"/>
        </w:rPr>
        <w:t>,</w:t>
      </w:r>
    </w:p>
    <w:p w:rsidR="004D0F1E" w:rsidRDefault="004D0F1E" w:rsidP="008D0DFE">
      <w:pPr>
        <w:pStyle w:val="Akapitzlist"/>
        <w:numPr>
          <w:ilvl w:val="0"/>
          <w:numId w:val="31"/>
        </w:numPr>
        <w:ind w:left="360"/>
        <w:jc w:val="both"/>
        <w:rPr>
          <w:sz w:val="22"/>
          <w:szCs w:val="22"/>
          <w:lang w:val="en-US"/>
        </w:rPr>
      </w:pPr>
      <w:r w:rsidRPr="004D0F1E">
        <w:rPr>
          <w:sz w:val="22"/>
          <w:szCs w:val="22"/>
          <w:lang w:val="en-US"/>
        </w:rPr>
        <w:t>National Lipid Association</w:t>
      </w:r>
      <w:r>
        <w:rPr>
          <w:sz w:val="22"/>
          <w:szCs w:val="22"/>
          <w:lang w:val="en-US"/>
        </w:rPr>
        <w:t xml:space="preserve"> (NLA 2023)</w:t>
      </w:r>
      <w:r>
        <w:rPr>
          <w:rStyle w:val="Odwoanieprzypisudolnego"/>
          <w:sz w:val="22"/>
          <w:szCs w:val="22"/>
          <w:lang w:val="en-US"/>
        </w:rPr>
        <w:footnoteReference w:id="92"/>
      </w:r>
      <w:r>
        <w:rPr>
          <w:sz w:val="22"/>
          <w:szCs w:val="22"/>
          <w:lang w:val="en-US"/>
        </w:rPr>
        <w:t>,</w:t>
      </w:r>
    </w:p>
    <w:p w:rsidR="004D0F1E" w:rsidRPr="006908C7" w:rsidRDefault="004D0F1E" w:rsidP="008D0DFE">
      <w:pPr>
        <w:pStyle w:val="Akapitzlist"/>
        <w:numPr>
          <w:ilvl w:val="0"/>
          <w:numId w:val="31"/>
        </w:numPr>
        <w:ind w:left="360"/>
        <w:jc w:val="both"/>
        <w:rPr>
          <w:sz w:val="22"/>
          <w:szCs w:val="22"/>
          <w:lang w:val="en-US"/>
        </w:rPr>
      </w:pPr>
      <w:r w:rsidRPr="004D0F1E">
        <w:rPr>
          <w:sz w:val="22"/>
          <w:szCs w:val="22"/>
          <w:lang w:val="en-US"/>
        </w:rPr>
        <w:t>Preventive Cardiovascular Nurses Association</w:t>
      </w:r>
      <w:r>
        <w:rPr>
          <w:sz w:val="22"/>
          <w:szCs w:val="22"/>
          <w:lang w:val="en-US"/>
        </w:rPr>
        <w:t xml:space="preserve"> (PCNA 2023)</w:t>
      </w:r>
      <w:r>
        <w:rPr>
          <w:rStyle w:val="Odwoanieprzypisudolnego"/>
          <w:sz w:val="22"/>
          <w:szCs w:val="22"/>
          <w:lang w:val="en-US"/>
        </w:rPr>
        <w:footnoteReference w:id="93"/>
      </w:r>
      <w:r>
        <w:rPr>
          <w:sz w:val="22"/>
          <w:szCs w:val="22"/>
          <w:lang w:val="en-US"/>
        </w:rPr>
        <w:t>,</w:t>
      </w:r>
    </w:p>
    <w:p w:rsidR="00FE0CF1" w:rsidRPr="000D58EB" w:rsidRDefault="00FE0CF1" w:rsidP="008D0DFE">
      <w:pPr>
        <w:pStyle w:val="Akapitzlist"/>
        <w:numPr>
          <w:ilvl w:val="0"/>
          <w:numId w:val="31"/>
        </w:numPr>
        <w:tabs>
          <w:tab w:val="left" w:pos="851"/>
        </w:tabs>
        <w:ind w:left="360"/>
        <w:jc w:val="both"/>
        <w:rPr>
          <w:sz w:val="22"/>
          <w:szCs w:val="22"/>
          <w:lang w:val="en-US" w:eastAsia="pl-PL"/>
        </w:rPr>
      </w:pPr>
      <w:r w:rsidRPr="000D58EB">
        <w:rPr>
          <w:sz w:val="22"/>
          <w:szCs w:val="22"/>
          <w:lang w:val="en-US" w:eastAsia="pl-PL"/>
        </w:rPr>
        <w:t>National Institute for Health Care Excellence (NICE 20</w:t>
      </w:r>
      <w:r w:rsidR="008B3C0B" w:rsidRPr="000D58EB">
        <w:rPr>
          <w:sz w:val="22"/>
          <w:szCs w:val="22"/>
          <w:lang w:val="en-US" w:eastAsia="pl-PL"/>
        </w:rPr>
        <w:t>20)</w:t>
      </w:r>
      <w:r w:rsidRPr="000D58EB">
        <w:rPr>
          <w:rStyle w:val="Odwoanieprzypisudolnego"/>
          <w:sz w:val="22"/>
          <w:szCs w:val="22"/>
          <w:lang w:eastAsia="pl-PL"/>
        </w:rPr>
        <w:footnoteReference w:id="94"/>
      </w:r>
      <w:r w:rsidR="008B3C0B" w:rsidRPr="000D58EB">
        <w:rPr>
          <w:sz w:val="22"/>
          <w:szCs w:val="22"/>
          <w:lang w:val="en-US" w:eastAsia="pl-PL"/>
        </w:rPr>
        <w:t>,</w:t>
      </w:r>
    </w:p>
    <w:p w:rsidR="00481920" w:rsidRPr="009E0D09" w:rsidRDefault="00481920" w:rsidP="008D0DFE">
      <w:pPr>
        <w:pStyle w:val="Akapitzlist"/>
        <w:numPr>
          <w:ilvl w:val="0"/>
          <w:numId w:val="31"/>
        </w:numPr>
        <w:tabs>
          <w:tab w:val="left" w:pos="851"/>
        </w:tabs>
        <w:ind w:left="360"/>
        <w:jc w:val="both"/>
        <w:rPr>
          <w:sz w:val="22"/>
          <w:szCs w:val="22"/>
          <w:lang w:val="en-US" w:eastAsia="pl-PL"/>
        </w:rPr>
      </w:pPr>
      <w:r w:rsidRPr="009E0D09">
        <w:rPr>
          <w:sz w:val="22"/>
          <w:szCs w:val="22"/>
          <w:lang w:val="en-US" w:eastAsia="pl-PL"/>
        </w:rPr>
        <w:t>Scottish Intercollegiate Guidelines Network (SIGN 2017)</w:t>
      </w:r>
      <w:r w:rsidRPr="009E0D09">
        <w:rPr>
          <w:rStyle w:val="Odwoanieprzypisudolnego"/>
          <w:sz w:val="22"/>
          <w:szCs w:val="22"/>
          <w:lang w:val="en-US" w:eastAsia="pl-PL"/>
        </w:rPr>
        <w:footnoteReference w:id="95"/>
      </w:r>
      <w:r w:rsidRPr="009E0D09">
        <w:rPr>
          <w:sz w:val="22"/>
          <w:szCs w:val="22"/>
          <w:lang w:val="en-US" w:eastAsia="pl-PL"/>
        </w:rPr>
        <w:t>,</w:t>
      </w:r>
    </w:p>
    <w:p w:rsidR="009F0AE4" w:rsidRPr="00E74E3A" w:rsidRDefault="009F0AE4" w:rsidP="008D0DFE">
      <w:pPr>
        <w:pStyle w:val="Akapitzlist"/>
        <w:numPr>
          <w:ilvl w:val="0"/>
          <w:numId w:val="31"/>
        </w:numPr>
        <w:tabs>
          <w:tab w:val="left" w:pos="851"/>
        </w:tabs>
        <w:ind w:left="360"/>
        <w:jc w:val="both"/>
        <w:rPr>
          <w:sz w:val="22"/>
          <w:szCs w:val="22"/>
          <w:lang w:val="en-US" w:eastAsia="pl-PL"/>
        </w:rPr>
      </w:pPr>
      <w:r w:rsidRPr="00E74E3A">
        <w:rPr>
          <w:sz w:val="22"/>
          <w:szCs w:val="22"/>
          <w:lang w:val="en-US" w:eastAsia="pl-PL"/>
        </w:rPr>
        <w:t>World Health Organization (WHO 2023)</w:t>
      </w:r>
      <w:r w:rsidRPr="00E74E3A">
        <w:rPr>
          <w:rStyle w:val="Odwoanieprzypisudolnego"/>
          <w:sz w:val="22"/>
          <w:szCs w:val="22"/>
          <w:lang w:val="en-US" w:eastAsia="pl-PL"/>
        </w:rPr>
        <w:footnoteReference w:id="96"/>
      </w:r>
      <w:r w:rsidRPr="00E74E3A">
        <w:rPr>
          <w:sz w:val="22"/>
          <w:szCs w:val="22"/>
          <w:lang w:val="en-US" w:eastAsia="pl-PL"/>
        </w:rPr>
        <w:t>,</w:t>
      </w:r>
    </w:p>
    <w:bookmarkEnd w:id="50"/>
    <w:p w:rsidR="00FE0CF1" w:rsidRPr="00E74E3A" w:rsidRDefault="00FE0CF1" w:rsidP="008D0DFE">
      <w:pPr>
        <w:pStyle w:val="Akapitzlist"/>
        <w:numPr>
          <w:ilvl w:val="0"/>
          <w:numId w:val="31"/>
        </w:numPr>
        <w:ind w:left="360"/>
        <w:jc w:val="both"/>
        <w:rPr>
          <w:sz w:val="22"/>
          <w:szCs w:val="22"/>
        </w:rPr>
      </w:pPr>
      <w:r w:rsidRPr="00E74E3A">
        <w:rPr>
          <w:sz w:val="22"/>
          <w:szCs w:val="22"/>
        </w:rPr>
        <w:t>Sekcja Rehabilitacji i Fizjologii Wysiłku Polskiego Towarzystwa Kardiologicznego</w:t>
      </w:r>
      <w:r w:rsidR="00AE06FC" w:rsidRPr="00E74E3A">
        <w:rPr>
          <w:sz w:val="22"/>
          <w:szCs w:val="22"/>
        </w:rPr>
        <w:t xml:space="preserve"> (PTK 2017</w:t>
      </w:r>
      <w:r w:rsidR="00AE06FC" w:rsidRPr="00E74E3A">
        <w:rPr>
          <w:rStyle w:val="Odwoanieprzypisudolnego"/>
          <w:sz w:val="22"/>
          <w:szCs w:val="22"/>
        </w:rPr>
        <w:footnoteReference w:id="97"/>
      </w:r>
      <w:r w:rsidR="00AE06FC" w:rsidRPr="00E74E3A">
        <w:rPr>
          <w:sz w:val="22"/>
          <w:szCs w:val="22"/>
        </w:rPr>
        <w:t>, 2021</w:t>
      </w:r>
      <w:r w:rsidR="00AE06FC" w:rsidRPr="00E74E3A">
        <w:rPr>
          <w:rStyle w:val="Odwoanieprzypisudolnego"/>
          <w:sz w:val="22"/>
          <w:szCs w:val="22"/>
        </w:rPr>
        <w:footnoteReference w:id="98"/>
      </w:r>
      <w:r w:rsidR="00AE06FC" w:rsidRPr="00E74E3A">
        <w:rPr>
          <w:sz w:val="22"/>
          <w:szCs w:val="22"/>
        </w:rPr>
        <w:t>).</w:t>
      </w:r>
    </w:p>
    <w:p w:rsidR="005335F6" w:rsidRDefault="00D76EFA" w:rsidP="00C82190">
      <w:pPr>
        <w:tabs>
          <w:tab w:val="left" w:pos="851"/>
        </w:tabs>
        <w:jc w:val="both"/>
        <w:rPr>
          <w:szCs w:val="22"/>
        </w:rPr>
      </w:pPr>
      <w:r w:rsidRPr="00E74E3A">
        <w:rPr>
          <w:szCs w:val="22"/>
        </w:rPr>
        <w:tab/>
        <w:t>Rehabilitacja</w:t>
      </w:r>
      <w:r w:rsidR="003C2D23" w:rsidRPr="00E74E3A">
        <w:rPr>
          <w:szCs w:val="22"/>
        </w:rPr>
        <w:t xml:space="preserve"> </w:t>
      </w:r>
      <w:r w:rsidRPr="00E74E3A">
        <w:rPr>
          <w:szCs w:val="22"/>
        </w:rPr>
        <w:t>kardiologiczna</w:t>
      </w:r>
      <w:r w:rsidR="003C2D23" w:rsidRPr="00E74E3A">
        <w:rPr>
          <w:szCs w:val="22"/>
        </w:rPr>
        <w:t xml:space="preserve"> </w:t>
      </w:r>
      <w:r w:rsidRPr="00E74E3A">
        <w:rPr>
          <w:szCs w:val="22"/>
        </w:rPr>
        <w:t>jest</w:t>
      </w:r>
      <w:r w:rsidR="003C2D23" w:rsidRPr="00E74E3A">
        <w:rPr>
          <w:szCs w:val="22"/>
        </w:rPr>
        <w:t xml:space="preserve"> </w:t>
      </w:r>
      <w:r w:rsidRPr="00E74E3A">
        <w:rPr>
          <w:szCs w:val="22"/>
        </w:rPr>
        <w:t>kompleksową,</w:t>
      </w:r>
      <w:r w:rsidR="003C2D23" w:rsidRPr="00E74E3A">
        <w:rPr>
          <w:szCs w:val="22"/>
        </w:rPr>
        <w:t xml:space="preserve"> </w:t>
      </w:r>
      <w:r w:rsidRPr="00E74E3A">
        <w:rPr>
          <w:szCs w:val="22"/>
        </w:rPr>
        <w:t>multidyscyplinarną</w:t>
      </w:r>
      <w:r w:rsidR="003C2D23" w:rsidRPr="00E74E3A">
        <w:rPr>
          <w:szCs w:val="22"/>
        </w:rPr>
        <w:t xml:space="preserve"> </w:t>
      </w:r>
      <w:r w:rsidRPr="00E74E3A">
        <w:rPr>
          <w:szCs w:val="22"/>
        </w:rPr>
        <w:t>interwencją</w:t>
      </w:r>
      <w:r w:rsidR="003C2D23" w:rsidRPr="00E74E3A">
        <w:rPr>
          <w:szCs w:val="22"/>
        </w:rPr>
        <w:t xml:space="preserve"> </w:t>
      </w:r>
      <w:r w:rsidRPr="00E74E3A">
        <w:rPr>
          <w:szCs w:val="22"/>
        </w:rPr>
        <w:t>obejmującą</w:t>
      </w:r>
      <w:r w:rsidR="003C2D23" w:rsidRPr="00E74E3A">
        <w:rPr>
          <w:szCs w:val="22"/>
        </w:rPr>
        <w:t xml:space="preserve"> </w:t>
      </w:r>
      <w:r w:rsidRPr="00E74E3A">
        <w:rPr>
          <w:szCs w:val="22"/>
        </w:rPr>
        <w:t>nie</w:t>
      </w:r>
      <w:r w:rsidR="003C2D23" w:rsidRPr="00E74E3A">
        <w:rPr>
          <w:szCs w:val="22"/>
        </w:rPr>
        <w:t xml:space="preserve"> </w:t>
      </w:r>
      <w:r w:rsidRPr="00E74E3A">
        <w:rPr>
          <w:szCs w:val="22"/>
        </w:rPr>
        <w:t>tylko</w:t>
      </w:r>
      <w:r w:rsidR="003C2D23" w:rsidRPr="00E74E3A">
        <w:rPr>
          <w:szCs w:val="22"/>
        </w:rPr>
        <w:t xml:space="preserve"> </w:t>
      </w:r>
      <w:r w:rsidRPr="00E74E3A">
        <w:rPr>
          <w:szCs w:val="22"/>
        </w:rPr>
        <w:t>ćwiczenia</w:t>
      </w:r>
      <w:r w:rsidR="003C2D23" w:rsidRPr="00E74E3A">
        <w:rPr>
          <w:szCs w:val="22"/>
        </w:rPr>
        <w:t xml:space="preserve"> </w:t>
      </w:r>
      <w:r w:rsidRPr="00E74E3A">
        <w:rPr>
          <w:szCs w:val="22"/>
        </w:rPr>
        <w:t>fizyczne</w:t>
      </w:r>
      <w:r w:rsidR="003C2D23">
        <w:rPr>
          <w:szCs w:val="22"/>
        </w:rPr>
        <w:t xml:space="preserve"> </w:t>
      </w:r>
      <w:r w:rsidRPr="00D76EFA">
        <w:rPr>
          <w:szCs w:val="22"/>
        </w:rPr>
        <w:t>oraz</w:t>
      </w:r>
      <w:r w:rsidR="003C2D23">
        <w:rPr>
          <w:szCs w:val="22"/>
        </w:rPr>
        <w:t xml:space="preserve"> </w:t>
      </w:r>
      <w:r w:rsidRPr="00D76EFA">
        <w:rPr>
          <w:szCs w:val="22"/>
        </w:rPr>
        <w:t>poradnictwo</w:t>
      </w:r>
      <w:r w:rsidR="003C2D23">
        <w:rPr>
          <w:szCs w:val="22"/>
        </w:rPr>
        <w:t xml:space="preserve"> </w:t>
      </w:r>
      <w:r w:rsidRPr="00D76EFA">
        <w:rPr>
          <w:szCs w:val="22"/>
        </w:rPr>
        <w:t>w</w:t>
      </w:r>
      <w:r w:rsidR="003C2D23">
        <w:rPr>
          <w:szCs w:val="22"/>
        </w:rPr>
        <w:t xml:space="preserve"> </w:t>
      </w:r>
      <w:r w:rsidRPr="00D76EFA">
        <w:rPr>
          <w:szCs w:val="22"/>
        </w:rPr>
        <w:t>zakresie</w:t>
      </w:r>
      <w:r>
        <w:rPr>
          <w:szCs w:val="22"/>
        </w:rPr>
        <w:t xml:space="preserve"> aktywności fizycznej, </w:t>
      </w:r>
      <w:r w:rsidRPr="00D76EFA">
        <w:rPr>
          <w:szCs w:val="22"/>
        </w:rPr>
        <w:t>ale</w:t>
      </w:r>
      <w:r w:rsidR="003C2D23">
        <w:rPr>
          <w:szCs w:val="22"/>
        </w:rPr>
        <w:t xml:space="preserve"> </w:t>
      </w:r>
      <w:r w:rsidRPr="00D76EFA">
        <w:rPr>
          <w:szCs w:val="22"/>
        </w:rPr>
        <w:t>również edukację, mody</w:t>
      </w:r>
      <w:r>
        <w:rPr>
          <w:szCs w:val="22"/>
        </w:rPr>
        <w:t>fi</w:t>
      </w:r>
      <w:r w:rsidRPr="00D76EFA">
        <w:rPr>
          <w:szCs w:val="22"/>
        </w:rPr>
        <w:t>kację czynników ryzyka, doradztwo</w:t>
      </w:r>
      <w:r w:rsidR="003C2D23">
        <w:rPr>
          <w:szCs w:val="22"/>
        </w:rPr>
        <w:t xml:space="preserve"> </w:t>
      </w:r>
      <w:r w:rsidRPr="00D76EFA">
        <w:rPr>
          <w:szCs w:val="22"/>
        </w:rPr>
        <w:t>dietetyczne/żywieniowe</w:t>
      </w:r>
      <w:r w:rsidR="003C2D23">
        <w:rPr>
          <w:szCs w:val="22"/>
        </w:rPr>
        <w:t xml:space="preserve"> </w:t>
      </w:r>
      <w:r w:rsidRPr="00D76EFA">
        <w:rPr>
          <w:szCs w:val="22"/>
        </w:rPr>
        <w:t>oraz</w:t>
      </w:r>
      <w:r w:rsidR="003C2D23">
        <w:rPr>
          <w:szCs w:val="22"/>
        </w:rPr>
        <w:t xml:space="preserve"> </w:t>
      </w:r>
      <w:r w:rsidRPr="00D76EFA">
        <w:rPr>
          <w:szCs w:val="22"/>
        </w:rPr>
        <w:t>wsparcie</w:t>
      </w:r>
      <w:r w:rsidR="003C2D23">
        <w:rPr>
          <w:szCs w:val="22"/>
        </w:rPr>
        <w:t xml:space="preserve"> </w:t>
      </w:r>
      <w:r w:rsidRPr="00D76EFA">
        <w:rPr>
          <w:szCs w:val="22"/>
        </w:rPr>
        <w:t>zawodowe</w:t>
      </w:r>
      <w:r w:rsidR="003C2D23">
        <w:rPr>
          <w:szCs w:val="22"/>
        </w:rPr>
        <w:t xml:space="preserve"> </w:t>
      </w:r>
      <w:r w:rsidRPr="00D76EFA">
        <w:rPr>
          <w:szCs w:val="22"/>
        </w:rPr>
        <w:t>i psychosocjalne</w:t>
      </w:r>
      <w:r w:rsidR="005D307D">
        <w:rPr>
          <w:rStyle w:val="Odwoanieprzypisudolnego"/>
          <w:szCs w:val="22"/>
        </w:rPr>
        <w:footnoteReference w:id="99"/>
      </w:r>
      <w:r w:rsidR="005D307D">
        <w:rPr>
          <w:szCs w:val="22"/>
        </w:rPr>
        <w:t xml:space="preserve">. </w:t>
      </w:r>
      <w:r w:rsidR="001F159D">
        <w:rPr>
          <w:szCs w:val="22"/>
        </w:rPr>
        <w:t xml:space="preserve">Zgodnie z dowodami naukowymi, na które powołuje się w swoich rekomendacjach </w:t>
      </w:r>
      <w:r w:rsidR="006908C7">
        <w:rPr>
          <w:szCs w:val="22"/>
        </w:rPr>
        <w:t>ESC (2021)</w:t>
      </w:r>
      <w:r w:rsidR="0072299A">
        <w:rPr>
          <w:rStyle w:val="Odwoanieprzypisudolnego"/>
          <w:szCs w:val="22"/>
        </w:rPr>
        <w:footnoteReference w:id="100"/>
      </w:r>
      <w:r w:rsidR="006908C7">
        <w:rPr>
          <w:szCs w:val="22"/>
        </w:rPr>
        <w:t>,</w:t>
      </w:r>
      <w:r w:rsidR="001F159D">
        <w:rPr>
          <w:szCs w:val="22"/>
        </w:rPr>
        <w:t xml:space="preserve"> p</w:t>
      </w:r>
      <w:r w:rsidRPr="00D76EFA">
        <w:rPr>
          <w:szCs w:val="22"/>
        </w:rPr>
        <w:t>rogramy rehabilitacji i prewencji po epizodach</w:t>
      </w:r>
      <w:r w:rsidRPr="00D76EFA">
        <w:t xml:space="preserve"> </w:t>
      </w:r>
      <w:r>
        <w:rPr>
          <w:szCs w:val="22"/>
        </w:rPr>
        <w:t>choroby</w:t>
      </w:r>
      <w:r w:rsidRPr="00D76EFA">
        <w:rPr>
          <w:szCs w:val="22"/>
        </w:rPr>
        <w:t xml:space="preserve"> sercowo-naczyniow</w:t>
      </w:r>
      <w:r>
        <w:rPr>
          <w:szCs w:val="22"/>
        </w:rPr>
        <w:t>ej</w:t>
      </w:r>
      <w:r w:rsidRPr="00D76EFA">
        <w:rPr>
          <w:szCs w:val="22"/>
        </w:rPr>
        <w:t xml:space="preserve"> związan</w:t>
      </w:r>
      <w:r w:rsidR="00277819">
        <w:rPr>
          <w:szCs w:val="22"/>
        </w:rPr>
        <w:t>ej</w:t>
      </w:r>
      <w:r w:rsidRPr="00D76EFA">
        <w:rPr>
          <w:szCs w:val="22"/>
        </w:rPr>
        <w:t xml:space="preserve"> z miażdżycą</w:t>
      </w:r>
      <w:r>
        <w:rPr>
          <w:szCs w:val="22"/>
        </w:rPr>
        <w:t xml:space="preserve"> (</w:t>
      </w:r>
      <w:r w:rsidRPr="00D76EFA">
        <w:rPr>
          <w:szCs w:val="22"/>
        </w:rPr>
        <w:t>ASCVD</w:t>
      </w:r>
      <w:r>
        <w:rPr>
          <w:szCs w:val="22"/>
        </w:rPr>
        <w:t>)</w:t>
      </w:r>
      <w:r w:rsidR="003C2D23">
        <w:rPr>
          <w:szCs w:val="22"/>
        </w:rPr>
        <w:t xml:space="preserve"> </w:t>
      </w:r>
      <w:r w:rsidRPr="00D76EFA">
        <w:rPr>
          <w:szCs w:val="22"/>
        </w:rPr>
        <w:t>lub</w:t>
      </w:r>
      <w:r w:rsidR="003C2D23">
        <w:rPr>
          <w:szCs w:val="22"/>
        </w:rPr>
        <w:t xml:space="preserve"> </w:t>
      </w:r>
      <w:r w:rsidRPr="00D76EFA">
        <w:rPr>
          <w:szCs w:val="22"/>
        </w:rPr>
        <w:t>rewaskularyzacji</w:t>
      </w:r>
      <w:r w:rsidR="001F159D">
        <w:rPr>
          <w:szCs w:val="22"/>
        </w:rPr>
        <w:t xml:space="preserve"> </w:t>
      </w:r>
      <w:r w:rsidRPr="00D76EFA">
        <w:rPr>
          <w:szCs w:val="22"/>
        </w:rPr>
        <w:t>zmniejszają częstość</w:t>
      </w:r>
      <w:r w:rsidR="001F159D">
        <w:rPr>
          <w:szCs w:val="22"/>
        </w:rPr>
        <w:t xml:space="preserve"> </w:t>
      </w:r>
      <w:r w:rsidRPr="00D76EFA">
        <w:rPr>
          <w:szCs w:val="22"/>
        </w:rPr>
        <w:t>hospitalizacji</w:t>
      </w:r>
      <w:r w:rsidR="001F159D">
        <w:rPr>
          <w:szCs w:val="22"/>
        </w:rPr>
        <w:t xml:space="preserve"> </w:t>
      </w:r>
      <w:r>
        <w:rPr>
          <w:szCs w:val="22"/>
        </w:rPr>
        <w:t>z powodu CHUK</w:t>
      </w:r>
      <w:r w:rsidRPr="00D76EFA">
        <w:rPr>
          <w:szCs w:val="22"/>
        </w:rPr>
        <w:t>, zawału serca, śmiertelnoś</w:t>
      </w:r>
      <w:r w:rsidR="00277819">
        <w:rPr>
          <w:szCs w:val="22"/>
        </w:rPr>
        <w:t>ć</w:t>
      </w:r>
      <w:r w:rsidRPr="00D76EFA">
        <w:rPr>
          <w:szCs w:val="22"/>
        </w:rPr>
        <w:t xml:space="preserve"> </w:t>
      </w:r>
      <w:r>
        <w:rPr>
          <w:szCs w:val="22"/>
        </w:rPr>
        <w:t>z powodu CHUK</w:t>
      </w:r>
      <w:r w:rsidRPr="00D76EFA">
        <w:rPr>
          <w:szCs w:val="22"/>
        </w:rPr>
        <w:t xml:space="preserve"> oraz,</w:t>
      </w:r>
      <w:r w:rsidR="003C2D23">
        <w:rPr>
          <w:szCs w:val="22"/>
        </w:rPr>
        <w:t xml:space="preserve"> </w:t>
      </w:r>
      <w:r w:rsidRPr="00D76EFA">
        <w:rPr>
          <w:szCs w:val="22"/>
        </w:rPr>
        <w:t>w</w:t>
      </w:r>
      <w:r w:rsidR="003C2D23">
        <w:rPr>
          <w:szCs w:val="22"/>
        </w:rPr>
        <w:t xml:space="preserve"> </w:t>
      </w:r>
      <w:r w:rsidRPr="00D76EFA">
        <w:rPr>
          <w:szCs w:val="22"/>
        </w:rPr>
        <w:t>niektórych</w:t>
      </w:r>
      <w:r w:rsidR="003C2D23">
        <w:rPr>
          <w:szCs w:val="22"/>
        </w:rPr>
        <w:t xml:space="preserve"> </w:t>
      </w:r>
      <w:r w:rsidRPr="00D76EFA">
        <w:rPr>
          <w:szCs w:val="22"/>
        </w:rPr>
        <w:t>programach,</w:t>
      </w:r>
      <w:r w:rsidR="003C2D23">
        <w:rPr>
          <w:szCs w:val="22"/>
        </w:rPr>
        <w:t xml:space="preserve"> </w:t>
      </w:r>
      <w:r w:rsidRPr="00D76EFA">
        <w:rPr>
          <w:szCs w:val="22"/>
        </w:rPr>
        <w:t>śmiertelnoś</w:t>
      </w:r>
      <w:r w:rsidR="00277819">
        <w:rPr>
          <w:szCs w:val="22"/>
        </w:rPr>
        <w:t>ć</w:t>
      </w:r>
      <w:r w:rsidR="003C2D23">
        <w:rPr>
          <w:szCs w:val="22"/>
        </w:rPr>
        <w:t xml:space="preserve"> </w:t>
      </w:r>
      <w:r w:rsidRPr="00D76EFA">
        <w:rPr>
          <w:szCs w:val="22"/>
        </w:rPr>
        <w:t>z</w:t>
      </w:r>
      <w:r w:rsidR="003C2D23">
        <w:rPr>
          <w:szCs w:val="22"/>
        </w:rPr>
        <w:t xml:space="preserve"> </w:t>
      </w:r>
      <w:r w:rsidRPr="00D76EFA">
        <w:rPr>
          <w:szCs w:val="22"/>
        </w:rPr>
        <w:t>każdej</w:t>
      </w:r>
      <w:r w:rsidR="003C2D23">
        <w:rPr>
          <w:szCs w:val="22"/>
        </w:rPr>
        <w:t xml:space="preserve"> </w:t>
      </w:r>
      <w:r w:rsidRPr="00D76EFA">
        <w:rPr>
          <w:szCs w:val="22"/>
        </w:rPr>
        <w:t>przyczyny</w:t>
      </w:r>
      <w:r w:rsidR="005D307D">
        <w:rPr>
          <w:rStyle w:val="Odwoanieprzypisudolnego"/>
          <w:szCs w:val="22"/>
        </w:rPr>
        <w:footnoteReference w:id="101"/>
      </w:r>
      <w:r w:rsidR="005D307D" w:rsidRPr="005D307D">
        <w:rPr>
          <w:szCs w:val="22"/>
          <w:vertAlign w:val="superscript"/>
        </w:rPr>
        <w:t>,</w:t>
      </w:r>
      <w:r w:rsidR="005D307D">
        <w:rPr>
          <w:rStyle w:val="Odwoanieprzypisudolnego"/>
          <w:szCs w:val="22"/>
        </w:rPr>
        <w:footnoteReference w:id="102"/>
      </w:r>
      <w:r w:rsidR="005D307D">
        <w:rPr>
          <w:szCs w:val="22"/>
        </w:rPr>
        <w:t>.</w:t>
      </w:r>
      <w:r w:rsidR="001F159D">
        <w:rPr>
          <w:szCs w:val="22"/>
        </w:rPr>
        <w:t xml:space="preserve"> </w:t>
      </w:r>
      <w:r w:rsidRPr="00D76EFA">
        <w:rPr>
          <w:szCs w:val="22"/>
        </w:rPr>
        <w:t>Mogą</w:t>
      </w:r>
      <w:r w:rsidR="003C2D23">
        <w:rPr>
          <w:szCs w:val="22"/>
        </w:rPr>
        <w:t xml:space="preserve"> </w:t>
      </w:r>
      <w:r w:rsidRPr="00D76EFA">
        <w:rPr>
          <w:szCs w:val="22"/>
        </w:rPr>
        <w:t>one</w:t>
      </w:r>
      <w:r w:rsidR="003C2D23">
        <w:rPr>
          <w:szCs w:val="22"/>
        </w:rPr>
        <w:t xml:space="preserve"> </w:t>
      </w:r>
      <w:r w:rsidRPr="00D76EFA">
        <w:rPr>
          <w:szCs w:val="22"/>
        </w:rPr>
        <w:t>także</w:t>
      </w:r>
      <w:r w:rsidR="003C2D23">
        <w:rPr>
          <w:szCs w:val="22"/>
        </w:rPr>
        <w:t xml:space="preserve"> </w:t>
      </w:r>
      <w:r w:rsidRPr="00D76EFA">
        <w:rPr>
          <w:szCs w:val="22"/>
        </w:rPr>
        <w:t>redukować</w:t>
      </w:r>
      <w:r w:rsidR="003C2D23">
        <w:rPr>
          <w:szCs w:val="22"/>
        </w:rPr>
        <w:t xml:space="preserve"> </w:t>
      </w:r>
      <w:r w:rsidRPr="00D76EFA">
        <w:rPr>
          <w:szCs w:val="22"/>
        </w:rPr>
        <w:t>objawy</w:t>
      </w:r>
      <w:r w:rsidR="003C2D23">
        <w:rPr>
          <w:szCs w:val="22"/>
        </w:rPr>
        <w:t xml:space="preserve"> </w:t>
      </w:r>
      <w:r w:rsidRPr="00D76EFA">
        <w:rPr>
          <w:szCs w:val="22"/>
        </w:rPr>
        <w:t>depresyjne/lękowe</w:t>
      </w:r>
      <w:r w:rsidR="001F159D">
        <w:rPr>
          <w:rStyle w:val="Odwoanieprzypisudolnego"/>
          <w:szCs w:val="22"/>
        </w:rPr>
        <w:footnoteReference w:id="103"/>
      </w:r>
      <w:r w:rsidRPr="00D76EFA">
        <w:rPr>
          <w:szCs w:val="22"/>
        </w:rPr>
        <w:t>.</w:t>
      </w:r>
      <w:r w:rsidR="003C2D23">
        <w:rPr>
          <w:szCs w:val="22"/>
        </w:rPr>
        <w:t xml:space="preserve"> </w:t>
      </w:r>
      <w:r w:rsidRPr="00D76EFA">
        <w:rPr>
          <w:szCs w:val="22"/>
        </w:rPr>
        <w:t>U</w:t>
      </w:r>
      <w:r w:rsidR="003C2D23">
        <w:rPr>
          <w:szCs w:val="22"/>
        </w:rPr>
        <w:t xml:space="preserve"> </w:t>
      </w:r>
      <w:r w:rsidRPr="00D76EFA">
        <w:rPr>
          <w:szCs w:val="22"/>
        </w:rPr>
        <w:t>pacjentów</w:t>
      </w:r>
      <w:r w:rsidR="003C2D23">
        <w:rPr>
          <w:szCs w:val="22"/>
        </w:rPr>
        <w:t xml:space="preserve"> </w:t>
      </w:r>
      <w:r w:rsidRPr="00D76EFA">
        <w:rPr>
          <w:szCs w:val="22"/>
        </w:rPr>
        <w:t>z</w:t>
      </w:r>
      <w:r w:rsidR="003C2D23">
        <w:rPr>
          <w:szCs w:val="22"/>
        </w:rPr>
        <w:t> </w:t>
      </w:r>
      <w:r w:rsidRPr="00D76EFA">
        <w:rPr>
          <w:szCs w:val="22"/>
        </w:rPr>
        <w:t xml:space="preserve">przewlekłą </w:t>
      </w:r>
      <w:r w:rsidR="005D307D">
        <w:rPr>
          <w:szCs w:val="22"/>
        </w:rPr>
        <w:t xml:space="preserve">niewydolnością serca </w:t>
      </w:r>
      <w:r w:rsidRPr="00D76EFA">
        <w:rPr>
          <w:szCs w:val="22"/>
        </w:rPr>
        <w:t>rehabilitacja</w:t>
      </w:r>
      <w:r w:rsidR="003C2D23">
        <w:rPr>
          <w:szCs w:val="22"/>
        </w:rPr>
        <w:t xml:space="preserve"> </w:t>
      </w:r>
      <w:r w:rsidRPr="00D76EFA">
        <w:rPr>
          <w:szCs w:val="22"/>
        </w:rPr>
        <w:t>kardiologiczna</w:t>
      </w:r>
      <w:r w:rsidR="003C2D23">
        <w:rPr>
          <w:szCs w:val="22"/>
        </w:rPr>
        <w:t xml:space="preserve"> </w:t>
      </w:r>
      <w:r w:rsidRPr="00D76EFA">
        <w:rPr>
          <w:szCs w:val="22"/>
        </w:rPr>
        <w:t>oparta</w:t>
      </w:r>
      <w:r w:rsidR="003C2D23">
        <w:rPr>
          <w:szCs w:val="22"/>
        </w:rPr>
        <w:t xml:space="preserve"> </w:t>
      </w:r>
      <w:r w:rsidRPr="00D76EFA">
        <w:rPr>
          <w:szCs w:val="22"/>
        </w:rPr>
        <w:t>na</w:t>
      </w:r>
      <w:r w:rsidR="003C2D23">
        <w:rPr>
          <w:szCs w:val="22"/>
        </w:rPr>
        <w:t xml:space="preserve"> </w:t>
      </w:r>
      <w:r w:rsidRPr="00D76EFA">
        <w:rPr>
          <w:szCs w:val="22"/>
        </w:rPr>
        <w:t>ćwiczeniach</w:t>
      </w:r>
      <w:r w:rsidR="005D307D">
        <w:rPr>
          <w:szCs w:val="22"/>
        </w:rPr>
        <w:t xml:space="preserve"> </w:t>
      </w:r>
      <w:r w:rsidRPr="00D76EFA">
        <w:rPr>
          <w:szCs w:val="22"/>
        </w:rPr>
        <w:t>może</w:t>
      </w:r>
      <w:r w:rsidR="003C2D23">
        <w:rPr>
          <w:szCs w:val="22"/>
        </w:rPr>
        <w:t xml:space="preserve"> </w:t>
      </w:r>
      <w:r w:rsidRPr="00D76EFA">
        <w:rPr>
          <w:szCs w:val="22"/>
        </w:rPr>
        <w:t>wpływać</w:t>
      </w:r>
      <w:r w:rsidR="003C2D23">
        <w:rPr>
          <w:szCs w:val="22"/>
        </w:rPr>
        <w:t xml:space="preserve"> </w:t>
      </w:r>
      <w:r w:rsidRPr="00D76EFA">
        <w:rPr>
          <w:szCs w:val="22"/>
        </w:rPr>
        <w:t>korzystnie</w:t>
      </w:r>
      <w:r w:rsidR="003C2D23">
        <w:rPr>
          <w:szCs w:val="22"/>
        </w:rPr>
        <w:t xml:space="preserve"> </w:t>
      </w:r>
      <w:r w:rsidRPr="00D76EFA">
        <w:rPr>
          <w:szCs w:val="22"/>
        </w:rPr>
        <w:t>na</w:t>
      </w:r>
      <w:r w:rsidR="003C2D23">
        <w:rPr>
          <w:szCs w:val="22"/>
        </w:rPr>
        <w:t xml:space="preserve"> </w:t>
      </w:r>
      <w:r w:rsidRPr="00D76EFA">
        <w:rPr>
          <w:szCs w:val="22"/>
        </w:rPr>
        <w:t>śmiertelność</w:t>
      </w:r>
      <w:r w:rsidR="003C2D23">
        <w:rPr>
          <w:szCs w:val="22"/>
        </w:rPr>
        <w:t xml:space="preserve"> </w:t>
      </w:r>
      <w:r w:rsidRPr="00D76EFA">
        <w:rPr>
          <w:szCs w:val="22"/>
        </w:rPr>
        <w:t>z każdej przyczyny, obniżać liczbę przyjęć do szpitala oraz poprawiać</w:t>
      </w:r>
      <w:r w:rsidR="003C2D23">
        <w:rPr>
          <w:szCs w:val="22"/>
        </w:rPr>
        <w:t xml:space="preserve"> </w:t>
      </w:r>
      <w:r w:rsidRPr="00D76EFA">
        <w:rPr>
          <w:szCs w:val="22"/>
        </w:rPr>
        <w:t>wydolność</w:t>
      </w:r>
      <w:r w:rsidR="003C2D23">
        <w:rPr>
          <w:szCs w:val="22"/>
        </w:rPr>
        <w:t xml:space="preserve"> </w:t>
      </w:r>
      <w:r w:rsidR="001F159D">
        <w:rPr>
          <w:szCs w:val="22"/>
        </w:rPr>
        <w:t>fi</w:t>
      </w:r>
      <w:r w:rsidRPr="00D76EFA">
        <w:rPr>
          <w:szCs w:val="22"/>
        </w:rPr>
        <w:t>zyczną</w:t>
      </w:r>
      <w:r w:rsidR="003C2D23">
        <w:rPr>
          <w:szCs w:val="22"/>
        </w:rPr>
        <w:t xml:space="preserve"> </w:t>
      </w:r>
      <w:r w:rsidRPr="00D76EFA">
        <w:rPr>
          <w:szCs w:val="22"/>
        </w:rPr>
        <w:t>i</w:t>
      </w:r>
      <w:r w:rsidR="003C2D23">
        <w:rPr>
          <w:szCs w:val="22"/>
        </w:rPr>
        <w:t xml:space="preserve"> </w:t>
      </w:r>
      <w:r w:rsidRPr="00D76EFA">
        <w:rPr>
          <w:szCs w:val="22"/>
        </w:rPr>
        <w:lastRenderedPageBreak/>
        <w:t>jakość</w:t>
      </w:r>
      <w:r w:rsidR="003C2D23">
        <w:rPr>
          <w:szCs w:val="22"/>
        </w:rPr>
        <w:t xml:space="preserve"> </w:t>
      </w:r>
      <w:r w:rsidRPr="00D76EFA">
        <w:rPr>
          <w:szCs w:val="22"/>
        </w:rPr>
        <w:t>życia</w:t>
      </w:r>
      <w:r w:rsidR="001F159D">
        <w:rPr>
          <w:rStyle w:val="Odwoanieprzypisudolnego"/>
          <w:szCs w:val="22"/>
        </w:rPr>
        <w:footnoteReference w:id="104"/>
      </w:r>
      <w:r w:rsidR="001F159D" w:rsidRPr="001F159D">
        <w:rPr>
          <w:szCs w:val="22"/>
          <w:vertAlign w:val="superscript"/>
        </w:rPr>
        <w:t>,</w:t>
      </w:r>
      <w:r w:rsidR="001F159D">
        <w:rPr>
          <w:rStyle w:val="Odwoanieprzypisudolnego"/>
          <w:szCs w:val="22"/>
        </w:rPr>
        <w:footnoteReference w:id="105"/>
      </w:r>
      <w:r w:rsidR="001F159D">
        <w:rPr>
          <w:szCs w:val="22"/>
        </w:rPr>
        <w:t xml:space="preserve">. </w:t>
      </w:r>
      <w:r w:rsidRPr="00D76EFA">
        <w:rPr>
          <w:szCs w:val="22"/>
        </w:rPr>
        <w:t>Rehabilitacja</w:t>
      </w:r>
      <w:r w:rsidR="003C2D23">
        <w:rPr>
          <w:szCs w:val="22"/>
        </w:rPr>
        <w:t xml:space="preserve"> </w:t>
      </w:r>
      <w:r w:rsidRPr="00D76EFA">
        <w:rPr>
          <w:szCs w:val="22"/>
        </w:rPr>
        <w:t>kardiologiczna</w:t>
      </w:r>
      <w:r w:rsidR="003C2D23">
        <w:rPr>
          <w:szCs w:val="22"/>
        </w:rPr>
        <w:t xml:space="preserve"> </w:t>
      </w:r>
      <w:r w:rsidRPr="00D76EFA">
        <w:rPr>
          <w:szCs w:val="22"/>
        </w:rPr>
        <w:t>jest</w:t>
      </w:r>
      <w:r w:rsidR="003C2D23">
        <w:rPr>
          <w:szCs w:val="22"/>
        </w:rPr>
        <w:t xml:space="preserve"> </w:t>
      </w:r>
      <w:r w:rsidRPr="00D76EFA">
        <w:rPr>
          <w:szCs w:val="22"/>
        </w:rPr>
        <w:t>zasadniczo</w:t>
      </w:r>
      <w:r w:rsidR="003C2D23">
        <w:rPr>
          <w:szCs w:val="22"/>
        </w:rPr>
        <w:t xml:space="preserve"> </w:t>
      </w:r>
      <w:r w:rsidRPr="00D76EFA">
        <w:rPr>
          <w:szCs w:val="22"/>
        </w:rPr>
        <w:t>efektywna</w:t>
      </w:r>
      <w:r w:rsidR="003C2D23">
        <w:rPr>
          <w:szCs w:val="22"/>
        </w:rPr>
        <w:t xml:space="preserve"> </w:t>
      </w:r>
      <w:r w:rsidRPr="00D76EFA">
        <w:rPr>
          <w:szCs w:val="22"/>
        </w:rPr>
        <w:t>kosztowo</w:t>
      </w:r>
      <w:r w:rsidR="001F159D">
        <w:rPr>
          <w:rStyle w:val="Odwoanieprzypisudolnego"/>
          <w:szCs w:val="22"/>
        </w:rPr>
        <w:footnoteReference w:id="106"/>
      </w:r>
      <w:r w:rsidR="001F159D">
        <w:rPr>
          <w:szCs w:val="22"/>
        </w:rPr>
        <w:t>.</w:t>
      </w:r>
      <w:r w:rsidR="00651FED">
        <w:rPr>
          <w:szCs w:val="22"/>
        </w:rPr>
        <w:t xml:space="preserve"> ESC (2021)</w:t>
      </w:r>
      <w:r w:rsidR="00417173">
        <w:rPr>
          <w:rStyle w:val="Odwoanieprzypisudolnego"/>
          <w:szCs w:val="22"/>
        </w:rPr>
        <w:footnoteReference w:id="107"/>
      </w:r>
      <w:r w:rsidR="00651FED">
        <w:rPr>
          <w:szCs w:val="22"/>
        </w:rPr>
        <w:t xml:space="preserve"> zaleca </w:t>
      </w:r>
      <w:r w:rsidRPr="00D76EFA">
        <w:rPr>
          <w:szCs w:val="22"/>
        </w:rPr>
        <w:t xml:space="preserve">udział w nadzorowanej medycznie, ustrukturyzowanej, kompleksowej, </w:t>
      </w:r>
      <w:proofErr w:type="spellStart"/>
      <w:r w:rsidRPr="00D76EFA">
        <w:rPr>
          <w:szCs w:val="22"/>
        </w:rPr>
        <w:t>multidyscyplinarnej</w:t>
      </w:r>
      <w:proofErr w:type="spellEnd"/>
      <w:r w:rsidRPr="00D76EFA">
        <w:rPr>
          <w:szCs w:val="22"/>
        </w:rPr>
        <w:t xml:space="preserve"> </w:t>
      </w:r>
      <w:r w:rsidR="00417173" w:rsidRPr="00417173">
        <w:rPr>
          <w:szCs w:val="22"/>
        </w:rPr>
        <w:t>rehabilitacj</w:t>
      </w:r>
      <w:r w:rsidR="00417173">
        <w:rPr>
          <w:szCs w:val="22"/>
        </w:rPr>
        <w:t>i</w:t>
      </w:r>
      <w:r w:rsidR="003C2D23">
        <w:rPr>
          <w:szCs w:val="22"/>
        </w:rPr>
        <w:t xml:space="preserve"> </w:t>
      </w:r>
      <w:r w:rsidR="00417173" w:rsidRPr="00417173">
        <w:rPr>
          <w:szCs w:val="22"/>
        </w:rPr>
        <w:t>kardiologiczn</w:t>
      </w:r>
      <w:r w:rsidR="00417173">
        <w:rPr>
          <w:szCs w:val="22"/>
        </w:rPr>
        <w:t>ej</w:t>
      </w:r>
      <w:r w:rsidR="003C2D23">
        <w:rPr>
          <w:szCs w:val="22"/>
        </w:rPr>
        <w:t xml:space="preserve"> </w:t>
      </w:r>
      <w:r w:rsidR="00417173" w:rsidRPr="00417173">
        <w:rPr>
          <w:szCs w:val="22"/>
        </w:rPr>
        <w:t>opart</w:t>
      </w:r>
      <w:r w:rsidR="00417173">
        <w:rPr>
          <w:szCs w:val="22"/>
        </w:rPr>
        <w:t>ej</w:t>
      </w:r>
      <w:r w:rsidR="003C2D23">
        <w:rPr>
          <w:szCs w:val="22"/>
        </w:rPr>
        <w:t xml:space="preserve"> </w:t>
      </w:r>
      <w:r w:rsidR="00417173" w:rsidRPr="00417173">
        <w:rPr>
          <w:szCs w:val="22"/>
        </w:rPr>
        <w:t>na</w:t>
      </w:r>
      <w:r w:rsidR="003C2D23">
        <w:rPr>
          <w:szCs w:val="22"/>
        </w:rPr>
        <w:t xml:space="preserve"> </w:t>
      </w:r>
      <w:r w:rsidR="00417173" w:rsidRPr="00417173">
        <w:rPr>
          <w:szCs w:val="22"/>
        </w:rPr>
        <w:t>ćwiczeniach</w:t>
      </w:r>
      <w:r w:rsidR="00417173">
        <w:rPr>
          <w:szCs w:val="22"/>
        </w:rPr>
        <w:t xml:space="preserve"> </w:t>
      </w:r>
      <w:r w:rsidRPr="00D76EFA">
        <w:rPr>
          <w:szCs w:val="22"/>
        </w:rPr>
        <w:t xml:space="preserve">oraz </w:t>
      </w:r>
      <w:r w:rsidR="00417173">
        <w:rPr>
          <w:szCs w:val="22"/>
        </w:rPr>
        <w:t xml:space="preserve">w </w:t>
      </w:r>
      <w:r w:rsidRPr="00D76EFA">
        <w:rPr>
          <w:szCs w:val="22"/>
        </w:rPr>
        <w:t xml:space="preserve">programach prewencyjnych u pacjentów po epizodzie ASCVD i/lub rewaskularyzacji oraz u pacjentów z </w:t>
      </w:r>
      <w:r w:rsidR="00417173">
        <w:rPr>
          <w:szCs w:val="22"/>
        </w:rPr>
        <w:t xml:space="preserve">niewydolnością serca </w:t>
      </w:r>
      <w:r w:rsidRPr="00D76EFA">
        <w:rPr>
          <w:szCs w:val="22"/>
        </w:rPr>
        <w:t>w celu poprawy wyników leczenia</w:t>
      </w:r>
      <w:r w:rsidR="00417173">
        <w:rPr>
          <w:szCs w:val="22"/>
        </w:rPr>
        <w:t>.</w:t>
      </w:r>
      <w:r w:rsidRPr="00D76EFA">
        <w:rPr>
          <w:szCs w:val="22"/>
        </w:rPr>
        <w:t xml:space="preserve"> </w:t>
      </w:r>
      <w:r w:rsidR="00417173">
        <w:rPr>
          <w:szCs w:val="22"/>
        </w:rPr>
        <w:t xml:space="preserve">Eksperci rekomendują także </w:t>
      </w:r>
      <w:r w:rsidRPr="00D76EFA">
        <w:rPr>
          <w:szCs w:val="22"/>
        </w:rPr>
        <w:t>rozważ</w:t>
      </w:r>
      <w:r w:rsidR="00417173">
        <w:rPr>
          <w:szCs w:val="22"/>
        </w:rPr>
        <w:t>enie</w:t>
      </w:r>
      <w:r w:rsidRPr="00D76EFA">
        <w:rPr>
          <w:szCs w:val="22"/>
        </w:rPr>
        <w:t xml:space="preserve"> wdrożeni</w:t>
      </w:r>
      <w:r w:rsidR="00417173">
        <w:rPr>
          <w:szCs w:val="22"/>
        </w:rPr>
        <w:t>a</w:t>
      </w:r>
      <w:r w:rsidRPr="00D76EFA">
        <w:rPr>
          <w:szCs w:val="22"/>
        </w:rPr>
        <w:t xml:space="preserve"> metod zwiększających </w:t>
      </w:r>
      <w:r w:rsidR="00277819">
        <w:rPr>
          <w:szCs w:val="22"/>
        </w:rPr>
        <w:t>zgłaszalność</w:t>
      </w:r>
      <w:r w:rsidR="00417173">
        <w:rPr>
          <w:szCs w:val="22"/>
        </w:rPr>
        <w:t xml:space="preserve"> pacjentów na rehabilitację kardiologiczną</w:t>
      </w:r>
      <w:r w:rsidRPr="00D76EFA">
        <w:rPr>
          <w:szCs w:val="22"/>
        </w:rPr>
        <w:t xml:space="preserve"> </w:t>
      </w:r>
      <w:r w:rsidR="00417173">
        <w:rPr>
          <w:szCs w:val="22"/>
        </w:rPr>
        <w:t>oraz</w:t>
      </w:r>
      <w:r w:rsidR="008E35AD">
        <w:rPr>
          <w:szCs w:val="22"/>
        </w:rPr>
        <w:t xml:space="preserve"> </w:t>
      </w:r>
      <w:r w:rsidR="00417173">
        <w:rPr>
          <w:szCs w:val="22"/>
        </w:rPr>
        <w:t>w</w:t>
      </w:r>
      <w:r w:rsidR="003C2D23">
        <w:rPr>
          <w:szCs w:val="22"/>
        </w:rPr>
        <w:t> </w:t>
      </w:r>
      <w:r w:rsidRPr="00D76EFA">
        <w:rPr>
          <w:szCs w:val="22"/>
        </w:rPr>
        <w:t>program</w:t>
      </w:r>
      <w:r w:rsidR="00417173">
        <w:rPr>
          <w:szCs w:val="22"/>
        </w:rPr>
        <w:t>ach</w:t>
      </w:r>
      <w:r w:rsidRPr="00D76EFA">
        <w:rPr>
          <w:szCs w:val="22"/>
        </w:rPr>
        <w:t xml:space="preserve"> prewencj</w:t>
      </w:r>
      <w:r w:rsidR="00417173">
        <w:rPr>
          <w:szCs w:val="22"/>
        </w:rPr>
        <w:t xml:space="preserve">i. Ponadto, dopuszczają rozważenie domowej rehabilitacji kardiologicznej oraz rozwiązań z zakresu telezdrowia </w:t>
      </w:r>
      <w:r w:rsidRPr="00D76EFA">
        <w:rPr>
          <w:szCs w:val="22"/>
        </w:rPr>
        <w:t>w celu zwiększenia udziału pacjenta</w:t>
      </w:r>
      <w:r w:rsidR="00417173">
        <w:rPr>
          <w:szCs w:val="22"/>
        </w:rPr>
        <w:t xml:space="preserve"> w</w:t>
      </w:r>
      <w:r w:rsidR="009254DA">
        <w:rPr>
          <w:szCs w:val="22"/>
        </w:rPr>
        <w:t> </w:t>
      </w:r>
      <w:r w:rsidR="00417173">
        <w:rPr>
          <w:szCs w:val="22"/>
        </w:rPr>
        <w:t>procesie rehabilitacji</w:t>
      </w:r>
      <w:r w:rsidRPr="00D76EFA">
        <w:rPr>
          <w:szCs w:val="22"/>
        </w:rPr>
        <w:t xml:space="preserve"> oraz długoterminowego </w:t>
      </w:r>
      <w:r w:rsidR="00465AA5">
        <w:rPr>
          <w:szCs w:val="22"/>
        </w:rPr>
        <w:t>podejmowania</w:t>
      </w:r>
      <w:r w:rsidRPr="00D76EFA">
        <w:rPr>
          <w:szCs w:val="22"/>
        </w:rPr>
        <w:t xml:space="preserve"> zdrowych zachowań</w:t>
      </w:r>
      <w:r w:rsidR="00417173">
        <w:rPr>
          <w:szCs w:val="22"/>
        </w:rPr>
        <w:t>.</w:t>
      </w:r>
    </w:p>
    <w:p w:rsidR="00DB756D" w:rsidRDefault="005335F6" w:rsidP="00C82190">
      <w:pPr>
        <w:tabs>
          <w:tab w:val="left" w:pos="851"/>
        </w:tabs>
        <w:jc w:val="both"/>
        <w:rPr>
          <w:szCs w:val="22"/>
        </w:rPr>
      </w:pPr>
      <w:r>
        <w:rPr>
          <w:szCs w:val="22"/>
        </w:rPr>
        <w:tab/>
      </w:r>
      <w:r w:rsidR="00C82190" w:rsidRPr="00A77DE7">
        <w:rPr>
          <w:szCs w:val="22"/>
        </w:rPr>
        <w:t>Zgodnie z zaleceniami AHA/ACC/ACCP/ASPC/NLA/PCNA (2023)</w:t>
      </w:r>
      <w:r w:rsidR="006F7B9A">
        <w:rPr>
          <w:rStyle w:val="Odwoanieprzypisudolnego"/>
          <w:szCs w:val="22"/>
        </w:rPr>
        <w:footnoteReference w:id="108"/>
      </w:r>
      <w:r w:rsidR="00C82190" w:rsidRPr="00A77DE7">
        <w:rPr>
          <w:szCs w:val="22"/>
        </w:rPr>
        <w:t xml:space="preserve"> w przypadku osób dotkniętych chorobą wieńcową nacisk powinien być położony na opiekę zespołową, skoncentrowaną na pacjencie, </w:t>
      </w:r>
      <w:r w:rsidR="00A77DE7">
        <w:rPr>
          <w:szCs w:val="22"/>
        </w:rPr>
        <w:t>z</w:t>
      </w:r>
      <w:r w:rsidR="00C82190" w:rsidRPr="00A77DE7">
        <w:rPr>
          <w:szCs w:val="22"/>
        </w:rPr>
        <w:t xml:space="preserve"> uwzględnieni</w:t>
      </w:r>
      <w:r w:rsidR="00A77DE7">
        <w:rPr>
          <w:szCs w:val="22"/>
        </w:rPr>
        <w:t>em</w:t>
      </w:r>
      <w:r w:rsidR="00C82190" w:rsidRPr="00A77DE7">
        <w:rPr>
          <w:szCs w:val="22"/>
        </w:rPr>
        <w:t xml:space="preserve"> wspólnego podejmowania decyzji w</w:t>
      </w:r>
      <w:r w:rsidR="00774359">
        <w:rPr>
          <w:szCs w:val="22"/>
        </w:rPr>
        <w:t> </w:t>
      </w:r>
      <w:r w:rsidR="00C82190" w:rsidRPr="00A77DE7">
        <w:rPr>
          <w:szCs w:val="22"/>
        </w:rPr>
        <w:t xml:space="preserve">zakresie oceny ryzyka, </w:t>
      </w:r>
      <w:r w:rsidR="00A77DE7">
        <w:rPr>
          <w:szCs w:val="22"/>
        </w:rPr>
        <w:t>procesu diagnostycznego</w:t>
      </w:r>
      <w:r w:rsidR="00C82190" w:rsidRPr="00A77DE7">
        <w:rPr>
          <w:szCs w:val="22"/>
        </w:rPr>
        <w:t xml:space="preserve"> i leczenia.</w:t>
      </w:r>
      <w:r w:rsidR="00A77DE7">
        <w:rPr>
          <w:szCs w:val="22"/>
        </w:rPr>
        <w:t xml:space="preserve"> W odniesieniu do wszystkich pacjentów zaleca się realizację terapii niefarmakologicznych, ukierunkowanych na kształtowanie zdrowych nawyków żywieniowych oraz wykonywanie </w:t>
      </w:r>
      <w:r w:rsidR="00465AA5">
        <w:rPr>
          <w:szCs w:val="22"/>
        </w:rPr>
        <w:t xml:space="preserve">regularnych </w:t>
      </w:r>
      <w:r w:rsidR="00A77DE7">
        <w:rPr>
          <w:szCs w:val="22"/>
        </w:rPr>
        <w:t xml:space="preserve">ćwiczeń fizycznych. </w:t>
      </w:r>
      <w:r w:rsidR="00C82190" w:rsidRPr="00C82190">
        <w:rPr>
          <w:szCs w:val="22"/>
        </w:rPr>
        <w:t xml:space="preserve">Pacjenci z przewlekłą chorobą wieńcową, u których nie występują przeciwwskazania, </w:t>
      </w:r>
      <w:r w:rsidR="00A77DE7">
        <w:rPr>
          <w:szCs w:val="22"/>
        </w:rPr>
        <w:t>powinni być</w:t>
      </w:r>
      <w:r w:rsidR="00C82190" w:rsidRPr="00C82190">
        <w:rPr>
          <w:szCs w:val="22"/>
        </w:rPr>
        <w:t xml:space="preserve"> zachęcani do zwyczajowej aktywności fizycznej, w tym działań mających na celu skrócenie czasu </w:t>
      </w:r>
      <w:r w:rsidR="007850E7">
        <w:rPr>
          <w:szCs w:val="22"/>
        </w:rPr>
        <w:t>przebywania w pozycji siedzącej</w:t>
      </w:r>
      <w:r w:rsidR="00C82190" w:rsidRPr="00C82190">
        <w:rPr>
          <w:szCs w:val="22"/>
        </w:rPr>
        <w:t xml:space="preserve"> i zwiększenie </w:t>
      </w:r>
      <w:r w:rsidR="001D1BBD">
        <w:rPr>
          <w:szCs w:val="22"/>
        </w:rPr>
        <w:t xml:space="preserve">częstości wykonywania </w:t>
      </w:r>
      <w:r w:rsidR="00C82190" w:rsidRPr="00C82190">
        <w:rPr>
          <w:szCs w:val="22"/>
        </w:rPr>
        <w:t xml:space="preserve">ćwiczeń aerobowych </w:t>
      </w:r>
      <w:r w:rsidR="00A77DE7">
        <w:rPr>
          <w:szCs w:val="22"/>
        </w:rPr>
        <w:t>oraz</w:t>
      </w:r>
      <w:r w:rsidR="00C82190" w:rsidRPr="00C82190">
        <w:rPr>
          <w:szCs w:val="22"/>
        </w:rPr>
        <w:t xml:space="preserve"> oporowych. </w:t>
      </w:r>
      <w:r w:rsidR="007850E7">
        <w:rPr>
          <w:szCs w:val="22"/>
        </w:rPr>
        <w:t>Według omawianych rekomendacji r</w:t>
      </w:r>
      <w:r w:rsidR="00C82190" w:rsidRPr="00C82190">
        <w:rPr>
          <w:szCs w:val="22"/>
        </w:rPr>
        <w:t>ehabilitacja kardiologiczna zapewnia znaczące korzyści sercowo-naczyniowe, w tym zmniejszenie zachorowalności i</w:t>
      </w:r>
      <w:r w:rsidR="00774359">
        <w:rPr>
          <w:szCs w:val="22"/>
        </w:rPr>
        <w:t> </w:t>
      </w:r>
      <w:r w:rsidR="00C82190" w:rsidRPr="00C82190">
        <w:rPr>
          <w:szCs w:val="22"/>
        </w:rPr>
        <w:t>śmiertelności.</w:t>
      </w:r>
      <w:r w:rsidRPr="005335F6">
        <w:t xml:space="preserve"> </w:t>
      </w:r>
      <w:r w:rsidRPr="005335F6">
        <w:rPr>
          <w:szCs w:val="22"/>
        </w:rPr>
        <w:t xml:space="preserve">Wszyscy pacjenci z </w:t>
      </w:r>
      <w:r w:rsidR="009A424B">
        <w:rPr>
          <w:szCs w:val="22"/>
        </w:rPr>
        <w:t>chorobą wieńcową powinni być kierowani</w:t>
      </w:r>
      <w:r w:rsidRPr="005335F6">
        <w:rPr>
          <w:szCs w:val="22"/>
        </w:rPr>
        <w:t xml:space="preserve"> do programu rehabilitacji kardiologicznej w celu poprawy wynik</w:t>
      </w:r>
      <w:r w:rsidRPr="005335F6">
        <w:rPr>
          <w:rFonts w:cs="Arial"/>
          <w:szCs w:val="22"/>
        </w:rPr>
        <w:t>ó</w:t>
      </w:r>
      <w:r w:rsidRPr="005335F6">
        <w:rPr>
          <w:szCs w:val="22"/>
        </w:rPr>
        <w:t>w leczenia.</w:t>
      </w:r>
      <w:r w:rsidR="009A424B">
        <w:rPr>
          <w:szCs w:val="22"/>
        </w:rPr>
        <w:t xml:space="preserve"> Stanowisko ekspertów ww. towarzystw naukowych wyraźnie wskazuje, że rehabilitacja kardiologiczna jest podejściem o</w:t>
      </w:r>
      <w:r w:rsidR="006A4492">
        <w:rPr>
          <w:szCs w:val="22"/>
        </w:rPr>
        <w:t> </w:t>
      </w:r>
      <w:r w:rsidR="009A424B">
        <w:rPr>
          <w:szCs w:val="22"/>
        </w:rPr>
        <w:t xml:space="preserve">udowodnionych korzyściach zdrowotnych dla pacjentów z CHUK. </w:t>
      </w:r>
      <w:r w:rsidR="006E65D8">
        <w:rPr>
          <w:szCs w:val="22"/>
        </w:rPr>
        <w:t xml:space="preserve">Podkreśla się także, że domowa rehabilitacja kardiologiczna cechuje się zbliżonymi wynikami klinicznymi do tej prowadzonej w placówce, w związku z czym powinna być rozważana jako </w:t>
      </w:r>
      <w:r w:rsidR="006E65D8" w:rsidRPr="006E65D8">
        <w:rPr>
          <w:szCs w:val="22"/>
        </w:rPr>
        <w:t xml:space="preserve">alternatywna opcja dla pacjentów, którzy nie mogą uczestniczyć </w:t>
      </w:r>
      <w:r w:rsidR="006E65D8">
        <w:rPr>
          <w:szCs w:val="22"/>
        </w:rPr>
        <w:t>w</w:t>
      </w:r>
      <w:r w:rsidR="00311361">
        <w:rPr>
          <w:szCs w:val="22"/>
        </w:rPr>
        <w:t> </w:t>
      </w:r>
      <w:r w:rsidR="006E65D8">
        <w:rPr>
          <w:szCs w:val="22"/>
        </w:rPr>
        <w:t>działaniach realizowanych w podmiocie leczniczym.</w:t>
      </w:r>
      <w:r w:rsidR="0099000C">
        <w:rPr>
          <w:szCs w:val="22"/>
        </w:rPr>
        <w:t xml:space="preserve"> Może dotyczyć to m.in. pacjentów zamieszkujących tereny wiejskie i inne obszary o </w:t>
      </w:r>
      <w:r w:rsidR="006E65D8" w:rsidRPr="006E65D8">
        <w:rPr>
          <w:szCs w:val="22"/>
        </w:rPr>
        <w:t xml:space="preserve">ograniczonej liczbie ośrodków </w:t>
      </w:r>
      <w:r w:rsidR="0099000C">
        <w:rPr>
          <w:szCs w:val="22"/>
        </w:rPr>
        <w:t>rehabilitacyjnych.</w:t>
      </w:r>
      <w:r w:rsidR="00DB756D">
        <w:rPr>
          <w:szCs w:val="22"/>
        </w:rPr>
        <w:t xml:space="preserve"> </w:t>
      </w:r>
      <w:r w:rsidR="006E65D8" w:rsidRPr="006E65D8">
        <w:rPr>
          <w:szCs w:val="22"/>
        </w:rPr>
        <w:t>Niezależnie od modelu świadczenia</w:t>
      </w:r>
      <w:r w:rsidR="00DB756D">
        <w:rPr>
          <w:szCs w:val="22"/>
        </w:rPr>
        <w:t xml:space="preserve"> rehabilitacji kardiologicznej (stacjonarny</w:t>
      </w:r>
      <w:r w:rsidR="00311361">
        <w:rPr>
          <w:szCs w:val="22"/>
        </w:rPr>
        <w:t xml:space="preserve">, ambulatoryjny lub </w:t>
      </w:r>
      <w:r w:rsidR="00DB756D">
        <w:rPr>
          <w:szCs w:val="22"/>
        </w:rPr>
        <w:t xml:space="preserve">domowy), zespół rehabilitacyjny powinien wdrażać </w:t>
      </w:r>
      <w:r w:rsidR="006E65D8" w:rsidRPr="006E65D8">
        <w:rPr>
          <w:szCs w:val="22"/>
        </w:rPr>
        <w:t xml:space="preserve">opiekę skoncentrowaną na pacjencie w oparciu o </w:t>
      </w:r>
      <w:r w:rsidR="00DB756D">
        <w:rPr>
          <w:szCs w:val="22"/>
        </w:rPr>
        <w:t>jej</w:t>
      </w:r>
      <w:r w:rsidR="006E65D8" w:rsidRPr="006E65D8">
        <w:rPr>
          <w:szCs w:val="22"/>
        </w:rPr>
        <w:t xml:space="preserve"> podstawowe elementy</w:t>
      </w:r>
      <w:r w:rsidR="00DB756D">
        <w:rPr>
          <w:szCs w:val="22"/>
        </w:rPr>
        <w:t>, takie jak: ocena zdrowia pacjenta, doradztwo żywieniowe, zarządzenie czynnikami ryzyka (</w:t>
      </w:r>
      <w:r w:rsidR="0046437F">
        <w:rPr>
          <w:szCs w:val="22"/>
        </w:rPr>
        <w:t xml:space="preserve">nadmierna </w:t>
      </w:r>
      <w:r w:rsidR="00DB756D">
        <w:rPr>
          <w:szCs w:val="22"/>
        </w:rPr>
        <w:t>masa ciała, ciśnienie krwi, poziom lipidów, cukrzyca, palenie tytoniu), doradztwo w</w:t>
      </w:r>
      <w:r w:rsidR="00AF4BE8">
        <w:rPr>
          <w:szCs w:val="22"/>
        </w:rPr>
        <w:t> </w:t>
      </w:r>
      <w:r w:rsidR="00DB756D">
        <w:rPr>
          <w:szCs w:val="22"/>
        </w:rPr>
        <w:t>zakresie aktywności fizycznej, treningi wysiłkowe oraz zarządzenie psychospołeczne procesem chorobowym.</w:t>
      </w:r>
      <w:r w:rsidR="00DB756D" w:rsidRPr="00DB756D">
        <w:rPr>
          <w:szCs w:val="22"/>
        </w:rPr>
        <w:t xml:space="preserve"> </w:t>
      </w:r>
      <w:r w:rsidR="00DB756D">
        <w:rPr>
          <w:szCs w:val="22"/>
        </w:rPr>
        <w:t>Zgodnie z dowodami naukowymi, na które powołuje się w swoich rekomendacjach AHA wraz z pozostałymi przywołanymi w tym akapicie towarzystwami naukowymi, rehabilitacja kardiologiczna jest procesem efektywnym kosztowo</w:t>
      </w:r>
      <w:r w:rsidR="00DB756D">
        <w:rPr>
          <w:rStyle w:val="Odwoanieprzypisudolnego"/>
          <w:szCs w:val="22"/>
        </w:rPr>
        <w:footnoteReference w:id="109"/>
      </w:r>
      <w:r w:rsidR="00DB756D" w:rsidRPr="00DB756D">
        <w:rPr>
          <w:szCs w:val="22"/>
          <w:vertAlign w:val="superscript"/>
        </w:rPr>
        <w:t>,</w:t>
      </w:r>
      <w:r w:rsidR="00DB756D">
        <w:rPr>
          <w:rStyle w:val="Odwoanieprzypisudolnego"/>
          <w:szCs w:val="22"/>
        </w:rPr>
        <w:footnoteReference w:id="110"/>
      </w:r>
      <w:r w:rsidR="00DB756D" w:rsidRPr="00DB756D">
        <w:rPr>
          <w:szCs w:val="22"/>
          <w:vertAlign w:val="superscript"/>
        </w:rPr>
        <w:t>,</w:t>
      </w:r>
      <w:r w:rsidR="00DB756D">
        <w:rPr>
          <w:rStyle w:val="Odwoanieprzypisudolnego"/>
          <w:szCs w:val="22"/>
        </w:rPr>
        <w:footnoteReference w:id="111"/>
      </w:r>
      <w:r w:rsidR="00DB756D">
        <w:rPr>
          <w:szCs w:val="22"/>
        </w:rPr>
        <w:t xml:space="preserve">. </w:t>
      </w:r>
    </w:p>
    <w:p w:rsidR="006251E4" w:rsidRDefault="002204BF" w:rsidP="00C82190">
      <w:pPr>
        <w:tabs>
          <w:tab w:val="left" w:pos="851"/>
        </w:tabs>
        <w:jc w:val="both"/>
        <w:rPr>
          <w:szCs w:val="22"/>
        </w:rPr>
      </w:pPr>
      <w:r>
        <w:rPr>
          <w:szCs w:val="22"/>
        </w:rPr>
        <w:tab/>
      </w:r>
      <w:r w:rsidR="0053066D">
        <w:rPr>
          <w:szCs w:val="22"/>
        </w:rPr>
        <w:t>Zgodnie z zaleceniami NICE (2020)</w:t>
      </w:r>
      <w:r w:rsidR="00317E15">
        <w:rPr>
          <w:rStyle w:val="Odwoanieprzypisudolnego"/>
          <w:szCs w:val="22"/>
        </w:rPr>
        <w:footnoteReference w:id="112"/>
      </w:r>
      <w:r w:rsidR="0053066D">
        <w:rPr>
          <w:szCs w:val="22"/>
        </w:rPr>
        <w:t xml:space="preserve"> rehabilitacja kardiologiczna w przypadku incydentów kardiologicznych powinna zacząć się jeszcze przed wypisem ze szpitala. </w:t>
      </w:r>
      <w:r w:rsidR="0053066D">
        <w:rPr>
          <w:szCs w:val="22"/>
        </w:rPr>
        <w:lastRenderedPageBreak/>
        <w:t>W</w:t>
      </w:r>
      <w:r w:rsidR="00AF4BE8">
        <w:rPr>
          <w:szCs w:val="22"/>
        </w:rPr>
        <w:t> </w:t>
      </w:r>
      <w:r w:rsidR="0053066D">
        <w:rPr>
          <w:szCs w:val="22"/>
        </w:rPr>
        <w:t>odniesieniu do programu rehabilitacji – kwalifikacja pacjenta do tego typu interwencji powinna mieć miejsce najpóźniej do 10 dni od momentu wypisu. Sam program powinien obejmować interwencje z zakresu: aktywności fizycznej dostosowanej do stanu klinicznego i</w:t>
      </w:r>
      <w:r w:rsidR="00AF4BE8">
        <w:rPr>
          <w:szCs w:val="22"/>
        </w:rPr>
        <w:t> </w:t>
      </w:r>
      <w:r w:rsidR="0053066D">
        <w:rPr>
          <w:szCs w:val="22"/>
        </w:rPr>
        <w:t>możliwości pacjenta, poradnictwa w obszarze stylu życia, zarządzania stresem oraz edukacji zdrowotnej. Działania podejmowane w ramach programów rehabilitacji kardiologicznej powinny skupiać się na promowaniu zdrowego sposobu odżywiania się, ograniczaniu spożywania alkoholu, rzuceniu palenia tytoniu, promowaniu regularnej aktywności fizycznej, osiągnięciu i utrzymaniu prawidłowej masy ciała.</w:t>
      </w:r>
    </w:p>
    <w:p w:rsidR="006251E4" w:rsidRPr="009B38A9" w:rsidRDefault="006251E4" w:rsidP="006251E4">
      <w:pPr>
        <w:tabs>
          <w:tab w:val="left" w:pos="851"/>
        </w:tabs>
        <w:jc w:val="both"/>
        <w:rPr>
          <w:szCs w:val="22"/>
        </w:rPr>
      </w:pPr>
      <w:r w:rsidRPr="009B38A9">
        <w:rPr>
          <w:szCs w:val="22"/>
        </w:rPr>
        <w:tab/>
        <w:t>Według rekomendacji SIGN (2017)</w:t>
      </w:r>
      <w:r w:rsidR="009B38A9">
        <w:rPr>
          <w:rStyle w:val="Odwoanieprzypisudolnego"/>
          <w:szCs w:val="22"/>
        </w:rPr>
        <w:footnoteReference w:id="113"/>
      </w:r>
      <w:r w:rsidR="00D4356D" w:rsidRPr="009B38A9">
        <w:rPr>
          <w:szCs w:val="22"/>
        </w:rPr>
        <w:t xml:space="preserve"> w</w:t>
      </w:r>
      <w:r w:rsidRPr="009B38A9">
        <w:rPr>
          <w:szCs w:val="22"/>
        </w:rPr>
        <w:t>szyscy pacjenci skierowani na rehabilitację kardiologiczną powinni przejść zindywidualizowaną ocenę prowadzącą do</w:t>
      </w:r>
      <w:r w:rsidR="00D4356D" w:rsidRPr="009B38A9">
        <w:rPr>
          <w:szCs w:val="22"/>
        </w:rPr>
        <w:t xml:space="preserve"> opracowania</w:t>
      </w:r>
      <w:r w:rsidRPr="009B38A9">
        <w:rPr>
          <w:szCs w:val="22"/>
        </w:rPr>
        <w:t xml:space="preserve"> planu opieki i interwencji specyficznych dla ich potrzeb.</w:t>
      </w:r>
      <w:r w:rsidR="00D4356D" w:rsidRPr="009B38A9">
        <w:rPr>
          <w:szCs w:val="22"/>
        </w:rPr>
        <w:t xml:space="preserve"> </w:t>
      </w:r>
      <w:r w:rsidRPr="009B38A9">
        <w:rPr>
          <w:szCs w:val="22"/>
        </w:rPr>
        <w:t xml:space="preserve">Pacjentom </w:t>
      </w:r>
      <w:r w:rsidR="00D4356D" w:rsidRPr="009B38A9">
        <w:rPr>
          <w:szCs w:val="22"/>
        </w:rPr>
        <w:t xml:space="preserve">uzależnionym od tytoniu, </w:t>
      </w:r>
      <w:r w:rsidRPr="009B38A9">
        <w:rPr>
          <w:szCs w:val="22"/>
        </w:rPr>
        <w:t>poddawanym rehabilitacji kardiologicznej,</w:t>
      </w:r>
      <w:r w:rsidR="00D4356D" w:rsidRPr="009B38A9">
        <w:rPr>
          <w:szCs w:val="22"/>
        </w:rPr>
        <w:t xml:space="preserve"> </w:t>
      </w:r>
      <w:r w:rsidRPr="009B38A9">
        <w:rPr>
          <w:szCs w:val="22"/>
        </w:rPr>
        <w:t>należy zaoferować interwencje</w:t>
      </w:r>
      <w:r w:rsidR="00D4356D" w:rsidRPr="009B38A9">
        <w:rPr>
          <w:szCs w:val="22"/>
        </w:rPr>
        <w:t xml:space="preserve"> ułatwiające porzucenie nałogu</w:t>
      </w:r>
      <w:r w:rsidR="00B50D1F" w:rsidRPr="009B38A9">
        <w:rPr>
          <w:szCs w:val="22"/>
        </w:rPr>
        <w:t>, trwające co najmniej 4 tygodnie.</w:t>
      </w:r>
      <w:r w:rsidR="007D1E3E" w:rsidRPr="009B38A9">
        <w:rPr>
          <w:szCs w:val="22"/>
        </w:rPr>
        <w:t xml:space="preserve"> Programy rehabilitacyjne powinny zapewniać indywidualnie dobraną aktywność fizyczną oraz szereg strategii mających na celu zwiększenie przestrzegania zaleceń dietetycznych.</w:t>
      </w:r>
      <w:r w:rsidR="0031587A" w:rsidRPr="009B38A9">
        <w:rPr>
          <w:szCs w:val="22"/>
        </w:rPr>
        <w:t xml:space="preserve"> Ponadto, działania rehabilitacyjne powinny obejmować psychoedukację kierowaną do ogółu pacjentów oraz terapię poznawczo-behawioralną – oferowaną pacjentom cierpiącym na zaburzenia depresyjne i/lub lękowe. </w:t>
      </w:r>
    </w:p>
    <w:p w:rsidR="00C874E8" w:rsidRDefault="007D2376" w:rsidP="00C874E8">
      <w:pPr>
        <w:tabs>
          <w:tab w:val="left" w:pos="851"/>
        </w:tabs>
        <w:jc w:val="both"/>
        <w:rPr>
          <w:szCs w:val="22"/>
        </w:rPr>
      </w:pPr>
      <w:r>
        <w:rPr>
          <w:szCs w:val="22"/>
        </w:rPr>
        <w:tab/>
      </w:r>
      <w:r w:rsidRPr="007D2376">
        <w:rPr>
          <w:szCs w:val="22"/>
        </w:rPr>
        <w:t>W ramach trzeciego celu zrównoważonego rozwoju dotyczącego zdrowia Światowa Organizacja Zdrowia (WHO) dokłada wszelkich starań, aby w każdym kraju oferować pełną ciągłość opieki, w tym rehabilitację,</w:t>
      </w:r>
      <w:r>
        <w:rPr>
          <w:szCs w:val="22"/>
        </w:rPr>
        <w:t xml:space="preserve"> </w:t>
      </w:r>
      <w:r w:rsidRPr="007D2376">
        <w:rPr>
          <w:szCs w:val="22"/>
        </w:rPr>
        <w:t>zgodnie z inicjatywą Rehabilitacja 2030</w:t>
      </w:r>
      <w:r>
        <w:rPr>
          <w:rStyle w:val="Odwoanieprzypisudolnego"/>
          <w:szCs w:val="22"/>
        </w:rPr>
        <w:footnoteReference w:id="114"/>
      </w:r>
      <w:r>
        <w:rPr>
          <w:szCs w:val="22"/>
        </w:rPr>
        <w:t xml:space="preserve">. </w:t>
      </w:r>
      <w:r w:rsidRPr="007D2376">
        <w:rPr>
          <w:szCs w:val="22"/>
        </w:rPr>
        <w:t>W tym celu</w:t>
      </w:r>
      <w:r w:rsidR="00033529">
        <w:rPr>
          <w:szCs w:val="22"/>
        </w:rPr>
        <w:t xml:space="preserve"> w</w:t>
      </w:r>
      <w:r w:rsidR="00B30D49">
        <w:rPr>
          <w:szCs w:val="22"/>
        </w:rPr>
        <w:t> </w:t>
      </w:r>
      <w:r w:rsidR="00033529">
        <w:rPr>
          <w:szCs w:val="22"/>
        </w:rPr>
        <w:t xml:space="preserve">ostatnich latach naukowcy </w:t>
      </w:r>
      <w:r w:rsidRPr="007D2376">
        <w:rPr>
          <w:szCs w:val="22"/>
        </w:rPr>
        <w:t xml:space="preserve">z całego świata pracowali </w:t>
      </w:r>
      <w:r w:rsidR="00033529">
        <w:rPr>
          <w:szCs w:val="22"/>
        </w:rPr>
        <w:t>nad wytycznymi</w:t>
      </w:r>
      <w:r w:rsidR="00033529" w:rsidRPr="00033529">
        <w:rPr>
          <w:szCs w:val="22"/>
        </w:rPr>
        <w:t xml:space="preserve"> </w:t>
      </w:r>
      <w:r w:rsidR="00033529" w:rsidRPr="007D2376">
        <w:rPr>
          <w:szCs w:val="22"/>
        </w:rPr>
        <w:t>dla decydentów i</w:t>
      </w:r>
      <w:r w:rsidR="00B30D49">
        <w:rPr>
          <w:szCs w:val="22"/>
        </w:rPr>
        <w:t> </w:t>
      </w:r>
      <w:r w:rsidR="00033529" w:rsidRPr="007D2376">
        <w:rPr>
          <w:szCs w:val="22"/>
        </w:rPr>
        <w:t xml:space="preserve">podmiotów świadczących </w:t>
      </w:r>
      <w:r w:rsidR="00033529">
        <w:rPr>
          <w:szCs w:val="22"/>
        </w:rPr>
        <w:t>usługi zdrowotne</w:t>
      </w:r>
      <w:r w:rsidR="00033529" w:rsidRPr="007D2376">
        <w:rPr>
          <w:szCs w:val="22"/>
        </w:rPr>
        <w:t xml:space="preserve"> w zakresie projektowania i wdrażania usług rehabilitacyjnych w przypadku głównych schorzeń</w:t>
      </w:r>
      <w:r w:rsidR="00033529">
        <w:rPr>
          <w:szCs w:val="22"/>
        </w:rPr>
        <w:t xml:space="preserve"> wymagających tego rodzaju interwencji, w</w:t>
      </w:r>
      <w:r w:rsidR="00B30D49">
        <w:rPr>
          <w:szCs w:val="22"/>
        </w:rPr>
        <w:t> </w:t>
      </w:r>
      <w:r w:rsidR="00033529">
        <w:rPr>
          <w:szCs w:val="22"/>
        </w:rPr>
        <w:t xml:space="preserve">tym CHUK. Efektem tych prac jest </w:t>
      </w:r>
      <w:r w:rsidRPr="007D2376">
        <w:rPr>
          <w:szCs w:val="22"/>
        </w:rPr>
        <w:t>Pakie</w:t>
      </w:r>
      <w:r w:rsidR="00033529">
        <w:rPr>
          <w:szCs w:val="22"/>
        </w:rPr>
        <w:t>t</w:t>
      </w:r>
      <w:r w:rsidRPr="007D2376">
        <w:rPr>
          <w:szCs w:val="22"/>
        </w:rPr>
        <w:t xml:space="preserve"> Interwencji Rehabilitacyjnych</w:t>
      </w:r>
      <w:r w:rsidR="00033529">
        <w:rPr>
          <w:rStyle w:val="Odwoanieprzypisudolnego"/>
          <w:szCs w:val="22"/>
        </w:rPr>
        <w:footnoteReference w:id="115"/>
      </w:r>
      <w:r w:rsidRPr="007D2376">
        <w:rPr>
          <w:szCs w:val="22"/>
        </w:rPr>
        <w:t xml:space="preserve">, </w:t>
      </w:r>
      <w:r w:rsidR="00033529" w:rsidRPr="00033529">
        <w:rPr>
          <w:szCs w:val="22"/>
        </w:rPr>
        <w:t>przedstawia</w:t>
      </w:r>
      <w:r w:rsidR="00033529">
        <w:rPr>
          <w:szCs w:val="22"/>
        </w:rPr>
        <w:t>jący</w:t>
      </w:r>
      <w:r w:rsidR="00033529" w:rsidRPr="00033529">
        <w:rPr>
          <w:szCs w:val="22"/>
        </w:rPr>
        <w:t xml:space="preserve"> najważniejsze </w:t>
      </w:r>
      <w:r w:rsidR="00033529">
        <w:rPr>
          <w:szCs w:val="22"/>
        </w:rPr>
        <w:t>działania</w:t>
      </w:r>
      <w:r w:rsidR="00033529" w:rsidRPr="00033529">
        <w:rPr>
          <w:szCs w:val="22"/>
        </w:rPr>
        <w:t xml:space="preserve"> w przypadku 20 schorzeń charakteryzujących się dużą częstością występowania i wysokim poziomem związanej z nimi niepełnosprawności w siedmiu obszarach chorobowych.</w:t>
      </w:r>
      <w:r w:rsidR="00BC5D5F">
        <w:rPr>
          <w:szCs w:val="22"/>
        </w:rPr>
        <w:t xml:space="preserve"> Moduł 4 ww. Pakietu odnosi się do interwencji rehabilitacyjnych w</w:t>
      </w:r>
      <w:r w:rsidR="00570950">
        <w:rPr>
          <w:szCs w:val="22"/>
        </w:rPr>
        <w:t> </w:t>
      </w:r>
      <w:r w:rsidR="00BC5D5F">
        <w:rPr>
          <w:szCs w:val="22"/>
        </w:rPr>
        <w:t>przypadku choroby niedokrwiennej serca. Eksperci WHO zalecają aby rehabilitacja kardiologiczna była w tym przypadku interwencją multidyscyplinarną, obejmującą</w:t>
      </w:r>
      <w:r w:rsidR="004F578D">
        <w:rPr>
          <w:szCs w:val="22"/>
        </w:rPr>
        <w:t xml:space="preserve"> (w</w:t>
      </w:r>
      <w:r w:rsidR="00152D56">
        <w:rPr>
          <w:szCs w:val="22"/>
        </w:rPr>
        <w:t> </w:t>
      </w:r>
      <w:r w:rsidR="004F578D">
        <w:rPr>
          <w:szCs w:val="22"/>
        </w:rPr>
        <w:t>zależności od potrzeb) m.in.</w:t>
      </w:r>
      <w:r w:rsidR="00BC5D5F">
        <w:rPr>
          <w:szCs w:val="22"/>
        </w:rPr>
        <w:t>:</w:t>
      </w:r>
      <w:r w:rsidR="004F578D">
        <w:rPr>
          <w:szCs w:val="22"/>
        </w:rPr>
        <w:t xml:space="preserve"> nadzór nad farmakoterapią, aktywność fizyczną (ćwiczenia wzmacniające mięśnie, treningi równowagi, instruktaż samodzielnych ćwiczeń), szkolenia w zakresie korzystania z produktów wspierających mobilność pacjenta, edukację i</w:t>
      </w:r>
      <w:r w:rsidR="00B30D49">
        <w:rPr>
          <w:szCs w:val="22"/>
        </w:rPr>
        <w:t> </w:t>
      </w:r>
      <w:r w:rsidR="004F578D">
        <w:rPr>
          <w:szCs w:val="22"/>
        </w:rPr>
        <w:t>wsparcie w zakresie zdrowego stylu życia i samodzielnego zarządzania stanem zdrowia, terapię poznawczo-behawioralną, doradztwo zawodowe, szkolenia dla opiekunów i członków rodzin. Ponadto, w pakiecie tym zwrócono uwagę na konieczność oceny stanu zdrowia psychicznego pacjentów oraz wdrażanie interwencji stosownych do zdiagnozowanych problemów (m.in. farmakoterapia, treningi radzenia sobie ze stresem, psychoterapia).</w:t>
      </w:r>
      <w:r w:rsidR="005C35A5">
        <w:rPr>
          <w:szCs w:val="22"/>
        </w:rPr>
        <w:t xml:space="preserve"> Omawiane zalecenia wymieniają także </w:t>
      </w:r>
      <w:r w:rsidR="00F753A4">
        <w:rPr>
          <w:szCs w:val="22"/>
        </w:rPr>
        <w:t>specjalistów</w:t>
      </w:r>
      <w:r w:rsidR="005C35A5">
        <w:rPr>
          <w:szCs w:val="22"/>
        </w:rPr>
        <w:t>, któr</w:t>
      </w:r>
      <w:r w:rsidR="00F753A4">
        <w:rPr>
          <w:szCs w:val="22"/>
        </w:rPr>
        <w:t>zy</w:t>
      </w:r>
      <w:r w:rsidR="005C35A5">
        <w:rPr>
          <w:szCs w:val="22"/>
        </w:rPr>
        <w:t xml:space="preserve"> powinn</w:t>
      </w:r>
      <w:r w:rsidR="00F753A4">
        <w:rPr>
          <w:szCs w:val="22"/>
        </w:rPr>
        <w:t>i</w:t>
      </w:r>
      <w:r w:rsidR="005C35A5">
        <w:rPr>
          <w:szCs w:val="22"/>
        </w:rPr>
        <w:t xml:space="preserve"> wchodzić w skład zespołu świadczącego pacjentowi usługi rehabilitacyjne. Są to: </w:t>
      </w:r>
      <w:r w:rsidR="00F753A4">
        <w:rPr>
          <w:szCs w:val="22"/>
        </w:rPr>
        <w:t>lekarze specjaliści w zakresie kardiologii, pielęgniarki, fizjoterapeuci, terapeuci zajęciowi, psycholodzy, psychoterapeuci, dietetycy, specjaliści ds. żywienia, pracownicy socjalni oraz doradcy zawodowi.</w:t>
      </w:r>
    </w:p>
    <w:p w:rsidR="00C874E8" w:rsidRPr="001F4D58" w:rsidRDefault="00C874E8" w:rsidP="00C874E8">
      <w:pPr>
        <w:tabs>
          <w:tab w:val="left" w:pos="851"/>
        </w:tabs>
        <w:jc w:val="both"/>
        <w:rPr>
          <w:color w:val="FF0000"/>
          <w:szCs w:val="22"/>
        </w:rPr>
      </w:pPr>
      <w:r>
        <w:rPr>
          <w:szCs w:val="22"/>
        </w:rPr>
        <w:tab/>
      </w:r>
      <w:r w:rsidRPr="001F4D58">
        <w:rPr>
          <w:szCs w:val="22"/>
        </w:rPr>
        <w:t>W Polsce w roku 2017 wydano Rekomendacje w Zakresie Realizacji Kompleksowej Rehabilitacji Kardiologicznej, będące wyrazem stanowiska Ekspertów Sekcji Rehabilitacji Kardiologicznej i Fizjologii Wysiłku Polskiego Towarzystwa Kardiologicznego</w:t>
      </w:r>
      <w:r w:rsidR="00F70892">
        <w:rPr>
          <w:szCs w:val="22"/>
        </w:rPr>
        <w:t xml:space="preserve"> (PTK 2017)</w:t>
      </w:r>
      <w:r w:rsidR="001F4D58">
        <w:rPr>
          <w:rStyle w:val="Odwoanieprzypisudolnego"/>
          <w:szCs w:val="22"/>
        </w:rPr>
        <w:footnoteReference w:id="116"/>
      </w:r>
      <w:r w:rsidR="001F4D58" w:rsidRPr="001F4D58">
        <w:rPr>
          <w:szCs w:val="22"/>
        </w:rPr>
        <w:t xml:space="preserve">, </w:t>
      </w:r>
      <w:r w:rsidRPr="001F4D58">
        <w:rPr>
          <w:szCs w:val="22"/>
        </w:rPr>
        <w:t>wskazują</w:t>
      </w:r>
      <w:r w:rsidR="001F4D58" w:rsidRPr="001F4D58">
        <w:rPr>
          <w:szCs w:val="22"/>
        </w:rPr>
        <w:t>ce</w:t>
      </w:r>
      <w:r w:rsidRPr="001F4D58">
        <w:rPr>
          <w:szCs w:val="22"/>
        </w:rPr>
        <w:t xml:space="preserve"> na </w:t>
      </w:r>
      <w:r w:rsidRPr="001F4D58">
        <w:rPr>
          <w:rStyle w:val="Pogrubienie"/>
          <w:b w:val="0"/>
          <w:bCs w:val="0"/>
          <w:szCs w:val="22"/>
        </w:rPr>
        <w:t>kompleksowość rehabilitacji kardiologicznej</w:t>
      </w:r>
      <w:r w:rsidR="001F4D58" w:rsidRPr="001F4D58">
        <w:rPr>
          <w:rStyle w:val="Pogrubienie"/>
          <w:b w:val="0"/>
          <w:bCs w:val="0"/>
          <w:szCs w:val="22"/>
        </w:rPr>
        <w:t xml:space="preserve">. Zgodnie z ww. wytycznymi powinna ona obejmować </w:t>
      </w:r>
      <w:r w:rsidRPr="001F4D58">
        <w:rPr>
          <w:rStyle w:val="Pogrubienie"/>
          <w:b w:val="0"/>
          <w:bCs w:val="0"/>
          <w:szCs w:val="22"/>
        </w:rPr>
        <w:t>odpowiednio dobrany wysiłek fizyczny, edukację i poradnictwo w</w:t>
      </w:r>
      <w:r w:rsidR="00152D56">
        <w:rPr>
          <w:rStyle w:val="Pogrubienie"/>
          <w:b w:val="0"/>
          <w:bCs w:val="0"/>
          <w:szCs w:val="22"/>
        </w:rPr>
        <w:t> </w:t>
      </w:r>
      <w:r w:rsidRPr="001F4D58">
        <w:rPr>
          <w:rStyle w:val="Pogrubienie"/>
          <w:b w:val="0"/>
          <w:bCs w:val="0"/>
          <w:szCs w:val="22"/>
        </w:rPr>
        <w:t>zakresie prozdrowotnego trybu życia i modyfikacji czynników ryzyka chorób układu krążenia, opiekę medyczną oraz psychologiczną.</w:t>
      </w:r>
      <w:r w:rsidRPr="001F4D58">
        <w:rPr>
          <w:rStyle w:val="Pogrubienie"/>
          <w:szCs w:val="22"/>
        </w:rPr>
        <w:t xml:space="preserve"> </w:t>
      </w:r>
      <w:r w:rsidRPr="001F4D58">
        <w:rPr>
          <w:szCs w:val="22"/>
        </w:rPr>
        <w:t xml:space="preserve">Działania te </w:t>
      </w:r>
      <w:r w:rsidRPr="001F4D58">
        <w:rPr>
          <w:rStyle w:val="Pogrubienie"/>
          <w:b w:val="0"/>
          <w:bCs w:val="0"/>
          <w:szCs w:val="22"/>
        </w:rPr>
        <w:t>powinny być wdrażane jak najwcześniej</w:t>
      </w:r>
      <w:r w:rsidRPr="001F4D58">
        <w:rPr>
          <w:szCs w:val="22"/>
        </w:rPr>
        <w:t xml:space="preserve"> po opanowaniu ostrego stanu choroby, prowadzone wieloetapowo i, co niezwykle istotne, kontynuowane przez pacjenta w warunkach domowych. W</w:t>
      </w:r>
      <w:r w:rsidRPr="001F4D58">
        <w:rPr>
          <w:bCs/>
          <w:szCs w:val="22"/>
          <w:lang w:eastAsia="pl-PL"/>
        </w:rPr>
        <w:t>skazaniami do kompleksowej rehabilitacji kardiologicznej są przede wszystkim następujące jednostki chorobowe: c</w:t>
      </w:r>
      <w:r w:rsidRPr="001F4D58">
        <w:rPr>
          <w:szCs w:val="22"/>
          <w:lang w:eastAsia="pl-PL"/>
        </w:rPr>
        <w:t xml:space="preserve">horoba </w:t>
      </w:r>
      <w:r w:rsidRPr="001F4D58">
        <w:rPr>
          <w:szCs w:val="22"/>
          <w:lang w:eastAsia="pl-PL"/>
        </w:rPr>
        <w:lastRenderedPageBreak/>
        <w:t>niedokrwienna serca, dławica piersiowa stabilna, przebyty zawał serca, przebyty zabieg angioplastyki wieńcowej, przebyte zabiegi kardiochirurgiczne (np. pomostowanie aortalno- wieńcowe, zabiegi wszczepienia zastawek serca, operacje wad wrodzonych i nabytych serca i dużych naczyń, czy przeszczep serca), niewydolność serca (przewlekła oraz po zaostrzeniach), wszczepienie stymulatora serca, wrodzone wady serca oraz choroby naczyń obwodowych. Z kolei przeciwskazania obejmują: stany bezpośredniego zagrożenia życia, niestabilny przebieg choroby serca oraz ostre stany zapalne, takie jak: niestabilna dławica piersiowa, niewydolność serca w okresie dekompensacji, ostre zapalenie mięśnia sercowego, świeża zatorowość płucna lub obwodowa, groźne zaburzenia rytmu</w:t>
      </w:r>
      <w:r w:rsidR="0072138B">
        <w:rPr>
          <w:szCs w:val="22"/>
          <w:lang w:eastAsia="pl-PL"/>
        </w:rPr>
        <w:t>,</w:t>
      </w:r>
      <w:r w:rsidRPr="001F4D58">
        <w:rPr>
          <w:szCs w:val="22"/>
          <w:lang w:eastAsia="pl-PL"/>
        </w:rPr>
        <w:t xml:space="preserve"> zwłaszcza u</w:t>
      </w:r>
      <w:r w:rsidR="001F4D58" w:rsidRPr="001F4D58">
        <w:rPr>
          <w:szCs w:val="22"/>
          <w:lang w:eastAsia="pl-PL"/>
        </w:rPr>
        <w:t> </w:t>
      </w:r>
      <w:r w:rsidRPr="001F4D58">
        <w:rPr>
          <w:szCs w:val="22"/>
          <w:lang w:eastAsia="pl-PL"/>
        </w:rPr>
        <w:t>pacjenta niezabezpieczonego kardiowerterem-defibrylatorem oraz źle kontrolowane nadciśnienie tętnicze.</w:t>
      </w:r>
    </w:p>
    <w:p w:rsidR="00C874E8" w:rsidRPr="001F4D58" w:rsidRDefault="00C874E8" w:rsidP="00C874E8">
      <w:pPr>
        <w:tabs>
          <w:tab w:val="left" w:pos="851"/>
        </w:tabs>
        <w:jc w:val="both"/>
        <w:rPr>
          <w:szCs w:val="22"/>
        </w:rPr>
      </w:pPr>
      <w:r w:rsidRPr="00E14236">
        <w:rPr>
          <w:color w:val="FF0000"/>
          <w:szCs w:val="22"/>
        </w:rPr>
        <w:tab/>
      </w:r>
      <w:r w:rsidRPr="001F4D58">
        <w:rPr>
          <w:bCs/>
          <w:szCs w:val="22"/>
          <w:lang w:eastAsia="pl-PL"/>
        </w:rPr>
        <w:t xml:space="preserve">Kompleksowa rehabilitacja kardiologiczna dzieli się na wczesną (etap I </w:t>
      </w:r>
      <w:proofErr w:type="spellStart"/>
      <w:r w:rsidRPr="001F4D58">
        <w:rPr>
          <w:bCs/>
          <w:szCs w:val="22"/>
          <w:lang w:eastAsia="pl-PL"/>
        </w:rPr>
        <w:t>i</w:t>
      </w:r>
      <w:proofErr w:type="spellEnd"/>
      <w:r w:rsidRPr="001F4D58">
        <w:rPr>
          <w:bCs/>
          <w:szCs w:val="22"/>
          <w:lang w:eastAsia="pl-PL"/>
        </w:rPr>
        <w:t xml:space="preserve"> II) oraz późną (etap III). Etap I</w:t>
      </w:r>
      <w:r w:rsidRPr="001F4D58">
        <w:rPr>
          <w:szCs w:val="22"/>
          <w:lang w:eastAsia="pl-PL"/>
        </w:rPr>
        <w:t xml:space="preserve"> odbywa się w szpitalu bezpośrednio po opanowaniu ostrego stanu choroby, na oddziale intensywnej opieki medycznej, oddziale pooperacyjnym, oddziale kardiologii, chorób wewnętrznych lub rehabilitacji kardiologicznej, a jego celem jest osiągnięcie przez chorego samodzielności i samowystarczalności w zakresie codziennych czynności oraz przeciwdziałanie skutkom unieruchomienia. E</w:t>
      </w:r>
      <w:r w:rsidRPr="001F4D58">
        <w:rPr>
          <w:bCs/>
          <w:szCs w:val="22"/>
          <w:lang w:eastAsia="pl-PL"/>
        </w:rPr>
        <w:t>tap II</w:t>
      </w:r>
      <w:r w:rsidRPr="001F4D58">
        <w:rPr>
          <w:szCs w:val="22"/>
          <w:lang w:eastAsia="pl-PL"/>
        </w:rPr>
        <w:t xml:space="preserve"> rehabilitacji kardiologicznej może być prowadzony w formie</w:t>
      </w:r>
      <w:r w:rsidRPr="001F4D58">
        <w:rPr>
          <w:rStyle w:val="Odwoanieprzypisudolnego"/>
          <w:szCs w:val="22"/>
          <w:lang w:eastAsia="pl-PL"/>
        </w:rPr>
        <w:footnoteReference w:id="117"/>
      </w:r>
      <w:r w:rsidRPr="001F4D58">
        <w:rPr>
          <w:szCs w:val="22"/>
          <w:lang w:eastAsia="pl-PL"/>
        </w:rPr>
        <w:t>:</w:t>
      </w:r>
    </w:p>
    <w:p w:rsidR="00C874E8" w:rsidRPr="001F4D58" w:rsidRDefault="00C874E8" w:rsidP="008D0DFE">
      <w:pPr>
        <w:pStyle w:val="Akapitzlist"/>
        <w:numPr>
          <w:ilvl w:val="0"/>
          <w:numId w:val="30"/>
        </w:numPr>
        <w:ind w:left="360"/>
        <w:jc w:val="both"/>
        <w:rPr>
          <w:sz w:val="22"/>
          <w:szCs w:val="22"/>
          <w:lang w:eastAsia="pl-PL"/>
        </w:rPr>
      </w:pPr>
      <w:r w:rsidRPr="001F4D58">
        <w:rPr>
          <w:sz w:val="22"/>
          <w:szCs w:val="22"/>
          <w:lang w:eastAsia="pl-PL"/>
        </w:rPr>
        <w:t>r</w:t>
      </w:r>
      <w:r w:rsidRPr="001F4D58">
        <w:rPr>
          <w:bCs/>
          <w:sz w:val="22"/>
          <w:szCs w:val="22"/>
          <w:lang w:eastAsia="pl-PL"/>
        </w:rPr>
        <w:t>ehabilitacji stacjonarnej</w:t>
      </w:r>
      <w:r w:rsidRPr="001F4D58">
        <w:rPr>
          <w:sz w:val="22"/>
          <w:szCs w:val="22"/>
          <w:lang w:eastAsia="pl-PL"/>
        </w:rPr>
        <w:t xml:space="preserve"> </w:t>
      </w:r>
      <w:r w:rsidR="0072138B">
        <w:rPr>
          <w:sz w:val="22"/>
          <w:szCs w:val="22"/>
          <w:lang w:eastAsia="pl-PL"/>
        </w:rPr>
        <w:t xml:space="preserve">- </w:t>
      </w:r>
      <w:r w:rsidRPr="001F4D58">
        <w:rPr>
          <w:sz w:val="22"/>
          <w:szCs w:val="22"/>
          <w:lang w:eastAsia="pl-PL"/>
        </w:rPr>
        <w:t>odbywającej się na oddziale rehabilitacji kardiologicznej, przeznaczonej dla pacjentów z wysokim ryzykiem powikłań sercowo-naczyniowych oraz z chorobami współistniejącymi (czynnikiem decydującym o objęciu tą formą terapii jest również odległe od ośrodków rehabilitacji ambulatoryjnej miejsce zamieszkania pacjenta);</w:t>
      </w:r>
    </w:p>
    <w:p w:rsidR="00C874E8" w:rsidRPr="001F4D58" w:rsidRDefault="00C874E8" w:rsidP="008D0DFE">
      <w:pPr>
        <w:pStyle w:val="Akapitzlist"/>
        <w:numPr>
          <w:ilvl w:val="0"/>
          <w:numId w:val="29"/>
        </w:numPr>
        <w:ind w:left="360"/>
        <w:jc w:val="both"/>
        <w:rPr>
          <w:sz w:val="22"/>
          <w:szCs w:val="22"/>
          <w:lang w:eastAsia="pl-PL"/>
        </w:rPr>
      </w:pPr>
      <w:r w:rsidRPr="001F4D58">
        <w:rPr>
          <w:bCs/>
          <w:sz w:val="22"/>
          <w:szCs w:val="22"/>
          <w:lang w:eastAsia="pl-PL"/>
        </w:rPr>
        <w:t> rehabilitacji ambulatoryjnej</w:t>
      </w:r>
      <w:r w:rsidRPr="001F4D58">
        <w:rPr>
          <w:sz w:val="22"/>
          <w:szCs w:val="22"/>
          <w:lang w:eastAsia="pl-PL"/>
        </w:rPr>
        <w:t xml:space="preserve"> </w:t>
      </w:r>
      <w:r w:rsidR="0072138B">
        <w:rPr>
          <w:sz w:val="22"/>
          <w:szCs w:val="22"/>
          <w:lang w:eastAsia="pl-PL"/>
        </w:rPr>
        <w:t xml:space="preserve">- </w:t>
      </w:r>
      <w:r w:rsidRPr="001F4D58">
        <w:rPr>
          <w:sz w:val="22"/>
          <w:szCs w:val="22"/>
          <w:lang w:eastAsia="pl-PL"/>
        </w:rPr>
        <w:t xml:space="preserve">prowadzonej przez </w:t>
      </w:r>
      <w:r w:rsidR="0072138B">
        <w:rPr>
          <w:sz w:val="22"/>
          <w:szCs w:val="22"/>
          <w:lang w:eastAsia="pl-PL"/>
        </w:rPr>
        <w:t>o</w:t>
      </w:r>
      <w:r w:rsidRPr="001F4D58">
        <w:rPr>
          <w:sz w:val="22"/>
          <w:szCs w:val="22"/>
          <w:lang w:eastAsia="pl-PL"/>
        </w:rPr>
        <w:t xml:space="preserve">ddziały </w:t>
      </w:r>
      <w:r w:rsidR="0072138B">
        <w:rPr>
          <w:sz w:val="22"/>
          <w:szCs w:val="22"/>
          <w:lang w:eastAsia="pl-PL"/>
        </w:rPr>
        <w:t>d</w:t>
      </w:r>
      <w:r w:rsidRPr="001F4D58">
        <w:rPr>
          <w:sz w:val="22"/>
          <w:szCs w:val="22"/>
          <w:lang w:eastAsia="pl-PL"/>
        </w:rPr>
        <w:t xml:space="preserve">zienne </w:t>
      </w:r>
      <w:r w:rsidR="0072138B">
        <w:rPr>
          <w:sz w:val="22"/>
          <w:szCs w:val="22"/>
          <w:lang w:eastAsia="pl-PL"/>
        </w:rPr>
        <w:t>r</w:t>
      </w:r>
      <w:r w:rsidRPr="001F4D58">
        <w:rPr>
          <w:sz w:val="22"/>
          <w:szCs w:val="22"/>
          <w:lang w:eastAsia="pl-PL"/>
        </w:rPr>
        <w:t xml:space="preserve">ehabilitacji </w:t>
      </w:r>
      <w:r w:rsidR="0072138B">
        <w:rPr>
          <w:sz w:val="22"/>
          <w:szCs w:val="22"/>
          <w:lang w:eastAsia="pl-PL"/>
        </w:rPr>
        <w:t>k</w:t>
      </w:r>
      <w:r w:rsidRPr="001F4D58">
        <w:rPr>
          <w:sz w:val="22"/>
          <w:szCs w:val="22"/>
          <w:lang w:eastAsia="pl-PL"/>
        </w:rPr>
        <w:t xml:space="preserve">ardiologicznej (w tej formie rehabilitacji uczestniczą zwykle pacjenci młodsi, </w:t>
      </w:r>
      <w:r w:rsidRPr="001F4D58">
        <w:rPr>
          <w:sz w:val="22"/>
          <w:szCs w:val="22"/>
          <w:lang w:eastAsia="pl-PL"/>
        </w:rPr>
        <w:br/>
        <w:t xml:space="preserve">z niepowikłanym przebiegiem choroby i I-go etapu rehabilitacji); </w:t>
      </w:r>
    </w:p>
    <w:p w:rsidR="00C874E8" w:rsidRPr="00E14236" w:rsidRDefault="0072138B" w:rsidP="008D0DFE">
      <w:pPr>
        <w:pStyle w:val="Akapitzlist"/>
        <w:numPr>
          <w:ilvl w:val="0"/>
          <w:numId w:val="29"/>
        </w:numPr>
        <w:ind w:left="360"/>
        <w:jc w:val="both"/>
        <w:rPr>
          <w:color w:val="FF0000"/>
          <w:sz w:val="22"/>
          <w:szCs w:val="22"/>
          <w:lang w:eastAsia="pl-PL"/>
        </w:rPr>
      </w:pPr>
      <w:r>
        <w:rPr>
          <w:sz w:val="22"/>
          <w:szCs w:val="22"/>
          <w:lang w:eastAsia="pl-PL"/>
        </w:rPr>
        <w:t>r</w:t>
      </w:r>
      <w:r w:rsidR="00C874E8" w:rsidRPr="001F4D58">
        <w:rPr>
          <w:bCs/>
          <w:sz w:val="22"/>
          <w:szCs w:val="22"/>
          <w:lang w:eastAsia="pl-PL"/>
        </w:rPr>
        <w:t>ehabilitacji</w:t>
      </w:r>
      <w:r>
        <w:rPr>
          <w:bCs/>
          <w:sz w:val="22"/>
          <w:szCs w:val="22"/>
          <w:lang w:eastAsia="pl-PL"/>
        </w:rPr>
        <w:t xml:space="preserve"> </w:t>
      </w:r>
      <w:r w:rsidR="00C874E8" w:rsidRPr="001F4D58">
        <w:rPr>
          <w:bCs/>
          <w:sz w:val="22"/>
          <w:szCs w:val="22"/>
          <w:lang w:eastAsia="pl-PL"/>
        </w:rPr>
        <w:t>hybrydowej</w:t>
      </w:r>
      <w:r>
        <w:rPr>
          <w:sz w:val="22"/>
          <w:szCs w:val="22"/>
          <w:lang w:eastAsia="pl-PL"/>
        </w:rPr>
        <w:t xml:space="preserve"> - </w:t>
      </w:r>
      <w:r w:rsidR="00C874E8" w:rsidRPr="001F4D58">
        <w:rPr>
          <w:sz w:val="22"/>
          <w:szCs w:val="22"/>
          <w:lang w:eastAsia="pl-PL"/>
        </w:rPr>
        <w:t>polega</w:t>
      </w:r>
      <w:r>
        <w:rPr>
          <w:sz w:val="22"/>
          <w:szCs w:val="22"/>
          <w:lang w:eastAsia="pl-PL"/>
        </w:rPr>
        <w:t>jącej</w:t>
      </w:r>
      <w:r w:rsidR="00C874E8" w:rsidRPr="001F4D58">
        <w:rPr>
          <w:sz w:val="22"/>
          <w:szCs w:val="22"/>
          <w:lang w:eastAsia="pl-PL"/>
        </w:rPr>
        <w:t xml:space="preserve"> na połączeniu rehabilitacji w warunkach stacjonarnych lub ambulatoryjnych oraz kontynuacji rehabilitacji w domu, pod nadzorem </w:t>
      </w:r>
      <w:proofErr w:type="spellStart"/>
      <w:r w:rsidR="00C874E8" w:rsidRPr="001F4D58">
        <w:rPr>
          <w:sz w:val="22"/>
          <w:szCs w:val="22"/>
          <w:lang w:eastAsia="pl-PL"/>
        </w:rPr>
        <w:t>telemedycznym</w:t>
      </w:r>
      <w:proofErr w:type="spellEnd"/>
      <w:r w:rsidR="00C874E8" w:rsidRPr="001F4D58">
        <w:rPr>
          <w:sz w:val="22"/>
          <w:szCs w:val="22"/>
          <w:lang w:eastAsia="pl-PL"/>
        </w:rPr>
        <w:t xml:space="preserve"> (okres rehabilitacji domowej poprzedzony jest odpowiednim przygotowaniem pacjenta</w:t>
      </w:r>
      <w:r w:rsidR="009C7CE8">
        <w:rPr>
          <w:sz w:val="22"/>
          <w:szCs w:val="22"/>
          <w:lang w:eastAsia="pl-PL"/>
        </w:rPr>
        <w:t>,</w:t>
      </w:r>
      <w:r w:rsidR="00C874E8" w:rsidRPr="001F4D58">
        <w:rPr>
          <w:sz w:val="22"/>
          <w:szCs w:val="22"/>
          <w:lang w:eastAsia="pl-PL"/>
        </w:rPr>
        <w:t xml:space="preserve"> polegającym m.in. na nauce samooceny tętna, </w:t>
      </w:r>
      <w:r w:rsidR="009C7CE8">
        <w:rPr>
          <w:sz w:val="22"/>
          <w:szCs w:val="22"/>
          <w:lang w:eastAsia="pl-PL"/>
        </w:rPr>
        <w:t xml:space="preserve">pomiaru </w:t>
      </w:r>
      <w:r w:rsidR="00C874E8" w:rsidRPr="001F4D58">
        <w:rPr>
          <w:sz w:val="22"/>
          <w:szCs w:val="22"/>
          <w:lang w:eastAsia="pl-PL"/>
        </w:rPr>
        <w:t>ciśnienia tętniczego krwi, nauce podpięcia elektrod EKG</w:t>
      </w:r>
      <w:r w:rsidR="009C7CE8">
        <w:rPr>
          <w:sz w:val="22"/>
          <w:szCs w:val="22"/>
          <w:lang w:eastAsia="pl-PL"/>
        </w:rPr>
        <w:t xml:space="preserve"> i </w:t>
      </w:r>
      <w:r w:rsidR="00C874E8" w:rsidRPr="001F4D58">
        <w:rPr>
          <w:sz w:val="22"/>
          <w:szCs w:val="22"/>
          <w:lang w:eastAsia="pl-PL"/>
        </w:rPr>
        <w:t xml:space="preserve">obsługi aparatu do </w:t>
      </w:r>
      <w:proofErr w:type="spellStart"/>
      <w:r w:rsidR="00C874E8" w:rsidRPr="001F4D58">
        <w:rPr>
          <w:sz w:val="22"/>
          <w:szCs w:val="22"/>
          <w:lang w:eastAsia="pl-PL"/>
        </w:rPr>
        <w:t>telemonitoringu</w:t>
      </w:r>
      <w:proofErr w:type="spellEnd"/>
      <w:r w:rsidR="00C874E8" w:rsidRPr="001F4D58">
        <w:rPr>
          <w:sz w:val="22"/>
          <w:szCs w:val="22"/>
          <w:lang w:eastAsia="pl-PL"/>
        </w:rPr>
        <w:t>, a także instrukt</w:t>
      </w:r>
      <w:r w:rsidR="009C7CE8">
        <w:rPr>
          <w:sz w:val="22"/>
          <w:szCs w:val="22"/>
          <w:lang w:eastAsia="pl-PL"/>
        </w:rPr>
        <w:t>ażu</w:t>
      </w:r>
      <w:r w:rsidR="00C874E8" w:rsidRPr="001F4D58">
        <w:rPr>
          <w:sz w:val="22"/>
          <w:szCs w:val="22"/>
          <w:lang w:eastAsia="pl-PL"/>
        </w:rPr>
        <w:t xml:space="preserve"> wykonywania ustalonego zestawu ćwiczeń).</w:t>
      </w:r>
    </w:p>
    <w:p w:rsidR="00707527" w:rsidRDefault="00C874E8" w:rsidP="00707527">
      <w:pPr>
        <w:tabs>
          <w:tab w:val="left" w:pos="851"/>
        </w:tabs>
        <w:jc w:val="both"/>
        <w:rPr>
          <w:szCs w:val="22"/>
          <w:lang w:eastAsia="pl-PL"/>
        </w:rPr>
      </w:pPr>
      <w:r w:rsidRPr="00E14236">
        <w:rPr>
          <w:bCs/>
          <w:color w:val="FF0000"/>
          <w:szCs w:val="22"/>
          <w:lang w:eastAsia="pl-PL"/>
        </w:rPr>
        <w:tab/>
      </w:r>
      <w:r w:rsidRPr="001F4D58">
        <w:rPr>
          <w:bCs/>
          <w:szCs w:val="22"/>
          <w:lang w:eastAsia="pl-PL"/>
        </w:rPr>
        <w:t>Etap III</w:t>
      </w:r>
      <w:r w:rsidRPr="001F4D58">
        <w:rPr>
          <w:szCs w:val="22"/>
          <w:lang w:eastAsia="pl-PL"/>
        </w:rPr>
        <w:t xml:space="preserve"> rehabilitacji kardiologicznej realizowany jest przez </w:t>
      </w:r>
      <w:r w:rsidR="009C7CE8">
        <w:rPr>
          <w:szCs w:val="22"/>
          <w:lang w:eastAsia="pl-PL"/>
        </w:rPr>
        <w:t>o</w:t>
      </w:r>
      <w:r w:rsidRPr="001F4D58">
        <w:rPr>
          <w:szCs w:val="22"/>
          <w:lang w:eastAsia="pl-PL"/>
        </w:rPr>
        <w:t xml:space="preserve">ddziały </w:t>
      </w:r>
      <w:r w:rsidR="009C7CE8">
        <w:rPr>
          <w:szCs w:val="22"/>
          <w:lang w:eastAsia="pl-PL"/>
        </w:rPr>
        <w:t>d</w:t>
      </w:r>
      <w:r w:rsidRPr="001F4D58">
        <w:rPr>
          <w:szCs w:val="22"/>
          <w:lang w:eastAsia="pl-PL"/>
        </w:rPr>
        <w:t xml:space="preserve">zienne </w:t>
      </w:r>
      <w:r w:rsidR="009C7CE8">
        <w:rPr>
          <w:szCs w:val="22"/>
          <w:lang w:eastAsia="pl-PL"/>
        </w:rPr>
        <w:t>r</w:t>
      </w:r>
      <w:r w:rsidRPr="001F4D58">
        <w:rPr>
          <w:szCs w:val="22"/>
          <w:lang w:eastAsia="pl-PL"/>
        </w:rPr>
        <w:t xml:space="preserve">ehabilitacji </w:t>
      </w:r>
      <w:r w:rsidR="009C7CE8">
        <w:rPr>
          <w:szCs w:val="22"/>
          <w:lang w:eastAsia="pl-PL"/>
        </w:rPr>
        <w:t>k</w:t>
      </w:r>
      <w:r w:rsidRPr="001F4D58">
        <w:rPr>
          <w:szCs w:val="22"/>
          <w:lang w:eastAsia="pl-PL"/>
        </w:rPr>
        <w:t xml:space="preserve">ardiologicznej, </w:t>
      </w:r>
      <w:r w:rsidR="009C7CE8">
        <w:rPr>
          <w:szCs w:val="22"/>
          <w:lang w:eastAsia="pl-PL"/>
        </w:rPr>
        <w:t>p</w:t>
      </w:r>
      <w:r w:rsidRPr="001F4D58">
        <w:rPr>
          <w:szCs w:val="22"/>
          <w:lang w:eastAsia="pl-PL"/>
        </w:rPr>
        <w:t xml:space="preserve">oradnie </w:t>
      </w:r>
      <w:r w:rsidR="009C7CE8">
        <w:rPr>
          <w:szCs w:val="22"/>
          <w:lang w:eastAsia="pl-PL"/>
        </w:rPr>
        <w:t>r</w:t>
      </w:r>
      <w:r w:rsidRPr="001F4D58">
        <w:rPr>
          <w:szCs w:val="22"/>
          <w:lang w:eastAsia="pl-PL"/>
        </w:rPr>
        <w:t xml:space="preserve">ehabilitacji i </w:t>
      </w:r>
      <w:r w:rsidR="009C7CE8">
        <w:rPr>
          <w:szCs w:val="22"/>
          <w:lang w:eastAsia="pl-PL"/>
        </w:rPr>
        <w:t>s</w:t>
      </w:r>
      <w:r w:rsidRPr="001F4D58">
        <w:rPr>
          <w:szCs w:val="22"/>
          <w:lang w:eastAsia="pl-PL"/>
        </w:rPr>
        <w:t>zpitale uzdrowiskowe. Celem rehabilitacji późnej jest podtrzymanie dotychczasowych efektów leczenia i rehabilitacji, dalsza poprawa wydolności wysiłkowej oraz motywowanie do kontynuacji prozdrowotnego stylu życia</w:t>
      </w:r>
      <w:r w:rsidRPr="001F4D58">
        <w:rPr>
          <w:rStyle w:val="Odwoanieprzypisudolnego"/>
          <w:szCs w:val="22"/>
          <w:lang w:eastAsia="pl-PL"/>
        </w:rPr>
        <w:footnoteReference w:id="118"/>
      </w:r>
      <w:r w:rsidRPr="001F4D58">
        <w:rPr>
          <w:szCs w:val="22"/>
          <w:lang w:eastAsia="pl-PL"/>
        </w:rPr>
        <w:t>.</w:t>
      </w:r>
    </w:p>
    <w:p w:rsidR="00935270" w:rsidRDefault="00707527" w:rsidP="00982B2B">
      <w:pPr>
        <w:tabs>
          <w:tab w:val="left" w:pos="851"/>
        </w:tabs>
        <w:jc w:val="both"/>
        <w:rPr>
          <w:rFonts w:cs="Arial"/>
          <w:szCs w:val="22"/>
        </w:rPr>
      </w:pPr>
      <w:r>
        <w:rPr>
          <w:szCs w:val="22"/>
          <w:lang w:eastAsia="pl-PL"/>
        </w:rPr>
        <w:tab/>
      </w:r>
      <w:r w:rsidR="003D6DFA" w:rsidRPr="00C64A26">
        <w:rPr>
          <w:rFonts w:cs="Arial"/>
          <w:szCs w:val="22"/>
        </w:rPr>
        <w:t>Obecnie uznaje się, że telerehabilitacja jest jednym ze sposobów zwiększenia dostępności do rehabilitacji kardiologicznej. Może ona służyć jako dodatek do rehabilitacji standardowej (stacjonarna, ambulatoryjna) bądź jako zamiennik dla rehabilitacji ambulatoryjnej. Wskazuje się, na podstawie badań</w:t>
      </w:r>
      <w:r w:rsidR="009C7CE8">
        <w:rPr>
          <w:rFonts w:cs="Arial"/>
          <w:szCs w:val="22"/>
        </w:rPr>
        <w:t xml:space="preserve"> naukowych</w:t>
      </w:r>
      <w:r w:rsidR="009C7CE8" w:rsidRPr="00C64A26">
        <w:rPr>
          <w:rStyle w:val="Odwoanieprzypisudolnego"/>
          <w:rFonts w:cs="Arial"/>
          <w:szCs w:val="22"/>
        </w:rPr>
        <w:footnoteReference w:id="119"/>
      </w:r>
      <w:r w:rsidR="009C7CE8" w:rsidRPr="009C7CE8">
        <w:rPr>
          <w:rFonts w:cs="Arial"/>
          <w:szCs w:val="22"/>
          <w:vertAlign w:val="superscript"/>
        </w:rPr>
        <w:t>,</w:t>
      </w:r>
      <w:r w:rsidR="009C7CE8" w:rsidRPr="00C64A26">
        <w:rPr>
          <w:rStyle w:val="Odwoanieprzypisudolnego"/>
          <w:rFonts w:cs="Arial"/>
          <w:szCs w:val="22"/>
        </w:rPr>
        <w:footnoteReference w:id="120"/>
      </w:r>
      <w:r w:rsidR="009C7CE8" w:rsidRPr="009C7CE8">
        <w:rPr>
          <w:rFonts w:cs="Arial"/>
          <w:szCs w:val="22"/>
          <w:vertAlign w:val="superscript"/>
        </w:rPr>
        <w:t>,</w:t>
      </w:r>
      <w:r w:rsidR="009C7CE8" w:rsidRPr="00C64A26">
        <w:rPr>
          <w:rStyle w:val="Odwoanieprzypisudolnego"/>
          <w:rFonts w:cs="Arial"/>
          <w:szCs w:val="22"/>
        </w:rPr>
        <w:footnoteReference w:id="121"/>
      </w:r>
      <w:r w:rsidR="003D6DFA" w:rsidRPr="00C64A26">
        <w:rPr>
          <w:rFonts w:cs="Arial"/>
          <w:szCs w:val="22"/>
        </w:rPr>
        <w:t>, na podobną skuteczność telerehabilitacji do rehabilitacji ambulatoryjnej pod względem ograniczenia ryzyka występowania incydentów sercowo-naczyniowych i ponownych hospitalizacji, przy istotnym ograniczeniu kosztów.</w:t>
      </w:r>
      <w:r w:rsidR="00AE3CCB" w:rsidRPr="00C64A26">
        <w:rPr>
          <w:rFonts w:cs="Arial"/>
          <w:szCs w:val="22"/>
        </w:rPr>
        <w:t xml:space="preserve"> Formuł</w:t>
      </w:r>
      <w:r w:rsidR="00171E18">
        <w:rPr>
          <w:rFonts w:cs="Arial"/>
          <w:szCs w:val="22"/>
        </w:rPr>
        <w:t>a</w:t>
      </w:r>
      <w:r w:rsidR="00AE3CCB" w:rsidRPr="00C64A26">
        <w:rPr>
          <w:rFonts w:cs="Arial"/>
          <w:szCs w:val="22"/>
        </w:rPr>
        <w:t xml:space="preserve"> kardiologicznej telerehabilitacji hybrydowej </w:t>
      </w:r>
      <w:r w:rsidR="00171E18">
        <w:rPr>
          <w:rFonts w:cs="Arial"/>
          <w:szCs w:val="22"/>
        </w:rPr>
        <w:t xml:space="preserve">akceptowana jest </w:t>
      </w:r>
      <w:r w:rsidR="00171E18">
        <w:rPr>
          <w:rFonts w:cs="Arial"/>
          <w:szCs w:val="22"/>
        </w:rPr>
        <w:lastRenderedPageBreak/>
        <w:t>przez</w:t>
      </w:r>
      <w:r w:rsidR="00AE3CCB" w:rsidRPr="00C64A26">
        <w:rPr>
          <w:rFonts w:cs="Arial"/>
          <w:szCs w:val="22"/>
        </w:rPr>
        <w:t xml:space="preserve"> PTK</w:t>
      </w:r>
      <w:r w:rsidR="00AE3CCB" w:rsidRPr="00C64A26">
        <w:rPr>
          <w:rStyle w:val="Odwoanieprzypisudolnego"/>
          <w:rFonts w:cs="Arial"/>
          <w:szCs w:val="22"/>
        </w:rPr>
        <w:footnoteReference w:id="122"/>
      </w:r>
      <w:r w:rsidR="00AE3CCB" w:rsidRPr="00C64A26">
        <w:rPr>
          <w:rFonts w:cs="Arial"/>
          <w:szCs w:val="22"/>
        </w:rPr>
        <w:t>.</w:t>
      </w:r>
      <w:r w:rsidR="007F6AD0" w:rsidRPr="00C64A26">
        <w:t xml:space="preserve"> Zgodnie z opinią ekspertów PTK (2021) obejmuje ona m.in. </w:t>
      </w:r>
      <w:r w:rsidR="007F6AD0" w:rsidRPr="00C64A26">
        <w:rPr>
          <w:rFonts w:cs="Arial"/>
          <w:szCs w:val="22"/>
        </w:rPr>
        <w:t>ocenę stanu klinicznego i optymalizację farmakoterapii, ocenę wydolności fizycznej (w tym na podstawie testu 6-minutowego marszu), opracowanie indywidualnego programu treningu fizycznego, zaprogramowanie aparatury sterująco-monitorującej używanej przez pacjenta, ocenę stanu psychicznego i opracowanie indywidualnego planu opieki psychologicznej, edukację zdrowotną oraz szkolenie w zakresie udzielania pierwszej pomocy dla pacjentów i ich partnerów życiowych/dzieci lub opiekunów.</w:t>
      </w:r>
      <w:r w:rsidR="00C64A26" w:rsidRPr="00C64A26">
        <w:t xml:space="preserve"> </w:t>
      </w:r>
      <w:r w:rsidR="00C64A26" w:rsidRPr="00C64A26">
        <w:rPr>
          <w:rFonts w:cs="Arial"/>
          <w:szCs w:val="22"/>
        </w:rPr>
        <w:t>W Polsce rehabilitacja tego rodzaju może być prowadzona</w:t>
      </w:r>
      <w:r w:rsidR="00C64A26">
        <w:rPr>
          <w:rFonts w:cs="Arial"/>
          <w:szCs w:val="22"/>
        </w:rPr>
        <w:t xml:space="preserve"> </w:t>
      </w:r>
      <w:r w:rsidR="00C64A26" w:rsidRPr="00C64A26">
        <w:rPr>
          <w:rFonts w:cs="Arial"/>
          <w:szCs w:val="22"/>
        </w:rPr>
        <w:t>w codziennej praktyce klinicznej zarówno jako</w:t>
      </w:r>
      <w:r w:rsidR="00C64A26">
        <w:rPr>
          <w:rFonts w:cs="Arial"/>
          <w:szCs w:val="22"/>
        </w:rPr>
        <w:t xml:space="preserve"> </w:t>
      </w:r>
      <w:r w:rsidR="00C64A26" w:rsidRPr="00C64A26">
        <w:rPr>
          <w:rFonts w:cs="Arial"/>
          <w:szCs w:val="22"/>
        </w:rPr>
        <w:t>procedura samodzielna, jak i</w:t>
      </w:r>
      <w:r w:rsidR="00B323E5">
        <w:rPr>
          <w:rFonts w:cs="Arial"/>
          <w:szCs w:val="22"/>
        </w:rPr>
        <w:t xml:space="preserve"> jako </w:t>
      </w:r>
      <w:r w:rsidR="00C64A26" w:rsidRPr="00C64A26">
        <w:rPr>
          <w:rFonts w:cs="Arial"/>
          <w:szCs w:val="22"/>
        </w:rPr>
        <w:t>procedura realizowana</w:t>
      </w:r>
      <w:r w:rsidR="00C64A26">
        <w:rPr>
          <w:rFonts w:cs="Arial"/>
          <w:szCs w:val="22"/>
        </w:rPr>
        <w:t xml:space="preserve"> </w:t>
      </w:r>
      <w:r w:rsidR="00C64A26" w:rsidRPr="00C64A26">
        <w:rPr>
          <w:rFonts w:cs="Arial"/>
          <w:szCs w:val="22"/>
        </w:rPr>
        <w:t>w ramach koordynowanej opieki specjalistycznej dla chorych</w:t>
      </w:r>
      <w:r w:rsidR="00C64A26">
        <w:rPr>
          <w:rFonts w:cs="Arial"/>
          <w:szCs w:val="22"/>
        </w:rPr>
        <w:t xml:space="preserve"> </w:t>
      </w:r>
      <w:r w:rsidR="00C64A26" w:rsidRPr="00C64A26">
        <w:rPr>
          <w:rFonts w:cs="Arial"/>
          <w:szCs w:val="22"/>
        </w:rPr>
        <w:t>po zawale serca (tzw. KOS-zawał)</w:t>
      </w:r>
      <w:r w:rsidR="00C64A26">
        <w:rPr>
          <w:rFonts w:cs="Arial"/>
          <w:szCs w:val="22"/>
        </w:rPr>
        <w:t>.</w:t>
      </w:r>
    </w:p>
    <w:p w:rsidR="00775C41" w:rsidRPr="00265A45" w:rsidRDefault="00935270" w:rsidP="00775C41">
      <w:pPr>
        <w:pStyle w:val="Nagwek2"/>
        <w:numPr>
          <w:ilvl w:val="0"/>
          <w:numId w:val="0"/>
        </w:numPr>
        <w:tabs>
          <w:tab w:val="left" w:pos="567"/>
        </w:tabs>
        <w:jc w:val="both"/>
        <w:rPr>
          <w:color w:val="1F3864" w:themeColor="accent1" w:themeShade="80"/>
        </w:rPr>
      </w:pPr>
      <w:bookmarkStart w:id="52" w:name="_Toc164336249"/>
      <w:r w:rsidRPr="00265A45">
        <w:rPr>
          <w:color w:val="1F3864" w:themeColor="accent1" w:themeShade="80"/>
        </w:rPr>
        <w:t>3.4. Sposób udzielania świadczeń zdrowotnych w ramach programu polityki zdrowotnej</w:t>
      </w:r>
      <w:bookmarkEnd w:id="52"/>
    </w:p>
    <w:p w:rsidR="00775C41" w:rsidRDefault="00775C41" w:rsidP="00775C41">
      <w:pPr>
        <w:tabs>
          <w:tab w:val="left" w:pos="851"/>
        </w:tabs>
        <w:jc w:val="both"/>
        <w:rPr>
          <w:rFonts w:cs="Arial"/>
          <w:szCs w:val="22"/>
          <w:lang w:eastAsia="pl-PL"/>
        </w:rPr>
      </w:pPr>
      <w:r>
        <w:rPr>
          <w:rFonts w:cs="Arial"/>
          <w:szCs w:val="22"/>
          <w:lang w:eastAsia="pl-PL"/>
        </w:rPr>
        <w:tab/>
      </w:r>
      <w:r w:rsidRPr="00775C41">
        <w:rPr>
          <w:rFonts w:cs="Arial"/>
          <w:szCs w:val="22"/>
          <w:lang w:eastAsia="pl-PL"/>
        </w:rPr>
        <w:t>Świadczenia realizowane w ramach Programu będą bezpłatne i dobrowolne, odbywać się będą po wyrażeniu przez pacjenta świadomej zgody na uczestnictwo w</w:t>
      </w:r>
      <w:r>
        <w:rPr>
          <w:rFonts w:cs="Arial"/>
          <w:szCs w:val="22"/>
          <w:lang w:eastAsia="pl-PL"/>
        </w:rPr>
        <w:t> </w:t>
      </w:r>
      <w:r w:rsidRPr="00775C41">
        <w:rPr>
          <w:rFonts w:cs="Arial"/>
          <w:szCs w:val="22"/>
          <w:lang w:eastAsia="pl-PL"/>
        </w:rPr>
        <w:t xml:space="preserve">Programie. </w:t>
      </w:r>
      <w:r w:rsidRPr="00FC3169">
        <w:rPr>
          <w:rFonts w:cs="Arial"/>
          <w:szCs w:val="22"/>
        </w:rPr>
        <w:t xml:space="preserve">Każdy uczestnik może </w:t>
      </w:r>
      <w:r w:rsidR="00982B2B">
        <w:rPr>
          <w:rFonts w:cs="Arial"/>
          <w:szCs w:val="22"/>
        </w:rPr>
        <w:t>wziąć</w:t>
      </w:r>
      <w:r w:rsidRPr="00FC3169">
        <w:rPr>
          <w:rFonts w:cs="Arial"/>
          <w:szCs w:val="22"/>
        </w:rPr>
        <w:t xml:space="preserve"> udział w Programie tylko jeden raz.</w:t>
      </w:r>
      <w:r>
        <w:rPr>
          <w:rFonts w:cs="Arial"/>
          <w:szCs w:val="22"/>
        </w:rPr>
        <w:t xml:space="preserve"> </w:t>
      </w:r>
      <w:r>
        <w:rPr>
          <w:rFonts w:cs="Arial"/>
          <w:szCs w:val="22"/>
          <w:lang w:eastAsia="pl-PL"/>
        </w:rPr>
        <w:t>W</w:t>
      </w:r>
      <w:r w:rsidRPr="00775C41">
        <w:rPr>
          <w:rFonts w:cs="Arial"/>
          <w:szCs w:val="22"/>
          <w:lang w:eastAsia="pl-PL"/>
        </w:rPr>
        <w:t>szystkie zaplanowane działania prowadzone będą z</w:t>
      </w:r>
      <w:r w:rsidR="00982B2B">
        <w:rPr>
          <w:rFonts w:cs="Arial"/>
          <w:szCs w:val="22"/>
          <w:lang w:eastAsia="pl-PL"/>
        </w:rPr>
        <w:t xml:space="preserve"> zapewnieniem przestrzegania praw pacjenta, w tym poszanowania prawa do</w:t>
      </w:r>
      <w:r w:rsidRPr="00775C41">
        <w:rPr>
          <w:rFonts w:cs="Arial"/>
          <w:szCs w:val="22"/>
          <w:lang w:eastAsia="pl-PL"/>
        </w:rPr>
        <w:t xml:space="preserve"> prywatności oraz ochrony danych osobowych.</w:t>
      </w:r>
    </w:p>
    <w:p w:rsidR="00775C41" w:rsidRPr="00493F2A" w:rsidRDefault="00775C41" w:rsidP="00493F2A">
      <w:pPr>
        <w:tabs>
          <w:tab w:val="left" w:pos="851"/>
        </w:tabs>
        <w:jc w:val="both"/>
        <w:rPr>
          <w:rFonts w:cs="Arial"/>
          <w:szCs w:val="22"/>
        </w:rPr>
      </w:pPr>
      <w:r>
        <w:rPr>
          <w:rFonts w:cs="Arial"/>
          <w:szCs w:val="22"/>
          <w:lang w:eastAsia="pl-PL"/>
        </w:rPr>
        <w:tab/>
      </w:r>
      <w:r w:rsidR="00044E04" w:rsidRPr="00775C41">
        <w:rPr>
          <w:rFonts w:cs="Arial"/>
          <w:szCs w:val="22"/>
        </w:rPr>
        <w:t>Wszelkie materiały edukacyjne i pomocnicze, w tym kwestionariusze wywiadów</w:t>
      </w:r>
      <w:r w:rsidR="003E7C9B">
        <w:rPr>
          <w:rFonts w:cs="Arial"/>
          <w:szCs w:val="22"/>
        </w:rPr>
        <w:t xml:space="preserve"> i </w:t>
      </w:r>
      <w:r w:rsidR="00044E04" w:rsidRPr="00775C41">
        <w:rPr>
          <w:rFonts w:cs="Arial"/>
          <w:szCs w:val="22"/>
        </w:rPr>
        <w:t>skierowania na badania, będą kosztem ośrodka koordynującego.</w:t>
      </w:r>
      <w:r>
        <w:rPr>
          <w:rFonts w:cs="Arial"/>
          <w:szCs w:val="22"/>
        </w:rPr>
        <w:t xml:space="preserve"> </w:t>
      </w:r>
      <w:r w:rsidR="00ED74D8" w:rsidRPr="00FC3169">
        <w:rPr>
          <w:rFonts w:cs="Arial"/>
          <w:szCs w:val="22"/>
        </w:rPr>
        <w:t>Niezbędne do zakwalifikowania uczestnika do Programu badania</w:t>
      </w:r>
      <w:r w:rsidR="00A03A7B" w:rsidRPr="00FC3169">
        <w:rPr>
          <w:rFonts w:cs="Arial"/>
          <w:szCs w:val="22"/>
        </w:rPr>
        <w:t xml:space="preserve"> </w:t>
      </w:r>
      <w:r w:rsidR="00C934CC" w:rsidRPr="00FC3169">
        <w:rPr>
          <w:rFonts w:cs="Arial"/>
          <w:szCs w:val="22"/>
        </w:rPr>
        <w:t>będą opłaca</w:t>
      </w:r>
      <w:r w:rsidR="00A03A7B" w:rsidRPr="00FC3169">
        <w:rPr>
          <w:rFonts w:cs="Arial"/>
          <w:szCs w:val="22"/>
        </w:rPr>
        <w:t>ne z</w:t>
      </w:r>
      <w:r w:rsidR="00BD6767">
        <w:rPr>
          <w:rFonts w:cs="Arial"/>
          <w:szCs w:val="22"/>
        </w:rPr>
        <w:t> </w:t>
      </w:r>
      <w:r w:rsidR="00A03A7B" w:rsidRPr="00FC3169">
        <w:rPr>
          <w:rFonts w:cs="Arial"/>
          <w:szCs w:val="22"/>
        </w:rPr>
        <w:t>budżetu Programu i</w:t>
      </w:r>
      <w:r>
        <w:rPr>
          <w:rFonts w:cs="Arial"/>
          <w:szCs w:val="22"/>
        </w:rPr>
        <w:t> </w:t>
      </w:r>
      <w:r w:rsidR="00C934CC" w:rsidRPr="00FC3169">
        <w:rPr>
          <w:rFonts w:cs="Arial"/>
          <w:szCs w:val="22"/>
        </w:rPr>
        <w:t>wykonywa</w:t>
      </w:r>
      <w:r w:rsidR="00ED74D8" w:rsidRPr="00FC3169">
        <w:rPr>
          <w:rFonts w:cs="Arial"/>
          <w:szCs w:val="22"/>
        </w:rPr>
        <w:t xml:space="preserve">ne w </w:t>
      </w:r>
      <w:r w:rsidR="001171BA" w:rsidRPr="00FC3169">
        <w:rPr>
          <w:rFonts w:cs="Arial"/>
          <w:szCs w:val="22"/>
        </w:rPr>
        <w:t>profesjonalnej placówce medycznej</w:t>
      </w:r>
      <w:r w:rsidR="00A03A7B" w:rsidRPr="00FC3169">
        <w:rPr>
          <w:rFonts w:cs="Arial"/>
          <w:szCs w:val="22"/>
        </w:rPr>
        <w:t>.</w:t>
      </w:r>
      <w:r>
        <w:rPr>
          <w:rFonts w:cs="Arial"/>
          <w:szCs w:val="22"/>
        </w:rPr>
        <w:t xml:space="preserve"> </w:t>
      </w:r>
      <w:r w:rsidR="00044F7F" w:rsidRPr="00044F7F">
        <w:rPr>
          <w:rFonts w:cs="Arial"/>
          <w:szCs w:val="22"/>
        </w:rPr>
        <w:t>Sesje</w:t>
      </w:r>
      <w:r w:rsidR="00A03A7B" w:rsidRPr="00044F7F">
        <w:rPr>
          <w:rFonts w:cs="Arial"/>
          <w:szCs w:val="22"/>
        </w:rPr>
        <w:t xml:space="preserve"> grupowe oraz indywidualne będ</w:t>
      </w:r>
      <w:r w:rsidR="00530FB1" w:rsidRPr="00044F7F">
        <w:rPr>
          <w:rFonts w:cs="Arial"/>
          <w:szCs w:val="22"/>
        </w:rPr>
        <w:t>ą</w:t>
      </w:r>
      <w:r w:rsidR="00530FB1" w:rsidRPr="00FC3169">
        <w:rPr>
          <w:rFonts w:cs="Arial"/>
          <w:szCs w:val="22"/>
        </w:rPr>
        <w:t xml:space="preserve"> opłacone z budżetu Projektu (</w:t>
      </w:r>
      <w:r w:rsidR="00A03A7B" w:rsidRPr="00FC3169">
        <w:rPr>
          <w:rFonts w:cs="Arial"/>
          <w:szCs w:val="22"/>
        </w:rPr>
        <w:t>w tym wynajem sal, w sytuacji gdy dana jednostka nie posiada odpowiednich pomieszczeń</w:t>
      </w:r>
      <w:r w:rsidR="00BD6767">
        <w:rPr>
          <w:rFonts w:cs="Arial"/>
          <w:szCs w:val="22"/>
        </w:rPr>
        <w:t>).</w:t>
      </w:r>
      <w:r w:rsidR="00A03A7B" w:rsidRPr="00FC3169">
        <w:rPr>
          <w:rFonts w:cs="Arial"/>
          <w:szCs w:val="22"/>
        </w:rPr>
        <w:t xml:space="preserve"> </w:t>
      </w:r>
      <w:r w:rsidR="00BF51A1" w:rsidRPr="00FC3169">
        <w:rPr>
          <w:rFonts w:cs="Arial"/>
          <w:szCs w:val="22"/>
        </w:rPr>
        <w:t>Realizator</w:t>
      </w:r>
      <w:r w:rsidR="00C934CC" w:rsidRPr="00FC3169">
        <w:rPr>
          <w:rFonts w:cs="Arial"/>
          <w:szCs w:val="22"/>
        </w:rPr>
        <w:t xml:space="preserve"> będzie miał na uwadze</w:t>
      </w:r>
      <w:r w:rsidR="00A03A7B" w:rsidRPr="00FC3169">
        <w:rPr>
          <w:rFonts w:cs="Arial"/>
          <w:szCs w:val="22"/>
        </w:rPr>
        <w:t>,</w:t>
      </w:r>
      <w:r w:rsidR="00C934CC" w:rsidRPr="00FC3169">
        <w:rPr>
          <w:rFonts w:cs="Arial"/>
          <w:szCs w:val="22"/>
        </w:rPr>
        <w:t xml:space="preserve"> </w:t>
      </w:r>
      <w:r w:rsidR="00A03A7B" w:rsidRPr="00FC3169">
        <w:rPr>
          <w:rFonts w:cs="Arial"/>
          <w:szCs w:val="22"/>
        </w:rPr>
        <w:t>że w Programie uczestniczą oso</w:t>
      </w:r>
      <w:r w:rsidR="00C934CC" w:rsidRPr="00FC3169">
        <w:rPr>
          <w:rFonts w:cs="Arial"/>
          <w:szCs w:val="22"/>
        </w:rPr>
        <w:t>by w wieku aktywności zawodowej</w:t>
      </w:r>
      <w:r w:rsidR="00A03A7B" w:rsidRPr="00FC3169">
        <w:rPr>
          <w:rFonts w:cs="Arial"/>
          <w:szCs w:val="22"/>
        </w:rPr>
        <w:t>, również pracujące, w związku z tym należy ustalać terminy warsztatów oraz konsultacji indywidualnie dla każd</w:t>
      </w:r>
      <w:r w:rsidR="00C934CC" w:rsidRPr="00FC3169">
        <w:rPr>
          <w:rFonts w:cs="Arial"/>
          <w:szCs w:val="22"/>
        </w:rPr>
        <w:t>ego uczestnika (</w:t>
      </w:r>
      <w:r w:rsidR="00A03A7B" w:rsidRPr="00FC3169">
        <w:rPr>
          <w:rFonts w:cs="Arial"/>
          <w:szCs w:val="22"/>
        </w:rPr>
        <w:t>również godziny popołudniowe oraz weekendy).</w:t>
      </w:r>
      <w:r w:rsidR="00B216A3">
        <w:rPr>
          <w:rFonts w:cs="Arial"/>
          <w:szCs w:val="22"/>
        </w:rPr>
        <w:t xml:space="preserve"> </w:t>
      </w:r>
      <w:r w:rsidR="00A03A7B" w:rsidRPr="00FC3169">
        <w:rPr>
          <w:rFonts w:cs="Arial"/>
          <w:szCs w:val="22"/>
        </w:rPr>
        <w:t xml:space="preserve">Osoby zainteresowane uczestnictwem w programie oraz </w:t>
      </w:r>
      <w:r w:rsidR="00F47949">
        <w:rPr>
          <w:rFonts w:cs="Arial"/>
          <w:szCs w:val="22"/>
        </w:rPr>
        <w:t>już w nim uczestniczące</w:t>
      </w:r>
      <w:r w:rsidR="00A03A7B" w:rsidRPr="00FC3169">
        <w:rPr>
          <w:rFonts w:cs="Arial"/>
          <w:szCs w:val="22"/>
        </w:rPr>
        <w:t xml:space="preserve"> powinn</w:t>
      </w:r>
      <w:r w:rsidR="00C934CC" w:rsidRPr="00FC3169">
        <w:rPr>
          <w:rFonts w:cs="Arial"/>
          <w:szCs w:val="22"/>
        </w:rPr>
        <w:t>y</w:t>
      </w:r>
      <w:r w:rsidR="00A03A7B" w:rsidRPr="00FC3169">
        <w:rPr>
          <w:rFonts w:cs="Arial"/>
          <w:szCs w:val="22"/>
        </w:rPr>
        <w:t xml:space="preserve"> mieć uł</w:t>
      </w:r>
      <w:r w:rsidR="00A12229" w:rsidRPr="00FC3169">
        <w:rPr>
          <w:rFonts w:cs="Arial"/>
          <w:szCs w:val="22"/>
        </w:rPr>
        <w:t xml:space="preserve">atwiony dostęp do informacji o </w:t>
      </w:r>
      <w:r w:rsidR="00F47949">
        <w:rPr>
          <w:rFonts w:cs="Arial"/>
          <w:szCs w:val="22"/>
        </w:rPr>
        <w:t>RPZ</w:t>
      </w:r>
      <w:r w:rsidR="00A12229" w:rsidRPr="00FC3169">
        <w:rPr>
          <w:rFonts w:cs="Arial"/>
          <w:szCs w:val="22"/>
        </w:rPr>
        <w:t>, także</w:t>
      </w:r>
      <w:r w:rsidR="00A03A7B" w:rsidRPr="00FC3169">
        <w:rPr>
          <w:rFonts w:cs="Arial"/>
          <w:szCs w:val="22"/>
        </w:rPr>
        <w:t xml:space="preserve"> w sytuacji pojawienia się pytań w</w:t>
      </w:r>
      <w:r>
        <w:rPr>
          <w:rFonts w:cs="Arial"/>
          <w:szCs w:val="22"/>
        </w:rPr>
        <w:t> </w:t>
      </w:r>
      <w:r w:rsidR="00A03A7B" w:rsidRPr="00FC3169">
        <w:rPr>
          <w:rFonts w:cs="Arial"/>
          <w:szCs w:val="22"/>
        </w:rPr>
        <w:t>trakcie uczestnict</w:t>
      </w:r>
      <w:r w:rsidR="00C934CC" w:rsidRPr="00FC3169">
        <w:rPr>
          <w:rFonts w:cs="Arial"/>
          <w:szCs w:val="22"/>
        </w:rPr>
        <w:t>wa (</w:t>
      </w:r>
      <w:r w:rsidR="00A03A7B" w:rsidRPr="00FC3169">
        <w:rPr>
          <w:rFonts w:cs="Arial"/>
          <w:szCs w:val="22"/>
        </w:rPr>
        <w:t>w tym natury medycznej)</w:t>
      </w:r>
      <w:r w:rsidR="00F47949">
        <w:rPr>
          <w:rFonts w:cs="Arial"/>
          <w:szCs w:val="22"/>
        </w:rPr>
        <w:t xml:space="preserve">. </w:t>
      </w:r>
    </w:p>
    <w:p w:rsidR="00935270" w:rsidRPr="00265A45" w:rsidRDefault="00935270" w:rsidP="002C49F1">
      <w:pPr>
        <w:pStyle w:val="Nagwek2"/>
        <w:numPr>
          <w:ilvl w:val="0"/>
          <w:numId w:val="0"/>
        </w:numPr>
        <w:tabs>
          <w:tab w:val="left" w:pos="567"/>
        </w:tabs>
        <w:jc w:val="both"/>
        <w:rPr>
          <w:color w:val="1F3864" w:themeColor="accent1" w:themeShade="80"/>
        </w:rPr>
      </w:pPr>
      <w:bookmarkStart w:id="53" w:name="_Toc164336250"/>
      <w:r w:rsidRPr="00265A45">
        <w:rPr>
          <w:color w:val="1F3864" w:themeColor="accent1" w:themeShade="80"/>
        </w:rPr>
        <w:t>3.5. Sposób zakończenia udziału w programie polityki zdrowotnej</w:t>
      </w:r>
      <w:bookmarkEnd w:id="53"/>
    </w:p>
    <w:p w:rsidR="002C49F1" w:rsidRPr="002C49F1" w:rsidRDefault="002C49F1" w:rsidP="002C49F1">
      <w:pPr>
        <w:tabs>
          <w:tab w:val="left" w:pos="851"/>
        </w:tabs>
        <w:jc w:val="both"/>
        <w:rPr>
          <w:rFonts w:cs="Arial"/>
          <w:szCs w:val="22"/>
          <w:lang w:eastAsia="pl-PL"/>
        </w:rPr>
      </w:pPr>
      <w:r>
        <w:rPr>
          <w:rFonts w:cs="Arial"/>
          <w:szCs w:val="22"/>
        </w:rPr>
        <w:tab/>
      </w:r>
      <w:r w:rsidR="00077D9F" w:rsidRPr="00FC3169">
        <w:rPr>
          <w:rFonts w:cs="Arial"/>
          <w:szCs w:val="22"/>
        </w:rPr>
        <w:t>K</w:t>
      </w:r>
      <w:r w:rsidR="00A03A7B" w:rsidRPr="00FC3169">
        <w:rPr>
          <w:rFonts w:cs="Arial"/>
          <w:szCs w:val="22"/>
        </w:rPr>
        <w:t>ażdy uczestnik</w:t>
      </w:r>
      <w:r w:rsidR="00077D9F" w:rsidRPr="00FC3169">
        <w:rPr>
          <w:rFonts w:cs="Arial"/>
          <w:szCs w:val="22"/>
        </w:rPr>
        <w:t xml:space="preserve"> będzie miał</w:t>
      </w:r>
      <w:r w:rsidR="00A03A7B" w:rsidRPr="00FC3169">
        <w:rPr>
          <w:rFonts w:cs="Arial"/>
          <w:szCs w:val="22"/>
        </w:rPr>
        <w:t xml:space="preserve"> możliwość zakończenia udziału</w:t>
      </w:r>
      <w:r w:rsidR="00F47949">
        <w:rPr>
          <w:rFonts w:cs="Arial"/>
          <w:szCs w:val="22"/>
        </w:rPr>
        <w:t xml:space="preserve"> w Programie </w:t>
      </w:r>
      <w:r w:rsidR="00A03A7B" w:rsidRPr="00FC3169">
        <w:rPr>
          <w:rFonts w:cs="Arial"/>
          <w:szCs w:val="22"/>
        </w:rPr>
        <w:t xml:space="preserve">na każdym etapie </w:t>
      </w:r>
      <w:r w:rsidR="00F47949">
        <w:rPr>
          <w:rFonts w:cs="Arial"/>
          <w:szCs w:val="22"/>
        </w:rPr>
        <w:t xml:space="preserve">jego </w:t>
      </w:r>
      <w:r w:rsidR="00A03A7B" w:rsidRPr="00FC3169">
        <w:rPr>
          <w:rFonts w:cs="Arial"/>
          <w:szCs w:val="22"/>
        </w:rPr>
        <w:t>trwania.</w:t>
      </w:r>
      <w:r w:rsidR="00077D9F" w:rsidRPr="00FC3169">
        <w:rPr>
          <w:rFonts w:cs="Arial"/>
          <w:szCs w:val="22"/>
        </w:rPr>
        <w:t xml:space="preserve"> </w:t>
      </w:r>
      <w:r w:rsidR="00DB088F" w:rsidRPr="00FC3169">
        <w:rPr>
          <w:rFonts w:cs="Arial"/>
          <w:szCs w:val="22"/>
        </w:rPr>
        <w:t xml:space="preserve">Po poinformowaniu </w:t>
      </w:r>
      <w:r w:rsidR="000A15C3" w:rsidRPr="00FC3169">
        <w:rPr>
          <w:rFonts w:cs="Arial"/>
          <w:szCs w:val="22"/>
        </w:rPr>
        <w:t>opiekuna</w:t>
      </w:r>
      <w:r w:rsidR="00F47949">
        <w:rPr>
          <w:rFonts w:cs="Arial"/>
          <w:szCs w:val="22"/>
        </w:rPr>
        <w:t xml:space="preserve"> </w:t>
      </w:r>
      <w:r w:rsidR="00DB088F" w:rsidRPr="00FC3169">
        <w:rPr>
          <w:rFonts w:cs="Arial"/>
          <w:szCs w:val="22"/>
        </w:rPr>
        <w:t>o rezygnacji z udziału w</w:t>
      </w:r>
      <w:r w:rsidR="002A1BDE">
        <w:rPr>
          <w:rFonts w:cs="Arial"/>
          <w:szCs w:val="22"/>
        </w:rPr>
        <w:t> </w:t>
      </w:r>
      <w:r w:rsidR="00DB088F" w:rsidRPr="00FC3169">
        <w:rPr>
          <w:rFonts w:cs="Arial"/>
          <w:szCs w:val="22"/>
        </w:rPr>
        <w:t>Programie</w:t>
      </w:r>
      <w:r w:rsidR="00F47949">
        <w:rPr>
          <w:rFonts w:cs="Arial"/>
          <w:szCs w:val="22"/>
        </w:rPr>
        <w:t xml:space="preserve"> uczestnik</w:t>
      </w:r>
      <w:r w:rsidR="00077D9F" w:rsidRPr="00FC3169">
        <w:rPr>
          <w:rFonts w:cs="Arial"/>
          <w:szCs w:val="22"/>
        </w:rPr>
        <w:t xml:space="preserve"> </w:t>
      </w:r>
      <w:r w:rsidR="00DB088F" w:rsidRPr="00FC3169">
        <w:rPr>
          <w:rFonts w:cs="Arial"/>
          <w:szCs w:val="22"/>
        </w:rPr>
        <w:t>zostanie</w:t>
      </w:r>
      <w:r w:rsidR="00F47949">
        <w:rPr>
          <w:rFonts w:cs="Arial"/>
          <w:szCs w:val="22"/>
        </w:rPr>
        <w:t xml:space="preserve"> </w:t>
      </w:r>
      <w:r w:rsidR="00DB088F" w:rsidRPr="00FC3169">
        <w:rPr>
          <w:rFonts w:cs="Arial"/>
          <w:szCs w:val="22"/>
        </w:rPr>
        <w:t xml:space="preserve">zaproszony na </w:t>
      </w:r>
      <w:r w:rsidR="00077D9F" w:rsidRPr="00FC3169">
        <w:rPr>
          <w:rFonts w:cs="Arial"/>
          <w:szCs w:val="22"/>
        </w:rPr>
        <w:t>konsultac</w:t>
      </w:r>
      <w:r w:rsidR="00DB088F" w:rsidRPr="00FC3169">
        <w:rPr>
          <w:rFonts w:cs="Arial"/>
          <w:szCs w:val="22"/>
        </w:rPr>
        <w:t xml:space="preserve">ją lekarską, </w:t>
      </w:r>
      <w:r w:rsidR="00F47949">
        <w:rPr>
          <w:rFonts w:cs="Arial"/>
          <w:szCs w:val="22"/>
        </w:rPr>
        <w:t>na</w:t>
      </w:r>
      <w:r w:rsidR="00DB088F" w:rsidRPr="00FC3169">
        <w:rPr>
          <w:rFonts w:cs="Arial"/>
          <w:szCs w:val="22"/>
        </w:rPr>
        <w:t xml:space="preserve"> której</w:t>
      </w:r>
      <w:r w:rsidR="00077D9F" w:rsidRPr="00FC3169">
        <w:rPr>
          <w:rFonts w:cs="Arial"/>
          <w:szCs w:val="22"/>
        </w:rPr>
        <w:t xml:space="preserve"> otrzyma zalecenia </w:t>
      </w:r>
      <w:r w:rsidR="00077D9F" w:rsidRPr="002C49F1">
        <w:rPr>
          <w:rFonts w:cs="Arial"/>
          <w:szCs w:val="22"/>
        </w:rPr>
        <w:t>dotyczące dalszego postępowania</w:t>
      </w:r>
      <w:r w:rsidR="00DB088F" w:rsidRPr="002C49F1">
        <w:rPr>
          <w:rFonts w:cs="Arial"/>
          <w:szCs w:val="22"/>
        </w:rPr>
        <w:t>.</w:t>
      </w:r>
      <w:r w:rsidRPr="002C49F1">
        <w:rPr>
          <w:rFonts w:cs="Arial"/>
          <w:szCs w:val="22"/>
          <w:lang w:eastAsia="pl-PL"/>
        </w:rPr>
        <w:t xml:space="preserve"> </w:t>
      </w:r>
    </w:p>
    <w:p w:rsidR="002C49F1" w:rsidRDefault="002C49F1" w:rsidP="002C49F1">
      <w:pPr>
        <w:tabs>
          <w:tab w:val="left" w:pos="851"/>
        </w:tabs>
        <w:jc w:val="both"/>
        <w:rPr>
          <w:rFonts w:cs="Arial"/>
          <w:szCs w:val="22"/>
        </w:rPr>
      </w:pPr>
      <w:r w:rsidRPr="002C49F1">
        <w:rPr>
          <w:rFonts w:cs="Arial"/>
          <w:szCs w:val="22"/>
          <w:lang w:eastAsia="pl-PL"/>
        </w:rPr>
        <w:tab/>
      </w:r>
      <w:r w:rsidR="00DB088F" w:rsidRPr="00FC3169">
        <w:rPr>
          <w:rFonts w:cs="Arial"/>
          <w:szCs w:val="22"/>
        </w:rPr>
        <w:t xml:space="preserve">Zakończenie </w:t>
      </w:r>
      <w:r w:rsidR="00DB088F" w:rsidRPr="009D0E00">
        <w:rPr>
          <w:rFonts w:cs="Arial"/>
          <w:szCs w:val="22"/>
        </w:rPr>
        <w:t xml:space="preserve">uczestnictwa </w:t>
      </w:r>
      <w:r w:rsidR="00F47949">
        <w:rPr>
          <w:rFonts w:cs="Arial"/>
          <w:szCs w:val="22"/>
        </w:rPr>
        <w:t xml:space="preserve">w Programie </w:t>
      </w:r>
      <w:r w:rsidR="00DB088F" w:rsidRPr="009D0E00">
        <w:rPr>
          <w:rFonts w:cs="Arial"/>
          <w:szCs w:val="22"/>
        </w:rPr>
        <w:t>po przejściu wszystkich etapów będzie wiązało się z</w:t>
      </w:r>
      <w:r w:rsidR="002A1BDE" w:rsidRPr="009D0E00">
        <w:rPr>
          <w:rFonts w:cs="Arial"/>
          <w:szCs w:val="22"/>
        </w:rPr>
        <w:t> </w:t>
      </w:r>
      <w:r w:rsidR="00DB088F" w:rsidRPr="009D0E00">
        <w:rPr>
          <w:rFonts w:cs="Arial"/>
          <w:szCs w:val="22"/>
        </w:rPr>
        <w:t>wizytą kontrolną (po</w:t>
      </w:r>
      <w:r w:rsidR="00E9265F" w:rsidRPr="009D0E00">
        <w:rPr>
          <w:rFonts w:cs="Arial"/>
          <w:szCs w:val="22"/>
        </w:rPr>
        <w:t xml:space="preserve"> </w:t>
      </w:r>
      <w:r w:rsidR="009D0E00" w:rsidRPr="009D0E00">
        <w:rPr>
          <w:rFonts w:cs="Arial"/>
          <w:szCs w:val="22"/>
        </w:rPr>
        <w:t>4</w:t>
      </w:r>
      <w:r w:rsidR="00DB088F" w:rsidRPr="009D0E00">
        <w:rPr>
          <w:rFonts w:cs="Arial"/>
          <w:szCs w:val="22"/>
        </w:rPr>
        <w:t xml:space="preserve"> miesiącach od </w:t>
      </w:r>
      <w:r w:rsidR="00E9265F" w:rsidRPr="009D0E00">
        <w:rPr>
          <w:rFonts w:cs="Arial"/>
          <w:szCs w:val="22"/>
        </w:rPr>
        <w:t>zakończenia cyklu rehabilitacji)</w:t>
      </w:r>
      <w:r w:rsidR="00DB088F" w:rsidRPr="009D0E00">
        <w:rPr>
          <w:rFonts w:cs="Arial"/>
          <w:szCs w:val="22"/>
        </w:rPr>
        <w:t xml:space="preserve">, podczas której </w:t>
      </w:r>
      <w:r w:rsidR="00E9265F" w:rsidRPr="009D0E00">
        <w:rPr>
          <w:rFonts w:cs="Arial"/>
          <w:szCs w:val="22"/>
        </w:rPr>
        <w:t>sprawdzone zostaną wyniki badań kontrolnych i ocenie poddany będzie</w:t>
      </w:r>
      <w:r w:rsidR="00E9265F" w:rsidRPr="00FC3169">
        <w:rPr>
          <w:rFonts w:cs="Arial"/>
          <w:szCs w:val="22"/>
        </w:rPr>
        <w:t xml:space="preserve"> stan zdrowia</w:t>
      </w:r>
      <w:r w:rsidR="000A15C3" w:rsidRPr="00FC3169">
        <w:rPr>
          <w:rFonts w:cs="Arial"/>
          <w:szCs w:val="22"/>
        </w:rPr>
        <w:t xml:space="preserve"> uczestnika</w:t>
      </w:r>
      <w:r w:rsidR="00E9265F" w:rsidRPr="00FC3169">
        <w:rPr>
          <w:rFonts w:cs="Arial"/>
          <w:szCs w:val="22"/>
        </w:rPr>
        <w:t xml:space="preserve">. </w:t>
      </w:r>
      <w:r w:rsidR="000A15C3" w:rsidRPr="00FC3169">
        <w:rPr>
          <w:rFonts w:cs="Arial"/>
          <w:szCs w:val="22"/>
        </w:rPr>
        <w:t>O</w:t>
      </w:r>
      <w:r w:rsidR="00A03A7B" w:rsidRPr="00FC3169">
        <w:rPr>
          <w:rFonts w:cs="Arial"/>
          <w:szCs w:val="22"/>
        </w:rPr>
        <w:t xml:space="preserve">trzyma </w:t>
      </w:r>
      <w:r w:rsidR="000A15C3" w:rsidRPr="00FC3169">
        <w:rPr>
          <w:rFonts w:cs="Arial"/>
          <w:szCs w:val="22"/>
        </w:rPr>
        <w:t xml:space="preserve">on </w:t>
      </w:r>
      <w:r w:rsidR="00A03A7B" w:rsidRPr="00FC3169">
        <w:rPr>
          <w:rFonts w:cs="Arial"/>
          <w:szCs w:val="22"/>
        </w:rPr>
        <w:t xml:space="preserve">zalecenia dotyczące dalszego postępowania (kontynuacja </w:t>
      </w:r>
      <w:r w:rsidR="00E9265F" w:rsidRPr="00FC3169">
        <w:rPr>
          <w:rFonts w:cs="Arial"/>
          <w:szCs w:val="22"/>
        </w:rPr>
        <w:t xml:space="preserve">ćwiczeń, </w:t>
      </w:r>
      <w:r w:rsidR="00A03A7B" w:rsidRPr="00FC3169">
        <w:rPr>
          <w:rFonts w:cs="Arial"/>
          <w:szCs w:val="22"/>
        </w:rPr>
        <w:t>zaleceń behawioralnych</w:t>
      </w:r>
      <w:r w:rsidR="00E9265F" w:rsidRPr="00FC3169">
        <w:rPr>
          <w:rFonts w:cs="Arial"/>
          <w:szCs w:val="22"/>
        </w:rPr>
        <w:t>,</w:t>
      </w:r>
      <w:r w:rsidR="00A03A7B" w:rsidRPr="00FC3169">
        <w:rPr>
          <w:rFonts w:cs="Arial"/>
          <w:szCs w:val="22"/>
        </w:rPr>
        <w:t xml:space="preserve"> regularna kontrola</w:t>
      </w:r>
      <w:r w:rsidR="00F47949">
        <w:rPr>
          <w:rFonts w:cs="Arial"/>
          <w:szCs w:val="22"/>
        </w:rPr>
        <w:t xml:space="preserve"> stanu zdrowia</w:t>
      </w:r>
      <w:r w:rsidR="00A03A7B" w:rsidRPr="00FC3169">
        <w:rPr>
          <w:rFonts w:cs="Arial"/>
          <w:szCs w:val="22"/>
        </w:rPr>
        <w:t>).</w:t>
      </w:r>
      <w:r w:rsidR="00E9265F" w:rsidRPr="00FC3169">
        <w:rPr>
          <w:rFonts w:cs="Arial"/>
          <w:szCs w:val="22"/>
        </w:rPr>
        <w:t xml:space="preserve"> </w:t>
      </w:r>
    </w:p>
    <w:p w:rsidR="00935270" w:rsidRPr="002C49F1" w:rsidRDefault="002C49F1" w:rsidP="002C49F1">
      <w:pPr>
        <w:tabs>
          <w:tab w:val="left" w:pos="851"/>
        </w:tabs>
        <w:jc w:val="both"/>
        <w:rPr>
          <w:rFonts w:cs="Arial"/>
          <w:strike/>
          <w:color w:val="FF0000"/>
          <w:szCs w:val="22"/>
          <w:lang w:eastAsia="pl-PL"/>
        </w:rPr>
      </w:pPr>
      <w:r>
        <w:rPr>
          <w:rFonts w:cs="Arial"/>
          <w:szCs w:val="22"/>
        </w:rPr>
        <w:tab/>
      </w:r>
      <w:r w:rsidR="00E9265F" w:rsidRPr="00FC3169">
        <w:rPr>
          <w:rFonts w:cs="Arial"/>
          <w:szCs w:val="22"/>
        </w:rPr>
        <w:t>U chorych, u których nie stwierdzi się poprawy stanu zdrowia</w:t>
      </w:r>
      <w:r w:rsidR="00F47949">
        <w:rPr>
          <w:rFonts w:cs="Arial"/>
          <w:szCs w:val="22"/>
        </w:rPr>
        <w:t>,</w:t>
      </w:r>
      <w:r w:rsidR="00E9265F" w:rsidRPr="00FC3169">
        <w:rPr>
          <w:rFonts w:cs="Arial"/>
          <w:szCs w:val="22"/>
        </w:rPr>
        <w:t xml:space="preserve"> rozważony zosta</w:t>
      </w:r>
      <w:r w:rsidR="00CD0C62" w:rsidRPr="00FC3169">
        <w:rPr>
          <w:rFonts w:cs="Arial"/>
          <w:szCs w:val="22"/>
        </w:rPr>
        <w:t>nie dalszy sposób postępowania</w:t>
      </w:r>
      <w:r w:rsidR="009B7777" w:rsidRPr="00FC3169">
        <w:rPr>
          <w:rFonts w:cs="Arial"/>
          <w:szCs w:val="22"/>
        </w:rPr>
        <w:t xml:space="preserve"> w ramach świadczeń gwarantowanych</w:t>
      </w:r>
      <w:r w:rsidR="00CD0C62" w:rsidRPr="00FC3169">
        <w:rPr>
          <w:rFonts w:cs="Arial"/>
          <w:szCs w:val="22"/>
        </w:rPr>
        <w:t xml:space="preserve">. </w:t>
      </w:r>
      <w:r w:rsidR="00A03A7B" w:rsidRPr="00FC3169">
        <w:rPr>
          <w:rFonts w:cs="Arial"/>
          <w:szCs w:val="22"/>
        </w:rPr>
        <w:t xml:space="preserve">W przypadku stwierdzenia </w:t>
      </w:r>
      <w:r w:rsidR="00077D9F" w:rsidRPr="00FC3169">
        <w:rPr>
          <w:rFonts w:cs="Arial"/>
          <w:szCs w:val="22"/>
        </w:rPr>
        <w:t>wysokiego ryzyka wystąpienia incydentu kardiologicznego pacjent zostani</w:t>
      </w:r>
      <w:r w:rsidR="00A03A7B" w:rsidRPr="00FC3169">
        <w:rPr>
          <w:rFonts w:cs="Arial"/>
          <w:szCs w:val="22"/>
        </w:rPr>
        <w:t xml:space="preserve">e </w:t>
      </w:r>
      <w:r w:rsidR="00F47949">
        <w:rPr>
          <w:rFonts w:cs="Arial"/>
          <w:szCs w:val="22"/>
        </w:rPr>
        <w:t xml:space="preserve">niezwłocznie </w:t>
      </w:r>
      <w:r w:rsidR="00077D9F" w:rsidRPr="00FC3169">
        <w:rPr>
          <w:rFonts w:cs="Arial"/>
          <w:szCs w:val="22"/>
        </w:rPr>
        <w:t>skierowany do dalszego leczenia</w:t>
      </w:r>
      <w:r w:rsidR="00A03A7B" w:rsidRPr="00FC3169">
        <w:rPr>
          <w:rFonts w:cs="Arial"/>
          <w:szCs w:val="22"/>
        </w:rPr>
        <w:t xml:space="preserve"> w r</w:t>
      </w:r>
      <w:r w:rsidR="00E9265F" w:rsidRPr="00FC3169">
        <w:rPr>
          <w:rFonts w:cs="Arial"/>
          <w:szCs w:val="22"/>
        </w:rPr>
        <w:t>amach świadczeń gwarantowanych.</w:t>
      </w:r>
      <w:r w:rsidR="00044E04" w:rsidRPr="00FC3169">
        <w:rPr>
          <w:rFonts w:cs="Arial"/>
          <w:szCs w:val="22"/>
        </w:rPr>
        <w:t xml:space="preserve"> Podczas wizyty kontrolnej przeprowadzanej na zakończenie udziału pacjenta w Programie, zostanie każdorazowo wypełniona ankieta końcow</w:t>
      </w:r>
      <w:r w:rsidR="000A15C3" w:rsidRPr="00FC3169">
        <w:rPr>
          <w:rFonts w:cs="Arial"/>
          <w:szCs w:val="22"/>
        </w:rPr>
        <w:t>a</w:t>
      </w:r>
      <w:r w:rsidR="00044E04" w:rsidRPr="00FC3169">
        <w:rPr>
          <w:rFonts w:cs="Arial"/>
          <w:szCs w:val="22"/>
        </w:rPr>
        <w:t xml:space="preserve">, na podstawie której nastąpi </w:t>
      </w:r>
      <w:r w:rsidR="002A1BDE">
        <w:rPr>
          <w:rFonts w:cs="Arial"/>
          <w:szCs w:val="22"/>
        </w:rPr>
        <w:t>ocena</w:t>
      </w:r>
      <w:r w:rsidR="00044E04" w:rsidRPr="00FC3169">
        <w:rPr>
          <w:rFonts w:cs="Arial"/>
          <w:szCs w:val="22"/>
        </w:rPr>
        <w:t xml:space="preserve"> efektywności Programu. </w:t>
      </w:r>
    </w:p>
    <w:p w:rsidR="00935270" w:rsidRPr="00265A45" w:rsidRDefault="00366955" w:rsidP="00911B09">
      <w:pPr>
        <w:pStyle w:val="Nagwek1"/>
        <w:numPr>
          <w:ilvl w:val="0"/>
          <w:numId w:val="0"/>
        </w:numPr>
        <w:tabs>
          <w:tab w:val="left" w:pos="567"/>
        </w:tabs>
        <w:ind w:left="360" w:hanging="360"/>
        <w:jc w:val="both"/>
        <w:rPr>
          <w:color w:val="1F3864" w:themeColor="accent1" w:themeShade="80"/>
        </w:rPr>
      </w:pPr>
      <w:bookmarkStart w:id="54" w:name="_Toc164336251"/>
      <w:r w:rsidRPr="00265A45">
        <w:rPr>
          <w:color w:val="1F3864" w:themeColor="accent1" w:themeShade="80"/>
        </w:rPr>
        <w:lastRenderedPageBreak/>
        <w:t>IV. Organizacja programu polityki zdrowotnej</w:t>
      </w:r>
      <w:bookmarkEnd w:id="54"/>
    </w:p>
    <w:p w:rsidR="00366955" w:rsidRPr="00265A45" w:rsidRDefault="00366955" w:rsidP="00911B09">
      <w:pPr>
        <w:pStyle w:val="Nagwek2"/>
        <w:numPr>
          <w:ilvl w:val="0"/>
          <w:numId w:val="0"/>
        </w:numPr>
        <w:tabs>
          <w:tab w:val="left" w:pos="567"/>
        </w:tabs>
        <w:jc w:val="both"/>
        <w:rPr>
          <w:color w:val="1F3864" w:themeColor="accent1" w:themeShade="80"/>
        </w:rPr>
      </w:pPr>
      <w:bookmarkStart w:id="55" w:name="_Toc164336252"/>
      <w:r w:rsidRPr="00265A45">
        <w:rPr>
          <w:color w:val="1F3864" w:themeColor="accent1" w:themeShade="80"/>
        </w:rPr>
        <w:t>4.1. Etapy programu polityki zdrowotnej i działania podejmowane w</w:t>
      </w:r>
      <w:r w:rsidR="00BD7F8C" w:rsidRPr="00265A45">
        <w:rPr>
          <w:color w:val="1F3864" w:themeColor="accent1" w:themeShade="80"/>
        </w:rPr>
        <w:t> </w:t>
      </w:r>
      <w:r w:rsidRPr="00265A45">
        <w:rPr>
          <w:color w:val="1F3864" w:themeColor="accent1" w:themeShade="80"/>
        </w:rPr>
        <w:t>ramach etapów</w:t>
      </w:r>
      <w:bookmarkEnd w:id="55"/>
    </w:p>
    <w:p w:rsidR="005F6591" w:rsidRPr="0009121E" w:rsidRDefault="005F6591" w:rsidP="005F6591">
      <w:pPr>
        <w:tabs>
          <w:tab w:val="left" w:pos="851"/>
        </w:tabs>
        <w:jc w:val="both"/>
        <w:rPr>
          <w:rFonts w:cs="Arial"/>
          <w:szCs w:val="22"/>
          <w:lang w:eastAsia="pl-PL"/>
        </w:rPr>
      </w:pPr>
      <w:r>
        <w:rPr>
          <w:rFonts w:cs="Arial"/>
          <w:color w:val="000000"/>
          <w:szCs w:val="22"/>
          <w:lang w:eastAsia="pl-PL"/>
        </w:rPr>
        <w:tab/>
        <w:t>Realizacja RPZ poprzedzona jest etapem prac przedwdrożeniowych. W ramach tego etapu opracowano projekt „</w:t>
      </w:r>
      <w:r w:rsidRPr="00EB3526">
        <w:rPr>
          <w:rFonts w:cs="Arial"/>
          <w:color w:val="000000"/>
          <w:szCs w:val="22"/>
          <w:lang w:eastAsia="pl-PL"/>
        </w:rPr>
        <w:t>Regionaln</w:t>
      </w:r>
      <w:r>
        <w:rPr>
          <w:rFonts w:cs="Arial"/>
          <w:color w:val="000000"/>
          <w:szCs w:val="22"/>
          <w:lang w:eastAsia="pl-PL"/>
        </w:rPr>
        <w:t>ego</w:t>
      </w:r>
      <w:r w:rsidRPr="00EB3526">
        <w:rPr>
          <w:rFonts w:cs="Arial"/>
          <w:color w:val="000000"/>
          <w:szCs w:val="22"/>
          <w:lang w:eastAsia="pl-PL"/>
        </w:rPr>
        <w:t xml:space="preserve"> Program</w:t>
      </w:r>
      <w:r>
        <w:rPr>
          <w:rFonts w:cs="Arial"/>
          <w:color w:val="000000"/>
          <w:szCs w:val="22"/>
          <w:lang w:eastAsia="pl-PL"/>
        </w:rPr>
        <w:t>u</w:t>
      </w:r>
      <w:r w:rsidRPr="00EB3526">
        <w:rPr>
          <w:rFonts w:cs="Arial"/>
          <w:color w:val="000000"/>
          <w:szCs w:val="22"/>
          <w:lang w:eastAsia="pl-PL"/>
        </w:rPr>
        <w:t xml:space="preserve"> Zdrowotn</w:t>
      </w:r>
      <w:r>
        <w:rPr>
          <w:rFonts w:cs="Arial"/>
          <w:color w:val="000000"/>
          <w:szCs w:val="22"/>
          <w:lang w:eastAsia="pl-PL"/>
        </w:rPr>
        <w:t>ego</w:t>
      </w:r>
      <w:r w:rsidRPr="00EB3526">
        <w:rPr>
          <w:rFonts w:cs="Arial"/>
          <w:color w:val="000000"/>
          <w:szCs w:val="22"/>
          <w:lang w:eastAsia="pl-PL"/>
        </w:rPr>
        <w:t xml:space="preserve"> – Moduł Rehabilitacja Kardio</w:t>
      </w:r>
      <w:r>
        <w:rPr>
          <w:rFonts w:cs="Arial"/>
          <w:color w:val="000000"/>
          <w:szCs w:val="22"/>
          <w:lang w:eastAsia="pl-PL"/>
        </w:rPr>
        <w:t>l</w:t>
      </w:r>
      <w:r w:rsidRPr="00EB3526">
        <w:rPr>
          <w:rFonts w:cs="Arial"/>
          <w:color w:val="000000"/>
          <w:szCs w:val="22"/>
          <w:lang w:eastAsia="pl-PL"/>
        </w:rPr>
        <w:t>ogiczna na lata 2024-2026</w:t>
      </w:r>
      <w:r>
        <w:rPr>
          <w:rFonts w:cs="Arial"/>
          <w:color w:val="000000"/>
          <w:szCs w:val="22"/>
          <w:lang w:eastAsia="pl-PL"/>
        </w:rPr>
        <w:t>”. W etapie tym</w:t>
      </w:r>
      <w:r w:rsidR="00B04199">
        <w:rPr>
          <w:rFonts w:cs="Arial"/>
          <w:color w:val="000000"/>
          <w:szCs w:val="22"/>
          <w:lang w:eastAsia="pl-PL"/>
        </w:rPr>
        <w:t xml:space="preserve">, po zaopiniowaniu RPZ przez Agencję Oceny Technologii Medycznych i Taryfikacji oraz uchwalenie go przez Zarząd Województwa Pomorskiego, </w:t>
      </w:r>
      <w:r>
        <w:rPr>
          <w:rFonts w:cs="Arial"/>
          <w:color w:val="000000"/>
          <w:szCs w:val="22"/>
          <w:lang w:eastAsia="pl-PL"/>
        </w:rPr>
        <w:t xml:space="preserve">dokonany zostanie również </w:t>
      </w:r>
      <w:r>
        <w:rPr>
          <w:rFonts w:cs="Arial"/>
          <w:bCs/>
          <w:color w:val="000000"/>
          <w:szCs w:val="22"/>
          <w:lang w:eastAsia="pl-PL"/>
        </w:rPr>
        <w:t>w</w:t>
      </w:r>
      <w:r w:rsidRPr="00EB3526">
        <w:rPr>
          <w:rFonts w:cs="Arial"/>
          <w:bCs/>
          <w:color w:val="000000"/>
          <w:szCs w:val="22"/>
          <w:lang w:eastAsia="pl-PL"/>
        </w:rPr>
        <w:t>ybór Ośrodka Koordynującego</w:t>
      </w:r>
      <w:r>
        <w:rPr>
          <w:rFonts w:cs="Arial"/>
          <w:bCs/>
          <w:color w:val="000000"/>
          <w:szCs w:val="22"/>
          <w:lang w:eastAsia="pl-PL"/>
        </w:rPr>
        <w:t xml:space="preserve"> (OK)</w:t>
      </w:r>
      <w:r w:rsidRPr="00EB3526">
        <w:rPr>
          <w:rFonts w:cs="Arial"/>
          <w:bCs/>
          <w:color w:val="000000"/>
          <w:szCs w:val="22"/>
          <w:lang w:eastAsia="pl-PL"/>
        </w:rPr>
        <w:t xml:space="preserve"> </w:t>
      </w:r>
      <w:r w:rsidRPr="007C6E9C">
        <w:rPr>
          <w:rFonts w:cs="Arial"/>
          <w:bCs/>
          <w:szCs w:val="22"/>
          <w:lang w:eastAsia="pl-PL"/>
        </w:rPr>
        <w:t>realizację Programu</w:t>
      </w:r>
      <w:r w:rsidR="0009121E">
        <w:rPr>
          <w:rFonts w:cs="Arial"/>
          <w:bCs/>
          <w:szCs w:val="22"/>
          <w:lang w:eastAsia="pl-PL"/>
        </w:rPr>
        <w:t xml:space="preserve">, </w:t>
      </w:r>
      <w:r w:rsidRPr="007C6E9C">
        <w:rPr>
          <w:rFonts w:cs="Arial"/>
          <w:szCs w:val="22"/>
          <w:lang w:eastAsia="pl-PL"/>
        </w:rPr>
        <w:t>zgodnie z</w:t>
      </w:r>
      <w:r>
        <w:rPr>
          <w:rFonts w:cs="Arial"/>
          <w:szCs w:val="22"/>
          <w:lang w:eastAsia="pl-PL"/>
        </w:rPr>
        <w:t> </w:t>
      </w:r>
      <w:r w:rsidRPr="007C6E9C">
        <w:rPr>
          <w:rFonts w:cs="Arial"/>
          <w:szCs w:val="22"/>
          <w:lang w:eastAsia="pl-PL"/>
        </w:rPr>
        <w:t xml:space="preserve">warunkami </w:t>
      </w:r>
      <w:r w:rsidRPr="007E0A51">
        <w:rPr>
          <w:rFonts w:cs="Arial"/>
          <w:szCs w:val="22"/>
          <w:lang w:eastAsia="pl-PL"/>
        </w:rPr>
        <w:t>określonymi w ramach konkursu przez Instytucję Zarządzającą</w:t>
      </w:r>
      <w:r w:rsidR="00664E93">
        <w:rPr>
          <w:rFonts w:cs="Arial"/>
          <w:szCs w:val="22"/>
          <w:lang w:eastAsia="pl-PL"/>
        </w:rPr>
        <w:t xml:space="preserve"> Programem</w:t>
      </w:r>
      <w:r w:rsidRPr="007E0A51">
        <w:rPr>
          <w:rFonts w:cs="Arial"/>
          <w:szCs w:val="22"/>
          <w:lang w:eastAsia="pl-PL"/>
        </w:rPr>
        <w:t xml:space="preserve"> Fundusz</w:t>
      </w:r>
      <w:r w:rsidR="00664E93">
        <w:rPr>
          <w:rFonts w:cs="Arial"/>
          <w:szCs w:val="22"/>
          <w:lang w:eastAsia="pl-PL"/>
        </w:rPr>
        <w:t>e</w:t>
      </w:r>
      <w:r w:rsidRPr="007E0A51">
        <w:rPr>
          <w:rFonts w:cs="Arial"/>
          <w:szCs w:val="22"/>
          <w:lang w:eastAsia="pl-PL"/>
        </w:rPr>
        <w:t xml:space="preserve"> Europejski</w:t>
      </w:r>
      <w:r w:rsidR="00664E93">
        <w:rPr>
          <w:rFonts w:cs="Arial"/>
          <w:szCs w:val="22"/>
          <w:lang w:eastAsia="pl-PL"/>
        </w:rPr>
        <w:t>e</w:t>
      </w:r>
      <w:r w:rsidRPr="007E0A51">
        <w:rPr>
          <w:rFonts w:cs="Arial"/>
          <w:szCs w:val="22"/>
          <w:lang w:eastAsia="pl-PL"/>
        </w:rPr>
        <w:t xml:space="preserve"> dla Pomorza 2021-2027. Ośrodek Koordynujący będzie odpowiedzialny za</w:t>
      </w:r>
      <w:r w:rsidR="0009121E" w:rsidRPr="0009121E">
        <w:t xml:space="preserve"> </w:t>
      </w:r>
      <w:r w:rsidR="0009121E">
        <w:t>w</w:t>
      </w:r>
      <w:r w:rsidR="0009121E" w:rsidRPr="0009121E">
        <w:rPr>
          <w:rFonts w:cs="Arial"/>
          <w:szCs w:val="22"/>
          <w:lang w:eastAsia="pl-PL"/>
        </w:rPr>
        <w:t>ybór realizatorów, koordynację działań realizatorów i przebieg programu. OK może być jednocześnie realizatorem.</w:t>
      </w:r>
      <w:r w:rsidR="0009121E">
        <w:rPr>
          <w:rFonts w:cs="Arial"/>
          <w:szCs w:val="22"/>
          <w:lang w:eastAsia="pl-PL"/>
        </w:rPr>
        <w:t xml:space="preserve"> </w:t>
      </w:r>
      <w:r w:rsidRPr="007E0A51">
        <w:rPr>
          <w:lang w:eastAsia="pl-PL"/>
        </w:rPr>
        <w:t xml:space="preserve">Brak OK spowodowałby rozproszenie usług i sytuację, gdzie nie wszystkie powiaty mogłyby zostać objęte wsparciem, w przypadku gdy żaden z Realizatorów z danego powiatu nie zgłosiłby się do konkursu. Ponadto obecność jednego OK pozwoli na </w:t>
      </w:r>
      <w:r w:rsidRPr="00BD7F8C">
        <w:rPr>
          <w:lang w:eastAsia="pl-PL"/>
        </w:rPr>
        <w:t xml:space="preserve">ujednolicenie procedur. Do jego zadań będzie również należało przygotowanie materiałów edukacyjnych oraz przeszkolenie kadry medycznej. </w:t>
      </w:r>
    </w:p>
    <w:p w:rsidR="005F6591" w:rsidRPr="005F6591" w:rsidRDefault="005F6591" w:rsidP="009E4F94">
      <w:pPr>
        <w:tabs>
          <w:tab w:val="left" w:pos="851"/>
        </w:tabs>
        <w:jc w:val="both"/>
        <w:rPr>
          <w:lang w:eastAsia="pl-PL"/>
        </w:rPr>
      </w:pPr>
      <w:r w:rsidRPr="00BD7F8C">
        <w:rPr>
          <w:lang w:eastAsia="pl-PL"/>
        </w:rPr>
        <w:tab/>
        <w:t>Wdrożenie i realizacja Regionalnego Programu Zdrowotnego – Moduł Rehabilitacja Kardiologiczna na lata 2024-2026 obejmuje osiem etapów, przedstawionych w tabeli X</w:t>
      </w:r>
      <w:r w:rsidR="00BD7F8C" w:rsidRPr="00BD7F8C">
        <w:rPr>
          <w:lang w:eastAsia="pl-PL"/>
        </w:rPr>
        <w:t>VI</w:t>
      </w:r>
      <w:r w:rsidRPr="00BD7F8C">
        <w:rPr>
          <w:lang w:eastAsia="pl-PL"/>
        </w:rPr>
        <w:t xml:space="preserve">. </w:t>
      </w:r>
    </w:p>
    <w:p w:rsidR="005F6591" w:rsidRPr="00FC3169" w:rsidRDefault="005F6591" w:rsidP="005F6591">
      <w:pPr>
        <w:pStyle w:val="Tabela"/>
        <w:rPr>
          <w:color w:val="000000"/>
          <w:lang w:eastAsia="pl-PL"/>
        </w:rPr>
      </w:pPr>
      <w:bookmarkStart w:id="56" w:name="_Toc164326587"/>
      <w:r w:rsidRPr="00FC3169">
        <w:t>Tab</w:t>
      </w:r>
      <w:r>
        <w:t>. XV</w:t>
      </w:r>
      <w:r w:rsidR="00BD7F8C">
        <w:t>I</w:t>
      </w:r>
      <w:r>
        <w:t>. Etapy RPZ</w:t>
      </w:r>
      <w:bookmarkEnd w:id="5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961"/>
        <w:gridCol w:w="1809"/>
      </w:tblGrid>
      <w:tr w:rsidR="005F6591" w:rsidRPr="00FC3169" w:rsidTr="00716AB7">
        <w:trPr>
          <w:tblHeader/>
        </w:trPr>
        <w:tc>
          <w:tcPr>
            <w:tcW w:w="709" w:type="dxa"/>
            <w:shd w:val="clear" w:color="auto" w:fill="F1A983"/>
          </w:tcPr>
          <w:p w:rsidR="005F6591" w:rsidRPr="00191B62" w:rsidRDefault="005F6591" w:rsidP="00D02F57">
            <w:pPr>
              <w:tabs>
                <w:tab w:val="left" w:pos="567"/>
              </w:tabs>
              <w:jc w:val="center"/>
              <w:rPr>
                <w:rFonts w:cs="Arial"/>
                <w:b/>
                <w:szCs w:val="22"/>
                <w:lang w:eastAsia="pl-PL"/>
              </w:rPr>
            </w:pPr>
            <w:r w:rsidRPr="00191B62">
              <w:rPr>
                <w:rFonts w:cs="Arial"/>
                <w:b/>
                <w:szCs w:val="22"/>
                <w:lang w:eastAsia="pl-PL"/>
              </w:rPr>
              <w:t>Etap</w:t>
            </w:r>
          </w:p>
        </w:tc>
        <w:tc>
          <w:tcPr>
            <w:tcW w:w="1701" w:type="dxa"/>
            <w:shd w:val="clear" w:color="auto" w:fill="F1A983"/>
            <w:vAlign w:val="center"/>
          </w:tcPr>
          <w:p w:rsidR="005F6591" w:rsidRPr="00191B62" w:rsidRDefault="005F6591" w:rsidP="00D02F57">
            <w:pPr>
              <w:tabs>
                <w:tab w:val="left" w:pos="567"/>
              </w:tabs>
              <w:jc w:val="center"/>
              <w:rPr>
                <w:rFonts w:cs="Arial"/>
                <w:b/>
                <w:szCs w:val="22"/>
                <w:lang w:eastAsia="pl-PL"/>
              </w:rPr>
            </w:pPr>
            <w:r w:rsidRPr="00191B62">
              <w:rPr>
                <w:rFonts w:cs="Arial"/>
                <w:b/>
                <w:szCs w:val="22"/>
                <w:lang w:eastAsia="pl-PL"/>
              </w:rPr>
              <w:t>Nazwa etapu</w:t>
            </w:r>
          </w:p>
        </w:tc>
        <w:tc>
          <w:tcPr>
            <w:tcW w:w="4961" w:type="dxa"/>
            <w:shd w:val="clear" w:color="auto" w:fill="F1A983"/>
          </w:tcPr>
          <w:p w:rsidR="005F6591" w:rsidRPr="00191B62" w:rsidRDefault="005F6591" w:rsidP="00D02F57">
            <w:pPr>
              <w:tabs>
                <w:tab w:val="left" w:pos="567"/>
              </w:tabs>
              <w:jc w:val="center"/>
              <w:rPr>
                <w:rFonts w:cs="Arial"/>
                <w:b/>
                <w:szCs w:val="22"/>
                <w:lang w:eastAsia="pl-PL"/>
              </w:rPr>
            </w:pPr>
            <w:r w:rsidRPr="00191B62">
              <w:rPr>
                <w:rFonts w:cs="Arial"/>
                <w:b/>
                <w:szCs w:val="22"/>
                <w:lang w:eastAsia="pl-PL"/>
              </w:rPr>
              <w:t>Kluczowe elementy</w:t>
            </w:r>
          </w:p>
        </w:tc>
        <w:tc>
          <w:tcPr>
            <w:tcW w:w="1809" w:type="dxa"/>
            <w:shd w:val="clear" w:color="auto" w:fill="F1A983"/>
          </w:tcPr>
          <w:p w:rsidR="005F6591" w:rsidRPr="00191B62" w:rsidRDefault="005F6591" w:rsidP="00D02F57">
            <w:pPr>
              <w:tabs>
                <w:tab w:val="left" w:pos="567"/>
              </w:tabs>
              <w:jc w:val="center"/>
              <w:rPr>
                <w:rFonts w:cs="Arial"/>
                <w:b/>
                <w:szCs w:val="22"/>
                <w:lang w:eastAsia="pl-PL"/>
              </w:rPr>
            </w:pPr>
            <w:r w:rsidRPr="00191B62">
              <w:rPr>
                <w:rFonts w:cs="Arial"/>
                <w:b/>
                <w:szCs w:val="22"/>
                <w:lang w:eastAsia="pl-PL"/>
              </w:rPr>
              <w:t>Podmiot odpowiadający</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I</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Etap koncepcyjno</w:t>
            </w:r>
            <w:r>
              <w:rPr>
                <w:rFonts w:cs="Arial"/>
                <w:szCs w:val="22"/>
                <w:lang w:eastAsia="pl-PL"/>
              </w:rPr>
              <w:t>-</w:t>
            </w:r>
            <w:r w:rsidRPr="00FC3169">
              <w:rPr>
                <w:rFonts w:cs="Arial"/>
                <w:szCs w:val="22"/>
                <w:lang w:eastAsia="pl-PL"/>
              </w:rPr>
              <w:t>proceduralny</w:t>
            </w:r>
          </w:p>
        </w:tc>
        <w:tc>
          <w:tcPr>
            <w:tcW w:w="4961" w:type="dxa"/>
            <w:vAlign w:val="center"/>
          </w:tcPr>
          <w:p w:rsidR="005F6591" w:rsidRPr="00FC3169" w:rsidRDefault="005F6591" w:rsidP="008D0DFE">
            <w:pPr>
              <w:numPr>
                <w:ilvl w:val="0"/>
                <w:numId w:val="21"/>
              </w:numPr>
              <w:ind w:left="236" w:hanging="283"/>
              <w:rPr>
                <w:rFonts w:cs="Arial"/>
                <w:color w:val="000000"/>
                <w:szCs w:val="22"/>
                <w:lang w:eastAsia="pl-PL"/>
              </w:rPr>
            </w:pPr>
            <w:r w:rsidRPr="00FC3169">
              <w:rPr>
                <w:rFonts w:cs="Arial"/>
                <w:color w:val="000000"/>
                <w:szCs w:val="22"/>
                <w:lang w:eastAsia="pl-PL"/>
              </w:rPr>
              <w:t>przygotowanie procedury postępowania z pacjentem na każdym poziomie RPZ</w:t>
            </w:r>
          </w:p>
          <w:p w:rsidR="005F6591" w:rsidRPr="00FC3169" w:rsidRDefault="005F6591" w:rsidP="008D0DFE">
            <w:pPr>
              <w:numPr>
                <w:ilvl w:val="0"/>
                <w:numId w:val="21"/>
              </w:numPr>
              <w:ind w:left="236" w:hanging="283"/>
              <w:rPr>
                <w:rFonts w:cs="Arial"/>
                <w:color w:val="000000"/>
                <w:szCs w:val="22"/>
                <w:lang w:eastAsia="pl-PL"/>
              </w:rPr>
            </w:pPr>
            <w:r w:rsidRPr="00FC3169">
              <w:rPr>
                <w:rFonts w:cs="Arial"/>
                <w:szCs w:val="22"/>
              </w:rPr>
              <w:t>przygotowanie założeń akcji promocyjno-edukacyjnej</w:t>
            </w:r>
          </w:p>
          <w:p w:rsidR="005F6591" w:rsidRPr="00FC3169" w:rsidRDefault="005F6591" w:rsidP="008D0DFE">
            <w:pPr>
              <w:numPr>
                <w:ilvl w:val="0"/>
                <w:numId w:val="21"/>
              </w:numPr>
              <w:ind w:left="236" w:hanging="283"/>
              <w:rPr>
                <w:rFonts w:cs="Arial"/>
                <w:color w:val="000000"/>
                <w:szCs w:val="22"/>
                <w:lang w:eastAsia="pl-PL"/>
              </w:rPr>
            </w:pPr>
            <w:r w:rsidRPr="00FC3169">
              <w:rPr>
                <w:rFonts w:cs="Arial"/>
                <w:szCs w:val="22"/>
              </w:rPr>
              <w:t>przygotowanie materiał</w:t>
            </w:r>
            <w:r>
              <w:rPr>
                <w:rFonts w:cs="Arial"/>
                <w:szCs w:val="22"/>
              </w:rPr>
              <w:t>ó</w:t>
            </w:r>
            <w:r w:rsidRPr="00FC3169">
              <w:rPr>
                <w:rFonts w:cs="Arial"/>
                <w:szCs w:val="22"/>
              </w:rPr>
              <w:t>w edukacyjnych</w:t>
            </w:r>
            <w:r>
              <w:rPr>
                <w:rFonts w:cs="Arial"/>
                <w:szCs w:val="22"/>
              </w:rPr>
              <w:t>,</w:t>
            </w:r>
          </w:p>
          <w:p w:rsidR="005F6591" w:rsidRPr="00FC3169" w:rsidRDefault="005F6591" w:rsidP="008D0DFE">
            <w:pPr>
              <w:numPr>
                <w:ilvl w:val="0"/>
                <w:numId w:val="21"/>
              </w:numPr>
              <w:ind w:left="236" w:hanging="283"/>
              <w:rPr>
                <w:rFonts w:cs="Arial"/>
                <w:color w:val="000000"/>
                <w:szCs w:val="22"/>
                <w:lang w:eastAsia="pl-PL"/>
              </w:rPr>
            </w:pPr>
            <w:r w:rsidRPr="00FC3169">
              <w:rPr>
                <w:rFonts w:cs="Arial"/>
                <w:szCs w:val="22"/>
              </w:rPr>
              <w:t xml:space="preserve">prace nad </w:t>
            </w:r>
            <w:r>
              <w:rPr>
                <w:rFonts w:cs="Arial"/>
                <w:szCs w:val="22"/>
              </w:rPr>
              <w:t xml:space="preserve">aktualizacją treści publikowanych na </w:t>
            </w:r>
            <w:r w:rsidRPr="00FC3169">
              <w:rPr>
                <w:rFonts w:cs="Arial"/>
                <w:szCs w:val="22"/>
              </w:rPr>
              <w:t>platform</w:t>
            </w:r>
            <w:r>
              <w:rPr>
                <w:rFonts w:cs="Arial"/>
                <w:szCs w:val="22"/>
              </w:rPr>
              <w:t>ie</w:t>
            </w:r>
            <w:r w:rsidRPr="00FC3169">
              <w:rPr>
                <w:rFonts w:cs="Arial"/>
                <w:szCs w:val="22"/>
              </w:rPr>
              <w:t xml:space="preserve"> internetowej</w:t>
            </w:r>
          </w:p>
          <w:p w:rsidR="005F6591" w:rsidRPr="00FC3169" w:rsidRDefault="005F6591" w:rsidP="008D0DFE">
            <w:pPr>
              <w:numPr>
                <w:ilvl w:val="0"/>
                <w:numId w:val="21"/>
              </w:numPr>
              <w:ind w:left="236" w:hanging="283"/>
              <w:rPr>
                <w:rFonts w:cs="Arial"/>
                <w:color w:val="000000"/>
                <w:szCs w:val="22"/>
                <w:lang w:eastAsia="pl-PL"/>
              </w:rPr>
            </w:pPr>
            <w:r>
              <w:rPr>
                <w:rFonts w:cs="Arial"/>
                <w:szCs w:val="22"/>
              </w:rPr>
              <w:t>o</w:t>
            </w:r>
            <w:r w:rsidRPr="00FC3169">
              <w:rPr>
                <w:rFonts w:cs="Arial"/>
                <w:szCs w:val="22"/>
              </w:rPr>
              <w:t>pracowanie planu i organizacji szkoleń dla przedstawicieli zawodów medycznych</w:t>
            </w:r>
          </w:p>
          <w:p w:rsidR="005F6591" w:rsidRPr="00FC3169" w:rsidRDefault="005F6591" w:rsidP="008D0DFE">
            <w:pPr>
              <w:numPr>
                <w:ilvl w:val="0"/>
                <w:numId w:val="21"/>
              </w:numPr>
              <w:ind w:left="236" w:hanging="283"/>
              <w:rPr>
                <w:rFonts w:cs="Arial"/>
                <w:color w:val="000000"/>
                <w:szCs w:val="22"/>
                <w:lang w:eastAsia="pl-PL"/>
              </w:rPr>
            </w:pPr>
            <w:r>
              <w:rPr>
                <w:rFonts w:cs="Arial"/>
                <w:szCs w:val="22"/>
              </w:rPr>
              <w:t>p</w:t>
            </w:r>
            <w:r w:rsidRPr="00FC3169">
              <w:rPr>
                <w:rFonts w:cs="Arial"/>
                <w:szCs w:val="22"/>
              </w:rPr>
              <w:t>race administracyjne (</w:t>
            </w:r>
            <w:r>
              <w:rPr>
                <w:rFonts w:cs="Arial"/>
                <w:szCs w:val="22"/>
              </w:rPr>
              <w:t>aktualizacja</w:t>
            </w:r>
            <w:r w:rsidRPr="00FC3169">
              <w:rPr>
                <w:rFonts w:cs="Arial"/>
                <w:szCs w:val="22"/>
              </w:rPr>
              <w:t xml:space="preserve"> wzorów</w:t>
            </w:r>
            <w:r>
              <w:rPr>
                <w:rFonts w:cs="Arial"/>
                <w:szCs w:val="22"/>
              </w:rPr>
              <w:t xml:space="preserve"> dokumentów</w:t>
            </w:r>
            <w:r w:rsidR="00F01AB0">
              <w:rPr>
                <w:rFonts w:cs="Arial"/>
                <w:szCs w:val="22"/>
              </w:rPr>
              <w:t>)</w:t>
            </w:r>
          </w:p>
          <w:p w:rsidR="005F6591" w:rsidRPr="00FC3169" w:rsidRDefault="005F6591" w:rsidP="008D0DFE">
            <w:pPr>
              <w:numPr>
                <w:ilvl w:val="0"/>
                <w:numId w:val="21"/>
              </w:numPr>
              <w:ind w:left="236" w:hanging="283"/>
              <w:rPr>
                <w:rFonts w:cs="Arial"/>
                <w:color w:val="000000"/>
                <w:szCs w:val="22"/>
                <w:lang w:eastAsia="pl-PL"/>
              </w:rPr>
            </w:pPr>
            <w:r>
              <w:rPr>
                <w:rFonts w:cs="Arial"/>
                <w:szCs w:val="22"/>
              </w:rPr>
              <w:t>opracowanie/aktualizacja</w:t>
            </w:r>
            <w:r w:rsidRPr="00FC3169">
              <w:rPr>
                <w:rFonts w:cs="Arial"/>
                <w:szCs w:val="22"/>
              </w:rPr>
              <w:t xml:space="preserve"> procedur kontrolnych nad poszczególnymi Realizatorami</w:t>
            </w:r>
          </w:p>
          <w:p w:rsidR="005F6591" w:rsidRPr="00FC3169" w:rsidRDefault="005F6591" w:rsidP="008D0DFE">
            <w:pPr>
              <w:numPr>
                <w:ilvl w:val="0"/>
                <w:numId w:val="21"/>
              </w:numPr>
              <w:ind w:left="236" w:hanging="283"/>
              <w:rPr>
                <w:rFonts w:cs="Arial"/>
                <w:color w:val="000000"/>
                <w:szCs w:val="22"/>
                <w:lang w:eastAsia="pl-PL"/>
              </w:rPr>
            </w:pPr>
            <w:r>
              <w:rPr>
                <w:rFonts w:cs="Arial"/>
                <w:szCs w:val="22"/>
              </w:rPr>
              <w:t>opracowanie/aktualizacja</w:t>
            </w:r>
            <w:r w:rsidRPr="00FC3169">
              <w:rPr>
                <w:rFonts w:cs="Arial"/>
                <w:szCs w:val="22"/>
              </w:rPr>
              <w:t xml:space="preserve"> procedur dotyczących monitoringu i sprawozdawczości</w:t>
            </w:r>
          </w:p>
        </w:tc>
        <w:tc>
          <w:tcPr>
            <w:tcW w:w="18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Ośrodek Koordynujący</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II</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Etap</w:t>
            </w:r>
            <w:r>
              <w:rPr>
                <w:rFonts w:cs="Arial"/>
                <w:szCs w:val="22"/>
                <w:lang w:eastAsia="pl-PL"/>
              </w:rPr>
              <w:t xml:space="preserve"> a</w:t>
            </w:r>
            <w:r w:rsidRPr="00FC3169">
              <w:rPr>
                <w:rFonts w:cs="Arial"/>
                <w:szCs w:val="22"/>
                <w:lang w:eastAsia="pl-PL"/>
              </w:rPr>
              <w:t>kcji promocyjno-edukacyjnej</w:t>
            </w:r>
          </w:p>
        </w:tc>
        <w:tc>
          <w:tcPr>
            <w:tcW w:w="4961"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Akcja promocyjn</w:t>
            </w:r>
            <w:r>
              <w:rPr>
                <w:rFonts w:cs="Arial"/>
                <w:color w:val="000000"/>
                <w:szCs w:val="22"/>
                <w:lang w:eastAsia="pl-PL"/>
              </w:rPr>
              <w:t>o-</w:t>
            </w:r>
            <w:r w:rsidRPr="00FC3169">
              <w:rPr>
                <w:rFonts w:cs="Arial"/>
                <w:color w:val="000000"/>
                <w:szCs w:val="22"/>
                <w:lang w:eastAsia="pl-PL"/>
              </w:rPr>
              <w:t>edukacyjna</w:t>
            </w:r>
          </w:p>
        </w:tc>
        <w:tc>
          <w:tcPr>
            <w:tcW w:w="18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 xml:space="preserve">Ośrodek Koordynujący </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III</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 xml:space="preserve">Etap edukacyjno-szkoleniowy dla przedstawicieli zawodów medycznych </w:t>
            </w:r>
          </w:p>
        </w:tc>
        <w:tc>
          <w:tcPr>
            <w:tcW w:w="4961"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Szkolenie kadry medycznej</w:t>
            </w:r>
          </w:p>
        </w:tc>
        <w:tc>
          <w:tcPr>
            <w:tcW w:w="18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 xml:space="preserve">Ośrodek Koordynujący </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IV</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 xml:space="preserve">Etap kierowania </w:t>
            </w:r>
            <w:r w:rsidRPr="00FC3169">
              <w:rPr>
                <w:rFonts w:cs="Arial"/>
                <w:szCs w:val="22"/>
                <w:lang w:eastAsia="pl-PL"/>
              </w:rPr>
              <w:lastRenderedPageBreak/>
              <w:t>pacjentów do Programu</w:t>
            </w:r>
          </w:p>
        </w:tc>
        <w:tc>
          <w:tcPr>
            <w:tcW w:w="4961"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lastRenderedPageBreak/>
              <w:t>Rekrutacja uczestników Programu</w:t>
            </w:r>
          </w:p>
        </w:tc>
        <w:tc>
          <w:tcPr>
            <w:tcW w:w="1809" w:type="dxa"/>
          </w:tcPr>
          <w:p w:rsidR="005F6591" w:rsidRDefault="005F6591" w:rsidP="00D02F57">
            <w:pPr>
              <w:tabs>
                <w:tab w:val="left" w:pos="567"/>
              </w:tabs>
              <w:jc w:val="both"/>
              <w:rPr>
                <w:rFonts w:cs="Arial"/>
                <w:color w:val="000000"/>
                <w:szCs w:val="22"/>
                <w:lang w:eastAsia="pl-PL"/>
              </w:rPr>
            </w:pPr>
            <w:r w:rsidRPr="00FC3169">
              <w:rPr>
                <w:rFonts w:cs="Arial"/>
                <w:color w:val="000000"/>
                <w:szCs w:val="22"/>
                <w:lang w:eastAsia="pl-PL"/>
              </w:rPr>
              <w:t>Ośrodek Koordynujący/</w:t>
            </w:r>
          </w:p>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lastRenderedPageBreak/>
              <w:t>Realizatorzy</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lastRenderedPageBreak/>
              <w:t>V</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Etap włączenia pacjentów do Programu</w:t>
            </w:r>
          </w:p>
        </w:tc>
        <w:tc>
          <w:tcPr>
            <w:tcW w:w="4961"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 xml:space="preserve">Włączenie pacjenta do Programu </w:t>
            </w:r>
          </w:p>
        </w:tc>
        <w:tc>
          <w:tcPr>
            <w:tcW w:w="18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Realizatorzy</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VI</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Realizacja kompleksowej rehabilitacji kardiologicznej</w:t>
            </w:r>
          </w:p>
        </w:tc>
        <w:tc>
          <w:tcPr>
            <w:tcW w:w="4961" w:type="dxa"/>
            <w:vAlign w:val="center"/>
          </w:tcPr>
          <w:p w:rsidR="005F6591" w:rsidRPr="004C6439" w:rsidRDefault="005F6591" w:rsidP="008D0DFE">
            <w:pPr>
              <w:numPr>
                <w:ilvl w:val="0"/>
                <w:numId w:val="22"/>
              </w:numPr>
              <w:ind w:left="236" w:hanging="236"/>
              <w:rPr>
                <w:rFonts w:cs="Arial"/>
                <w:szCs w:val="22"/>
                <w:lang w:eastAsia="pl-PL"/>
              </w:rPr>
            </w:pPr>
            <w:r w:rsidRPr="004C6439">
              <w:rPr>
                <w:rFonts w:cs="Arial"/>
                <w:szCs w:val="22"/>
                <w:lang w:eastAsia="pl-PL"/>
              </w:rPr>
              <w:t xml:space="preserve">badania diagnostyczne (w tym test </w:t>
            </w:r>
            <w:r w:rsidR="004C6439" w:rsidRPr="004C6439">
              <w:rPr>
                <w:rFonts w:cs="Arial"/>
                <w:szCs w:val="22"/>
                <w:lang w:eastAsia="pl-PL"/>
              </w:rPr>
              <w:t>6-minutowy test marszowy</w:t>
            </w:r>
            <w:r w:rsidRPr="004C6439">
              <w:rPr>
                <w:rFonts w:cs="Arial"/>
                <w:szCs w:val="22"/>
                <w:lang w:eastAsia="pl-PL"/>
              </w:rPr>
              <w:t xml:space="preserve">), weryfikacja diagnozy lekarskiej, zaplanowanie farmakoterapii, </w:t>
            </w:r>
          </w:p>
          <w:p w:rsidR="005F6591" w:rsidRPr="00FC3169" w:rsidRDefault="005F6591" w:rsidP="008D0DFE">
            <w:pPr>
              <w:numPr>
                <w:ilvl w:val="0"/>
                <w:numId w:val="22"/>
              </w:numPr>
              <w:ind w:left="236" w:hanging="236"/>
              <w:rPr>
                <w:rFonts w:cs="Arial"/>
                <w:color w:val="000000"/>
                <w:szCs w:val="22"/>
                <w:lang w:eastAsia="pl-PL"/>
              </w:rPr>
            </w:pPr>
            <w:r>
              <w:rPr>
                <w:rFonts w:cs="Arial"/>
                <w:color w:val="000000"/>
                <w:szCs w:val="22"/>
                <w:lang w:eastAsia="pl-PL"/>
              </w:rPr>
              <w:t>t</w:t>
            </w:r>
            <w:r w:rsidRPr="00FC3169">
              <w:rPr>
                <w:rFonts w:cs="Arial"/>
                <w:color w:val="000000"/>
                <w:szCs w:val="22"/>
                <w:lang w:eastAsia="pl-PL"/>
              </w:rPr>
              <w:t>rening fizyczny</w:t>
            </w:r>
          </w:p>
          <w:p w:rsidR="005F6591" w:rsidRPr="00FC3169" w:rsidRDefault="005F6591" w:rsidP="008D0DFE">
            <w:pPr>
              <w:numPr>
                <w:ilvl w:val="0"/>
                <w:numId w:val="22"/>
              </w:numPr>
              <w:ind w:left="236" w:hanging="236"/>
              <w:rPr>
                <w:rFonts w:cs="Arial"/>
                <w:color w:val="000000"/>
                <w:szCs w:val="22"/>
                <w:lang w:eastAsia="pl-PL"/>
              </w:rPr>
            </w:pPr>
            <w:r w:rsidRPr="00FC3169">
              <w:rPr>
                <w:rFonts w:cs="Arial"/>
                <w:color w:val="000000"/>
                <w:szCs w:val="22"/>
                <w:lang w:eastAsia="pl-PL"/>
              </w:rPr>
              <w:t xml:space="preserve">trening autogenny (relaksacja) </w:t>
            </w:r>
          </w:p>
          <w:p w:rsidR="005F6591" w:rsidRPr="00FC3169" w:rsidRDefault="00AF5410" w:rsidP="008D0DFE">
            <w:pPr>
              <w:numPr>
                <w:ilvl w:val="0"/>
                <w:numId w:val="22"/>
              </w:numPr>
              <w:ind w:left="236" w:hanging="236"/>
              <w:rPr>
                <w:rFonts w:cs="Arial"/>
                <w:color w:val="000000"/>
                <w:szCs w:val="22"/>
                <w:lang w:eastAsia="pl-PL"/>
              </w:rPr>
            </w:pPr>
            <w:r>
              <w:rPr>
                <w:rFonts w:cs="Arial"/>
                <w:color w:val="000000"/>
                <w:szCs w:val="22"/>
                <w:lang w:eastAsia="pl-PL"/>
              </w:rPr>
              <w:t>sesje terapeutyczne</w:t>
            </w:r>
          </w:p>
          <w:p w:rsidR="005F6591" w:rsidRPr="00FC3169" w:rsidRDefault="005F6591" w:rsidP="008D0DFE">
            <w:pPr>
              <w:numPr>
                <w:ilvl w:val="0"/>
                <w:numId w:val="22"/>
              </w:numPr>
              <w:ind w:left="236" w:hanging="236"/>
              <w:rPr>
                <w:rFonts w:cs="Arial"/>
                <w:color w:val="000000"/>
                <w:szCs w:val="22"/>
                <w:lang w:eastAsia="pl-PL"/>
              </w:rPr>
            </w:pPr>
            <w:r>
              <w:rPr>
                <w:rFonts w:cs="Arial"/>
                <w:color w:val="000000"/>
                <w:szCs w:val="22"/>
                <w:lang w:eastAsia="pl-PL"/>
              </w:rPr>
              <w:t>e</w:t>
            </w:r>
            <w:r w:rsidRPr="00FC3169">
              <w:rPr>
                <w:rFonts w:cs="Arial"/>
                <w:color w:val="000000"/>
                <w:szCs w:val="22"/>
                <w:lang w:eastAsia="pl-PL"/>
              </w:rPr>
              <w:t>dukacja (w tym platforma internetowa)</w:t>
            </w:r>
          </w:p>
        </w:tc>
        <w:tc>
          <w:tcPr>
            <w:tcW w:w="18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Realizatorzy</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VII</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Etap zakończenia udziału w Projekcie</w:t>
            </w:r>
          </w:p>
        </w:tc>
        <w:tc>
          <w:tcPr>
            <w:tcW w:w="4961" w:type="dxa"/>
            <w:vAlign w:val="center"/>
          </w:tcPr>
          <w:p w:rsidR="005F6591" w:rsidRPr="00FC3169" w:rsidRDefault="005F6591" w:rsidP="008D0DFE">
            <w:pPr>
              <w:numPr>
                <w:ilvl w:val="0"/>
                <w:numId w:val="23"/>
              </w:numPr>
              <w:ind w:left="236" w:hanging="236"/>
              <w:rPr>
                <w:rFonts w:cs="Arial"/>
                <w:color w:val="000000"/>
                <w:szCs w:val="22"/>
                <w:lang w:eastAsia="pl-PL"/>
              </w:rPr>
            </w:pPr>
            <w:r>
              <w:rPr>
                <w:rFonts w:cs="Arial"/>
                <w:color w:val="000000"/>
                <w:szCs w:val="22"/>
                <w:lang w:eastAsia="pl-PL"/>
              </w:rPr>
              <w:t>k</w:t>
            </w:r>
            <w:r w:rsidRPr="00FC3169">
              <w:rPr>
                <w:rFonts w:cs="Arial"/>
                <w:color w:val="000000"/>
                <w:szCs w:val="22"/>
                <w:lang w:eastAsia="pl-PL"/>
              </w:rPr>
              <w:t xml:space="preserve">ontrola Pacjenta przez Opiekuna Pacjenta </w:t>
            </w:r>
          </w:p>
          <w:p w:rsidR="005F6591" w:rsidRPr="00FC3169" w:rsidRDefault="005F6591" w:rsidP="008D0DFE">
            <w:pPr>
              <w:numPr>
                <w:ilvl w:val="0"/>
                <w:numId w:val="23"/>
              </w:numPr>
              <w:ind w:left="236" w:hanging="236"/>
              <w:rPr>
                <w:rFonts w:cs="Arial"/>
                <w:color w:val="000000"/>
                <w:szCs w:val="22"/>
                <w:lang w:eastAsia="pl-PL"/>
              </w:rPr>
            </w:pPr>
            <w:r>
              <w:rPr>
                <w:rFonts w:cs="Arial"/>
                <w:color w:val="000000"/>
                <w:szCs w:val="22"/>
                <w:lang w:eastAsia="pl-PL"/>
              </w:rPr>
              <w:t>w</w:t>
            </w:r>
            <w:r w:rsidRPr="00FC3169">
              <w:rPr>
                <w:rFonts w:cs="Arial"/>
                <w:color w:val="000000"/>
                <w:szCs w:val="22"/>
                <w:lang w:eastAsia="pl-PL"/>
              </w:rPr>
              <w:t>izyta kończąca (wizyta lekarska)</w:t>
            </w:r>
          </w:p>
        </w:tc>
        <w:tc>
          <w:tcPr>
            <w:tcW w:w="18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Realizatorzy</w:t>
            </w:r>
          </w:p>
        </w:tc>
      </w:tr>
      <w:tr w:rsidR="005F6591" w:rsidRPr="00FC3169" w:rsidTr="003C79B0">
        <w:tc>
          <w:tcPr>
            <w:tcW w:w="709" w:type="dxa"/>
          </w:tcPr>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VIII</w:t>
            </w:r>
          </w:p>
        </w:tc>
        <w:tc>
          <w:tcPr>
            <w:tcW w:w="1701" w:type="dxa"/>
          </w:tcPr>
          <w:p w:rsidR="005F6591" w:rsidRPr="00FC3169" w:rsidRDefault="005F6591" w:rsidP="00D02F57">
            <w:pPr>
              <w:tabs>
                <w:tab w:val="left" w:pos="567"/>
              </w:tabs>
              <w:rPr>
                <w:rFonts w:cs="Arial"/>
                <w:szCs w:val="22"/>
                <w:lang w:eastAsia="pl-PL"/>
              </w:rPr>
            </w:pPr>
            <w:r w:rsidRPr="00FC3169">
              <w:rPr>
                <w:rFonts w:cs="Arial"/>
                <w:szCs w:val="22"/>
                <w:lang w:eastAsia="pl-PL"/>
              </w:rPr>
              <w:t>Etap</w:t>
            </w:r>
            <w:r>
              <w:rPr>
                <w:rFonts w:cs="Arial"/>
                <w:szCs w:val="22"/>
                <w:lang w:eastAsia="pl-PL"/>
              </w:rPr>
              <w:t xml:space="preserve"> m</w:t>
            </w:r>
            <w:r w:rsidRPr="00FC3169">
              <w:rPr>
                <w:rFonts w:cs="Arial"/>
                <w:szCs w:val="22"/>
                <w:lang w:eastAsia="pl-PL"/>
              </w:rPr>
              <w:t>onitoring</w:t>
            </w:r>
            <w:r>
              <w:rPr>
                <w:rFonts w:cs="Arial"/>
                <w:szCs w:val="22"/>
                <w:lang w:eastAsia="pl-PL"/>
              </w:rPr>
              <w:t>u</w:t>
            </w:r>
            <w:r w:rsidRPr="00FC3169">
              <w:rPr>
                <w:rFonts w:cs="Arial"/>
                <w:szCs w:val="22"/>
                <w:lang w:eastAsia="pl-PL"/>
              </w:rPr>
              <w:t xml:space="preserve"> i ewaluacj</w:t>
            </w:r>
            <w:r>
              <w:rPr>
                <w:rFonts w:cs="Arial"/>
                <w:szCs w:val="22"/>
                <w:lang w:eastAsia="pl-PL"/>
              </w:rPr>
              <w:t>i</w:t>
            </w:r>
            <w:r w:rsidRPr="00FC3169">
              <w:rPr>
                <w:rFonts w:cs="Arial"/>
                <w:szCs w:val="22"/>
                <w:lang w:eastAsia="pl-PL"/>
              </w:rPr>
              <w:t xml:space="preserve"> programu</w:t>
            </w:r>
          </w:p>
        </w:tc>
        <w:tc>
          <w:tcPr>
            <w:tcW w:w="4961" w:type="dxa"/>
            <w:vAlign w:val="center"/>
          </w:tcPr>
          <w:p w:rsidR="005F6591" w:rsidRPr="00FC3169" w:rsidRDefault="005F6591" w:rsidP="00D02F57">
            <w:pPr>
              <w:tabs>
                <w:tab w:val="left" w:pos="567"/>
              </w:tabs>
              <w:rPr>
                <w:rFonts w:cs="Arial"/>
                <w:color w:val="000000"/>
                <w:szCs w:val="22"/>
                <w:lang w:eastAsia="pl-PL"/>
              </w:rPr>
            </w:pPr>
            <w:r w:rsidRPr="00FC3169">
              <w:rPr>
                <w:rFonts w:cs="Arial"/>
                <w:szCs w:val="22"/>
                <w:lang w:eastAsia="pl-PL"/>
              </w:rPr>
              <w:t>Monitoring i ewaluacja programu</w:t>
            </w:r>
          </w:p>
        </w:tc>
        <w:tc>
          <w:tcPr>
            <w:tcW w:w="1809" w:type="dxa"/>
          </w:tcPr>
          <w:p w:rsidR="005F6591" w:rsidRDefault="005F6591" w:rsidP="00D02F57">
            <w:pPr>
              <w:tabs>
                <w:tab w:val="left" w:pos="567"/>
              </w:tabs>
              <w:jc w:val="both"/>
              <w:rPr>
                <w:rFonts w:cs="Arial"/>
                <w:color w:val="000000"/>
                <w:szCs w:val="22"/>
                <w:lang w:eastAsia="pl-PL"/>
              </w:rPr>
            </w:pPr>
            <w:r w:rsidRPr="00FC3169">
              <w:rPr>
                <w:rFonts w:cs="Arial"/>
                <w:color w:val="000000"/>
                <w:szCs w:val="22"/>
                <w:lang w:eastAsia="pl-PL"/>
              </w:rPr>
              <w:t>Ośrodek Koordynujący</w:t>
            </w:r>
          </w:p>
          <w:p w:rsidR="005F6591" w:rsidRPr="00FC3169" w:rsidRDefault="005F6591" w:rsidP="00D02F57">
            <w:pPr>
              <w:tabs>
                <w:tab w:val="left" w:pos="567"/>
              </w:tabs>
              <w:jc w:val="both"/>
              <w:rPr>
                <w:rFonts w:cs="Arial"/>
                <w:color w:val="000000"/>
                <w:szCs w:val="22"/>
                <w:lang w:eastAsia="pl-PL"/>
              </w:rPr>
            </w:pPr>
            <w:r w:rsidRPr="00FC3169">
              <w:rPr>
                <w:rFonts w:cs="Arial"/>
                <w:color w:val="000000"/>
                <w:szCs w:val="22"/>
                <w:lang w:eastAsia="pl-PL"/>
              </w:rPr>
              <w:t>/UMWP</w:t>
            </w:r>
          </w:p>
        </w:tc>
      </w:tr>
    </w:tbl>
    <w:p w:rsidR="005F6591" w:rsidRPr="00AC25DF" w:rsidRDefault="005F6591" w:rsidP="00C6432C">
      <w:pPr>
        <w:tabs>
          <w:tab w:val="left" w:pos="567"/>
        </w:tabs>
        <w:spacing w:before="240"/>
        <w:jc w:val="both"/>
        <w:rPr>
          <w:rFonts w:cs="Arial"/>
          <w:b/>
          <w:szCs w:val="22"/>
          <w:lang w:eastAsia="pl-PL"/>
        </w:rPr>
      </w:pPr>
      <w:r w:rsidRPr="00AC25DF">
        <w:rPr>
          <w:rFonts w:cs="Arial"/>
          <w:b/>
          <w:szCs w:val="22"/>
          <w:lang w:eastAsia="pl-PL"/>
        </w:rPr>
        <w:t>Etap</w:t>
      </w:r>
      <w:r>
        <w:rPr>
          <w:rFonts w:cs="Arial"/>
          <w:b/>
          <w:szCs w:val="22"/>
          <w:lang w:eastAsia="pl-PL"/>
        </w:rPr>
        <w:t xml:space="preserve"> I:</w:t>
      </w:r>
      <w:r w:rsidRPr="00AC25DF">
        <w:rPr>
          <w:rFonts w:cs="Arial"/>
          <w:b/>
          <w:szCs w:val="22"/>
          <w:lang w:eastAsia="pl-PL"/>
        </w:rPr>
        <w:t xml:space="preserve"> </w:t>
      </w:r>
      <w:r>
        <w:rPr>
          <w:rFonts w:cs="Arial"/>
          <w:b/>
          <w:szCs w:val="22"/>
          <w:lang w:eastAsia="pl-PL"/>
        </w:rPr>
        <w:t>K</w:t>
      </w:r>
      <w:r w:rsidRPr="00AC25DF">
        <w:rPr>
          <w:rFonts w:cs="Arial"/>
          <w:b/>
          <w:szCs w:val="22"/>
          <w:lang w:eastAsia="pl-PL"/>
        </w:rPr>
        <w:t xml:space="preserve">oncepcyjno-proceduralny </w:t>
      </w:r>
    </w:p>
    <w:p w:rsidR="005F6591" w:rsidRPr="00C6432C" w:rsidRDefault="005F6591" w:rsidP="00C6432C">
      <w:pPr>
        <w:tabs>
          <w:tab w:val="left" w:pos="851"/>
        </w:tabs>
        <w:jc w:val="both"/>
        <w:rPr>
          <w:rFonts w:cs="Arial"/>
          <w:color w:val="000000"/>
          <w:szCs w:val="22"/>
          <w:lang w:eastAsia="pl-PL"/>
        </w:rPr>
      </w:pPr>
      <w:r>
        <w:rPr>
          <w:rFonts w:cs="Arial"/>
          <w:color w:val="000000"/>
          <w:szCs w:val="22"/>
          <w:lang w:eastAsia="pl-PL"/>
        </w:rPr>
        <w:tab/>
      </w:r>
      <w:r w:rsidRPr="00FC3169">
        <w:rPr>
          <w:rFonts w:cs="Arial"/>
          <w:color w:val="000000"/>
          <w:szCs w:val="22"/>
          <w:lang w:eastAsia="pl-PL"/>
        </w:rPr>
        <w:t xml:space="preserve">Podczas tego etapu zostaną przygotowane przez zespół interdyscyplinarny szczegółowe procedury postępowania z pacjentem na każdym poziomie RPZ (w tym zostaną przygotowane wzory </w:t>
      </w:r>
      <w:r w:rsidRPr="00E70A9B">
        <w:rPr>
          <w:rFonts w:cs="Arial"/>
          <w:bCs/>
          <w:szCs w:val="22"/>
        </w:rPr>
        <w:t>indywidualnych ścieżek pacjenta</w:t>
      </w:r>
      <w:r w:rsidRPr="00FC3169">
        <w:rPr>
          <w:rFonts w:cs="Arial"/>
          <w:szCs w:val="22"/>
        </w:rPr>
        <w:t xml:space="preserve"> z uwzględnieniem stanu wydolności kilku grup pacjentów).</w:t>
      </w:r>
      <w:r>
        <w:rPr>
          <w:rFonts w:cs="Arial"/>
          <w:szCs w:val="22"/>
        </w:rPr>
        <w:t xml:space="preserve"> </w:t>
      </w:r>
      <w:r w:rsidR="00D7026E">
        <w:rPr>
          <w:rFonts w:cs="Arial"/>
          <w:szCs w:val="22"/>
        </w:rPr>
        <w:t xml:space="preserve">Opracowany zostanie także plan </w:t>
      </w:r>
      <w:r w:rsidR="00D7026E" w:rsidRPr="00FC3169">
        <w:rPr>
          <w:rFonts w:cs="Arial"/>
          <w:szCs w:val="22"/>
        </w:rPr>
        <w:t>szkoleń dla przedstawicieli zawodów medycznych.</w:t>
      </w:r>
      <w:r w:rsidR="00D7026E">
        <w:rPr>
          <w:rFonts w:cs="Arial"/>
          <w:color w:val="000000"/>
          <w:szCs w:val="22"/>
          <w:lang w:eastAsia="pl-PL"/>
        </w:rPr>
        <w:t xml:space="preserve"> </w:t>
      </w:r>
      <w:r w:rsidRPr="00FC3169">
        <w:rPr>
          <w:rFonts w:cs="Arial"/>
          <w:szCs w:val="22"/>
        </w:rPr>
        <w:t>Na tym etapie zostaną przygotowane również główne założenia akcji promocyjno</w:t>
      </w:r>
      <w:r>
        <w:rPr>
          <w:rFonts w:cs="Arial"/>
          <w:szCs w:val="22"/>
        </w:rPr>
        <w:t>-</w:t>
      </w:r>
      <w:r w:rsidRPr="00FC3169">
        <w:rPr>
          <w:rFonts w:cs="Arial"/>
          <w:szCs w:val="22"/>
        </w:rPr>
        <w:t>edukacyjnej</w:t>
      </w:r>
      <w:r w:rsidR="00EA029C">
        <w:rPr>
          <w:rFonts w:cs="Arial"/>
          <w:szCs w:val="22"/>
        </w:rPr>
        <w:t xml:space="preserve"> oraz </w:t>
      </w:r>
      <w:r w:rsidRPr="00E70A9B">
        <w:rPr>
          <w:rFonts w:cs="Arial"/>
          <w:bCs/>
          <w:szCs w:val="22"/>
        </w:rPr>
        <w:t>materiały promocyjno-edukacyjne</w:t>
      </w:r>
      <w:r w:rsidR="00EA029C">
        <w:rPr>
          <w:rFonts w:cs="Arial"/>
          <w:bCs/>
          <w:szCs w:val="22"/>
        </w:rPr>
        <w:t xml:space="preserve"> </w:t>
      </w:r>
      <w:r w:rsidRPr="00FC3169">
        <w:rPr>
          <w:rFonts w:cs="Arial"/>
          <w:szCs w:val="22"/>
        </w:rPr>
        <w:t xml:space="preserve">dla pacjentów </w:t>
      </w:r>
      <w:r w:rsidR="00AF5410">
        <w:rPr>
          <w:rFonts w:cs="Arial"/>
          <w:szCs w:val="22"/>
        </w:rPr>
        <w:t>i</w:t>
      </w:r>
      <w:r>
        <w:rPr>
          <w:rFonts w:cs="Arial"/>
          <w:szCs w:val="22"/>
        </w:rPr>
        <w:t xml:space="preserve"> </w:t>
      </w:r>
      <w:r w:rsidRPr="00FC3169">
        <w:rPr>
          <w:rFonts w:cs="Arial"/>
          <w:szCs w:val="22"/>
        </w:rPr>
        <w:t>realizatorów</w:t>
      </w:r>
      <w:r w:rsidR="0040599D">
        <w:rPr>
          <w:rFonts w:cs="Arial"/>
          <w:szCs w:val="22"/>
        </w:rPr>
        <w:t xml:space="preserve">. Ośrodek koordynujący zaproponuje </w:t>
      </w:r>
      <w:r w:rsidR="00D60251">
        <w:rPr>
          <w:rFonts w:cs="Arial"/>
          <w:szCs w:val="22"/>
        </w:rPr>
        <w:t xml:space="preserve">wspólny dla wszystkich realizatorów </w:t>
      </w:r>
      <w:r w:rsidR="0040599D">
        <w:rPr>
          <w:rFonts w:cs="Arial"/>
          <w:szCs w:val="22"/>
        </w:rPr>
        <w:t xml:space="preserve">plan komunikacji uwzględniając </w:t>
      </w:r>
      <w:r w:rsidR="00EA029C">
        <w:rPr>
          <w:rFonts w:cs="Arial"/>
          <w:szCs w:val="22"/>
        </w:rPr>
        <w:t>potrzeby różnych grup docelowych, np. lekarzy rodzinnych i specjalistów, pacjentów, mediów.</w:t>
      </w:r>
      <w:r w:rsidRPr="00FC3169">
        <w:rPr>
          <w:rFonts w:cs="Arial"/>
          <w:color w:val="000000"/>
          <w:szCs w:val="22"/>
          <w:lang w:eastAsia="pl-PL"/>
        </w:rPr>
        <w:t xml:space="preserve"> </w:t>
      </w:r>
    </w:p>
    <w:p w:rsidR="005F6591" w:rsidRPr="004476A1" w:rsidRDefault="005F6591" w:rsidP="00C6432C">
      <w:pPr>
        <w:tabs>
          <w:tab w:val="left" w:pos="567"/>
        </w:tabs>
        <w:spacing w:before="240"/>
        <w:jc w:val="both"/>
        <w:rPr>
          <w:rFonts w:cs="Arial"/>
          <w:b/>
          <w:szCs w:val="22"/>
          <w:lang w:eastAsia="pl-PL"/>
        </w:rPr>
      </w:pPr>
      <w:r w:rsidRPr="00F52602">
        <w:rPr>
          <w:rFonts w:cs="Arial"/>
          <w:b/>
          <w:szCs w:val="22"/>
          <w:lang w:eastAsia="pl-PL"/>
        </w:rPr>
        <w:t>Etap</w:t>
      </w:r>
      <w:r>
        <w:rPr>
          <w:rFonts w:cs="Arial"/>
          <w:b/>
          <w:szCs w:val="22"/>
          <w:lang w:eastAsia="pl-PL"/>
        </w:rPr>
        <w:t xml:space="preserve"> II</w:t>
      </w:r>
      <w:r w:rsidRPr="00F52602">
        <w:rPr>
          <w:rFonts w:cs="Arial"/>
          <w:b/>
          <w:szCs w:val="22"/>
          <w:lang w:eastAsia="pl-PL"/>
        </w:rPr>
        <w:t xml:space="preserve">: Prowadzenie akcji promocyjno-edukacyjnej </w:t>
      </w:r>
    </w:p>
    <w:p w:rsidR="005F6591" w:rsidRPr="00F52602" w:rsidRDefault="005F6591" w:rsidP="005F6591">
      <w:pPr>
        <w:tabs>
          <w:tab w:val="left" w:pos="851"/>
        </w:tabs>
        <w:jc w:val="both"/>
        <w:rPr>
          <w:rFonts w:cs="Arial"/>
          <w:szCs w:val="22"/>
          <w:lang w:eastAsia="pl-PL"/>
        </w:rPr>
      </w:pPr>
      <w:r>
        <w:rPr>
          <w:rFonts w:cs="Arial"/>
          <w:color w:val="000000"/>
          <w:szCs w:val="22"/>
          <w:lang w:eastAsia="pl-PL"/>
        </w:rPr>
        <w:tab/>
        <w:t>Etap II obejmuje działania mające na celu r</w:t>
      </w:r>
      <w:r w:rsidRPr="00FC3169">
        <w:rPr>
          <w:rFonts w:cs="Arial"/>
          <w:color w:val="000000"/>
          <w:szCs w:val="22"/>
          <w:lang w:eastAsia="pl-PL"/>
        </w:rPr>
        <w:t>ozpowszechnienie informacji o projekcie</w:t>
      </w:r>
      <w:r>
        <w:rPr>
          <w:rFonts w:cs="Arial"/>
          <w:color w:val="000000"/>
          <w:szCs w:val="22"/>
          <w:lang w:eastAsia="pl-PL"/>
        </w:rPr>
        <w:t xml:space="preserve">, co w konsekwencji ma </w:t>
      </w:r>
      <w:r w:rsidRPr="00FC3169">
        <w:rPr>
          <w:rFonts w:cs="Arial"/>
          <w:color w:val="000000"/>
          <w:szCs w:val="22"/>
          <w:lang w:eastAsia="pl-PL"/>
        </w:rPr>
        <w:t>zapewni</w:t>
      </w:r>
      <w:r>
        <w:rPr>
          <w:rFonts w:cs="Arial"/>
          <w:color w:val="000000"/>
          <w:szCs w:val="22"/>
          <w:lang w:eastAsia="pl-PL"/>
        </w:rPr>
        <w:t>ć</w:t>
      </w:r>
      <w:r w:rsidRPr="00FC3169">
        <w:rPr>
          <w:rFonts w:cs="Arial"/>
          <w:color w:val="000000"/>
          <w:szCs w:val="22"/>
          <w:lang w:eastAsia="pl-PL"/>
        </w:rPr>
        <w:t xml:space="preserve"> jak największ</w:t>
      </w:r>
      <w:r>
        <w:rPr>
          <w:rFonts w:cs="Arial"/>
          <w:color w:val="000000"/>
          <w:szCs w:val="22"/>
          <w:lang w:eastAsia="pl-PL"/>
        </w:rPr>
        <w:t>a</w:t>
      </w:r>
      <w:r w:rsidRPr="00FC3169">
        <w:rPr>
          <w:rFonts w:cs="Arial"/>
          <w:color w:val="000000"/>
          <w:szCs w:val="22"/>
          <w:lang w:eastAsia="pl-PL"/>
        </w:rPr>
        <w:t xml:space="preserve"> zgłaszalnoś</w:t>
      </w:r>
      <w:r w:rsidR="00717A70">
        <w:rPr>
          <w:rFonts w:cs="Arial"/>
          <w:color w:val="000000"/>
          <w:szCs w:val="22"/>
          <w:lang w:eastAsia="pl-PL"/>
        </w:rPr>
        <w:t>ć</w:t>
      </w:r>
      <w:r w:rsidRPr="00FC3169">
        <w:rPr>
          <w:rFonts w:cs="Arial"/>
          <w:color w:val="000000"/>
          <w:szCs w:val="22"/>
          <w:lang w:eastAsia="pl-PL"/>
        </w:rPr>
        <w:t xml:space="preserve"> do Programu. Za </w:t>
      </w:r>
      <w:r w:rsidR="00305BCB">
        <w:rPr>
          <w:rFonts w:cs="Arial"/>
          <w:color w:val="000000"/>
          <w:szCs w:val="22"/>
          <w:lang w:eastAsia="pl-PL"/>
        </w:rPr>
        <w:t xml:space="preserve">koordynację </w:t>
      </w:r>
      <w:r w:rsidR="00F60072">
        <w:rPr>
          <w:rFonts w:cs="Arial"/>
          <w:color w:val="000000"/>
          <w:szCs w:val="22"/>
          <w:lang w:eastAsia="pl-PL"/>
        </w:rPr>
        <w:t>akcji będzie odpowiadał o</w:t>
      </w:r>
      <w:r w:rsidRPr="00F52602">
        <w:rPr>
          <w:rFonts w:cs="Arial"/>
          <w:szCs w:val="22"/>
          <w:lang w:eastAsia="pl-PL"/>
        </w:rPr>
        <w:t xml:space="preserve">środek </w:t>
      </w:r>
      <w:r w:rsidR="00F60072">
        <w:rPr>
          <w:rFonts w:cs="Arial"/>
          <w:szCs w:val="22"/>
          <w:lang w:eastAsia="pl-PL"/>
        </w:rPr>
        <w:t>k</w:t>
      </w:r>
      <w:r w:rsidRPr="00F52602">
        <w:rPr>
          <w:rFonts w:cs="Arial"/>
          <w:szCs w:val="22"/>
          <w:lang w:eastAsia="pl-PL"/>
        </w:rPr>
        <w:t xml:space="preserve">oordynujący. W celu uzyskania jak najwyższej zgłaszalności do Programu </w:t>
      </w:r>
      <w:r w:rsidR="00F60072">
        <w:rPr>
          <w:rFonts w:cs="Arial"/>
          <w:szCs w:val="22"/>
          <w:lang w:eastAsia="pl-PL"/>
        </w:rPr>
        <w:t xml:space="preserve">mogą być </w:t>
      </w:r>
      <w:r w:rsidRPr="00F52602">
        <w:rPr>
          <w:rFonts w:cs="Arial"/>
          <w:szCs w:val="22"/>
          <w:lang w:eastAsia="pl-PL"/>
        </w:rPr>
        <w:t>wykorzyst</w:t>
      </w:r>
      <w:r w:rsidR="00F60072">
        <w:rPr>
          <w:rFonts w:cs="Arial"/>
          <w:szCs w:val="22"/>
          <w:lang w:eastAsia="pl-PL"/>
        </w:rPr>
        <w:t xml:space="preserve">ywane: </w:t>
      </w:r>
    </w:p>
    <w:p w:rsidR="005F6591" w:rsidRPr="00F60072" w:rsidRDefault="00F60072" w:rsidP="00516E30">
      <w:pPr>
        <w:pStyle w:val="Akapitzlist"/>
        <w:numPr>
          <w:ilvl w:val="0"/>
          <w:numId w:val="3"/>
        </w:numPr>
        <w:ind w:left="360"/>
        <w:jc w:val="both"/>
        <w:rPr>
          <w:rFonts w:cs="Arial"/>
          <w:sz w:val="22"/>
          <w:szCs w:val="22"/>
          <w:lang w:eastAsia="pl-PL"/>
        </w:rPr>
      </w:pPr>
      <w:r>
        <w:rPr>
          <w:rFonts w:cs="Arial"/>
          <w:sz w:val="22"/>
          <w:szCs w:val="22"/>
          <w:lang w:val="pl-PL" w:eastAsia="pl-PL"/>
        </w:rPr>
        <w:t xml:space="preserve">informacje i zaproszenia </w:t>
      </w:r>
      <w:r w:rsidR="005F6591" w:rsidRPr="00F52602">
        <w:rPr>
          <w:rFonts w:cs="Arial"/>
          <w:sz w:val="22"/>
          <w:szCs w:val="22"/>
          <w:lang w:eastAsia="pl-PL"/>
        </w:rPr>
        <w:t xml:space="preserve">umieszczone na stronach internetowych </w:t>
      </w:r>
      <w:r>
        <w:rPr>
          <w:rFonts w:cs="Arial"/>
          <w:sz w:val="22"/>
          <w:szCs w:val="22"/>
          <w:lang w:val="pl-PL" w:eastAsia="pl-PL"/>
        </w:rPr>
        <w:t>jednostek samorządów terytorialnych, plac</w:t>
      </w:r>
      <w:proofErr w:type="spellStart"/>
      <w:r w:rsidR="005F6591" w:rsidRPr="00F60072">
        <w:rPr>
          <w:rFonts w:cs="Arial"/>
          <w:sz w:val="22"/>
          <w:szCs w:val="22"/>
          <w:lang w:eastAsia="pl-PL"/>
        </w:rPr>
        <w:t>ówek</w:t>
      </w:r>
      <w:proofErr w:type="spellEnd"/>
      <w:r w:rsidR="005F6591" w:rsidRPr="00F60072">
        <w:rPr>
          <w:rFonts w:cs="Arial"/>
          <w:sz w:val="22"/>
          <w:szCs w:val="22"/>
          <w:lang w:eastAsia="pl-PL"/>
        </w:rPr>
        <w:t xml:space="preserve"> medycznych,</w:t>
      </w:r>
    </w:p>
    <w:p w:rsidR="00F60072" w:rsidRDefault="00F60072" w:rsidP="00516E30">
      <w:pPr>
        <w:pStyle w:val="Akapitzlist"/>
        <w:numPr>
          <w:ilvl w:val="0"/>
          <w:numId w:val="3"/>
        </w:numPr>
        <w:ind w:left="360"/>
        <w:jc w:val="both"/>
        <w:rPr>
          <w:rFonts w:cs="Arial"/>
          <w:szCs w:val="22"/>
        </w:rPr>
      </w:pPr>
      <w:r>
        <w:rPr>
          <w:rFonts w:cs="Arial"/>
          <w:sz w:val="22"/>
          <w:szCs w:val="22"/>
          <w:lang w:val="pl-PL" w:eastAsia="pl-PL"/>
        </w:rPr>
        <w:t xml:space="preserve">regularne osobiste i </w:t>
      </w:r>
      <w:r w:rsidR="005F6591" w:rsidRPr="00F52602">
        <w:rPr>
          <w:rFonts w:cs="Arial"/>
          <w:sz w:val="22"/>
          <w:szCs w:val="22"/>
          <w:lang w:eastAsia="pl-PL"/>
        </w:rPr>
        <w:t xml:space="preserve">telefoniczne </w:t>
      </w:r>
      <w:r>
        <w:rPr>
          <w:rFonts w:cs="Arial"/>
          <w:sz w:val="22"/>
          <w:szCs w:val="22"/>
          <w:lang w:val="pl-PL" w:eastAsia="pl-PL"/>
        </w:rPr>
        <w:t>kontakty z lekarzami rodzinnymi i placówkami medycznymi; oddziałami kardiologicznymi, oddziałami chorób wewnętrznych; organizacjami pacjentów, mediami lokalnymi i regionalnymi</w:t>
      </w:r>
      <w:r w:rsidR="00734A90">
        <w:rPr>
          <w:rFonts w:cs="Arial"/>
          <w:sz w:val="22"/>
          <w:szCs w:val="22"/>
          <w:lang w:val="pl-PL" w:eastAsia="pl-PL"/>
        </w:rPr>
        <w:t>,</w:t>
      </w:r>
    </w:p>
    <w:p w:rsidR="00F60072" w:rsidRPr="00F60072" w:rsidRDefault="00F60072" w:rsidP="00516E30">
      <w:pPr>
        <w:pStyle w:val="Akapitzlist"/>
        <w:numPr>
          <w:ilvl w:val="0"/>
          <w:numId w:val="3"/>
        </w:numPr>
        <w:ind w:left="360"/>
        <w:jc w:val="both"/>
        <w:rPr>
          <w:rFonts w:cs="Arial"/>
          <w:szCs w:val="22"/>
        </w:rPr>
      </w:pPr>
      <w:r>
        <w:rPr>
          <w:rFonts w:cs="Arial"/>
          <w:sz w:val="22"/>
          <w:szCs w:val="22"/>
          <w:lang w:val="pl-PL"/>
        </w:rPr>
        <w:t>strona internetowa, portale społecznościowe</w:t>
      </w:r>
      <w:r w:rsidR="00734A90">
        <w:rPr>
          <w:rFonts w:cs="Arial"/>
          <w:sz w:val="22"/>
          <w:szCs w:val="22"/>
          <w:lang w:val="pl-PL"/>
        </w:rPr>
        <w:t>,</w:t>
      </w:r>
    </w:p>
    <w:p w:rsidR="005C06D9" w:rsidRPr="00C6432C" w:rsidRDefault="00227E68" w:rsidP="00C6432C">
      <w:pPr>
        <w:pStyle w:val="Akapitzlist"/>
        <w:numPr>
          <w:ilvl w:val="0"/>
          <w:numId w:val="3"/>
        </w:numPr>
        <w:ind w:left="360"/>
        <w:jc w:val="both"/>
        <w:rPr>
          <w:rFonts w:cs="Arial"/>
          <w:szCs w:val="22"/>
        </w:rPr>
      </w:pPr>
      <w:r w:rsidRPr="00F60072">
        <w:rPr>
          <w:rFonts w:cs="Arial"/>
          <w:sz w:val="22"/>
          <w:szCs w:val="22"/>
          <w:lang w:val="pl-PL"/>
        </w:rPr>
        <w:t>lokaln</w:t>
      </w:r>
      <w:r w:rsidR="00F60072">
        <w:rPr>
          <w:rFonts w:cs="Arial"/>
          <w:sz w:val="22"/>
          <w:szCs w:val="22"/>
          <w:lang w:val="pl-PL"/>
        </w:rPr>
        <w:t>e</w:t>
      </w:r>
      <w:r w:rsidRPr="00F60072">
        <w:rPr>
          <w:rFonts w:cs="Arial"/>
          <w:sz w:val="22"/>
          <w:szCs w:val="22"/>
          <w:lang w:val="pl-PL"/>
        </w:rPr>
        <w:t xml:space="preserve"> event</w:t>
      </w:r>
      <w:r w:rsidR="00F60072">
        <w:rPr>
          <w:rFonts w:cs="Arial"/>
          <w:sz w:val="22"/>
          <w:szCs w:val="22"/>
          <w:lang w:val="pl-PL"/>
        </w:rPr>
        <w:t>y</w:t>
      </w:r>
      <w:r w:rsidRPr="00F60072">
        <w:rPr>
          <w:rFonts w:cs="Arial"/>
          <w:sz w:val="22"/>
          <w:szCs w:val="22"/>
          <w:lang w:val="pl-PL"/>
        </w:rPr>
        <w:t>, np. pikniki</w:t>
      </w:r>
      <w:r w:rsidR="00AE5C84" w:rsidRPr="00F60072">
        <w:rPr>
          <w:rFonts w:cs="Arial"/>
          <w:sz w:val="22"/>
          <w:szCs w:val="22"/>
          <w:lang w:val="pl-PL"/>
        </w:rPr>
        <w:t>, dni zdrowia</w:t>
      </w:r>
      <w:r w:rsidR="00734A90">
        <w:rPr>
          <w:rFonts w:cs="Arial"/>
          <w:sz w:val="22"/>
          <w:szCs w:val="22"/>
          <w:lang w:val="pl-PL"/>
        </w:rPr>
        <w:t>.</w:t>
      </w:r>
    </w:p>
    <w:p w:rsidR="009E0D09" w:rsidRPr="00606A7E" w:rsidRDefault="009E0D09" w:rsidP="00C6432C">
      <w:pPr>
        <w:tabs>
          <w:tab w:val="left" w:pos="567"/>
        </w:tabs>
        <w:spacing w:before="240"/>
        <w:jc w:val="both"/>
        <w:rPr>
          <w:rFonts w:cs="Arial"/>
          <w:b/>
          <w:szCs w:val="22"/>
          <w:lang w:eastAsia="pl-PL"/>
        </w:rPr>
      </w:pPr>
      <w:r w:rsidRPr="004476A1">
        <w:rPr>
          <w:rFonts w:cs="Arial"/>
          <w:b/>
          <w:szCs w:val="22"/>
          <w:lang w:eastAsia="pl-PL"/>
        </w:rPr>
        <w:t xml:space="preserve">Etap III: </w:t>
      </w:r>
      <w:r>
        <w:rPr>
          <w:rFonts w:cs="Arial"/>
          <w:b/>
          <w:szCs w:val="22"/>
          <w:lang w:eastAsia="pl-PL"/>
        </w:rPr>
        <w:t>E</w:t>
      </w:r>
      <w:r w:rsidRPr="004476A1">
        <w:rPr>
          <w:rFonts w:cs="Arial"/>
          <w:b/>
          <w:szCs w:val="22"/>
          <w:lang w:eastAsia="pl-PL"/>
        </w:rPr>
        <w:t xml:space="preserve">dukacyjno-szkoleniowy dla przedstawicieli zawodów medycznych związanych z kompleksową rehabilitacją kardiologiczną </w:t>
      </w:r>
    </w:p>
    <w:p w:rsidR="009E0D09" w:rsidRDefault="009E0D09" w:rsidP="009E0D09">
      <w:pPr>
        <w:tabs>
          <w:tab w:val="left" w:pos="851"/>
        </w:tabs>
        <w:jc w:val="both"/>
        <w:rPr>
          <w:rFonts w:cs="Arial"/>
          <w:color w:val="000000"/>
          <w:szCs w:val="22"/>
          <w:lang w:eastAsia="pl-PL"/>
        </w:rPr>
      </w:pPr>
      <w:r>
        <w:rPr>
          <w:rFonts w:cs="Arial"/>
          <w:color w:val="000000"/>
          <w:szCs w:val="22"/>
          <w:lang w:eastAsia="pl-PL"/>
        </w:rPr>
        <w:tab/>
        <w:t>Etap III obejmował będzie s</w:t>
      </w:r>
      <w:r w:rsidRPr="00FC3169">
        <w:rPr>
          <w:rFonts w:cs="Arial"/>
          <w:color w:val="000000"/>
          <w:szCs w:val="22"/>
          <w:lang w:eastAsia="pl-PL"/>
        </w:rPr>
        <w:t>zkolenia interdyscyplinarne, zawierające treści</w:t>
      </w:r>
      <w:r>
        <w:rPr>
          <w:rFonts w:cs="Arial"/>
          <w:color w:val="000000"/>
          <w:szCs w:val="22"/>
          <w:lang w:eastAsia="pl-PL"/>
        </w:rPr>
        <w:t xml:space="preserve"> </w:t>
      </w:r>
      <w:r w:rsidR="00403E7F">
        <w:rPr>
          <w:rFonts w:cs="Arial"/>
          <w:color w:val="000000"/>
          <w:szCs w:val="22"/>
          <w:lang w:eastAsia="pl-PL"/>
        </w:rPr>
        <w:t>związane bezpośrednio z realizacją RPZ.</w:t>
      </w:r>
      <w:r w:rsidRPr="00FC3169">
        <w:rPr>
          <w:rFonts w:cs="Arial"/>
          <w:color w:val="000000"/>
          <w:szCs w:val="22"/>
          <w:lang w:eastAsia="pl-PL"/>
        </w:rPr>
        <w:t xml:space="preserve"> </w:t>
      </w:r>
      <w:r w:rsidR="00403E7F" w:rsidRPr="00FC3169">
        <w:rPr>
          <w:rFonts w:cs="Arial"/>
          <w:color w:val="000000"/>
          <w:szCs w:val="22"/>
          <w:lang w:eastAsia="pl-PL"/>
        </w:rPr>
        <w:t>Uczestnicy szkolenia otrzymują stosowne zaświadczenie.</w:t>
      </w:r>
      <w:r w:rsidR="00403E7F">
        <w:rPr>
          <w:rFonts w:cs="Arial"/>
          <w:color w:val="000000"/>
          <w:szCs w:val="22"/>
          <w:lang w:eastAsia="pl-PL"/>
        </w:rPr>
        <w:t xml:space="preserve"> </w:t>
      </w:r>
      <w:r w:rsidRPr="00FC3169">
        <w:rPr>
          <w:rFonts w:cs="Arial"/>
          <w:color w:val="000000"/>
          <w:szCs w:val="22"/>
          <w:lang w:eastAsia="pl-PL"/>
        </w:rPr>
        <w:t>Tematyka szkoleń powinna obejmować</w:t>
      </w:r>
      <w:r w:rsidR="00403E7F">
        <w:rPr>
          <w:rFonts w:cs="Arial"/>
          <w:color w:val="000000"/>
          <w:szCs w:val="22"/>
          <w:lang w:eastAsia="pl-PL"/>
        </w:rPr>
        <w:t xml:space="preserve"> następujące treści</w:t>
      </w:r>
      <w:r>
        <w:rPr>
          <w:rFonts w:cs="Arial"/>
          <w:color w:val="000000"/>
          <w:szCs w:val="22"/>
          <w:lang w:eastAsia="pl-PL"/>
        </w:rPr>
        <w:t>:</w:t>
      </w:r>
    </w:p>
    <w:p w:rsidR="00403E7F" w:rsidRDefault="00403E7F" w:rsidP="008D0DFE">
      <w:pPr>
        <w:numPr>
          <w:ilvl w:val="0"/>
          <w:numId w:val="24"/>
        </w:numPr>
        <w:ind w:left="360"/>
        <w:jc w:val="both"/>
        <w:rPr>
          <w:rFonts w:cs="Arial"/>
          <w:color w:val="000000"/>
          <w:szCs w:val="22"/>
          <w:lang w:eastAsia="pl-PL"/>
        </w:rPr>
      </w:pPr>
      <w:r>
        <w:rPr>
          <w:rFonts w:cs="Arial"/>
          <w:color w:val="000000"/>
          <w:szCs w:val="22"/>
          <w:lang w:eastAsia="pl-PL"/>
        </w:rPr>
        <w:t>założenia i cele kompleksowej rehabilitacji kardiologicznej,</w:t>
      </w:r>
    </w:p>
    <w:p w:rsidR="00403E7F" w:rsidRDefault="00403E7F" w:rsidP="008D0DFE">
      <w:pPr>
        <w:numPr>
          <w:ilvl w:val="0"/>
          <w:numId w:val="24"/>
        </w:numPr>
        <w:ind w:left="360"/>
        <w:jc w:val="both"/>
        <w:rPr>
          <w:rFonts w:cs="Arial"/>
          <w:color w:val="000000"/>
          <w:szCs w:val="22"/>
          <w:lang w:eastAsia="pl-PL"/>
        </w:rPr>
      </w:pPr>
      <w:r>
        <w:rPr>
          <w:rFonts w:cs="Arial"/>
          <w:color w:val="000000"/>
          <w:szCs w:val="22"/>
          <w:lang w:eastAsia="pl-PL"/>
        </w:rPr>
        <w:lastRenderedPageBreak/>
        <w:t>czynniki ryzyka CHUK,</w:t>
      </w:r>
    </w:p>
    <w:p w:rsidR="00403E7F" w:rsidRDefault="00403E7F" w:rsidP="008D0DFE">
      <w:pPr>
        <w:numPr>
          <w:ilvl w:val="0"/>
          <w:numId w:val="24"/>
        </w:numPr>
        <w:ind w:left="360"/>
        <w:jc w:val="both"/>
        <w:rPr>
          <w:rFonts w:cs="Arial"/>
          <w:color w:val="000000"/>
          <w:szCs w:val="22"/>
          <w:lang w:eastAsia="pl-PL"/>
        </w:rPr>
      </w:pPr>
      <w:r>
        <w:rPr>
          <w:rFonts w:cs="Arial"/>
          <w:color w:val="000000"/>
          <w:szCs w:val="22"/>
          <w:lang w:eastAsia="pl-PL"/>
        </w:rPr>
        <w:t>powikłania CHUK,</w:t>
      </w:r>
    </w:p>
    <w:p w:rsidR="009E0D09" w:rsidRDefault="009E0D09" w:rsidP="008D0DFE">
      <w:pPr>
        <w:numPr>
          <w:ilvl w:val="0"/>
          <w:numId w:val="24"/>
        </w:numPr>
        <w:ind w:left="360"/>
        <w:jc w:val="both"/>
        <w:rPr>
          <w:rFonts w:cs="Arial"/>
          <w:color w:val="000000"/>
          <w:szCs w:val="22"/>
          <w:lang w:eastAsia="pl-PL"/>
        </w:rPr>
      </w:pPr>
      <w:r w:rsidRPr="00FC3169">
        <w:rPr>
          <w:rFonts w:cs="Arial"/>
          <w:color w:val="000000"/>
          <w:szCs w:val="22"/>
          <w:lang w:eastAsia="pl-PL"/>
        </w:rPr>
        <w:t>opracowywani</w:t>
      </w:r>
      <w:r>
        <w:rPr>
          <w:rFonts w:cs="Arial"/>
          <w:color w:val="000000"/>
          <w:szCs w:val="22"/>
          <w:lang w:eastAsia="pl-PL"/>
        </w:rPr>
        <w:t>e</w:t>
      </w:r>
      <w:r w:rsidRPr="00FC3169">
        <w:rPr>
          <w:rFonts w:cs="Arial"/>
          <w:color w:val="000000"/>
          <w:szCs w:val="22"/>
          <w:lang w:eastAsia="pl-PL"/>
        </w:rPr>
        <w:t xml:space="preserve"> indywidualnych planów zdrowotnych dla pacjentów,</w:t>
      </w:r>
    </w:p>
    <w:p w:rsidR="00403E7F" w:rsidRDefault="00403E7F" w:rsidP="008D0DFE">
      <w:pPr>
        <w:numPr>
          <w:ilvl w:val="0"/>
          <w:numId w:val="24"/>
        </w:numPr>
        <w:ind w:left="360"/>
        <w:jc w:val="both"/>
        <w:rPr>
          <w:rFonts w:cs="Arial"/>
          <w:color w:val="000000"/>
          <w:szCs w:val="22"/>
          <w:lang w:eastAsia="pl-PL"/>
        </w:rPr>
      </w:pPr>
      <w:r>
        <w:rPr>
          <w:rFonts w:cs="Arial"/>
          <w:color w:val="000000"/>
          <w:szCs w:val="22"/>
          <w:lang w:eastAsia="pl-PL"/>
        </w:rPr>
        <w:t>motywowanie pacjenta do przestrzegania zasad zdrowego stylu życia,</w:t>
      </w:r>
    </w:p>
    <w:p w:rsidR="009E0D09" w:rsidRDefault="009E0D09" w:rsidP="008D0DFE">
      <w:pPr>
        <w:numPr>
          <w:ilvl w:val="0"/>
          <w:numId w:val="24"/>
        </w:numPr>
        <w:ind w:left="360"/>
        <w:jc w:val="both"/>
        <w:rPr>
          <w:rFonts w:cs="Arial"/>
          <w:color w:val="000000"/>
          <w:szCs w:val="22"/>
          <w:lang w:eastAsia="pl-PL"/>
        </w:rPr>
      </w:pPr>
      <w:r w:rsidRPr="00FC3169">
        <w:rPr>
          <w:rFonts w:cs="Arial"/>
          <w:color w:val="000000"/>
          <w:szCs w:val="22"/>
          <w:lang w:eastAsia="pl-PL"/>
        </w:rPr>
        <w:t>zasady zdrowego odżywiania się (żywienie w chorobach układu krążenia, zgodnie z</w:t>
      </w:r>
      <w:r>
        <w:rPr>
          <w:rFonts w:cs="Arial"/>
          <w:color w:val="000000"/>
          <w:szCs w:val="22"/>
          <w:lang w:eastAsia="pl-PL"/>
        </w:rPr>
        <w:t> </w:t>
      </w:r>
      <w:r w:rsidRPr="00FC3169">
        <w:rPr>
          <w:rFonts w:cs="Arial"/>
          <w:color w:val="000000"/>
          <w:szCs w:val="22"/>
          <w:lang w:eastAsia="pl-PL"/>
        </w:rPr>
        <w:t>zaleceniami Instytutu Żywności i Żywienia oraz międzynarodowymi wytycznymi w</w:t>
      </w:r>
      <w:r>
        <w:rPr>
          <w:rFonts w:cs="Arial"/>
          <w:color w:val="000000"/>
          <w:szCs w:val="22"/>
          <w:lang w:eastAsia="pl-PL"/>
        </w:rPr>
        <w:t> </w:t>
      </w:r>
      <w:r w:rsidRPr="00FC3169">
        <w:rPr>
          <w:rFonts w:cs="Arial"/>
          <w:color w:val="000000"/>
          <w:szCs w:val="22"/>
          <w:lang w:eastAsia="pl-PL"/>
        </w:rPr>
        <w:t>tym zakresie)</w:t>
      </w:r>
      <w:r>
        <w:rPr>
          <w:rFonts w:cs="Arial"/>
          <w:color w:val="000000"/>
          <w:szCs w:val="22"/>
          <w:lang w:eastAsia="pl-PL"/>
        </w:rPr>
        <w:t>,</w:t>
      </w:r>
    </w:p>
    <w:p w:rsidR="009E0D09" w:rsidRDefault="009E0D09" w:rsidP="008D0DFE">
      <w:pPr>
        <w:numPr>
          <w:ilvl w:val="0"/>
          <w:numId w:val="24"/>
        </w:numPr>
        <w:ind w:left="360"/>
        <w:jc w:val="both"/>
        <w:rPr>
          <w:rFonts w:cs="Arial"/>
          <w:color w:val="000000"/>
          <w:szCs w:val="22"/>
          <w:lang w:eastAsia="pl-PL"/>
        </w:rPr>
      </w:pPr>
      <w:r w:rsidRPr="00FC3169">
        <w:rPr>
          <w:rFonts w:cs="Arial"/>
          <w:color w:val="000000"/>
          <w:szCs w:val="22"/>
          <w:lang w:eastAsia="pl-PL"/>
        </w:rPr>
        <w:t>określani</w:t>
      </w:r>
      <w:r>
        <w:rPr>
          <w:rFonts w:cs="Arial"/>
          <w:color w:val="000000"/>
          <w:szCs w:val="22"/>
          <w:lang w:eastAsia="pl-PL"/>
        </w:rPr>
        <w:t>e</w:t>
      </w:r>
      <w:r w:rsidRPr="00FC3169">
        <w:rPr>
          <w:rFonts w:cs="Arial"/>
          <w:color w:val="000000"/>
          <w:szCs w:val="22"/>
          <w:lang w:eastAsia="pl-PL"/>
        </w:rPr>
        <w:t xml:space="preserve"> BMI oraz pomiar obwodu talii w celu oceny otyłości brzusznej; </w:t>
      </w:r>
    </w:p>
    <w:p w:rsidR="009E0D09" w:rsidRDefault="009E0D09" w:rsidP="008D0DFE">
      <w:pPr>
        <w:numPr>
          <w:ilvl w:val="0"/>
          <w:numId w:val="24"/>
        </w:numPr>
        <w:ind w:left="360"/>
        <w:jc w:val="both"/>
        <w:rPr>
          <w:rFonts w:cs="Arial"/>
          <w:color w:val="000000"/>
          <w:szCs w:val="22"/>
          <w:lang w:eastAsia="pl-PL"/>
        </w:rPr>
      </w:pPr>
      <w:r>
        <w:rPr>
          <w:rFonts w:cs="Arial"/>
          <w:color w:val="000000"/>
          <w:szCs w:val="22"/>
          <w:lang w:eastAsia="pl-PL"/>
        </w:rPr>
        <w:t>profilaktyk</w:t>
      </w:r>
      <w:r w:rsidR="00403E7F">
        <w:rPr>
          <w:rFonts w:cs="Arial"/>
          <w:color w:val="000000"/>
          <w:szCs w:val="22"/>
          <w:lang w:eastAsia="pl-PL"/>
        </w:rPr>
        <w:t>a</w:t>
      </w:r>
      <w:r>
        <w:rPr>
          <w:rFonts w:cs="Arial"/>
          <w:color w:val="000000"/>
          <w:szCs w:val="22"/>
          <w:lang w:eastAsia="pl-PL"/>
        </w:rPr>
        <w:t xml:space="preserve"> antytytoniow</w:t>
      </w:r>
      <w:r w:rsidR="00403E7F">
        <w:rPr>
          <w:rFonts w:cs="Arial"/>
          <w:color w:val="000000"/>
          <w:szCs w:val="22"/>
          <w:lang w:eastAsia="pl-PL"/>
        </w:rPr>
        <w:t>a</w:t>
      </w:r>
      <w:r w:rsidRPr="00FC3169">
        <w:rPr>
          <w:rFonts w:cs="Arial"/>
          <w:color w:val="000000"/>
          <w:szCs w:val="22"/>
          <w:lang w:eastAsia="pl-PL"/>
        </w:rPr>
        <w:t xml:space="preserve"> (wpływ palenia tytoniu na stan zdrowia, dostępne metody walki z uzależnieniem)</w:t>
      </w:r>
      <w:r>
        <w:rPr>
          <w:rFonts w:cs="Arial"/>
          <w:color w:val="000000"/>
          <w:szCs w:val="22"/>
          <w:lang w:eastAsia="pl-PL"/>
        </w:rPr>
        <w:t>,</w:t>
      </w:r>
      <w:r w:rsidRPr="00FC3169">
        <w:rPr>
          <w:rFonts w:cs="Arial"/>
          <w:color w:val="000000"/>
          <w:szCs w:val="22"/>
          <w:lang w:eastAsia="pl-PL"/>
        </w:rPr>
        <w:t xml:space="preserve"> </w:t>
      </w:r>
    </w:p>
    <w:p w:rsidR="009E0D09" w:rsidRDefault="009E0D09" w:rsidP="008D0DFE">
      <w:pPr>
        <w:numPr>
          <w:ilvl w:val="0"/>
          <w:numId w:val="24"/>
        </w:numPr>
        <w:ind w:left="360"/>
        <w:jc w:val="both"/>
        <w:rPr>
          <w:rFonts w:cs="Arial"/>
          <w:color w:val="000000"/>
          <w:szCs w:val="22"/>
          <w:lang w:eastAsia="pl-PL"/>
        </w:rPr>
      </w:pPr>
      <w:r>
        <w:rPr>
          <w:rFonts w:cs="Arial"/>
          <w:color w:val="000000"/>
          <w:szCs w:val="22"/>
          <w:lang w:eastAsia="pl-PL"/>
        </w:rPr>
        <w:t>profilaktyk</w:t>
      </w:r>
      <w:r w:rsidR="00403E7F">
        <w:rPr>
          <w:rFonts w:cs="Arial"/>
          <w:color w:val="000000"/>
          <w:szCs w:val="22"/>
          <w:lang w:eastAsia="pl-PL"/>
        </w:rPr>
        <w:t>a</w:t>
      </w:r>
      <w:r>
        <w:rPr>
          <w:rFonts w:cs="Arial"/>
          <w:color w:val="000000"/>
          <w:szCs w:val="22"/>
          <w:lang w:eastAsia="pl-PL"/>
        </w:rPr>
        <w:t xml:space="preserve"> uzależnień od alkoholu</w:t>
      </w:r>
      <w:r w:rsidRPr="00FC3169">
        <w:rPr>
          <w:rFonts w:cs="Arial"/>
          <w:color w:val="000000"/>
          <w:szCs w:val="22"/>
          <w:lang w:eastAsia="pl-PL"/>
        </w:rPr>
        <w:t xml:space="preserve"> (wpływ alkoholu na stan zdrowia, dostępne metody walki z uzależnieniem)</w:t>
      </w:r>
      <w:r>
        <w:rPr>
          <w:rFonts w:cs="Arial"/>
          <w:color w:val="000000"/>
          <w:szCs w:val="22"/>
          <w:lang w:eastAsia="pl-PL"/>
        </w:rPr>
        <w:t>,</w:t>
      </w:r>
    </w:p>
    <w:p w:rsidR="009E0D09" w:rsidRDefault="009E0D09" w:rsidP="008D0DFE">
      <w:pPr>
        <w:numPr>
          <w:ilvl w:val="0"/>
          <w:numId w:val="24"/>
        </w:numPr>
        <w:ind w:left="360"/>
        <w:jc w:val="both"/>
        <w:rPr>
          <w:rFonts w:cs="Arial"/>
          <w:color w:val="000000"/>
          <w:szCs w:val="22"/>
          <w:lang w:eastAsia="pl-PL"/>
        </w:rPr>
      </w:pPr>
      <w:r w:rsidRPr="00FC3169">
        <w:rPr>
          <w:rFonts w:cs="Arial"/>
          <w:color w:val="000000"/>
          <w:szCs w:val="22"/>
          <w:lang w:eastAsia="pl-PL"/>
        </w:rPr>
        <w:t>analizowani</w:t>
      </w:r>
      <w:r>
        <w:rPr>
          <w:rFonts w:cs="Arial"/>
          <w:color w:val="000000"/>
          <w:szCs w:val="22"/>
          <w:lang w:eastAsia="pl-PL"/>
        </w:rPr>
        <w:t>e</w:t>
      </w:r>
      <w:r w:rsidRPr="00FC3169">
        <w:rPr>
          <w:rFonts w:cs="Arial"/>
          <w:color w:val="000000"/>
          <w:szCs w:val="22"/>
          <w:lang w:eastAsia="pl-PL"/>
        </w:rPr>
        <w:t xml:space="preserve"> podstawowych parametrów biochemicznych m. in. cholesterolu (HDL/LDL), glukozy, </w:t>
      </w:r>
    </w:p>
    <w:p w:rsidR="009E0D09" w:rsidRDefault="009E0D09" w:rsidP="008D0DFE">
      <w:pPr>
        <w:numPr>
          <w:ilvl w:val="0"/>
          <w:numId w:val="24"/>
        </w:numPr>
        <w:ind w:left="360"/>
        <w:jc w:val="both"/>
        <w:rPr>
          <w:rFonts w:cs="Arial"/>
          <w:color w:val="000000"/>
          <w:szCs w:val="22"/>
          <w:lang w:eastAsia="pl-PL"/>
        </w:rPr>
      </w:pPr>
      <w:r>
        <w:rPr>
          <w:rFonts w:cs="Arial"/>
          <w:color w:val="000000"/>
          <w:szCs w:val="22"/>
          <w:lang w:eastAsia="pl-PL"/>
        </w:rPr>
        <w:t xml:space="preserve">rola </w:t>
      </w:r>
      <w:r w:rsidRPr="00FC3169">
        <w:rPr>
          <w:rFonts w:cs="Arial"/>
          <w:color w:val="000000"/>
          <w:szCs w:val="22"/>
          <w:lang w:eastAsia="pl-PL"/>
        </w:rPr>
        <w:t>systematyczn</w:t>
      </w:r>
      <w:r>
        <w:rPr>
          <w:rFonts w:cs="Arial"/>
          <w:color w:val="000000"/>
          <w:szCs w:val="22"/>
          <w:lang w:eastAsia="pl-PL"/>
        </w:rPr>
        <w:t>ej</w:t>
      </w:r>
      <w:r w:rsidRPr="00FC3169">
        <w:rPr>
          <w:rFonts w:cs="Arial"/>
          <w:color w:val="000000"/>
          <w:szCs w:val="22"/>
          <w:lang w:eastAsia="pl-PL"/>
        </w:rPr>
        <w:t xml:space="preserve"> aktywnoś</w:t>
      </w:r>
      <w:r>
        <w:rPr>
          <w:rFonts w:cs="Arial"/>
          <w:color w:val="000000"/>
          <w:szCs w:val="22"/>
          <w:lang w:eastAsia="pl-PL"/>
        </w:rPr>
        <w:t>ci</w:t>
      </w:r>
      <w:r w:rsidRPr="00FC3169">
        <w:rPr>
          <w:rFonts w:cs="Arial"/>
          <w:color w:val="000000"/>
          <w:szCs w:val="22"/>
          <w:lang w:eastAsia="pl-PL"/>
        </w:rPr>
        <w:t xml:space="preserve"> fizyczn</w:t>
      </w:r>
      <w:r>
        <w:rPr>
          <w:rFonts w:cs="Arial"/>
          <w:color w:val="000000"/>
          <w:szCs w:val="22"/>
          <w:lang w:eastAsia="pl-PL"/>
        </w:rPr>
        <w:t>ej w CHUK</w:t>
      </w:r>
      <w:r w:rsidRPr="00FC3169">
        <w:rPr>
          <w:rFonts w:cs="Arial"/>
          <w:color w:val="000000"/>
          <w:szCs w:val="22"/>
          <w:lang w:eastAsia="pl-PL"/>
        </w:rPr>
        <w:t xml:space="preserve"> (przedstawienie m. in. zindywidualizowanych rodzajów ćwiczeń fizycznych dla ściśle określonego typu pacjenta np. z otyłością/nadwagą czy też w starszym wieku</w:t>
      </w:r>
      <w:r>
        <w:rPr>
          <w:rFonts w:cs="Arial"/>
          <w:color w:val="000000"/>
          <w:szCs w:val="22"/>
          <w:lang w:eastAsia="pl-PL"/>
        </w:rPr>
        <w:t xml:space="preserve">, </w:t>
      </w:r>
      <w:r w:rsidRPr="00522EBC">
        <w:rPr>
          <w:rFonts w:cs="Arial"/>
          <w:color w:val="000000"/>
          <w:szCs w:val="22"/>
          <w:lang w:eastAsia="pl-PL"/>
        </w:rPr>
        <w:t>omówienie rodzajów ćwiczeń ze względu na ich typ: wytrzymałościowe, oporowe, ogólnousprawniające,</w:t>
      </w:r>
      <w:r>
        <w:rPr>
          <w:rFonts w:cs="Arial"/>
          <w:color w:val="000000"/>
          <w:szCs w:val="22"/>
          <w:lang w:eastAsia="pl-PL"/>
        </w:rPr>
        <w:t xml:space="preserve"> </w:t>
      </w:r>
      <w:r w:rsidRPr="00522EBC">
        <w:rPr>
          <w:rFonts w:cs="Arial"/>
          <w:color w:val="000000"/>
          <w:szCs w:val="22"/>
          <w:lang w:eastAsia="pl-PL"/>
        </w:rPr>
        <w:t>przedstawienie zalecanego czasu i częstotliwości wysiłku dla osób z chorobami układu krążenia, korzyści i zagrożenia wynikające z aktywności fizycznej</w:t>
      </w:r>
      <w:r w:rsidR="00FA1F62">
        <w:rPr>
          <w:rFonts w:cs="Arial"/>
          <w:color w:val="000000"/>
          <w:szCs w:val="22"/>
          <w:lang w:eastAsia="pl-PL"/>
        </w:rPr>
        <w:t>)</w:t>
      </w:r>
      <w:r w:rsidRPr="00522EBC">
        <w:rPr>
          <w:rFonts w:cs="Arial"/>
          <w:color w:val="000000"/>
          <w:szCs w:val="22"/>
          <w:lang w:eastAsia="pl-PL"/>
        </w:rPr>
        <w:t xml:space="preserve">, </w:t>
      </w:r>
    </w:p>
    <w:p w:rsidR="009E0D09" w:rsidRPr="00B468E5" w:rsidRDefault="009E0D09" w:rsidP="008D0DFE">
      <w:pPr>
        <w:numPr>
          <w:ilvl w:val="0"/>
          <w:numId w:val="24"/>
        </w:numPr>
        <w:ind w:left="360"/>
        <w:jc w:val="both"/>
        <w:rPr>
          <w:rFonts w:cs="Arial"/>
          <w:color w:val="000000"/>
          <w:szCs w:val="22"/>
          <w:lang w:eastAsia="pl-PL"/>
        </w:rPr>
      </w:pPr>
      <w:r>
        <w:rPr>
          <w:rFonts w:cs="Arial"/>
          <w:color w:val="000000"/>
          <w:szCs w:val="22"/>
          <w:lang w:eastAsia="pl-PL"/>
        </w:rPr>
        <w:t>rozwój</w:t>
      </w:r>
      <w:r w:rsidRPr="00522EBC">
        <w:rPr>
          <w:rFonts w:cs="Arial"/>
          <w:color w:val="000000"/>
          <w:szCs w:val="22"/>
          <w:lang w:eastAsia="pl-PL"/>
        </w:rPr>
        <w:t xml:space="preserve"> umiejętności psychospołecznych (opanowanie lęku, nauka radzenia sobie ze stresem, momenty obniżonego „dobrego nastroju” u pacjenta, przekazanie wiedzy jak postępować z pacjentem, który nie radzi sobie z ograniczeniami wynikającymi z</w:t>
      </w:r>
      <w:r>
        <w:rPr>
          <w:rFonts w:cs="Arial"/>
          <w:color w:val="000000"/>
          <w:szCs w:val="22"/>
          <w:lang w:eastAsia="pl-PL"/>
        </w:rPr>
        <w:t> </w:t>
      </w:r>
      <w:r w:rsidRPr="00522EBC">
        <w:rPr>
          <w:rFonts w:cs="Arial"/>
          <w:color w:val="000000"/>
          <w:szCs w:val="22"/>
          <w:lang w:eastAsia="pl-PL"/>
        </w:rPr>
        <w:t>choroby</w:t>
      </w:r>
      <w:r w:rsidR="00FA1F62">
        <w:rPr>
          <w:rFonts w:cs="Arial"/>
          <w:color w:val="000000"/>
          <w:szCs w:val="22"/>
          <w:lang w:eastAsia="pl-PL"/>
        </w:rPr>
        <w:t>)</w:t>
      </w:r>
      <w:r>
        <w:rPr>
          <w:rFonts w:cs="Arial"/>
          <w:color w:val="000000"/>
          <w:szCs w:val="22"/>
          <w:lang w:eastAsia="pl-PL"/>
        </w:rPr>
        <w:t>.</w:t>
      </w:r>
    </w:p>
    <w:p w:rsidR="009E0D09" w:rsidRPr="009E4F94" w:rsidRDefault="009E0D09" w:rsidP="009E4F94">
      <w:pPr>
        <w:tabs>
          <w:tab w:val="left" w:pos="851"/>
        </w:tabs>
        <w:spacing w:after="240"/>
        <w:jc w:val="both"/>
        <w:rPr>
          <w:rFonts w:cs="Arial"/>
          <w:color w:val="000000"/>
          <w:szCs w:val="22"/>
          <w:lang w:eastAsia="pl-PL"/>
        </w:rPr>
      </w:pPr>
      <w:r>
        <w:rPr>
          <w:rFonts w:cs="Arial"/>
          <w:color w:val="000000"/>
          <w:szCs w:val="22"/>
          <w:lang w:eastAsia="pl-PL"/>
        </w:rPr>
        <w:tab/>
      </w:r>
      <w:r w:rsidRPr="00FC3169">
        <w:rPr>
          <w:rFonts w:cs="Arial"/>
          <w:color w:val="000000"/>
          <w:szCs w:val="22"/>
          <w:lang w:eastAsia="pl-PL"/>
        </w:rPr>
        <w:t>Zajęcia grupowe powinny być prowadzone w zależności od tematyki szkolenia przez specjalistę lekarza kardiologa, psychologa klinicznego, dietetyka klinicznego, fizjoterapeutów i rehabilitantów.</w:t>
      </w:r>
      <w:r>
        <w:rPr>
          <w:rFonts w:cs="Arial"/>
          <w:color w:val="000000"/>
          <w:szCs w:val="22"/>
          <w:lang w:eastAsia="pl-PL"/>
        </w:rPr>
        <w:t xml:space="preserve"> </w:t>
      </w:r>
      <w:r w:rsidRPr="00FC3169">
        <w:rPr>
          <w:rFonts w:cs="Arial"/>
          <w:color w:val="000000"/>
          <w:szCs w:val="22"/>
          <w:lang w:eastAsia="pl-PL"/>
        </w:rPr>
        <w:t>W szkoleniu powinny wziąć udział co najmniej wszystkie osoby zaangażowane w realizację Programu po stronie Ośrodka koordynującego oraz Realizatorów.</w:t>
      </w:r>
      <w:r>
        <w:rPr>
          <w:rFonts w:cs="Arial"/>
          <w:color w:val="000000"/>
          <w:szCs w:val="22"/>
          <w:lang w:eastAsia="pl-PL"/>
        </w:rPr>
        <w:t xml:space="preserve"> </w:t>
      </w:r>
      <w:r w:rsidRPr="00FC3169">
        <w:rPr>
          <w:rFonts w:cs="Arial"/>
          <w:color w:val="000000"/>
          <w:szCs w:val="22"/>
          <w:lang w:eastAsia="pl-PL"/>
        </w:rPr>
        <w:t>Za ww. etap będzie odpowiedzialny ośrodek koordynujący, który musi dostosować tematykę, termin oraz  czas szkolenia w zależności od profesji osób biorących udział w szkoleniu.</w:t>
      </w:r>
      <w:r w:rsidRPr="00800A71">
        <w:t xml:space="preserve"> </w:t>
      </w:r>
    </w:p>
    <w:p w:rsidR="005F6591" w:rsidRPr="009E4F94" w:rsidRDefault="005F6591" w:rsidP="009E4F94">
      <w:pPr>
        <w:tabs>
          <w:tab w:val="left" w:pos="567"/>
        </w:tabs>
        <w:spacing w:after="240"/>
        <w:jc w:val="both"/>
        <w:rPr>
          <w:rFonts w:cs="Arial"/>
          <w:b/>
          <w:szCs w:val="22"/>
          <w:lang w:eastAsia="pl-PL"/>
        </w:rPr>
      </w:pPr>
      <w:r w:rsidRPr="004476A1">
        <w:rPr>
          <w:rFonts w:cs="Arial"/>
          <w:b/>
          <w:szCs w:val="22"/>
          <w:lang w:eastAsia="pl-PL"/>
        </w:rPr>
        <w:t>Etap I</w:t>
      </w:r>
      <w:r w:rsidR="009E0D09">
        <w:rPr>
          <w:rFonts w:cs="Arial"/>
          <w:b/>
          <w:szCs w:val="22"/>
          <w:lang w:eastAsia="pl-PL"/>
        </w:rPr>
        <w:t>V</w:t>
      </w:r>
      <w:r w:rsidR="00067ED7">
        <w:rPr>
          <w:rFonts w:cs="Arial"/>
          <w:b/>
          <w:szCs w:val="22"/>
          <w:lang w:eastAsia="pl-PL"/>
        </w:rPr>
        <w:t xml:space="preserve">-VII </w:t>
      </w:r>
      <w:r w:rsidR="00067ED7" w:rsidRPr="00AD38E0">
        <w:rPr>
          <w:rFonts w:cs="Arial"/>
          <w:bCs/>
          <w:szCs w:val="22"/>
          <w:lang w:eastAsia="pl-PL"/>
        </w:rPr>
        <w:t>opisan</w:t>
      </w:r>
      <w:r w:rsidR="00067ED7">
        <w:rPr>
          <w:rFonts w:cs="Arial"/>
          <w:bCs/>
          <w:szCs w:val="22"/>
          <w:lang w:eastAsia="pl-PL"/>
        </w:rPr>
        <w:t>o</w:t>
      </w:r>
      <w:r w:rsidR="00067ED7" w:rsidRPr="00AD38E0">
        <w:rPr>
          <w:rFonts w:cs="Arial"/>
          <w:bCs/>
          <w:szCs w:val="22"/>
          <w:lang w:eastAsia="pl-PL"/>
        </w:rPr>
        <w:t xml:space="preserve"> w </w:t>
      </w:r>
      <w:r w:rsidR="003B0D8F">
        <w:rPr>
          <w:rFonts w:cs="Arial"/>
          <w:bCs/>
          <w:szCs w:val="22"/>
          <w:lang w:eastAsia="pl-PL"/>
        </w:rPr>
        <w:t>pod</w:t>
      </w:r>
      <w:r w:rsidR="00067ED7" w:rsidRPr="00AD38E0">
        <w:rPr>
          <w:rFonts w:cs="Arial"/>
          <w:bCs/>
          <w:szCs w:val="22"/>
          <w:lang w:eastAsia="pl-PL"/>
        </w:rPr>
        <w:t>punkcie 3.3. Planowane interwencje</w:t>
      </w:r>
      <w:r w:rsidR="00067ED7">
        <w:rPr>
          <w:rFonts w:cs="Arial"/>
          <w:bCs/>
          <w:szCs w:val="22"/>
          <w:lang w:eastAsia="pl-PL"/>
        </w:rPr>
        <w:t>.</w:t>
      </w:r>
    </w:p>
    <w:p w:rsidR="00935270" w:rsidRPr="004B4811" w:rsidRDefault="005F6591" w:rsidP="00911B09">
      <w:pPr>
        <w:tabs>
          <w:tab w:val="left" w:pos="567"/>
        </w:tabs>
        <w:jc w:val="both"/>
        <w:rPr>
          <w:rFonts w:cs="Arial"/>
          <w:b/>
          <w:szCs w:val="22"/>
          <w:lang w:eastAsia="pl-PL"/>
        </w:rPr>
      </w:pPr>
      <w:r w:rsidRPr="00AB685B">
        <w:rPr>
          <w:rFonts w:cs="Arial"/>
          <w:b/>
          <w:szCs w:val="22"/>
          <w:lang w:eastAsia="pl-PL"/>
        </w:rPr>
        <w:t>Etap VIII</w:t>
      </w:r>
      <w:r w:rsidR="00AA0EFE">
        <w:rPr>
          <w:rFonts w:cs="Arial"/>
          <w:b/>
          <w:szCs w:val="22"/>
          <w:lang w:eastAsia="pl-PL"/>
        </w:rPr>
        <w:t xml:space="preserve">, </w:t>
      </w:r>
      <w:r w:rsidR="00AA0EFE" w:rsidRPr="00AA0EFE">
        <w:rPr>
          <w:rFonts w:cs="Arial"/>
          <w:bCs/>
          <w:szCs w:val="22"/>
          <w:lang w:eastAsia="pl-PL"/>
        </w:rPr>
        <w:t>obejmujący m</w:t>
      </w:r>
      <w:r w:rsidRPr="00AA0EFE">
        <w:rPr>
          <w:rFonts w:cs="Arial"/>
          <w:bCs/>
          <w:szCs w:val="22"/>
          <w:lang w:eastAsia="pl-PL"/>
        </w:rPr>
        <w:t>onitoring i ewaluacj</w:t>
      </w:r>
      <w:r w:rsidR="00195291">
        <w:rPr>
          <w:rFonts w:cs="Arial"/>
          <w:bCs/>
          <w:szCs w:val="22"/>
          <w:lang w:eastAsia="pl-PL"/>
        </w:rPr>
        <w:t>ę</w:t>
      </w:r>
      <w:r w:rsidRPr="00AA0EFE">
        <w:rPr>
          <w:rFonts w:cs="Arial"/>
          <w:bCs/>
          <w:szCs w:val="22"/>
          <w:lang w:eastAsia="pl-PL"/>
        </w:rPr>
        <w:t xml:space="preserve"> programu</w:t>
      </w:r>
      <w:r w:rsidR="00067ED7">
        <w:rPr>
          <w:rFonts w:cs="Arial"/>
          <w:b/>
          <w:szCs w:val="22"/>
          <w:lang w:eastAsia="pl-PL"/>
        </w:rPr>
        <w:t xml:space="preserve"> </w:t>
      </w:r>
      <w:r w:rsidRPr="00AB685B">
        <w:rPr>
          <w:rFonts w:cs="Arial"/>
          <w:bCs/>
          <w:szCs w:val="22"/>
          <w:lang w:eastAsia="pl-PL"/>
        </w:rPr>
        <w:t xml:space="preserve">opisano w </w:t>
      </w:r>
      <w:r w:rsidR="00B37C79">
        <w:rPr>
          <w:rFonts w:cs="Arial"/>
          <w:bCs/>
          <w:szCs w:val="22"/>
          <w:lang w:eastAsia="pl-PL"/>
        </w:rPr>
        <w:t>podpunkcie 5.1 oraz 5.2.</w:t>
      </w:r>
    </w:p>
    <w:p w:rsidR="003D6DFA" w:rsidRPr="004C75DD" w:rsidRDefault="003D6DFA" w:rsidP="00911B09">
      <w:pPr>
        <w:pStyle w:val="Nagwek2"/>
        <w:numPr>
          <w:ilvl w:val="0"/>
          <w:numId w:val="0"/>
        </w:numPr>
        <w:tabs>
          <w:tab w:val="left" w:pos="567"/>
        </w:tabs>
        <w:jc w:val="both"/>
        <w:rPr>
          <w:color w:val="1F3864" w:themeColor="accent1" w:themeShade="80"/>
        </w:rPr>
      </w:pPr>
      <w:bookmarkStart w:id="57" w:name="_Toc164336253"/>
      <w:r w:rsidRPr="004C75DD">
        <w:rPr>
          <w:color w:val="1F3864" w:themeColor="accent1" w:themeShade="80"/>
        </w:rPr>
        <w:t>4.2. Warunki realizacji programu polityki zdrowotnej dotyczące personelu, wyposażenia i warunków lokalowych</w:t>
      </w:r>
      <w:bookmarkEnd w:id="57"/>
    </w:p>
    <w:p w:rsidR="00B23F77" w:rsidRDefault="00237D0E" w:rsidP="002F7718">
      <w:pPr>
        <w:rPr>
          <w:lang w:eastAsia="pl-PL"/>
        </w:rPr>
      </w:pPr>
      <w:r w:rsidRPr="002F7718">
        <w:rPr>
          <w:b/>
          <w:bCs/>
          <w:lang w:eastAsia="pl-PL"/>
        </w:rPr>
        <w:t>Ośrodek koordynujący</w:t>
      </w:r>
      <w:r w:rsidRPr="00FC3169">
        <w:rPr>
          <w:lang w:eastAsia="pl-PL"/>
        </w:rPr>
        <w:t xml:space="preserve"> </w:t>
      </w:r>
    </w:p>
    <w:p w:rsidR="00237D0E" w:rsidRPr="00FC3169" w:rsidRDefault="00B23F77" w:rsidP="002F7718">
      <w:pPr>
        <w:rPr>
          <w:lang w:eastAsia="pl-PL"/>
        </w:rPr>
      </w:pPr>
      <w:r>
        <w:rPr>
          <w:lang w:eastAsia="pl-PL"/>
        </w:rPr>
        <w:t xml:space="preserve">OK </w:t>
      </w:r>
      <w:r w:rsidR="00237D0E" w:rsidRPr="00FC3169">
        <w:rPr>
          <w:lang w:eastAsia="pl-PL"/>
        </w:rPr>
        <w:t>powinien spełniać następujące warunki:</w:t>
      </w:r>
    </w:p>
    <w:p w:rsidR="006305BC" w:rsidRPr="00FC3169" w:rsidRDefault="00237D0E" w:rsidP="008D0DFE">
      <w:pPr>
        <w:numPr>
          <w:ilvl w:val="0"/>
          <w:numId w:val="47"/>
        </w:numPr>
        <w:jc w:val="both"/>
        <w:rPr>
          <w:rFonts w:cs="Arial"/>
          <w:szCs w:val="22"/>
          <w:lang w:eastAsia="pl-PL"/>
        </w:rPr>
      </w:pPr>
      <w:r w:rsidRPr="00FC3169">
        <w:rPr>
          <w:rFonts w:cs="Arial"/>
          <w:szCs w:val="22"/>
          <w:lang w:eastAsia="pl-PL"/>
        </w:rPr>
        <w:t>Posiada</w:t>
      </w:r>
      <w:r w:rsidR="002F7718">
        <w:rPr>
          <w:rFonts w:cs="Arial"/>
          <w:szCs w:val="22"/>
          <w:lang w:eastAsia="pl-PL"/>
        </w:rPr>
        <w:t>nie</w:t>
      </w:r>
      <w:r w:rsidRPr="00FC3169">
        <w:rPr>
          <w:rFonts w:cs="Arial"/>
          <w:szCs w:val="22"/>
          <w:lang w:eastAsia="pl-PL"/>
        </w:rPr>
        <w:t xml:space="preserve"> doświadczeni</w:t>
      </w:r>
      <w:r w:rsidR="002F7718">
        <w:rPr>
          <w:rFonts w:cs="Arial"/>
          <w:szCs w:val="22"/>
          <w:lang w:eastAsia="pl-PL"/>
        </w:rPr>
        <w:t>a</w:t>
      </w:r>
      <w:r w:rsidRPr="00FC3169">
        <w:rPr>
          <w:rFonts w:cs="Arial"/>
          <w:szCs w:val="22"/>
          <w:lang w:eastAsia="pl-PL"/>
        </w:rPr>
        <w:t xml:space="preserve"> w realizacji programów profilaktycznych, w tym finansowanych z UE</w:t>
      </w:r>
      <w:r w:rsidR="000766A1" w:rsidRPr="00FC3169">
        <w:rPr>
          <w:rFonts w:cs="Arial"/>
          <w:szCs w:val="22"/>
          <w:lang w:eastAsia="pl-PL"/>
        </w:rPr>
        <w:t>.</w:t>
      </w:r>
    </w:p>
    <w:p w:rsidR="006305BC" w:rsidRPr="00FC3169" w:rsidRDefault="00237D0E" w:rsidP="008D0DFE">
      <w:pPr>
        <w:numPr>
          <w:ilvl w:val="0"/>
          <w:numId w:val="47"/>
        </w:numPr>
        <w:jc w:val="both"/>
        <w:rPr>
          <w:rFonts w:cs="Arial"/>
          <w:szCs w:val="22"/>
          <w:lang w:eastAsia="pl-PL"/>
        </w:rPr>
      </w:pPr>
      <w:r w:rsidRPr="00FC3169">
        <w:rPr>
          <w:rFonts w:cs="Arial"/>
          <w:szCs w:val="22"/>
          <w:lang w:eastAsia="pl-PL"/>
        </w:rPr>
        <w:t>Posiada</w:t>
      </w:r>
      <w:r w:rsidR="002F7718">
        <w:rPr>
          <w:rFonts w:cs="Arial"/>
          <w:szCs w:val="22"/>
          <w:lang w:eastAsia="pl-PL"/>
        </w:rPr>
        <w:t>nie</w:t>
      </w:r>
      <w:r w:rsidRPr="00FC3169">
        <w:rPr>
          <w:rFonts w:cs="Arial"/>
          <w:szCs w:val="22"/>
          <w:lang w:eastAsia="pl-PL"/>
        </w:rPr>
        <w:t xml:space="preserve"> doświadczeni</w:t>
      </w:r>
      <w:r w:rsidR="002F7718">
        <w:rPr>
          <w:rFonts w:cs="Arial"/>
          <w:szCs w:val="22"/>
          <w:lang w:eastAsia="pl-PL"/>
        </w:rPr>
        <w:t>a</w:t>
      </w:r>
      <w:r w:rsidRPr="00FC3169">
        <w:rPr>
          <w:rFonts w:cs="Arial"/>
          <w:szCs w:val="22"/>
          <w:lang w:eastAsia="pl-PL"/>
        </w:rPr>
        <w:t xml:space="preserve"> w realizacji programów dotyczących rehabilitacji leczniczej.</w:t>
      </w:r>
    </w:p>
    <w:p w:rsidR="000766A1" w:rsidRPr="00FC3169" w:rsidRDefault="002F7718" w:rsidP="008D0DFE">
      <w:pPr>
        <w:numPr>
          <w:ilvl w:val="0"/>
          <w:numId w:val="47"/>
        </w:numPr>
        <w:jc w:val="both"/>
        <w:rPr>
          <w:rFonts w:cs="Arial"/>
          <w:szCs w:val="22"/>
          <w:lang w:eastAsia="pl-PL"/>
        </w:rPr>
      </w:pPr>
      <w:r>
        <w:rPr>
          <w:rFonts w:cs="Arial"/>
          <w:szCs w:val="22"/>
          <w:lang w:eastAsia="pl-PL"/>
        </w:rPr>
        <w:t>Zapewnienie nadzoru</w:t>
      </w:r>
      <w:r w:rsidR="00237D0E" w:rsidRPr="00FC3169">
        <w:rPr>
          <w:rFonts w:cs="Arial"/>
          <w:szCs w:val="22"/>
          <w:lang w:eastAsia="pl-PL"/>
        </w:rPr>
        <w:t xml:space="preserve"> merytoryczn</w:t>
      </w:r>
      <w:r>
        <w:rPr>
          <w:rFonts w:cs="Arial"/>
          <w:szCs w:val="22"/>
          <w:lang w:eastAsia="pl-PL"/>
        </w:rPr>
        <w:t>ego</w:t>
      </w:r>
      <w:r w:rsidR="00237D0E" w:rsidRPr="00FC3169">
        <w:rPr>
          <w:rFonts w:cs="Arial"/>
          <w:szCs w:val="22"/>
          <w:lang w:eastAsia="pl-PL"/>
        </w:rPr>
        <w:t xml:space="preserve"> nad RPZ w postaci interdyscyplinarnego zespołu składającego się m.in. z ekspertów w dziedzinie rehabilitacji kardiologicznej tj.  lekarza kardiologa, lekarza</w:t>
      </w:r>
      <w:r>
        <w:rPr>
          <w:rFonts w:cs="Arial"/>
          <w:szCs w:val="22"/>
          <w:lang w:eastAsia="pl-PL"/>
        </w:rPr>
        <w:t xml:space="preserve"> </w:t>
      </w:r>
      <w:r w:rsidR="00237D0E" w:rsidRPr="00FC3169">
        <w:rPr>
          <w:rFonts w:cs="Arial"/>
          <w:szCs w:val="22"/>
          <w:lang w:eastAsia="pl-PL"/>
        </w:rPr>
        <w:t>rehabilitacji</w:t>
      </w:r>
      <w:r>
        <w:rPr>
          <w:rFonts w:cs="Arial"/>
          <w:szCs w:val="22"/>
          <w:lang w:eastAsia="pl-PL"/>
        </w:rPr>
        <w:t xml:space="preserve"> medycznej</w:t>
      </w:r>
      <w:r w:rsidR="00237D0E" w:rsidRPr="00FC3169">
        <w:rPr>
          <w:rFonts w:cs="Arial"/>
          <w:szCs w:val="22"/>
          <w:lang w:eastAsia="pl-PL"/>
        </w:rPr>
        <w:t>, lekarza specjalist</w:t>
      </w:r>
      <w:r>
        <w:rPr>
          <w:rFonts w:cs="Arial"/>
          <w:szCs w:val="22"/>
          <w:lang w:eastAsia="pl-PL"/>
        </w:rPr>
        <w:t>y</w:t>
      </w:r>
      <w:r w:rsidR="00237D0E" w:rsidRPr="00FC3169">
        <w:rPr>
          <w:rFonts w:cs="Arial"/>
          <w:szCs w:val="22"/>
          <w:lang w:eastAsia="pl-PL"/>
        </w:rPr>
        <w:t xml:space="preserve"> chorób wewnętrznych przeszkolonego w rehabilitacji kardiologicznej, fizjoterapeut</w:t>
      </w:r>
      <w:r>
        <w:rPr>
          <w:rFonts w:cs="Arial"/>
          <w:szCs w:val="22"/>
          <w:lang w:eastAsia="pl-PL"/>
        </w:rPr>
        <w:t>y</w:t>
      </w:r>
      <w:r w:rsidR="00237D0E" w:rsidRPr="00FC3169">
        <w:rPr>
          <w:rFonts w:cs="Arial"/>
          <w:szCs w:val="22"/>
          <w:lang w:eastAsia="pl-PL"/>
        </w:rPr>
        <w:t>, psychologa, dietetyka, pielęgniark</w:t>
      </w:r>
      <w:r>
        <w:rPr>
          <w:rFonts w:cs="Arial"/>
          <w:szCs w:val="22"/>
          <w:lang w:eastAsia="pl-PL"/>
        </w:rPr>
        <w:t>i</w:t>
      </w:r>
      <w:r w:rsidR="00237D0E" w:rsidRPr="00FC3169">
        <w:rPr>
          <w:rFonts w:cs="Arial"/>
          <w:szCs w:val="22"/>
          <w:lang w:eastAsia="pl-PL"/>
        </w:rPr>
        <w:t xml:space="preserve"> kardiologiczn</w:t>
      </w:r>
      <w:r>
        <w:rPr>
          <w:rFonts w:cs="Arial"/>
          <w:szCs w:val="22"/>
          <w:lang w:eastAsia="pl-PL"/>
        </w:rPr>
        <w:t>ej</w:t>
      </w:r>
      <w:r w:rsidR="000766A1" w:rsidRPr="00FC3169">
        <w:rPr>
          <w:rFonts w:cs="Arial"/>
          <w:szCs w:val="22"/>
          <w:lang w:eastAsia="pl-PL"/>
        </w:rPr>
        <w:t>.</w:t>
      </w:r>
    </w:p>
    <w:p w:rsidR="000766A1" w:rsidRPr="00FC3169" w:rsidRDefault="008A0746" w:rsidP="008D0DFE">
      <w:pPr>
        <w:numPr>
          <w:ilvl w:val="0"/>
          <w:numId w:val="47"/>
        </w:numPr>
        <w:jc w:val="both"/>
        <w:rPr>
          <w:rFonts w:cs="Arial"/>
          <w:szCs w:val="22"/>
          <w:lang w:eastAsia="pl-PL"/>
        </w:rPr>
      </w:pPr>
      <w:r>
        <w:rPr>
          <w:rFonts w:cs="Arial"/>
          <w:szCs w:val="22"/>
          <w:lang w:eastAsia="pl-PL"/>
        </w:rPr>
        <w:t>Służenie</w:t>
      </w:r>
      <w:r w:rsidR="00237D0E" w:rsidRPr="00FC3169">
        <w:rPr>
          <w:rFonts w:cs="Arial"/>
          <w:szCs w:val="22"/>
          <w:lang w:eastAsia="pl-PL"/>
        </w:rPr>
        <w:t xml:space="preserve"> wsparciem merytorycznym Realizatorom RPZ.</w:t>
      </w:r>
    </w:p>
    <w:p w:rsidR="000766A1" w:rsidRPr="00FC3169" w:rsidRDefault="008A0746" w:rsidP="008D0DFE">
      <w:pPr>
        <w:numPr>
          <w:ilvl w:val="0"/>
          <w:numId w:val="47"/>
        </w:numPr>
        <w:jc w:val="both"/>
        <w:rPr>
          <w:rFonts w:cs="Arial"/>
          <w:szCs w:val="22"/>
          <w:lang w:eastAsia="pl-PL"/>
        </w:rPr>
      </w:pPr>
      <w:r>
        <w:rPr>
          <w:rFonts w:cs="Arial"/>
          <w:szCs w:val="22"/>
          <w:lang w:eastAsia="pl-PL"/>
        </w:rPr>
        <w:t>Posiadanie</w:t>
      </w:r>
      <w:r w:rsidR="00237D0E" w:rsidRPr="00FC3169">
        <w:rPr>
          <w:rFonts w:cs="Arial"/>
          <w:szCs w:val="22"/>
          <w:lang w:eastAsia="pl-PL"/>
        </w:rPr>
        <w:t xml:space="preserve"> doświadczeni</w:t>
      </w:r>
      <w:r>
        <w:rPr>
          <w:rFonts w:cs="Arial"/>
          <w:szCs w:val="22"/>
          <w:lang w:eastAsia="pl-PL"/>
        </w:rPr>
        <w:t>a</w:t>
      </w:r>
      <w:r w:rsidR="00237D0E" w:rsidRPr="00FC3169">
        <w:rPr>
          <w:rFonts w:cs="Arial"/>
          <w:szCs w:val="22"/>
          <w:lang w:eastAsia="pl-PL"/>
        </w:rPr>
        <w:t xml:space="preserve"> w real</w:t>
      </w:r>
      <w:r w:rsidR="005B67E2" w:rsidRPr="00FC3169">
        <w:rPr>
          <w:rFonts w:cs="Arial"/>
          <w:szCs w:val="22"/>
          <w:lang w:eastAsia="pl-PL"/>
        </w:rPr>
        <w:t>izacji projektów partnerskich (</w:t>
      </w:r>
      <w:r w:rsidR="00237D0E" w:rsidRPr="00FC3169">
        <w:rPr>
          <w:rFonts w:cs="Arial"/>
          <w:szCs w:val="22"/>
          <w:lang w:eastAsia="pl-PL"/>
        </w:rPr>
        <w:t>posiada</w:t>
      </w:r>
      <w:r>
        <w:rPr>
          <w:rFonts w:cs="Arial"/>
          <w:szCs w:val="22"/>
          <w:lang w:eastAsia="pl-PL"/>
        </w:rPr>
        <w:t>nie</w:t>
      </w:r>
      <w:r w:rsidR="00237D0E" w:rsidRPr="00FC3169">
        <w:rPr>
          <w:rFonts w:cs="Arial"/>
          <w:szCs w:val="22"/>
          <w:lang w:eastAsia="pl-PL"/>
        </w:rPr>
        <w:t xml:space="preserve"> doświadczeni</w:t>
      </w:r>
      <w:r>
        <w:rPr>
          <w:rFonts w:cs="Arial"/>
          <w:szCs w:val="22"/>
          <w:lang w:eastAsia="pl-PL"/>
        </w:rPr>
        <w:t xml:space="preserve">a </w:t>
      </w:r>
      <w:r w:rsidR="00237D0E" w:rsidRPr="00FC3169">
        <w:rPr>
          <w:rFonts w:cs="Arial"/>
          <w:szCs w:val="22"/>
          <w:lang w:eastAsia="pl-PL"/>
        </w:rPr>
        <w:t>w organizacji procesu współpracy między zaangażowanymi ośrodkami).</w:t>
      </w:r>
    </w:p>
    <w:p w:rsidR="000766A1" w:rsidRPr="00FC3169" w:rsidRDefault="00D76157" w:rsidP="008D0DFE">
      <w:pPr>
        <w:numPr>
          <w:ilvl w:val="0"/>
          <w:numId w:val="47"/>
        </w:numPr>
        <w:jc w:val="both"/>
        <w:rPr>
          <w:rFonts w:cs="Arial"/>
          <w:szCs w:val="22"/>
          <w:lang w:eastAsia="pl-PL"/>
        </w:rPr>
      </w:pPr>
      <w:r>
        <w:rPr>
          <w:rFonts w:cs="Arial"/>
          <w:szCs w:val="22"/>
          <w:lang w:eastAsia="pl-PL"/>
        </w:rPr>
        <w:t>Zapewnienie</w:t>
      </w:r>
      <w:r w:rsidR="00237D0E" w:rsidRPr="00FC3169">
        <w:rPr>
          <w:rFonts w:cs="Arial"/>
          <w:szCs w:val="22"/>
          <w:lang w:eastAsia="pl-PL"/>
        </w:rPr>
        <w:t xml:space="preserve"> szkole</w:t>
      </w:r>
      <w:r>
        <w:rPr>
          <w:rFonts w:cs="Arial"/>
          <w:szCs w:val="22"/>
          <w:lang w:eastAsia="pl-PL"/>
        </w:rPr>
        <w:t>ń</w:t>
      </w:r>
      <w:r w:rsidR="00237D0E" w:rsidRPr="00FC3169">
        <w:rPr>
          <w:rFonts w:cs="Arial"/>
          <w:szCs w:val="22"/>
          <w:lang w:eastAsia="pl-PL"/>
        </w:rPr>
        <w:t xml:space="preserve"> kadry medycznej uczestniczącej w realizacji RPZ, kończąc</w:t>
      </w:r>
      <w:r>
        <w:rPr>
          <w:rFonts w:cs="Arial"/>
          <w:szCs w:val="22"/>
          <w:lang w:eastAsia="pl-PL"/>
        </w:rPr>
        <w:t>ych</w:t>
      </w:r>
      <w:r w:rsidR="00237D0E" w:rsidRPr="00FC3169">
        <w:rPr>
          <w:rFonts w:cs="Arial"/>
          <w:szCs w:val="22"/>
          <w:lang w:eastAsia="pl-PL"/>
        </w:rPr>
        <w:t xml:space="preserve"> się wydaniem stosownego zaświadczenia.</w:t>
      </w:r>
    </w:p>
    <w:p w:rsidR="000766A1" w:rsidRPr="00FC3169" w:rsidRDefault="00D76157" w:rsidP="008D0DFE">
      <w:pPr>
        <w:numPr>
          <w:ilvl w:val="0"/>
          <w:numId w:val="47"/>
        </w:numPr>
        <w:jc w:val="both"/>
        <w:rPr>
          <w:rFonts w:cs="Arial"/>
          <w:szCs w:val="22"/>
          <w:lang w:eastAsia="pl-PL"/>
        </w:rPr>
      </w:pPr>
      <w:r>
        <w:rPr>
          <w:rFonts w:cs="Arial"/>
          <w:szCs w:val="22"/>
          <w:lang w:eastAsia="pl-PL"/>
        </w:rPr>
        <w:lastRenderedPageBreak/>
        <w:t>Posiadanie</w:t>
      </w:r>
      <w:r w:rsidR="00237D0E" w:rsidRPr="00FC3169">
        <w:rPr>
          <w:rFonts w:cs="Arial"/>
          <w:szCs w:val="22"/>
          <w:lang w:eastAsia="pl-PL"/>
        </w:rPr>
        <w:t xml:space="preserve"> kadr</w:t>
      </w:r>
      <w:r>
        <w:rPr>
          <w:rFonts w:cs="Arial"/>
          <w:szCs w:val="22"/>
          <w:lang w:eastAsia="pl-PL"/>
        </w:rPr>
        <w:t>y</w:t>
      </w:r>
      <w:r w:rsidR="00237D0E" w:rsidRPr="00FC3169">
        <w:rPr>
          <w:rFonts w:cs="Arial"/>
          <w:szCs w:val="22"/>
          <w:lang w:eastAsia="pl-PL"/>
        </w:rPr>
        <w:t xml:space="preserve"> administracyjn</w:t>
      </w:r>
      <w:r>
        <w:rPr>
          <w:rFonts w:cs="Arial"/>
          <w:szCs w:val="22"/>
          <w:lang w:eastAsia="pl-PL"/>
        </w:rPr>
        <w:t>ej,</w:t>
      </w:r>
      <w:r w:rsidR="00237D0E" w:rsidRPr="00FC3169">
        <w:rPr>
          <w:rFonts w:cs="Arial"/>
          <w:szCs w:val="22"/>
          <w:lang w:eastAsia="pl-PL"/>
        </w:rPr>
        <w:t xml:space="preserve"> która zapewni opracowanie terminów realizacji poszczególnych elementów programu, </w:t>
      </w:r>
      <w:r>
        <w:rPr>
          <w:rFonts w:cs="Arial"/>
          <w:szCs w:val="22"/>
          <w:lang w:eastAsia="pl-PL"/>
        </w:rPr>
        <w:t xml:space="preserve">a także </w:t>
      </w:r>
      <w:r w:rsidR="00237D0E" w:rsidRPr="00FC3169">
        <w:rPr>
          <w:rFonts w:cs="Arial"/>
          <w:szCs w:val="22"/>
          <w:lang w:eastAsia="pl-PL"/>
        </w:rPr>
        <w:t xml:space="preserve">monitorowanie realizacji programu, obsługę finansową Programu itd. </w:t>
      </w:r>
    </w:p>
    <w:p w:rsidR="0054595F" w:rsidRDefault="00D76157" w:rsidP="0054595F">
      <w:pPr>
        <w:tabs>
          <w:tab w:val="left" w:pos="851"/>
        </w:tabs>
        <w:jc w:val="both"/>
        <w:rPr>
          <w:rFonts w:cs="Arial"/>
          <w:szCs w:val="22"/>
          <w:lang w:eastAsia="pl-PL"/>
        </w:rPr>
      </w:pPr>
      <w:r>
        <w:rPr>
          <w:rFonts w:cs="Arial"/>
          <w:szCs w:val="22"/>
          <w:lang w:eastAsia="pl-PL"/>
        </w:rPr>
        <w:tab/>
        <w:t>Ponadto, OK musi sp</w:t>
      </w:r>
      <w:r w:rsidR="00237D0E" w:rsidRPr="00FC3169">
        <w:rPr>
          <w:rFonts w:cs="Arial"/>
          <w:szCs w:val="22"/>
          <w:lang w:eastAsia="pl-PL"/>
        </w:rPr>
        <w:t xml:space="preserve">ełniać warunki </w:t>
      </w:r>
      <w:r>
        <w:rPr>
          <w:rFonts w:cs="Arial"/>
          <w:szCs w:val="22"/>
          <w:lang w:eastAsia="pl-PL"/>
        </w:rPr>
        <w:t>wymagane dla</w:t>
      </w:r>
      <w:r w:rsidR="00237D0E" w:rsidRPr="00FC3169">
        <w:rPr>
          <w:rFonts w:cs="Arial"/>
          <w:szCs w:val="22"/>
          <w:lang w:eastAsia="pl-PL"/>
        </w:rPr>
        <w:t xml:space="preserve"> Realizator</w:t>
      </w:r>
      <w:r>
        <w:rPr>
          <w:rFonts w:cs="Arial"/>
          <w:szCs w:val="22"/>
          <w:lang w:eastAsia="pl-PL"/>
        </w:rPr>
        <w:t>ów</w:t>
      </w:r>
      <w:r w:rsidR="00237D0E" w:rsidRPr="00FC3169">
        <w:rPr>
          <w:rFonts w:cs="Arial"/>
          <w:szCs w:val="22"/>
          <w:lang w:eastAsia="pl-PL"/>
        </w:rPr>
        <w:t xml:space="preserve"> RPZ</w:t>
      </w:r>
      <w:r w:rsidR="000766A1" w:rsidRPr="00FC3169">
        <w:rPr>
          <w:rFonts w:cs="Arial"/>
          <w:szCs w:val="22"/>
          <w:lang w:eastAsia="pl-PL"/>
        </w:rPr>
        <w:t>.</w:t>
      </w:r>
      <w:r w:rsidR="0030231B">
        <w:rPr>
          <w:rFonts w:cs="Arial"/>
          <w:szCs w:val="22"/>
          <w:lang w:eastAsia="pl-PL"/>
        </w:rPr>
        <w:t xml:space="preserve"> </w:t>
      </w:r>
      <w:r w:rsidR="00237D0E" w:rsidRPr="00FC3169">
        <w:rPr>
          <w:rFonts w:cs="Arial"/>
          <w:szCs w:val="22"/>
          <w:lang w:eastAsia="pl-PL"/>
        </w:rPr>
        <w:t>Spełnienie powyższych warunków jest konieczne w celu możliwości zweryfikowania zdolności ośrodka do należytego wykonania zadania.</w:t>
      </w:r>
      <w:r w:rsidR="0054595F">
        <w:rPr>
          <w:rFonts w:cs="Arial"/>
          <w:szCs w:val="22"/>
          <w:lang w:eastAsia="pl-PL"/>
        </w:rPr>
        <w:t xml:space="preserve"> IZ </w:t>
      </w:r>
      <w:r w:rsidR="009D4327">
        <w:rPr>
          <w:rFonts w:cs="Arial"/>
          <w:szCs w:val="22"/>
          <w:lang w:eastAsia="pl-PL"/>
        </w:rPr>
        <w:t xml:space="preserve">Programem </w:t>
      </w:r>
      <w:r w:rsidR="0054595F">
        <w:rPr>
          <w:rFonts w:cs="Arial"/>
          <w:szCs w:val="22"/>
          <w:lang w:eastAsia="pl-PL"/>
        </w:rPr>
        <w:t>Fundusz</w:t>
      </w:r>
      <w:r w:rsidR="009D4327">
        <w:rPr>
          <w:rFonts w:cs="Arial"/>
          <w:szCs w:val="22"/>
          <w:lang w:eastAsia="pl-PL"/>
        </w:rPr>
        <w:t>e</w:t>
      </w:r>
      <w:r w:rsidR="0054595F">
        <w:rPr>
          <w:rFonts w:cs="Arial"/>
          <w:szCs w:val="22"/>
          <w:lang w:eastAsia="pl-PL"/>
        </w:rPr>
        <w:t xml:space="preserve"> Europejsk</w:t>
      </w:r>
      <w:r w:rsidR="009D4327">
        <w:rPr>
          <w:rFonts w:cs="Arial"/>
          <w:szCs w:val="22"/>
          <w:lang w:eastAsia="pl-PL"/>
        </w:rPr>
        <w:t xml:space="preserve">ie </w:t>
      </w:r>
      <w:r w:rsidR="0054595F">
        <w:rPr>
          <w:rFonts w:cs="Arial"/>
          <w:szCs w:val="22"/>
          <w:lang w:eastAsia="pl-PL"/>
        </w:rPr>
        <w:t>dla Pomorza</w:t>
      </w:r>
      <w:r w:rsidR="009D4327">
        <w:rPr>
          <w:rFonts w:cs="Arial"/>
          <w:szCs w:val="22"/>
          <w:lang w:eastAsia="pl-PL"/>
        </w:rPr>
        <w:t xml:space="preserve"> na lata 2021-2027</w:t>
      </w:r>
      <w:r w:rsidR="0054595F">
        <w:rPr>
          <w:rFonts w:cs="Arial"/>
          <w:szCs w:val="22"/>
          <w:lang w:eastAsia="pl-PL"/>
        </w:rPr>
        <w:t xml:space="preserve"> </w:t>
      </w:r>
      <w:r w:rsidR="00237D0E" w:rsidRPr="00FC3169">
        <w:rPr>
          <w:rFonts w:cs="Arial"/>
          <w:szCs w:val="22"/>
          <w:lang w:eastAsia="pl-PL"/>
        </w:rPr>
        <w:t>może oceniać zdolność ośrodka do należytego wykonania zadania, w</w:t>
      </w:r>
      <w:r w:rsidR="002A3C33">
        <w:rPr>
          <w:rFonts w:cs="Arial"/>
          <w:szCs w:val="22"/>
          <w:lang w:eastAsia="pl-PL"/>
        </w:rPr>
        <w:t> </w:t>
      </w:r>
      <w:r w:rsidR="00237D0E" w:rsidRPr="00FC3169">
        <w:rPr>
          <w:rFonts w:cs="Arial"/>
          <w:szCs w:val="22"/>
          <w:lang w:eastAsia="pl-PL"/>
        </w:rPr>
        <w:t>szczególności do jego rzetelności, kwalifikacji, efektywności i doświadczenia.</w:t>
      </w:r>
      <w:r w:rsidR="0054595F">
        <w:rPr>
          <w:rFonts w:cs="Arial"/>
          <w:szCs w:val="22"/>
          <w:lang w:eastAsia="pl-PL"/>
        </w:rPr>
        <w:t xml:space="preserve"> </w:t>
      </w:r>
      <w:r w:rsidR="00237D0E" w:rsidRPr="00FC3169">
        <w:rPr>
          <w:rFonts w:cs="Arial"/>
          <w:szCs w:val="22"/>
          <w:lang w:eastAsia="pl-PL"/>
        </w:rPr>
        <w:t>W przypadku, kiedy ośrodek koordynujący spełnia warunki wskazane w punkcie 4.</w:t>
      </w:r>
      <w:r w:rsidR="0054595F">
        <w:rPr>
          <w:rFonts w:cs="Arial"/>
          <w:szCs w:val="22"/>
          <w:lang w:eastAsia="pl-PL"/>
        </w:rPr>
        <w:t>2</w:t>
      </w:r>
      <w:r w:rsidR="00237D0E" w:rsidRPr="00FC3169">
        <w:rPr>
          <w:rFonts w:cs="Arial"/>
          <w:szCs w:val="22"/>
          <w:lang w:eastAsia="pl-PL"/>
        </w:rPr>
        <w:t xml:space="preserve">. nakładane na </w:t>
      </w:r>
      <w:r w:rsidR="00767F40" w:rsidRPr="00FC3169">
        <w:rPr>
          <w:rFonts w:cs="Arial"/>
          <w:szCs w:val="22"/>
          <w:lang w:eastAsia="pl-PL"/>
        </w:rPr>
        <w:t>Realizatora</w:t>
      </w:r>
      <w:r w:rsidR="00237D0E" w:rsidRPr="00FC3169">
        <w:rPr>
          <w:rFonts w:cs="Arial"/>
          <w:szCs w:val="22"/>
          <w:lang w:eastAsia="pl-PL"/>
        </w:rPr>
        <w:t>, nie wyklucza się połączenia tych dwóch funkcji.</w:t>
      </w:r>
    </w:p>
    <w:p w:rsidR="00B23F77" w:rsidRPr="00FC3169" w:rsidRDefault="0054595F" w:rsidP="009E4F94">
      <w:pPr>
        <w:tabs>
          <w:tab w:val="left" w:pos="851"/>
        </w:tabs>
        <w:spacing w:after="240"/>
        <w:jc w:val="both"/>
        <w:rPr>
          <w:rFonts w:cs="Arial"/>
          <w:szCs w:val="22"/>
          <w:lang w:eastAsia="pl-PL"/>
        </w:rPr>
      </w:pPr>
      <w:r>
        <w:rPr>
          <w:rFonts w:cs="Arial"/>
          <w:szCs w:val="22"/>
          <w:lang w:eastAsia="pl-PL"/>
        </w:rPr>
        <w:tab/>
      </w:r>
      <w:r w:rsidR="00F366F9" w:rsidRPr="00FC3169">
        <w:rPr>
          <w:rFonts w:cs="Arial"/>
          <w:szCs w:val="22"/>
          <w:lang w:eastAsia="pl-PL"/>
        </w:rPr>
        <w:t>Ośrodek koordynujący jest odpowiedzialny za pozyskanie Realizatorów oraz za zapewnienie dostępu do interwencji przewidzianych w ramach RPZ w każdym powiecie województwa pomorskiego. W każdym powiecie powinno być zapewnione wsparcie dla grupy docelowej. Nie ma obowiązku aby w każdym powiecie znajdowała się siedziba Realizatora</w:t>
      </w:r>
      <w:r w:rsidR="00B23F77">
        <w:rPr>
          <w:rFonts w:cs="Arial"/>
          <w:szCs w:val="22"/>
          <w:lang w:eastAsia="pl-PL"/>
        </w:rPr>
        <w:t>,</w:t>
      </w:r>
      <w:r w:rsidR="00F366F9" w:rsidRPr="00FC3169">
        <w:rPr>
          <w:rFonts w:cs="Arial"/>
          <w:szCs w:val="22"/>
          <w:lang w:eastAsia="pl-PL"/>
        </w:rPr>
        <w:t xml:space="preserve"> </w:t>
      </w:r>
      <w:r w:rsidR="00C46DF6" w:rsidRPr="00FC3169">
        <w:rPr>
          <w:rFonts w:cs="Arial"/>
          <w:szCs w:val="22"/>
          <w:lang w:eastAsia="pl-PL"/>
        </w:rPr>
        <w:t>może być</w:t>
      </w:r>
      <w:r w:rsidR="00B23F77">
        <w:rPr>
          <w:rFonts w:cs="Arial"/>
          <w:szCs w:val="22"/>
          <w:lang w:eastAsia="pl-PL"/>
        </w:rPr>
        <w:t xml:space="preserve"> ona</w:t>
      </w:r>
      <w:r w:rsidR="00C46DF6" w:rsidRPr="00FC3169">
        <w:rPr>
          <w:rFonts w:cs="Arial"/>
          <w:szCs w:val="22"/>
          <w:lang w:eastAsia="pl-PL"/>
        </w:rPr>
        <w:t xml:space="preserve"> zlokalizowan</w:t>
      </w:r>
      <w:r w:rsidR="006053C1" w:rsidRPr="00FC3169">
        <w:rPr>
          <w:rFonts w:cs="Arial"/>
          <w:szCs w:val="22"/>
          <w:lang w:eastAsia="pl-PL"/>
        </w:rPr>
        <w:t xml:space="preserve">a </w:t>
      </w:r>
      <w:r w:rsidR="00C46DF6" w:rsidRPr="00FC3169">
        <w:rPr>
          <w:rFonts w:cs="Arial"/>
          <w:szCs w:val="22"/>
          <w:lang w:eastAsia="pl-PL"/>
        </w:rPr>
        <w:t>w jednym powiecie</w:t>
      </w:r>
      <w:r w:rsidR="00B23F77">
        <w:rPr>
          <w:rFonts w:cs="Arial"/>
          <w:szCs w:val="22"/>
          <w:lang w:eastAsia="pl-PL"/>
        </w:rPr>
        <w:t>,</w:t>
      </w:r>
      <w:r w:rsidR="00C46DF6" w:rsidRPr="00FC3169">
        <w:rPr>
          <w:rFonts w:cs="Arial"/>
          <w:szCs w:val="22"/>
          <w:lang w:eastAsia="pl-PL"/>
        </w:rPr>
        <w:t xml:space="preserve"> ale wsparcie </w:t>
      </w:r>
      <w:r w:rsidR="006053C1" w:rsidRPr="00FC3169">
        <w:rPr>
          <w:rFonts w:cs="Arial"/>
          <w:szCs w:val="22"/>
          <w:lang w:eastAsia="pl-PL"/>
        </w:rPr>
        <w:t>może</w:t>
      </w:r>
      <w:r w:rsidR="00C46DF6" w:rsidRPr="00FC3169">
        <w:rPr>
          <w:rFonts w:cs="Arial"/>
          <w:szCs w:val="22"/>
          <w:lang w:eastAsia="pl-PL"/>
        </w:rPr>
        <w:t xml:space="preserve"> </w:t>
      </w:r>
      <w:r w:rsidR="006053C1" w:rsidRPr="00FC3169">
        <w:rPr>
          <w:rFonts w:cs="Arial"/>
          <w:szCs w:val="22"/>
          <w:lang w:eastAsia="pl-PL"/>
        </w:rPr>
        <w:t xml:space="preserve">być </w:t>
      </w:r>
      <w:r w:rsidR="00C46DF6" w:rsidRPr="00FC3169">
        <w:rPr>
          <w:rFonts w:cs="Arial"/>
          <w:szCs w:val="22"/>
          <w:lang w:eastAsia="pl-PL"/>
        </w:rPr>
        <w:t>udziela</w:t>
      </w:r>
      <w:r w:rsidR="006053C1" w:rsidRPr="00FC3169">
        <w:rPr>
          <w:rFonts w:cs="Arial"/>
          <w:szCs w:val="22"/>
          <w:lang w:eastAsia="pl-PL"/>
        </w:rPr>
        <w:t>ne przez jednego realizatora</w:t>
      </w:r>
      <w:r w:rsidR="00C46DF6" w:rsidRPr="00FC3169">
        <w:rPr>
          <w:rFonts w:cs="Arial"/>
          <w:szCs w:val="22"/>
          <w:lang w:eastAsia="pl-PL"/>
        </w:rPr>
        <w:t xml:space="preserve"> na terenie np. trzech sąsiednich powiatów.</w:t>
      </w:r>
    </w:p>
    <w:p w:rsidR="00237D0E" w:rsidRPr="00B23F77" w:rsidRDefault="00237D0E" w:rsidP="00911B09">
      <w:pPr>
        <w:tabs>
          <w:tab w:val="left" w:pos="567"/>
        </w:tabs>
        <w:jc w:val="both"/>
        <w:rPr>
          <w:rFonts w:cs="Arial"/>
          <w:b/>
          <w:szCs w:val="22"/>
        </w:rPr>
      </w:pPr>
      <w:r w:rsidRPr="00FC3169">
        <w:rPr>
          <w:rFonts w:cs="Arial"/>
          <w:b/>
          <w:szCs w:val="22"/>
        </w:rPr>
        <w:t>Realizator</w:t>
      </w:r>
      <w:r w:rsidR="00B23F77">
        <w:rPr>
          <w:rFonts w:cs="Arial"/>
          <w:b/>
          <w:szCs w:val="22"/>
        </w:rPr>
        <w:t>zy</w:t>
      </w:r>
    </w:p>
    <w:p w:rsidR="00692BE4" w:rsidRDefault="00B23F77" w:rsidP="00692BE4">
      <w:pPr>
        <w:tabs>
          <w:tab w:val="left" w:pos="851"/>
        </w:tabs>
        <w:jc w:val="both"/>
        <w:rPr>
          <w:rFonts w:cs="Arial"/>
          <w:szCs w:val="22"/>
        </w:rPr>
      </w:pPr>
      <w:r>
        <w:rPr>
          <w:rFonts w:cs="Arial"/>
          <w:szCs w:val="22"/>
        </w:rPr>
        <w:tab/>
      </w:r>
      <w:r w:rsidR="00237D0E" w:rsidRPr="00FC3169">
        <w:rPr>
          <w:rFonts w:cs="Arial"/>
          <w:szCs w:val="22"/>
        </w:rPr>
        <w:t>Realizatorzy biorący udział w Programie powinni posiadać odpowiednie kompetencje w zakresie rehabilitacji kardiologicznej. W tym celu powinni zapewnić właściwe zasoby kadrowe oraz pełną infrastrukturę</w:t>
      </w:r>
      <w:r w:rsidR="00237D0E" w:rsidRPr="007A5892">
        <w:rPr>
          <w:rFonts w:cs="Arial"/>
          <w:szCs w:val="22"/>
        </w:rPr>
        <w:t>.</w:t>
      </w:r>
      <w:r w:rsidR="007A5892" w:rsidRPr="007A5892">
        <w:rPr>
          <w:rFonts w:cs="Arial"/>
          <w:szCs w:val="22"/>
        </w:rPr>
        <w:t xml:space="preserve"> </w:t>
      </w:r>
      <w:r w:rsidR="00237D0E" w:rsidRPr="007A5892">
        <w:rPr>
          <w:rFonts w:cs="Arial"/>
          <w:szCs w:val="22"/>
        </w:rPr>
        <w:t>Realizatorami</w:t>
      </w:r>
      <w:r w:rsidR="00237D0E" w:rsidRPr="00FC3169">
        <w:rPr>
          <w:rFonts w:cs="Arial"/>
          <w:szCs w:val="22"/>
        </w:rPr>
        <w:t xml:space="preserve"> będą mogły zostać podmioty wykonujące działalność leczniczą (art. 4 ust. 1 oraz art. 5 </w:t>
      </w:r>
      <w:r w:rsidR="007A5892">
        <w:rPr>
          <w:rFonts w:cs="Arial"/>
          <w:szCs w:val="22"/>
        </w:rPr>
        <w:t>u</w:t>
      </w:r>
      <w:r w:rsidR="00237D0E" w:rsidRPr="00FC3169">
        <w:rPr>
          <w:rFonts w:cs="Arial"/>
          <w:szCs w:val="22"/>
        </w:rPr>
        <w:t>stawy z dnia 15 kwietnia 2011 r. o</w:t>
      </w:r>
      <w:r w:rsidR="00817625">
        <w:rPr>
          <w:rFonts w:cs="Arial"/>
          <w:szCs w:val="22"/>
        </w:rPr>
        <w:t> </w:t>
      </w:r>
      <w:r w:rsidR="00237D0E" w:rsidRPr="00FC3169">
        <w:rPr>
          <w:rFonts w:cs="Arial"/>
          <w:szCs w:val="22"/>
        </w:rPr>
        <w:t xml:space="preserve">działalności leczniczej), a więc podmioty, które posiadają poradnię/oddział lub świadczą usługi </w:t>
      </w:r>
      <w:r w:rsidR="00817625">
        <w:rPr>
          <w:rFonts w:cs="Arial"/>
          <w:szCs w:val="22"/>
        </w:rPr>
        <w:t>POZ, AOS</w:t>
      </w:r>
      <w:r w:rsidR="00237D0E" w:rsidRPr="00FC3169">
        <w:rPr>
          <w:rFonts w:cs="Arial"/>
          <w:szCs w:val="22"/>
        </w:rPr>
        <w:t xml:space="preserve"> </w:t>
      </w:r>
      <w:r w:rsidR="00817625">
        <w:rPr>
          <w:rFonts w:cs="Arial"/>
          <w:szCs w:val="22"/>
        </w:rPr>
        <w:t>(zakres kardiologia), leczenia szpitalnego (zakres kardiologia lub choroby wewnętrzne) lub rehabilitacji leczniczej.</w:t>
      </w:r>
    </w:p>
    <w:p w:rsidR="00CA5E98" w:rsidRDefault="00692BE4" w:rsidP="00CA5E98">
      <w:pPr>
        <w:tabs>
          <w:tab w:val="left" w:pos="851"/>
        </w:tabs>
        <w:jc w:val="both"/>
        <w:rPr>
          <w:rFonts w:cs="Arial"/>
          <w:szCs w:val="22"/>
        </w:rPr>
      </w:pPr>
      <w:r>
        <w:rPr>
          <w:rFonts w:cs="Arial"/>
          <w:szCs w:val="22"/>
        </w:rPr>
        <w:tab/>
      </w:r>
      <w:r w:rsidR="00237D0E" w:rsidRPr="00FC3169">
        <w:rPr>
          <w:rFonts w:cs="Arial"/>
          <w:szCs w:val="22"/>
        </w:rPr>
        <w:t>Realizatorzy w ramach Programu będą zobligowani do świadczenia usług w</w:t>
      </w:r>
      <w:r w:rsidR="002F3C7D">
        <w:rPr>
          <w:rFonts w:cs="Arial"/>
          <w:szCs w:val="22"/>
        </w:rPr>
        <w:t> </w:t>
      </w:r>
      <w:r w:rsidR="00237D0E" w:rsidRPr="00FC3169">
        <w:rPr>
          <w:rFonts w:cs="Arial"/>
          <w:szCs w:val="22"/>
        </w:rPr>
        <w:t>pomieszczeniach odpowiadających wymaganiom zgodnym z zapisami Ustawy z dnia 27</w:t>
      </w:r>
      <w:r w:rsidR="00F2158F">
        <w:rPr>
          <w:rFonts w:cs="Arial"/>
          <w:szCs w:val="22"/>
        </w:rPr>
        <w:t> </w:t>
      </w:r>
      <w:r w:rsidR="00237D0E" w:rsidRPr="00FC3169">
        <w:rPr>
          <w:rFonts w:cs="Arial"/>
          <w:szCs w:val="22"/>
        </w:rPr>
        <w:t>sierpnia 2004 r. o świadczeniach opieki zdrowotnej finansowanych ze środków publicznych oraz Ustawy z dnia 15 kwietnia 2011 r. o działalności leczniczej. Podmiot realizujący będzie posiadać wyroby medyczne, aparaturę i sprzęt leczniczy oraz produkty lecznicze odpowiednie do rodzaju udzielanych świadczeń, opatrzone certyfikatem, atestem lub innym dokumentem potwierdzającym dopuszczenie aparatury i sprzętu medycznego do użytku wraz z potwierdzeniem dokonania aktualnych przeglądów.</w:t>
      </w:r>
    </w:p>
    <w:p w:rsidR="00237D0E" w:rsidRPr="00FC3169" w:rsidRDefault="00CA5E98" w:rsidP="00CA5E98">
      <w:pPr>
        <w:tabs>
          <w:tab w:val="left" w:pos="851"/>
        </w:tabs>
        <w:jc w:val="both"/>
        <w:rPr>
          <w:rFonts w:cs="Arial"/>
          <w:szCs w:val="22"/>
        </w:rPr>
      </w:pPr>
      <w:r>
        <w:rPr>
          <w:rFonts w:cs="Arial"/>
          <w:szCs w:val="22"/>
        </w:rPr>
        <w:tab/>
      </w:r>
      <w:r w:rsidR="00237D0E" w:rsidRPr="00FC3169">
        <w:rPr>
          <w:rFonts w:cs="Arial"/>
          <w:szCs w:val="22"/>
        </w:rPr>
        <w:t>Wymagania dotyczące składu zespołu prowadzącego rehabilitację kardiologiczną, zaproponowane przez PTK, są następujące:</w:t>
      </w:r>
    </w:p>
    <w:p w:rsidR="00506425" w:rsidRPr="00337F9D" w:rsidRDefault="00506425" w:rsidP="00337F9D">
      <w:pPr>
        <w:pStyle w:val="Akapitzlist"/>
        <w:numPr>
          <w:ilvl w:val="0"/>
          <w:numId w:val="74"/>
        </w:numPr>
        <w:jc w:val="both"/>
        <w:rPr>
          <w:rFonts w:cs="Arial"/>
          <w:b/>
          <w:szCs w:val="22"/>
        </w:rPr>
      </w:pPr>
      <w:r w:rsidRPr="00D64F40">
        <w:rPr>
          <w:rFonts w:cs="Arial"/>
          <w:b/>
          <w:sz w:val="22"/>
          <w:szCs w:val="22"/>
        </w:rPr>
        <w:t>Kierownik Zespołu</w:t>
      </w:r>
      <w:r w:rsidR="002819C7">
        <w:rPr>
          <w:rFonts w:cs="Arial"/>
          <w:b/>
          <w:szCs w:val="22"/>
          <w:lang w:val="pl-PL"/>
        </w:rPr>
        <w:t xml:space="preserve"> - </w:t>
      </w:r>
      <w:r w:rsidR="002819C7" w:rsidRPr="004433ED">
        <w:rPr>
          <w:rFonts w:cs="Arial"/>
          <w:sz w:val="22"/>
          <w:szCs w:val="22"/>
        </w:rPr>
        <w:t>lekarz specjalista w dziedzinie kardiologii z udokumentowanym 2-letnim doświadczeniem</w:t>
      </w:r>
      <w:r w:rsidR="002819C7">
        <w:rPr>
          <w:rFonts w:cs="Arial"/>
          <w:sz w:val="22"/>
          <w:szCs w:val="22"/>
        </w:rPr>
        <w:t xml:space="preserve"> </w:t>
      </w:r>
      <w:r w:rsidR="002819C7" w:rsidRPr="004433ED">
        <w:rPr>
          <w:rFonts w:cs="Arial"/>
          <w:sz w:val="22"/>
          <w:szCs w:val="22"/>
        </w:rPr>
        <w:t>w</w:t>
      </w:r>
      <w:r w:rsidR="002819C7">
        <w:rPr>
          <w:rFonts w:cs="Arial"/>
          <w:sz w:val="22"/>
          <w:szCs w:val="22"/>
        </w:rPr>
        <w:t xml:space="preserve"> </w:t>
      </w:r>
      <w:r w:rsidR="002819C7" w:rsidRPr="004433ED">
        <w:rPr>
          <w:rFonts w:cs="Arial"/>
          <w:sz w:val="22"/>
          <w:szCs w:val="22"/>
        </w:rPr>
        <w:t>rehabilitacji kardiologicznej w ramach oddziału rehabilitacji kardiologicznej lub ośrodka dziennego rehabilitacji kardiologicznej, lub lekarz specjalista w dziedzinie rehabilitacji w chorobach narządu ruchu lub rehabilitacji ogólnej, lub rehabilitacji, lub rehabilitacji medycznej, lub medycyny fizykalnej i balneoklimatologii, lub fizjoterapii i balneoklimatologii, lub balneoklimatologii i medycyny fizykalnej, lub balneologii, lub balneologii i medycyny fizykalnej z udokumentowanym 2-letnim doświadczeniem w  rehabilitacji kardiologicznej w ramach oddziału rehabilitacji kardiologicznej lub ośrodka dziennego rehabilitacji kardiologicznej,</w:t>
      </w:r>
    </w:p>
    <w:p w:rsidR="002819C7" w:rsidRPr="00D64F40" w:rsidRDefault="002819C7" w:rsidP="002819C7">
      <w:pPr>
        <w:pStyle w:val="Akapitzlist"/>
        <w:numPr>
          <w:ilvl w:val="0"/>
          <w:numId w:val="74"/>
        </w:numPr>
        <w:jc w:val="both"/>
        <w:rPr>
          <w:rFonts w:cs="Arial"/>
          <w:b/>
          <w:sz w:val="22"/>
          <w:szCs w:val="22"/>
        </w:rPr>
      </w:pPr>
      <w:r w:rsidRPr="00D64F40">
        <w:rPr>
          <w:rFonts w:cs="Arial"/>
          <w:b/>
          <w:sz w:val="22"/>
          <w:szCs w:val="22"/>
        </w:rPr>
        <w:t>Członkowie Zespołu:</w:t>
      </w:r>
    </w:p>
    <w:p w:rsidR="002819C7" w:rsidRPr="00FC3169" w:rsidRDefault="002819C7" w:rsidP="00390794">
      <w:pPr>
        <w:pStyle w:val="Akapitzlist"/>
        <w:numPr>
          <w:ilvl w:val="1"/>
          <w:numId w:val="75"/>
        </w:numPr>
        <w:ind w:left="567" w:hanging="207"/>
        <w:rPr>
          <w:rFonts w:cs="Arial"/>
          <w:sz w:val="22"/>
          <w:szCs w:val="22"/>
        </w:rPr>
      </w:pPr>
      <w:r>
        <w:rPr>
          <w:rFonts w:cs="Arial"/>
          <w:sz w:val="22"/>
          <w:szCs w:val="22"/>
        </w:rPr>
        <w:t>l</w:t>
      </w:r>
      <w:r w:rsidRPr="00FC3169">
        <w:rPr>
          <w:rFonts w:cs="Arial"/>
          <w:sz w:val="22"/>
          <w:szCs w:val="22"/>
        </w:rPr>
        <w:t xml:space="preserve">ekarz </w:t>
      </w:r>
      <w:r>
        <w:rPr>
          <w:rFonts w:cs="Arial"/>
          <w:sz w:val="22"/>
          <w:szCs w:val="22"/>
        </w:rPr>
        <w:t>– wymagania jw.</w:t>
      </w:r>
      <w:r w:rsidRPr="00FC3169">
        <w:rPr>
          <w:rFonts w:cs="Arial"/>
          <w:sz w:val="22"/>
          <w:szCs w:val="22"/>
        </w:rPr>
        <w:t xml:space="preserve"> (jeśli w zespole nie ma specjalisty w dziedzinie rehabilitacji medycznej należy zapewnić możliwość konsultacji),</w:t>
      </w:r>
    </w:p>
    <w:p w:rsidR="002819C7" w:rsidRPr="00FC3169" w:rsidRDefault="002819C7" w:rsidP="00390794">
      <w:pPr>
        <w:pStyle w:val="Akapitzlist"/>
        <w:numPr>
          <w:ilvl w:val="1"/>
          <w:numId w:val="75"/>
        </w:numPr>
        <w:ind w:left="567" w:hanging="207"/>
        <w:rPr>
          <w:rFonts w:cs="Arial"/>
          <w:sz w:val="22"/>
          <w:szCs w:val="22"/>
        </w:rPr>
      </w:pPr>
      <w:r>
        <w:rPr>
          <w:rFonts w:cs="Arial"/>
          <w:sz w:val="22"/>
          <w:szCs w:val="22"/>
        </w:rPr>
        <w:t>f</w:t>
      </w:r>
      <w:r w:rsidRPr="00FC3169">
        <w:rPr>
          <w:rFonts w:cs="Arial"/>
          <w:sz w:val="22"/>
          <w:szCs w:val="22"/>
        </w:rPr>
        <w:t>izjoterapeuta – magister fizjoterapii lub rehabilitacji ruchowej, lub technik fizjoterapii przeszkolony w zakresie reanimacji i rehabilitacji kardiologicznej (osoba kierująca zespołem powinna posiadać wykształcenie wyższe w zakresie fizjoterapii lub rehabilitacji ruchowej)</w:t>
      </w:r>
      <w:r>
        <w:rPr>
          <w:rFonts w:cs="Arial"/>
          <w:sz w:val="22"/>
          <w:szCs w:val="22"/>
        </w:rPr>
        <w:t>,</w:t>
      </w:r>
    </w:p>
    <w:p w:rsidR="002819C7" w:rsidRPr="00FC3169" w:rsidRDefault="002819C7" w:rsidP="00390794">
      <w:pPr>
        <w:pStyle w:val="Akapitzlist"/>
        <w:numPr>
          <w:ilvl w:val="1"/>
          <w:numId w:val="75"/>
        </w:numPr>
        <w:ind w:left="567" w:hanging="207"/>
        <w:rPr>
          <w:rFonts w:cs="Arial"/>
          <w:sz w:val="22"/>
          <w:szCs w:val="22"/>
        </w:rPr>
      </w:pPr>
      <w:r>
        <w:rPr>
          <w:rFonts w:cs="Arial"/>
          <w:sz w:val="22"/>
          <w:szCs w:val="22"/>
        </w:rPr>
        <w:t>p</w:t>
      </w:r>
      <w:r w:rsidRPr="00FC3169">
        <w:rPr>
          <w:rFonts w:cs="Arial"/>
          <w:sz w:val="22"/>
          <w:szCs w:val="22"/>
        </w:rPr>
        <w:t>sycholog – magister psychologii ze specjalizacją z psychologii klinicznej przeszkolony w rehabilitacji kardiologicznej</w:t>
      </w:r>
      <w:r>
        <w:rPr>
          <w:rFonts w:cs="Arial"/>
          <w:sz w:val="22"/>
          <w:szCs w:val="22"/>
        </w:rPr>
        <w:t>,</w:t>
      </w:r>
    </w:p>
    <w:p w:rsidR="002819C7" w:rsidRDefault="002819C7" w:rsidP="00390794">
      <w:pPr>
        <w:pStyle w:val="Akapitzlist"/>
        <w:numPr>
          <w:ilvl w:val="1"/>
          <w:numId w:val="75"/>
        </w:numPr>
        <w:ind w:left="567" w:hanging="207"/>
        <w:rPr>
          <w:rFonts w:cs="Arial"/>
          <w:sz w:val="22"/>
          <w:szCs w:val="22"/>
        </w:rPr>
      </w:pPr>
      <w:r>
        <w:rPr>
          <w:rFonts w:cs="Arial"/>
          <w:sz w:val="22"/>
          <w:szCs w:val="22"/>
        </w:rPr>
        <w:t>p</w:t>
      </w:r>
      <w:r w:rsidRPr="00FC3169">
        <w:rPr>
          <w:rFonts w:cs="Arial"/>
          <w:sz w:val="22"/>
          <w:szCs w:val="22"/>
        </w:rPr>
        <w:t xml:space="preserve">ielęgniarka, technik medyczny – przeszkoleni w zakresie reanimacji i obsługi aparatury diagnostycznej, z umiejętnością interpretacji podstawowych zmian </w:t>
      </w:r>
      <w:r w:rsidRPr="00FC3169">
        <w:rPr>
          <w:rFonts w:cs="Arial"/>
          <w:sz w:val="22"/>
          <w:szCs w:val="22"/>
        </w:rPr>
        <w:br/>
      </w:r>
      <w:r w:rsidRPr="00FC3169">
        <w:rPr>
          <w:rFonts w:cs="Arial"/>
          <w:sz w:val="22"/>
          <w:szCs w:val="22"/>
        </w:rPr>
        <w:lastRenderedPageBreak/>
        <w:t>w zapisie EKG</w:t>
      </w:r>
      <w:r>
        <w:rPr>
          <w:rFonts w:cs="Arial"/>
          <w:sz w:val="22"/>
          <w:szCs w:val="22"/>
        </w:rPr>
        <w:t xml:space="preserve"> (t</w:t>
      </w:r>
      <w:r w:rsidRPr="00FC3169">
        <w:rPr>
          <w:rFonts w:cs="Arial"/>
          <w:sz w:val="22"/>
          <w:szCs w:val="22"/>
        </w:rPr>
        <w:t>echnik medyczny w pracowni EKG może być zastąpiony przez odpowiednio przeszkoloną pielęgniarkę</w:t>
      </w:r>
      <w:r>
        <w:rPr>
          <w:rFonts w:cs="Arial"/>
          <w:sz w:val="22"/>
          <w:szCs w:val="22"/>
        </w:rPr>
        <w:t>),</w:t>
      </w:r>
    </w:p>
    <w:p w:rsidR="002819C7" w:rsidRDefault="002819C7" w:rsidP="00390794">
      <w:pPr>
        <w:pStyle w:val="Akapitzlist"/>
        <w:numPr>
          <w:ilvl w:val="1"/>
          <w:numId w:val="75"/>
        </w:numPr>
        <w:ind w:left="567" w:hanging="207"/>
        <w:rPr>
          <w:rFonts w:cs="Arial"/>
          <w:sz w:val="22"/>
          <w:szCs w:val="22"/>
        </w:rPr>
      </w:pPr>
      <w:r>
        <w:rPr>
          <w:rFonts w:cs="Arial"/>
          <w:sz w:val="22"/>
          <w:szCs w:val="22"/>
        </w:rPr>
        <w:t>d</w:t>
      </w:r>
      <w:r w:rsidRPr="00FC3169">
        <w:rPr>
          <w:rFonts w:cs="Arial"/>
          <w:sz w:val="22"/>
          <w:szCs w:val="22"/>
        </w:rPr>
        <w:t>ietetyk – po przeszkoleniu w zakresie zasad odżywiania w chorobach układu krążenia</w:t>
      </w:r>
      <w:r>
        <w:rPr>
          <w:rFonts w:cs="Arial"/>
          <w:sz w:val="22"/>
          <w:szCs w:val="22"/>
        </w:rPr>
        <w:t>,</w:t>
      </w:r>
    </w:p>
    <w:p w:rsidR="002819C7" w:rsidRPr="00FC3169" w:rsidRDefault="002819C7" w:rsidP="00390794">
      <w:pPr>
        <w:pStyle w:val="Akapitzlist"/>
        <w:numPr>
          <w:ilvl w:val="1"/>
          <w:numId w:val="75"/>
        </w:numPr>
        <w:ind w:left="567" w:hanging="207"/>
        <w:rPr>
          <w:rFonts w:cs="Arial"/>
          <w:sz w:val="22"/>
          <w:szCs w:val="22"/>
        </w:rPr>
      </w:pPr>
      <w:r>
        <w:rPr>
          <w:rFonts w:cs="Arial"/>
          <w:sz w:val="22"/>
          <w:szCs w:val="22"/>
        </w:rPr>
        <w:t>o</w:t>
      </w:r>
      <w:r w:rsidRPr="00FC3169">
        <w:rPr>
          <w:rFonts w:cs="Arial"/>
          <w:sz w:val="22"/>
          <w:szCs w:val="22"/>
        </w:rPr>
        <w:t xml:space="preserve">piekun pacjenta w ośrodku realizującym – jego rolą będzie przyjmowanie skierowań pacjenta, umawianie na konsultacje medyczne, omawianie indywidualnego </w:t>
      </w:r>
      <w:r>
        <w:rPr>
          <w:rFonts w:cs="Arial"/>
          <w:sz w:val="22"/>
          <w:szCs w:val="22"/>
        </w:rPr>
        <w:t>planu rehabilitacji</w:t>
      </w:r>
      <w:r w:rsidRPr="00FC3169">
        <w:rPr>
          <w:rFonts w:cs="Arial"/>
          <w:sz w:val="22"/>
          <w:szCs w:val="22"/>
        </w:rPr>
        <w:t>, umawianie terminów sesji terapeutycznych, kontakt telefoniczny po zakończeniu udziału w sesjach terapeutycznych, ustalanie terminów ostatniej wizyty kontrolnej, przeprowadzanie ankiet ewaluacyjnych z</w:t>
      </w:r>
      <w:r>
        <w:rPr>
          <w:rFonts w:cs="Arial"/>
          <w:sz w:val="22"/>
          <w:szCs w:val="22"/>
        </w:rPr>
        <w:t> </w:t>
      </w:r>
      <w:r w:rsidRPr="00FC3169">
        <w:rPr>
          <w:rFonts w:cs="Arial"/>
          <w:sz w:val="22"/>
          <w:szCs w:val="22"/>
        </w:rPr>
        <w:t>pacjentami</w:t>
      </w:r>
      <w:r>
        <w:rPr>
          <w:rFonts w:cs="Arial"/>
          <w:sz w:val="22"/>
          <w:szCs w:val="22"/>
        </w:rPr>
        <w:t>,</w:t>
      </w:r>
    </w:p>
    <w:p w:rsidR="002819C7" w:rsidRDefault="002819C7" w:rsidP="00390794">
      <w:pPr>
        <w:pStyle w:val="Akapitzlist"/>
        <w:numPr>
          <w:ilvl w:val="1"/>
          <w:numId w:val="75"/>
        </w:numPr>
        <w:ind w:left="567" w:hanging="207"/>
        <w:rPr>
          <w:rFonts w:cs="Arial"/>
          <w:sz w:val="22"/>
          <w:szCs w:val="22"/>
        </w:rPr>
      </w:pPr>
      <w:r w:rsidRPr="00FC3169">
        <w:rPr>
          <w:rFonts w:cs="Arial"/>
          <w:sz w:val="22"/>
          <w:szCs w:val="22"/>
        </w:rPr>
        <w:t xml:space="preserve">asystent socjalny (o ile zajdzie taka potrzeba), </w:t>
      </w:r>
    </w:p>
    <w:p w:rsidR="002819C7" w:rsidRDefault="002819C7" w:rsidP="00390794">
      <w:pPr>
        <w:pStyle w:val="Akapitzlist"/>
        <w:numPr>
          <w:ilvl w:val="1"/>
          <w:numId w:val="75"/>
        </w:numPr>
        <w:ind w:left="567" w:hanging="207"/>
        <w:rPr>
          <w:rFonts w:cs="Arial"/>
          <w:sz w:val="22"/>
          <w:szCs w:val="22"/>
        </w:rPr>
      </w:pPr>
      <w:r w:rsidRPr="00FC3169">
        <w:rPr>
          <w:rFonts w:cs="Arial"/>
          <w:sz w:val="22"/>
          <w:szCs w:val="22"/>
        </w:rPr>
        <w:t>instruktor terapii zajęciowej</w:t>
      </w:r>
      <w:r>
        <w:rPr>
          <w:rFonts w:cs="Arial"/>
          <w:sz w:val="22"/>
          <w:szCs w:val="22"/>
        </w:rPr>
        <w:t xml:space="preserve"> </w:t>
      </w:r>
      <w:r w:rsidRPr="00FC3169">
        <w:rPr>
          <w:rFonts w:cs="Arial"/>
          <w:sz w:val="22"/>
          <w:szCs w:val="22"/>
        </w:rPr>
        <w:t>(o ile zajdzie taka potrzeba)</w:t>
      </w:r>
      <w:r>
        <w:rPr>
          <w:rFonts w:cs="Arial"/>
          <w:sz w:val="22"/>
          <w:szCs w:val="22"/>
        </w:rPr>
        <w:t>.</w:t>
      </w:r>
    </w:p>
    <w:p w:rsidR="002819C7" w:rsidRPr="004433ED" w:rsidRDefault="002819C7" w:rsidP="002819C7">
      <w:pPr>
        <w:pStyle w:val="Akapitzlist"/>
        <w:tabs>
          <w:tab w:val="left" w:pos="851"/>
        </w:tabs>
        <w:ind w:left="0" w:firstLine="360"/>
        <w:jc w:val="both"/>
        <w:rPr>
          <w:rFonts w:cs="Arial"/>
          <w:sz w:val="22"/>
          <w:szCs w:val="22"/>
        </w:rPr>
      </w:pPr>
      <w:r w:rsidRPr="004433ED">
        <w:rPr>
          <w:rFonts w:cs="Arial"/>
          <w:sz w:val="22"/>
          <w:szCs w:val="22"/>
        </w:rPr>
        <w:tab/>
      </w:r>
      <w:r>
        <w:rPr>
          <w:rFonts w:cs="Arial"/>
          <w:sz w:val="22"/>
          <w:szCs w:val="22"/>
        </w:rPr>
        <w:t>W</w:t>
      </w:r>
      <w:r w:rsidRPr="004433ED">
        <w:rPr>
          <w:rFonts w:cs="Arial"/>
          <w:sz w:val="22"/>
          <w:szCs w:val="22"/>
        </w:rPr>
        <w:t>szystkie osoby udzielające świadczeń w ramach Programu powinny mieć aktualne szkolenie z zakresu resuscytacji krążeniowo-oddechowej (RKO).</w:t>
      </w:r>
    </w:p>
    <w:p w:rsidR="002819C7" w:rsidRPr="004433ED" w:rsidRDefault="002819C7" w:rsidP="002819C7">
      <w:pPr>
        <w:tabs>
          <w:tab w:val="left" w:pos="851"/>
        </w:tabs>
        <w:jc w:val="both"/>
        <w:rPr>
          <w:rFonts w:cs="Arial"/>
          <w:szCs w:val="22"/>
        </w:rPr>
      </w:pPr>
      <w:r w:rsidRPr="004433ED">
        <w:rPr>
          <w:rFonts w:cs="Arial"/>
          <w:szCs w:val="22"/>
        </w:rPr>
        <w:tab/>
        <w:t xml:space="preserve">Wyposażenie w sprzęt i aparaturę medyczną niezbędne do realizacji rehabilitacji hybrydowej, zgodnie z wymaganiami przedstawionymi </w:t>
      </w:r>
      <w:r>
        <w:rPr>
          <w:rFonts w:cs="Arial"/>
          <w:szCs w:val="22"/>
        </w:rPr>
        <w:t xml:space="preserve">w </w:t>
      </w:r>
      <w:r w:rsidRPr="004433ED">
        <w:rPr>
          <w:rFonts w:cs="Arial"/>
          <w:szCs w:val="22"/>
        </w:rPr>
        <w:t>rozporządzeniu Ministra Zdrowia, dotyczącym</w:t>
      </w:r>
      <w:r w:rsidRPr="004433ED">
        <w:rPr>
          <w:szCs w:val="22"/>
        </w:rPr>
        <w:t xml:space="preserve"> </w:t>
      </w:r>
      <w:r w:rsidRPr="004433ED">
        <w:rPr>
          <w:rFonts w:cs="Arial"/>
          <w:szCs w:val="22"/>
        </w:rPr>
        <w:t>świadczeń gwarantowanych z zakresu rehabilitacji leczniczej</w:t>
      </w:r>
      <w:r w:rsidRPr="004433ED">
        <w:rPr>
          <w:rStyle w:val="Odwoanieprzypisudolnego"/>
          <w:rFonts w:cs="Arial"/>
          <w:szCs w:val="22"/>
        </w:rPr>
        <w:footnoteReference w:id="123"/>
      </w:r>
      <w:r w:rsidRPr="004433ED">
        <w:rPr>
          <w:rFonts w:cs="Arial"/>
          <w:szCs w:val="22"/>
        </w:rPr>
        <w:t>:</w:t>
      </w:r>
    </w:p>
    <w:p w:rsidR="002819C7" w:rsidRPr="00B70DC0" w:rsidRDefault="002819C7" w:rsidP="002819C7">
      <w:pPr>
        <w:pStyle w:val="Akapitzlist"/>
        <w:numPr>
          <w:ilvl w:val="0"/>
          <w:numId w:val="76"/>
        </w:numPr>
        <w:ind w:left="567" w:hanging="283"/>
        <w:jc w:val="both"/>
        <w:rPr>
          <w:rFonts w:cs="Arial"/>
          <w:sz w:val="22"/>
          <w:szCs w:val="22"/>
        </w:rPr>
      </w:pPr>
      <w:r w:rsidRPr="004433ED">
        <w:rPr>
          <w:rFonts w:cs="Arial"/>
          <w:sz w:val="22"/>
          <w:szCs w:val="22"/>
        </w:rPr>
        <w:t>zestaw komputerowy z monitorem i drukarką wraz z oprogramowaniem umożliwiającym zaplanowanie, realizację, monitorowanie</w:t>
      </w:r>
      <w:r w:rsidRPr="00B70DC0">
        <w:rPr>
          <w:rFonts w:cs="Arial"/>
          <w:sz w:val="22"/>
          <w:szCs w:val="22"/>
        </w:rPr>
        <w:t xml:space="preserve"> i weryfikację świadczenia, a także jego pełną dokumentację oraz archiwizację,</w:t>
      </w:r>
    </w:p>
    <w:p w:rsidR="002819C7" w:rsidRPr="00FC3169" w:rsidRDefault="002819C7" w:rsidP="002819C7">
      <w:pPr>
        <w:pStyle w:val="Akapitzlist"/>
        <w:numPr>
          <w:ilvl w:val="0"/>
          <w:numId w:val="76"/>
        </w:numPr>
        <w:ind w:left="567" w:hanging="283"/>
        <w:jc w:val="both"/>
        <w:rPr>
          <w:rFonts w:cs="Arial"/>
          <w:sz w:val="22"/>
          <w:szCs w:val="22"/>
        </w:rPr>
      </w:pPr>
      <w:r>
        <w:rPr>
          <w:rFonts w:cs="Arial"/>
          <w:sz w:val="22"/>
          <w:szCs w:val="22"/>
        </w:rPr>
        <w:t>u</w:t>
      </w:r>
      <w:r w:rsidRPr="00FC3169">
        <w:rPr>
          <w:rFonts w:cs="Arial"/>
          <w:sz w:val="22"/>
          <w:szCs w:val="22"/>
        </w:rPr>
        <w:t>rządzenie peryferyjne udostępniane świadczeniobiorcy</w:t>
      </w:r>
      <w:r>
        <w:rPr>
          <w:rFonts w:cs="Arial"/>
          <w:sz w:val="22"/>
          <w:szCs w:val="22"/>
        </w:rPr>
        <w:t>,</w:t>
      </w:r>
      <w:r w:rsidRPr="00FC3169">
        <w:rPr>
          <w:rFonts w:cs="Arial"/>
          <w:sz w:val="22"/>
          <w:szCs w:val="22"/>
        </w:rPr>
        <w:t xml:space="preserve"> wykorzystujące sieć telefonii komórkowej i umożliwiające werbalny kontakt w każdym momencie procedury oraz sterowanie treningiem</w:t>
      </w:r>
      <w:r>
        <w:rPr>
          <w:rFonts w:cs="Arial"/>
          <w:sz w:val="22"/>
          <w:szCs w:val="22"/>
        </w:rPr>
        <w:t xml:space="preserve"> </w:t>
      </w:r>
      <w:r w:rsidRPr="00FC3169">
        <w:rPr>
          <w:rFonts w:cs="Arial"/>
          <w:sz w:val="22"/>
          <w:szCs w:val="22"/>
        </w:rPr>
        <w:t>w zakresie umożliwiającym realizację formy ciągłej lub interwałowej, zdalną zmianę programu treningu, rejestrację i przesyłanie EKG lub wartości ciśnienia tętniczego</w:t>
      </w:r>
      <w:r>
        <w:rPr>
          <w:rFonts w:cs="Arial"/>
          <w:sz w:val="22"/>
          <w:szCs w:val="22"/>
        </w:rPr>
        <w:t>,</w:t>
      </w:r>
    </w:p>
    <w:p w:rsidR="002819C7" w:rsidRPr="00FC3169" w:rsidRDefault="002819C7" w:rsidP="002819C7">
      <w:pPr>
        <w:pStyle w:val="Akapitzlist"/>
        <w:numPr>
          <w:ilvl w:val="0"/>
          <w:numId w:val="76"/>
        </w:numPr>
        <w:ind w:left="567" w:hanging="283"/>
        <w:jc w:val="both"/>
        <w:rPr>
          <w:rFonts w:cs="Arial"/>
          <w:sz w:val="22"/>
          <w:szCs w:val="22"/>
        </w:rPr>
      </w:pPr>
      <w:r>
        <w:rPr>
          <w:rFonts w:cs="Arial"/>
          <w:sz w:val="22"/>
          <w:szCs w:val="22"/>
        </w:rPr>
        <w:t>s</w:t>
      </w:r>
      <w:r w:rsidRPr="00FC3169">
        <w:rPr>
          <w:rFonts w:cs="Arial"/>
          <w:sz w:val="22"/>
          <w:szCs w:val="22"/>
        </w:rPr>
        <w:t>ystem łączności umożliwiający werbalny kontakt z pacjentem</w:t>
      </w:r>
      <w:r>
        <w:rPr>
          <w:rFonts w:cs="Arial"/>
          <w:sz w:val="22"/>
          <w:szCs w:val="22"/>
        </w:rPr>
        <w:t>,</w:t>
      </w:r>
    </w:p>
    <w:p w:rsidR="002819C7" w:rsidRPr="00FC3169" w:rsidRDefault="002819C7" w:rsidP="002819C7">
      <w:pPr>
        <w:pStyle w:val="Akapitzlist"/>
        <w:numPr>
          <w:ilvl w:val="0"/>
          <w:numId w:val="76"/>
        </w:numPr>
        <w:ind w:left="567" w:hanging="283"/>
        <w:jc w:val="both"/>
        <w:rPr>
          <w:rFonts w:cs="Arial"/>
          <w:sz w:val="22"/>
          <w:szCs w:val="22"/>
        </w:rPr>
      </w:pPr>
      <w:r>
        <w:rPr>
          <w:rFonts w:cs="Arial"/>
          <w:sz w:val="22"/>
          <w:szCs w:val="22"/>
        </w:rPr>
        <w:t>w</w:t>
      </w:r>
      <w:r w:rsidRPr="00FC3169">
        <w:rPr>
          <w:rFonts w:cs="Arial"/>
          <w:sz w:val="22"/>
          <w:szCs w:val="22"/>
        </w:rPr>
        <w:t xml:space="preserve"> przypadku pacjentów wysokiego ryzyka, z kardiowerterem-defibrylatorem, stymulatorem </w:t>
      </w:r>
      <w:proofErr w:type="spellStart"/>
      <w:r w:rsidRPr="00FC3169">
        <w:rPr>
          <w:rFonts w:cs="Arial"/>
          <w:sz w:val="22"/>
          <w:szCs w:val="22"/>
        </w:rPr>
        <w:t>resynchronizującym</w:t>
      </w:r>
      <w:proofErr w:type="spellEnd"/>
      <w:r w:rsidRPr="00FC3169">
        <w:rPr>
          <w:rFonts w:cs="Arial"/>
          <w:sz w:val="22"/>
          <w:szCs w:val="22"/>
        </w:rPr>
        <w:t xml:space="preserve"> – dostęp do ośrodka implantującego/kontrolującego urządzenia wszczepialne</w:t>
      </w:r>
      <w:r>
        <w:rPr>
          <w:rFonts w:cs="Arial"/>
          <w:sz w:val="22"/>
          <w:szCs w:val="22"/>
        </w:rPr>
        <w:t>,</w:t>
      </w:r>
    </w:p>
    <w:p w:rsidR="002819C7" w:rsidRPr="00FC3169" w:rsidRDefault="002819C7" w:rsidP="002819C7">
      <w:pPr>
        <w:pStyle w:val="Akapitzlist"/>
        <w:numPr>
          <w:ilvl w:val="0"/>
          <w:numId w:val="76"/>
        </w:numPr>
        <w:ind w:left="567" w:hanging="283"/>
        <w:jc w:val="both"/>
        <w:rPr>
          <w:rFonts w:cs="Arial"/>
          <w:sz w:val="22"/>
          <w:szCs w:val="22"/>
        </w:rPr>
      </w:pPr>
      <w:r>
        <w:rPr>
          <w:rFonts w:cs="Arial"/>
          <w:sz w:val="22"/>
          <w:szCs w:val="22"/>
        </w:rPr>
        <w:t>f</w:t>
      </w:r>
      <w:r w:rsidRPr="00FC3169">
        <w:rPr>
          <w:rFonts w:cs="Arial"/>
          <w:sz w:val="22"/>
          <w:szCs w:val="22"/>
        </w:rPr>
        <w:t>antom do nauki resuscytacji krążeniowo-oddechowej.</w:t>
      </w:r>
    </w:p>
    <w:p w:rsidR="002819C7" w:rsidRPr="00D80BA3" w:rsidRDefault="002819C7" w:rsidP="007601AA">
      <w:pPr>
        <w:pStyle w:val="Akapitzlist"/>
        <w:tabs>
          <w:tab w:val="left" w:pos="851"/>
        </w:tabs>
        <w:ind w:left="360"/>
        <w:jc w:val="both"/>
        <w:rPr>
          <w:rFonts w:cs="Arial"/>
          <w:b/>
          <w:szCs w:val="22"/>
        </w:rPr>
      </w:pPr>
    </w:p>
    <w:p w:rsidR="00523A23" w:rsidRDefault="00237D0E" w:rsidP="00DE7261">
      <w:pPr>
        <w:tabs>
          <w:tab w:val="left" w:pos="851"/>
        </w:tabs>
        <w:jc w:val="both"/>
        <w:rPr>
          <w:rFonts w:cs="Arial"/>
          <w:szCs w:val="22"/>
        </w:rPr>
      </w:pPr>
      <w:r w:rsidRPr="00FC3169">
        <w:rPr>
          <w:rFonts w:cs="Arial"/>
          <w:szCs w:val="22"/>
        </w:rPr>
        <w:t xml:space="preserve">Określa się następujące </w:t>
      </w:r>
      <w:r w:rsidR="00DE7261">
        <w:rPr>
          <w:rFonts w:cs="Arial"/>
          <w:szCs w:val="22"/>
        </w:rPr>
        <w:t xml:space="preserve">dodatkowe </w:t>
      </w:r>
      <w:r w:rsidRPr="00FC3169">
        <w:rPr>
          <w:rFonts w:cs="Arial"/>
          <w:szCs w:val="22"/>
        </w:rPr>
        <w:t>warunki, które powin</w:t>
      </w:r>
      <w:r w:rsidR="00523A23">
        <w:rPr>
          <w:rFonts w:cs="Arial"/>
          <w:szCs w:val="22"/>
        </w:rPr>
        <w:t>ien</w:t>
      </w:r>
      <w:r w:rsidRPr="00FC3169">
        <w:rPr>
          <w:rFonts w:cs="Arial"/>
          <w:szCs w:val="22"/>
        </w:rPr>
        <w:t xml:space="preserve"> spełniać </w:t>
      </w:r>
      <w:r w:rsidR="00523A23">
        <w:rPr>
          <w:rFonts w:cs="Arial"/>
          <w:szCs w:val="22"/>
        </w:rPr>
        <w:t>OK oraz każdy Realizator:</w:t>
      </w:r>
    </w:p>
    <w:p w:rsidR="00237D0E" w:rsidRPr="00FC3169" w:rsidRDefault="00DE7261" w:rsidP="008D0DFE">
      <w:pPr>
        <w:pStyle w:val="Akapitzlist"/>
        <w:numPr>
          <w:ilvl w:val="0"/>
          <w:numId w:val="26"/>
        </w:numPr>
        <w:ind w:left="567" w:hanging="283"/>
        <w:jc w:val="both"/>
        <w:rPr>
          <w:rFonts w:cs="Arial"/>
          <w:sz w:val="22"/>
          <w:szCs w:val="22"/>
        </w:rPr>
      </w:pPr>
      <w:r>
        <w:rPr>
          <w:rFonts w:cs="Arial"/>
          <w:sz w:val="22"/>
          <w:szCs w:val="22"/>
        </w:rPr>
        <w:t>d</w:t>
      </w:r>
      <w:r w:rsidR="00237D0E" w:rsidRPr="00FC3169">
        <w:rPr>
          <w:rFonts w:cs="Arial"/>
          <w:sz w:val="22"/>
          <w:szCs w:val="22"/>
        </w:rPr>
        <w:t>ostęp do sali do kinezyterapii</w:t>
      </w:r>
      <w:r>
        <w:rPr>
          <w:rFonts w:cs="Arial"/>
          <w:sz w:val="22"/>
          <w:szCs w:val="22"/>
        </w:rPr>
        <w:t>,</w:t>
      </w:r>
    </w:p>
    <w:p w:rsidR="00237D0E" w:rsidRPr="00FC3169" w:rsidRDefault="00DE7261" w:rsidP="008D0DFE">
      <w:pPr>
        <w:pStyle w:val="Akapitzlist"/>
        <w:numPr>
          <w:ilvl w:val="0"/>
          <w:numId w:val="26"/>
        </w:numPr>
        <w:ind w:left="567" w:hanging="283"/>
        <w:jc w:val="both"/>
        <w:rPr>
          <w:rFonts w:cs="Arial"/>
          <w:sz w:val="22"/>
          <w:szCs w:val="22"/>
        </w:rPr>
      </w:pPr>
      <w:r>
        <w:rPr>
          <w:rFonts w:cs="Arial"/>
          <w:sz w:val="22"/>
          <w:szCs w:val="22"/>
        </w:rPr>
        <w:t>d</w:t>
      </w:r>
      <w:r w:rsidR="00237D0E" w:rsidRPr="00FC3169">
        <w:rPr>
          <w:rFonts w:cs="Arial"/>
          <w:sz w:val="22"/>
          <w:szCs w:val="22"/>
        </w:rPr>
        <w:t xml:space="preserve">ostęp do rejestratora EKG, EKG metodą </w:t>
      </w:r>
      <w:proofErr w:type="spellStart"/>
      <w:r w:rsidR="00237D0E" w:rsidRPr="00FC3169">
        <w:rPr>
          <w:rFonts w:cs="Arial"/>
          <w:sz w:val="22"/>
          <w:szCs w:val="22"/>
        </w:rPr>
        <w:t>Holtera</w:t>
      </w:r>
      <w:proofErr w:type="spellEnd"/>
      <w:r w:rsidR="00237D0E" w:rsidRPr="00FC3169">
        <w:rPr>
          <w:rFonts w:cs="Arial"/>
          <w:sz w:val="22"/>
          <w:szCs w:val="22"/>
        </w:rPr>
        <w:t>, ECHO</w:t>
      </w:r>
      <w:r>
        <w:rPr>
          <w:rFonts w:cs="Arial"/>
          <w:sz w:val="22"/>
          <w:szCs w:val="22"/>
        </w:rPr>
        <w:t>,</w:t>
      </w:r>
    </w:p>
    <w:p w:rsidR="00237D0E" w:rsidRPr="00DA2EC5" w:rsidRDefault="00DE7261" w:rsidP="008D0DFE">
      <w:pPr>
        <w:pStyle w:val="Akapitzlist"/>
        <w:numPr>
          <w:ilvl w:val="0"/>
          <w:numId w:val="26"/>
        </w:numPr>
        <w:ind w:left="567" w:hanging="283"/>
        <w:jc w:val="both"/>
        <w:rPr>
          <w:rFonts w:cs="Arial"/>
          <w:sz w:val="22"/>
          <w:szCs w:val="22"/>
        </w:rPr>
      </w:pPr>
      <w:r w:rsidRPr="00DA2EC5">
        <w:rPr>
          <w:rFonts w:cs="Arial"/>
          <w:sz w:val="22"/>
          <w:szCs w:val="22"/>
        </w:rPr>
        <w:t>d</w:t>
      </w:r>
      <w:r w:rsidR="00237D0E" w:rsidRPr="00DA2EC5">
        <w:rPr>
          <w:rFonts w:cs="Arial"/>
          <w:sz w:val="22"/>
          <w:szCs w:val="22"/>
        </w:rPr>
        <w:t>ostęp do laboratorium analitycznego</w:t>
      </w:r>
      <w:r w:rsidR="004E5216" w:rsidRPr="00DA2EC5">
        <w:rPr>
          <w:rFonts w:cs="Arial"/>
          <w:sz w:val="22"/>
          <w:szCs w:val="22"/>
        </w:rPr>
        <w:t xml:space="preserve"> we własnej infrastrukturze lub zapewnienie dostępu do zewnętrznego laboratorium analitycznego na podstawie podpisanej umowy,</w:t>
      </w:r>
    </w:p>
    <w:p w:rsidR="00237D0E" w:rsidRPr="00FC3169" w:rsidRDefault="00523A23" w:rsidP="008D0DFE">
      <w:pPr>
        <w:pStyle w:val="Akapitzlist"/>
        <w:numPr>
          <w:ilvl w:val="0"/>
          <w:numId w:val="26"/>
        </w:numPr>
        <w:ind w:left="567" w:hanging="283"/>
        <w:jc w:val="both"/>
        <w:rPr>
          <w:rFonts w:cs="Arial"/>
          <w:sz w:val="22"/>
          <w:szCs w:val="22"/>
        </w:rPr>
      </w:pPr>
      <w:r>
        <w:rPr>
          <w:rFonts w:cs="Arial"/>
          <w:sz w:val="22"/>
          <w:szCs w:val="22"/>
        </w:rPr>
        <w:t xml:space="preserve">dostęp do </w:t>
      </w:r>
      <w:r w:rsidR="00DE7261">
        <w:rPr>
          <w:rFonts w:cs="Arial"/>
          <w:sz w:val="22"/>
          <w:szCs w:val="22"/>
        </w:rPr>
        <w:t>d</w:t>
      </w:r>
      <w:r w:rsidR="00237D0E" w:rsidRPr="00FC3169">
        <w:rPr>
          <w:rFonts w:cs="Arial"/>
          <w:sz w:val="22"/>
          <w:szCs w:val="22"/>
        </w:rPr>
        <w:t>efibrylator</w:t>
      </w:r>
      <w:r>
        <w:rPr>
          <w:rFonts w:cs="Arial"/>
          <w:sz w:val="22"/>
          <w:szCs w:val="22"/>
        </w:rPr>
        <w:t>a</w:t>
      </w:r>
      <w:r w:rsidR="00237D0E" w:rsidRPr="00FC3169">
        <w:rPr>
          <w:rFonts w:cs="Arial"/>
          <w:sz w:val="22"/>
          <w:szCs w:val="22"/>
        </w:rPr>
        <w:t>/kardiowerter</w:t>
      </w:r>
      <w:r>
        <w:rPr>
          <w:rFonts w:cs="Arial"/>
          <w:sz w:val="22"/>
          <w:szCs w:val="22"/>
        </w:rPr>
        <w:t>a</w:t>
      </w:r>
      <w:r w:rsidR="00DE7261">
        <w:rPr>
          <w:rFonts w:cs="Arial"/>
          <w:sz w:val="22"/>
          <w:szCs w:val="22"/>
        </w:rPr>
        <w:t>,</w:t>
      </w:r>
    </w:p>
    <w:p w:rsidR="007857EB" w:rsidRDefault="00523A23" w:rsidP="008D0DFE">
      <w:pPr>
        <w:pStyle w:val="Akapitzlist"/>
        <w:numPr>
          <w:ilvl w:val="0"/>
          <w:numId w:val="26"/>
        </w:numPr>
        <w:ind w:left="567" w:hanging="283"/>
        <w:jc w:val="both"/>
        <w:rPr>
          <w:rFonts w:cs="Arial"/>
          <w:sz w:val="22"/>
          <w:szCs w:val="22"/>
        </w:rPr>
      </w:pPr>
      <w:r>
        <w:rPr>
          <w:rFonts w:cs="Arial"/>
          <w:sz w:val="22"/>
          <w:szCs w:val="22"/>
        </w:rPr>
        <w:t>dostęp do s</w:t>
      </w:r>
      <w:r w:rsidR="00237D0E" w:rsidRPr="00FC3169">
        <w:rPr>
          <w:rFonts w:cs="Arial"/>
          <w:sz w:val="22"/>
          <w:szCs w:val="22"/>
        </w:rPr>
        <w:t>al</w:t>
      </w:r>
      <w:r>
        <w:rPr>
          <w:rFonts w:cs="Arial"/>
          <w:sz w:val="22"/>
          <w:szCs w:val="22"/>
        </w:rPr>
        <w:t xml:space="preserve">i </w:t>
      </w:r>
      <w:r w:rsidR="00237D0E" w:rsidRPr="00FC3169">
        <w:rPr>
          <w:rFonts w:cs="Arial"/>
          <w:sz w:val="22"/>
          <w:szCs w:val="22"/>
        </w:rPr>
        <w:t>wypoczynkow</w:t>
      </w:r>
      <w:r>
        <w:rPr>
          <w:rFonts w:cs="Arial"/>
          <w:sz w:val="22"/>
          <w:szCs w:val="22"/>
        </w:rPr>
        <w:t>ej</w:t>
      </w:r>
      <w:r w:rsidR="00237D0E" w:rsidRPr="00FC3169">
        <w:rPr>
          <w:rFonts w:cs="Arial"/>
          <w:sz w:val="22"/>
          <w:szCs w:val="22"/>
        </w:rPr>
        <w:t>, wykorzystywan</w:t>
      </w:r>
      <w:r>
        <w:rPr>
          <w:rFonts w:cs="Arial"/>
          <w:sz w:val="22"/>
          <w:szCs w:val="22"/>
        </w:rPr>
        <w:t>ej</w:t>
      </w:r>
      <w:r w:rsidR="00237D0E" w:rsidRPr="00FC3169">
        <w:rPr>
          <w:rFonts w:cs="Arial"/>
          <w:sz w:val="22"/>
          <w:szCs w:val="22"/>
        </w:rPr>
        <w:t xml:space="preserve"> do spotkań edukacyjnych</w:t>
      </w:r>
      <w:r w:rsidR="007857EB">
        <w:rPr>
          <w:rFonts w:cs="Arial"/>
          <w:sz w:val="22"/>
          <w:szCs w:val="22"/>
        </w:rPr>
        <w:t>,</w:t>
      </w:r>
    </w:p>
    <w:p w:rsidR="00237D0E" w:rsidRPr="007857EB" w:rsidRDefault="00523A23" w:rsidP="008D0DFE">
      <w:pPr>
        <w:pStyle w:val="Akapitzlist"/>
        <w:numPr>
          <w:ilvl w:val="0"/>
          <w:numId w:val="26"/>
        </w:numPr>
        <w:ind w:left="567" w:hanging="283"/>
        <w:jc w:val="both"/>
        <w:rPr>
          <w:rFonts w:cs="Arial"/>
          <w:sz w:val="22"/>
          <w:szCs w:val="22"/>
        </w:rPr>
      </w:pPr>
      <w:r>
        <w:rPr>
          <w:rFonts w:cs="Arial"/>
          <w:sz w:val="22"/>
          <w:szCs w:val="22"/>
        </w:rPr>
        <w:t xml:space="preserve">dostęp do </w:t>
      </w:r>
      <w:r w:rsidR="007857EB">
        <w:rPr>
          <w:rFonts w:cs="Arial"/>
          <w:sz w:val="22"/>
          <w:szCs w:val="22"/>
        </w:rPr>
        <w:t>sprzęt</w:t>
      </w:r>
      <w:r>
        <w:rPr>
          <w:rFonts w:cs="Arial"/>
          <w:sz w:val="22"/>
          <w:szCs w:val="22"/>
        </w:rPr>
        <w:t>u</w:t>
      </w:r>
      <w:r w:rsidR="007857EB">
        <w:rPr>
          <w:rFonts w:cs="Arial"/>
          <w:sz w:val="22"/>
          <w:szCs w:val="22"/>
        </w:rPr>
        <w:t xml:space="preserve"> umożliwiając</w:t>
      </w:r>
      <w:r>
        <w:rPr>
          <w:rFonts w:cs="Arial"/>
          <w:sz w:val="22"/>
          <w:szCs w:val="22"/>
        </w:rPr>
        <w:t>ego</w:t>
      </w:r>
      <w:r w:rsidR="00237D0E" w:rsidRPr="007857EB">
        <w:rPr>
          <w:rFonts w:cs="Arial"/>
          <w:sz w:val="22"/>
          <w:szCs w:val="22"/>
        </w:rPr>
        <w:t xml:space="preserve"> realizacj</w:t>
      </w:r>
      <w:r w:rsidR="007857EB">
        <w:rPr>
          <w:rFonts w:cs="Arial"/>
          <w:sz w:val="22"/>
          <w:szCs w:val="22"/>
        </w:rPr>
        <w:t>ę</w:t>
      </w:r>
      <w:r w:rsidR="00237D0E" w:rsidRPr="007857EB">
        <w:rPr>
          <w:rFonts w:cs="Arial"/>
          <w:sz w:val="22"/>
          <w:szCs w:val="22"/>
        </w:rPr>
        <w:t xml:space="preserve"> prezentacji audiowizualnych i multimedialnych.</w:t>
      </w:r>
    </w:p>
    <w:p w:rsidR="00C93E3F" w:rsidRPr="006E74A6" w:rsidRDefault="007857EB" w:rsidP="006E74A6">
      <w:pPr>
        <w:tabs>
          <w:tab w:val="left" w:pos="851"/>
        </w:tabs>
        <w:jc w:val="both"/>
        <w:rPr>
          <w:rFonts w:cs="Arial"/>
          <w:bCs/>
          <w:szCs w:val="22"/>
        </w:rPr>
      </w:pPr>
      <w:r w:rsidRPr="007857EB">
        <w:rPr>
          <w:rFonts w:cs="Arial"/>
          <w:bCs/>
          <w:szCs w:val="22"/>
        </w:rPr>
        <w:tab/>
        <w:t>Pacjentom należy zapewnić d</w:t>
      </w:r>
      <w:r w:rsidR="00237D0E" w:rsidRPr="007857EB">
        <w:rPr>
          <w:rFonts w:cs="Arial"/>
          <w:bCs/>
          <w:szCs w:val="22"/>
        </w:rPr>
        <w:t xml:space="preserve">ostępność do świadczeń w godzinach dostosowanych do </w:t>
      </w:r>
      <w:r>
        <w:rPr>
          <w:rFonts w:cs="Arial"/>
          <w:bCs/>
          <w:szCs w:val="22"/>
        </w:rPr>
        <w:t xml:space="preserve">ich </w:t>
      </w:r>
      <w:r w:rsidR="00237D0E" w:rsidRPr="007857EB">
        <w:rPr>
          <w:rFonts w:cs="Arial"/>
          <w:bCs/>
          <w:szCs w:val="22"/>
        </w:rPr>
        <w:t xml:space="preserve">pracy zawodowej </w:t>
      </w:r>
      <w:r>
        <w:rPr>
          <w:rFonts w:cs="Arial"/>
          <w:bCs/>
          <w:szCs w:val="22"/>
        </w:rPr>
        <w:t>(</w:t>
      </w:r>
      <w:r w:rsidR="00237D0E" w:rsidRPr="007857EB">
        <w:rPr>
          <w:rFonts w:cs="Arial"/>
          <w:bCs/>
          <w:szCs w:val="22"/>
        </w:rPr>
        <w:t>godziny popołudniowe, weekendy</w:t>
      </w:r>
      <w:r>
        <w:rPr>
          <w:rFonts w:cs="Arial"/>
          <w:bCs/>
          <w:szCs w:val="22"/>
        </w:rPr>
        <w:t>).</w:t>
      </w:r>
    </w:p>
    <w:p w:rsidR="000B2E84" w:rsidRPr="004C75DD" w:rsidRDefault="000B2E84" w:rsidP="00911B09">
      <w:pPr>
        <w:pStyle w:val="Nagwek1"/>
        <w:numPr>
          <w:ilvl w:val="0"/>
          <w:numId w:val="0"/>
        </w:numPr>
        <w:tabs>
          <w:tab w:val="left" w:pos="567"/>
        </w:tabs>
        <w:ind w:left="360" w:hanging="360"/>
        <w:jc w:val="both"/>
        <w:rPr>
          <w:color w:val="1F3864" w:themeColor="accent1" w:themeShade="80"/>
        </w:rPr>
      </w:pPr>
      <w:bookmarkStart w:id="58" w:name="_Toc164336254"/>
      <w:r w:rsidRPr="004C75DD">
        <w:rPr>
          <w:color w:val="1F3864" w:themeColor="accent1" w:themeShade="80"/>
        </w:rPr>
        <w:t>V. Sposób monitorowania i ewaluacji programu polityki zdrowotnej</w:t>
      </w:r>
      <w:bookmarkEnd w:id="58"/>
    </w:p>
    <w:p w:rsidR="000B2E84" w:rsidRPr="004C75DD" w:rsidRDefault="000B2E84" w:rsidP="006A0097">
      <w:pPr>
        <w:pStyle w:val="Nagwek2"/>
        <w:numPr>
          <w:ilvl w:val="0"/>
          <w:numId w:val="0"/>
        </w:numPr>
        <w:tabs>
          <w:tab w:val="left" w:pos="567"/>
        </w:tabs>
        <w:jc w:val="both"/>
        <w:rPr>
          <w:color w:val="1F3864" w:themeColor="accent1" w:themeShade="80"/>
        </w:rPr>
      </w:pPr>
      <w:bookmarkStart w:id="59" w:name="_Toc164336255"/>
      <w:r w:rsidRPr="004C75DD">
        <w:rPr>
          <w:color w:val="1F3864" w:themeColor="accent1" w:themeShade="80"/>
        </w:rPr>
        <w:t>5.1. Monitorowanie</w:t>
      </w:r>
      <w:bookmarkEnd w:id="59"/>
    </w:p>
    <w:p w:rsidR="008F4730" w:rsidRDefault="008F4730" w:rsidP="008F4730">
      <w:pPr>
        <w:pStyle w:val="Akapitzlist"/>
        <w:tabs>
          <w:tab w:val="left" w:pos="851"/>
        </w:tabs>
        <w:ind w:left="0"/>
        <w:jc w:val="both"/>
        <w:rPr>
          <w:rFonts w:cs="Arial"/>
          <w:color w:val="000000"/>
          <w:sz w:val="22"/>
          <w:szCs w:val="22"/>
        </w:rPr>
      </w:pPr>
      <w:r>
        <w:rPr>
          <w:rFonts w:cs="Arial"/>
          <w:color w:val="000000"/>
          <w:sz w:val="22"/>
          <w:szCs w:val="22"/>
        </w:rPr>
        <w:tab/>
      </w:r>
      <w:r w:rsidRPr="00FC3169">
        <w:rPr>
          <w:rFonts w:cs="Arial"/>
          <w:color w:val="000000"/>
          <w:sz w:val="22"/>
          <w:szCs w:val="22"/>
        </w:rPr>
        <w:t xml:space="preserve">Ośrodek koordynujący oraz poszczególni Realizatorzy zobowiązany są do prowadzenia </w:t>
      </w:r>
      <w:r w:rsidRPr="008F4730">
        <w:rPr>
          <w:rFonts w:cs="Arial"/>
          <w:bCs/>
          <w:color w:val="000000"/>
          <w:sz w:val="22"/>
          <w:szCs w:val="22"/>
        </w:rPr>
        <w:t>monitoringu</w:t>
      </w:r>
      <w:r w:rsidRPr="00FC3169">
        <w:rPr>
          <w:rFonts w:cs="Arial"/>
          <w:color w:val="000000"/>
          <w:sz w:val="22"/>
          <w:szCs w:val="22"/>
        </w:rPr>
        <w:t xml:space="preserve"> działań </w:t>
      </w:r>
      <w:r w:rsidRPr="008F4730">
        <w:rPr>
          <w:rFonts w:cs="Arial"/>
          <w:sz w:val="22"/>
          <w:szCs w:val="22"/>
        </w:rPr>
        <w:t>wykonywanych w ramach Programu. W związku z</w:t>
      </w:r>
      <w:r w:rsidR="00BD39CD">
        <w:rPr>
          <w:rFonts w:cs="Arial"/>
          <w:sz w:val="22"/>
          <w:szCs w:val="22"/>
        </w:rPr>
        <w:t> </w:t>
      </w:r>
      <w:r w:rsidRPr="008F4730">
        <w:rPr>
          <w:rFonts w:cs="Arial"/>
          <w:sz w:val="22"/>
          <w:szCs w:val="22"/>
        </w:rPr>
        <w:t>powyższym OK ma obowiązek opracowywania sprawozdań rocznych oraz przygotowanie sprawozdania końcowego</w:t>
      </w:r>
      <w:r w:rsidRPr="00FC3169">
        <w:rPr>
          <w:rFonts w:cs="Arial"/>
          <w:color w:val="000000"/>
          <w:sz w:val="22"/>
          <w:szCs w:val="22"/>
        </w:rPr>
        <w:t xml:space="preserve"> z realizacji Programu (zgodnie z załącznikiem nr </w:t>
      </w:r>
      <w:r w:rsidRPr="00FC3169">
        <w:rPr>
          <w:rFonts w:cs="Arial"/>
          <w:color w:val="000000"/>
          <w:sz w:val="22"/>
          <w:szCs w:val="22"/>
          <w:lang w:val="pl-PL"/>
        </w:rPr>
        <w:t>6</w:t>
      </w:r>
      <w:r w:rsidRPr="00FC3169">
        <w:rPr>
          <w:rFonts w:cs="Arial"/>
          <w:color w:val="000000"/>
          <w:sz w:val="22"/>
          <w:szCs w:val="22"/>
        </w:rPr>
        <w:t xml:space="preserve">). Sprawozdanie </w:t>
      </w:r>
      <w:r w:rsidRPr="00FC3169">
        <w:rPr>
          <w:rFonts w:cs="Arial"/>
          <w:color w:val="000000"/>
          <w:sz w:val="22"/>
          <w:szCs w:val="22"/>
        </w:rPr>
        <w:lastRenderedPageBreak/>
        <w:t xml:space="preserve">roczne oraz sprawozdanie końcowe powinno zawierać informację zbiorczą od poszczególnych Realizatorów. Realizatorzy dokonują sprawozdawczości rocznej oraz końcowej na zasadach ustalonych z ośrodkiem koordynującym. </w:t>
      </w:r>
    </w:p>
    <w:p w:rsidR="008F4730" w:rsidRPr="009E4F94" w:rsidRDefault="008F4730" w:rsidP="009E4F94">
      <w:pPr>
        <w:pStyle w:val="Akapitzlist"/>
        <w:tabs>
          <w:tab w:val="left" w:pos="851"/>
        </w:tabs>
        <w:ind w:left="0"/>
        <w:jc w:val="both"/>
        <w:rPr>
          <w:rFonts w:cs="Arial"/>
          <w:color w:val="000000"/>
          <w:sz w:val="22"/>
          <w:szCs w:val="22"/>
        </w:rPr>
      </w:pPr>
      <w:r>
        <w:rPr>
          <w:rFonts w:cs="Arial"/>
          <w:color w:val="000000"/>
          <w:sz w:val="22"/>
          <w:szCs w:val="22"/>
        </w:rPr>
        <w:tab/>
      </w:r>
      <w:r w:rsidRPr="00FC3169">
        <w:rPr>
          <w:rFonts w:cs="Arial"/>
          <w:color w:val="000000"/>
          <w:sz w:val="22"/>
          <w:szCs w:val="22"/>
        </w:rPr>
        <w:t>Prawidłowo opracowane sprawozdanie roczne należy złożyć w terminie do 30 dni roboczych po zakończeniu okresu sprawozdawczego. Poprzez okres sprawozdawczy rozumie się rok kalendarzowy.</w:t>
      </w:r>
      <w:r>
        <w:rPr>
          <w:rFonts w:cs="Arial"/>
          <w:color w:val="000000"/>
          <w:sz w:val="22"/>
          <w:szCs w:val="22"/>
        </w:rPr>
        <w:t xml:space="preserve"> </w:t>
      </w:r>
      <w:r w:rsidRPr="00FC3169">
        <w:rPr>
          <w:rFonts w:cs="Arial"/>
          <w:color w:val="000000"/>
          <w:sz w:val="22"/>
          <w:szCs w:val="22"/>
        </w:rPr>
        <w:t>Prawidłowo opracowane sprawozdanie końcowe należy złożyć w terminie do 30 dni roboczych po zakończeniu okresu realizacji projektu.</w:t>
      </w:r>
      <w:r>
        <w:rPr>
          <w:rFonts w:cs="Arial"/>
          <w:color w:val="000000"/>
          <w:sz w:val="22"/>
          <w:szCs w:val="22"/>
        </w:rPr>
        <w:t xml:space="preserve"> </w:t>
      </w:r>
      <w:r w:rsidRPr="00FC3169">
        <w:rPr>
          <w:rFonts w:cs="Arial"/>
          <w:color w:val="000000"/>
          <w:sz w:val="22"/>
          <w:szCs w:val="22"/>
        </w:rPr>
        <w:t>Realizator jest zobowiązany do prowadzenia monitoringu Programu w wersji elektronicznej edytowalnej typu Excel.</w:t>
      </w:r>
      <w:r>
        <w:rPr>
          <w:rFonts w:cs="Arial"/>
          <w:color w:val="000000"/>
          <w:sz w:val="22"/>
          <w:szCs w:val="22"/>
        </w:rPr>
        <w:t xml:space="preserve"> S</w:t>
      </w:r>
      <w:r w:rsidRPr="00FC3169">
        <w:rPr>
          <w:rFonts w:cs="Arial"/>
          <w:color w:val="000000"/>
          <w:sz w:val="22"/>
          <w:szCs w:val="22"/>
        </w:rPr>
        <w:t>prawozdania należy przekazać we wskazanych terminach w wersji papierowej oraz elektronicznej do Departamentu Zdrowia Urzędu Marszałkowskiego Województwa Pomorskiego. W przypadku konieczności złożenia dodatkowych informacji, dokumentów potwierdzających realizację interwencji ujętych w Programie lub uzupełnienie sprawozdania realizator jest zobowiązany do dostarczenia ich do Departamentu Zdrowia UMWP</w:t>
      </w:r>
      <w:r w:rsidR="00984D09">
        <w:rPr>
          <w:rFonts w:cs="Arial"/>
          <w:color w:val="000000"/>
          <w:sz w:val="22"/>
          <w:szCs w:val="22"/>
        </w:rPr>
        <w:t>. Dotyczy to</w:t>
      </w:r>
      <w:r w:rsidRPr="00FC3169">
        <w:rPr>
          <w:rFonts w:cs="Arial"/>
          <w:color w:val="000000"/>
          <w:sz w:val="22"/>
          <w:szCs w:val="22"/>
        </w:rPr>
        <w:t xml:space="preserve"> zwłaszcza informacji niezbędnych do przygotowania rocznej informacji o zrealizowanych lub podjętych zadaniach z zakresu zdrowia publicznego (zgodnie z Rozporządzeniem Ministra Zdrowia z dnia 21 grudnia 2016r. w sprawie rocznej informacji o zrealizowanych lub podjętych zadaniach z zakresu zdrowia publicznego, Dz. U. 2016 poz. 2216).</w:t>
      </w:r>
    </w:p>
    <w:p w:rsidR="007B1815" w:rsidRPr="00293A7A" w:rsidRDefault="00C93BC6" w:rsidP="009E4F94">
      <w:pPr>
        <w:pStyle w:val="Akapitzlist"/>
        <w:numPr>
          <w:ilvl w:val="0"/>
          <w:numId w:val="51"/>
        </w:numPr>
        <w:spacing w:before="240"/>
        <w:jc w:val="both"/>
        <w:rPr>
          <w:sz w:val="22"/>
          <w:szCs w:val="22"/>
          <w:lang w:eastAsia="pl-PL"/>
        </w:rPr>
      </w:pPr>
      <w:r w:rsidRPr="00293A7A">
        <w:rPr>
          <w:sz w:val="22"/>
          <w:szCs w:val="22"/>
          <w:lang w:eastAsia="pl-PL"/>
        </w:rPr>
        <w:t xml:space="preserve">Ocena zgłaszalności </w:t>
      </w:r>
    </w:p>
    <w:p w:rsidR="00C93BC6" w:rsidRPr="007B1815" w:rsidRDefault="007B1815" w:rsidP="007B1815">
      <w:pPr>
        <w:tabs>
          <w:tab w:val="left" w:pos="851"/>
        </w:tabs>
        <w:jc w:val="both"/>
        <w:rPr>
          <w:rFonts w:cs="Arial"/>
          <w:szCs w:val="22"/>
        </w:rPr>
      </w:pPr>
      <w:r w:rsidRPr="007B1815">
        <w:rPr>
          <w:szCs w:val="22"/>
          <w:lang w:eastAsia="pl-PL"/>
        </w:rPr>
        <w:tab/>
      </w:r>
      <w:r w:rsidRPr="007B1815">
        <w:rPr>
          <w:rFonts w:cs="Arial"/>
          <w:szCs w:val="22"/>
        </w:rPr>
        <w:t xml:space="preserve">Ocena zgłaszalności do Programu będzie należała do obowiązków ośrodka koordynującego we współpracy z Realizatorami. Realizator będzie miał obowiązek prowadzenia rejestru osób, które zgłosiły się do Programu oraz liczby osób, które zostały włączone do udziału w Programie. Ocena zgłaszalności </w:t>
      </w:r>
      <w:r w:rsidR="00C93BC6" w:rsidRPr="007B1815">
        <w:rPr>
          <w:szCs w:val="22"/>
          <w:lang w:eastAsia="pl-PL"/>
        </w:rPr>
        <w:t>prowadzona</w:t>
      </w:r>
      <w:r w:rsidRPr="007B1815">
        <w:rPr>
          <w:szCs w:val="22"/>
          <w:lang w:eastAsia="pl-PL"/>
        </w:rPr>
        <w:t xml:space="preserve"> będzie</w:t>
      </w:r>
      <w:r w:rsidR="00C93BC6" w:rsidRPr="007B1815">
        <w:rPr>
          <w:szCs w:val="22"/>
          <w:lang w:eastAsia="pl-PL"/>
        </w:rPr>
        <w:t xml:space="preserve"> corocznie oraz całościowo po zakończeniu programu poprzez analizę:</w:t>
      </w:r>
    </w:p>
    <w:p w:rsidR="00355220" w:rsidRPr="00355220" w:rsidRDefault="006A0097" w:rsidP="00355220">
      <w:pPr>
        <w:pStyle w:val="Akapitzlist"/>
        <w:numPr>
          <w:ilvl w:val="1"/>
          <w:numId w:val="62"/>
        </w:numPr>
        <w:spacing w:before="100" w:after="100"/>
        <w:jc w:val="both"/>
        <w:rPr>
          <w:sz w:val="24"/>
          <w:lang w:eastAsia="pl-PL"/>
        </w:rPr>
      </w:pPr>
      <w:r w:rsidRPr="00355220">
        <w:rPr>
          <w:sz w:val="24"/>
          <w:lang w:eastAsia="pl-PL"/>
        </w:rPr>
        <w:t>liczby osób z personelu medycznego, biorących udział w szkoleniach,</w:t>
      </w:r>
    </w:p>
    <w:p w:rsidR="00355220" w:rsidRPr="00355220" w:rsidRDefault="00C93BC6" w:rsidP="00355220">
      <w:pPr>
        <w:pStyle w:val="Akapitzlist"/>
        <w:numPr>
          <w:ilvl w:val="1"/>
          <w:numId w:val="62"/>
        </w:numPr>
        <w:spacing w:before="100" w:after="100"/>
        <w:jc w:val="both"/>
        <w:rPr>
          <w:sz w:val="24"/>
          <w:lang w:eastAsia="pl-PL"/>
        </w:rPr>
      </w:pPr>
      <w:r w:rsidRPr="00355220">
        <w:rPr>
          <w:sz w:val="24"/>
          <w:lang w:eastAsia="pl-PL"/>
        </w:rPr>
        <w:t>liczby osób uczestniczących w wizycie kwalifikującej do programu</w:t>
      </w:r>
      <w:r w:rsidR="006A0097" w:rsidRPr="00355220">
        <w:rPr>
          <w:sz w:val="24"/>
          <w:lang w:eastAsia="pl-PL"/>
        </w:rPr>
        <w:t>,</w:t>
      </w:r>
    </w:p>
    <w:p w:rsidR="00355220" w:rsidRPr="00355220" w:rsidRDefault="007B1815" w:rsidP="00355220">
      <w:pPr>
        <w:pStyle w:val="Akapitzlist"/>
        <w:numPr>
          <w:ilvl w:val="1"/>
          <w:numId w:val="62"/>
        </w:numPr>
        <w:spacing w:before="100" w:after="100"/>
        <w:jc w:val="both"/>
        <w:rPr>
          <w:sz w:val="24"/>
          <w:lang w:eastAsia="pl-PL"/>
        </w:rPr>
      </w:pPr>
      <w:r w:rsidRPr="00355220">
        <w:rPr>
          <w:sz w:val="24"/>
          <w:lang w:eastAsia="pl-PL"/>
        </w:rPr>
        <w:t>liczby osób skierowanych na badania labo</w:t>
      </w:r>
      <w:r w:rsidR="00984D09" w:rsidRPr="00355220">
        <w:rPr>
          <w:sz w:val="24"/>
          <w:lang w:eastAsia="pl-PL"/>
        </w:rPr>
        <w:t>r</w:t>
      </w:r>
      <w:r w:rsidRPr="00355220">
        <w:rPr>
          <w:sz w:val="24"/>
          <w:lang w:eastAsia="pl-PL"/>
        </w:rPr>
        <w:t>atoryjne,</w:t>
      </w:r>
    </w:p>
    <w:p w:rsidR="00355220" w:rsidRPr="00355220" w:rsidRDefault="00C93BC6" w:rsidP="00355220">
      <w:pPr>
        <w:pStyle w:val="Akapitzlist"/>
        <w:numPr>
          <w:ilvl w:val="1"/>
          <w:numId w:val="62"/>
        </w:numPr>
        <w:spacing w:before="100" w:after="100"/>
        <w:jc w:val="both"/>
        <w:rPr>
          <w:sz w:val="24"/>
          <w:lang w:eastAsia="pl-PL"/>
        </w:rPr>
      </w:pPr>
      <w:r w:rsidRPr="00355220">
        <w:rPr>
          <w:sz w:val="24"/>
          <w:lang w:eastAsia="pl-PL"/>
        </w:rPr>
        <w:t xml:space="preserve">liczby osób </w:t>
      </w:r>
      <w:r w:rsidR="006A0097" w:rsidRPr="00355220">
        <w:rPr>
          <w:sz w:val="24"/>
          <w:lang w:eastAsia="pl-PL"/>
        </w:rPr>
        <w:t>zakwalifikowanych</w:t>
      </w:r>
      <w:r w:rsidRPr="00355220">
        <w:rPr>
          <w:sz w:val="24"/>
          <w:lang w:eastAsia="pl-PL"/>
        </w:rPr>
        <w:t xml:space="preserve"> </w:t>
      </w:r>
      <w:r w:rsidR="006A0097" w:rsidRPr="00355220">
        <w:rPr>
          <w:sz w:val="24"/>
          <w:lang w:eastAsia="pl-PL"/>
        </w:rPr>
        <w:t xml:space="preserve">do </w:t>
      </w:r>
      <w:r w:rsidR="007B1815" w:rsidRPr="00355220">
        <w:rPr>
          <w:sz w:val="24"/>
          <w:lang w:eastAsia="pl-PL"/>
        </w:rPr>
        <w:t>kompleksowej rehabilitacji kardiologicznej</w:t>
      </w:r>
      <w:r w:rsidR="006A0097" w:rsidRPr="00355220">
        <w:rPr>
          <w:sz w:val="24"/>
          <w:lang w:eastAsia="pl-PL"/>
        </w:rPr>
        <w:t xml:space="preserve"> w</w:t>
      </w:r>
      <w:r w:rsidR="00AD72FB" w:rsidRPr="00355220">
        <w:rPr>
          <w:sz w:val="24"/>
          <w:lang w:eastAsia="pl-PL"/>
        </w:rPr>
        <w:t> </w:t>
      </w:r>
      <w:r w:rsidR="006A0097" w:rsidRPr="00355220">
        <w:rPr>
          <w:sz w:val="24"/>
          <w:lang w:eastAsia="pl-PL"/>
        </w:rPr>
        <w:t>Programie, w podziale na grupę I oraz II,</w:t>
      </w:r>
    </w:p>
    <w:p w:rsidR="00355220" w:rsidRPr="00355220" w:rsidRDefault="007B1815" w:rsidP="00355220">
      <w:pPr>
        <w:pStyle w:val="Akapitzlist"/>
        <w:numPr>
          <w:ilvl w:val="1"/>
          <w:numId w:val="62"/>
        </w:numPr>
        <w:spacing w:before="100" w:after="100"/>
        <w:jc w:val="both"/>
        <w:rPr>
          <w:sz w:val="24"/>
          <w:lang w:eastAsia="pl-PL"/>
        </w:rPr>
      </w:pPr>
      <w:r w:rsidRPr="00355220">
        <w:rPr>
          <w:sz w:val="24"/>
          <w:lang w:eastAsia="pl-PL"/>
        </w:rPr>
        <w:t>liczby osób, które rozpoczęły kompleksowa rehabilitację kardiologiczną w Programie</w:t>
      </w:r>
    </w:p>
    <w:p w:rsidR="00355220" w:rsidRPr="00355220" w:rsidRDefault="006A0097" w:rsidP="00355220">
      <w:pPr>
        <w:pStyle w:val="Akapitzlist"/>
        <w:numPr>
          <w:ilvl w:val="1"/>
          <w:numId w:val="62"/>
        </w:numPr>
        <w:spacing w:before="100" w:after="100"/>
        <w:jc w:val="both"/>
        <w:rPr>
          <w:sz w:val="24"/>
          <w:lang w:eastAsia="pl-PL"/>
        </w:rPr>
      </w:pPr>
      <w:r w:rsidRPr="00355220">
        <w:rPr>
          <w:sz w:val="24"/>
          <w:lang w:eastAsia="pl-PL"/>
        </w:rPr>
        <w:t>liczby osób korzystających z poszczególnych rodzajów dostępnych sesji,</w:t>
      </w:r>
    </w:p>
    <w:p w:rsidR="00355220" w:rsidRPr="00355220" w:rsidRDefault="00C93BC6" w:rsidP="00355220">
      <w:pPr>
        <w:pStyle w:val="Akapitzlist"/>
        <w:numPr>
          <w:ilvl w:val="1"/>
          <w:numId w:val="62"/>
        </w:numPr>
        <w:spacing w:before="100" w:after="100"/>
        <w:jc w:val="both"/>
        <w:rPr>
          <w:sz w:val="24"/>
          <w:lang w:eastAsia="pl-PL"/>
        </w:rPr>
      </w:pPr>
      <w:r w:rsidRPr="00355220">
        <w:rPr>
          <w:sz w:val="24"/>
          <w:lang w:eastAsia="pl-PL"/>
        </w:rPr>
        <w:t>liczby osób korzystających z rehabilitacji hybrydowej</w:t>
      </w:r>
      <w:r w:rsidR="00984D09" w:rsidRPr="00355220">
        <w:rPr>
          <w:sz w:val="24"/>
          <w:lang w:eastAsia="pl-PL"/>
        </w:rPr>
        <w:t xml:space="preserve"> w Programie</w:t>
      </w:r>
      <w:r w:rsidRPr="00355220">
        <w:rPr>
          <w:sz w:val="24"/>
          <w:lang w:eastAsia="pl-PL"/>
        </w:rPr>
        <w:t>,</w:t>
      </w:r>
    </w:p>
    <w:p w:rsidR="00355220" w:rsidRPr="00355220" w:rsidRDefault="006A0097" w:rsidP="00355220">
      <w:pPr>
        <w:pStyle w:val="Akapitzlist"/>
        <w:numPr>
          <w:ilvl w:val="1"/>
          <w:numId w:val="62"/>
        </w:numPr>
        <w:spacing w:before="100" w:after="100"/>
        <w:jc w:val="both"/>
        <w:rPr>
          <w:sz w:val="24"/>
          <w:lang w:eastAsia="pl-PL"/>
        </w:rPr>
      </w:pPr>
      <w:r w:rsidRPr="00355220">
        <w:rPr>
          <w:sz w:val="24"/>
          <w:lang w:eastAsia="pl-PL"/>
        </w:rPr>
        <w:t>liczby osób uczestniczących w wizycie końcowej,</w:t>
      </w:r>
    </w:p>
    <w:p w:rsidR="00355220" w:rsidRPr="00355220" w:rsidRDefault="00C93BC6" w:rsidP="00355220">
      <w:pPr>
        <w:pStyle w:val="Akapitzlist"/>
        <w:numPr>
          <w:ilvl w:val="1"/>
          <w:numId w:val="62"/>
        </w:numPr>
        <w:spacing w:before="100" w:after="100"/>
        <w:jc w:val="both"/>
        <w:rPr>
          <w:sz w:val="24"/>
          <w:lang w:eastAsia="pl-PL"/>
        </w:rPr>
      </w:pPr>
      <w:r w:rsidRPr="00355220">
        <w:rPr>
          <w:sz w:val="24"/>
          <w:lang w:eastAsia="pl-PL"/>
        </w:rPr>
        <w:t xml:space="preserve">liczby osób, które  ukończyły </w:t>
      </w:r>
      <w:r w:rsidR="006A0097" w:rsidRPr="00355220">
        <w:rPr>
          <w:sz w:val="24"/>
          <w:lang w:eastAsia="pl-PL"/>
        </w:rPr>
        <w:t>pełen cykl zaplanowanych</w:t>
      </w:r>
      <w:r w:rsidRPr="00355220">
        <w:rPr>
          <w:sz w:val="24"/>
          <w:lang w:eastAsia="pl-PL"/>
        </w:rPr>
        <w:t xml:space="preserve"> działa</w:t>
      </w:r>
      <w:r w:rsidR="006A0097" w:rsidRPr="00355220">
        <w:rPr>
          <w:sz w:val="24"/>
          <w:lang w:eastAsia="pl-PL"/>
        </w:rPr>
        <w:t>ń</w:t>
      </w:r>
      <w:r w:rsidRPr="00355220">
        <w:rPr>
          <w:sz w:val="24"/>
          <w:lang w:eastAsia="pl-PL"/>
        </w:rPr>
        <w:t xml:space="preserve"> rehabilitacyjn</w:t>
      </w:r>
      <w:r w:rsidR="006A0097" w:rsidRPr="00355220">
        <w:rPr>
          <w:sz w:val="24"/>
          <w:lang w:eastAsia="pl-PL"/>
        </w:rPr>
        <w:t>ych, w</w:t>
      </w:r>
      <w:r w:rsidR="00AD72FB" w:rsidRPr="00355220">
        <w:rPr>
          <w:sz w:val="24"/>
          <w:lang w:eastAsia="pl-PL"/>
        </w:rPr>
        <w:t> </w:t>
      </w:r>
      <w:r w:rsidR="006A0097" w:rsidRPr="00355220">
        <w:rPr>
          <w:sz w:val="24"/>
          <w:lang w:eastAsia="pl-PL"/>
        </w:rPr>
        <w:t>podziale na grupę I oraz II,</w:t>
      </w:r>
    </w:p>
    <w:p w:rsidR="00355220" w:rsidRPr="00355220" w:rsidRDefault="00C93BC6" w:rsidP="00355220">
      <w:pPr>
        <w:pStyle w:val="Akapitzlist"/>
        <w:numPr>
          <w:ilvl w:val="1"/>
          <w:numId w:val="62"/>
        </w:numPr>
        <w:spacing w:before="100" w:after="100"/>
        <w:jc w:val="both"/>
        <w:rPr>
          <w:sz w:val="24"/>
          <w:lang w:eastAsia="pl-PL"/>
        </w:rPr>
      </w:pPr>
      <w:r w:rsidRPr="00355220">
        <w:rPr>
          <w:sz w:val="24"/>
          <w:lang w:eastAsia="pl-PL"/>
        </w:rPr>
        <w:t>liczby osób, które zrezygnowały z udziału w Programie na poszczególnych etapach jego trwania</w:t>
      </w:r>
      <w:r w:rsidR="004E5216" w:rsidRPr="00355220">
        <w:rPr>
          <w:sz w:val="24"/>
          <w:lang w:eastAsia="pl-PL"/>
        </w:rPr>
        <w:t xml:space="preserve"> (wraz ze wskazaniem przyczyn rezygnacji)</w:t>
      </w:r>
      <w:r w:rsidRPr="00355220">
        <w:rPr>
          <w:sz w:val="24"/>
          <w:lang w:eastAsia="pl-PL"/>
        </w:rPr>
        <w:t>,</w:t>
      </w:r>
      <w:bookmarkStart w:id="60" w:name="_Hlk150583053"/>
    </w:p>
    <w:p w:rsidR="00C93BC6" w:rsidRPr="00355220" w:rsidRDefault="00C93BC6" w:rsidP="00355220">
      <w:pPr>
        <w:pStyle w:val="Akapitzlist"/>
        <w:numPr>
          <w:ilvl w:val="1"/>
          <w:numId w:val="62"/>
        </w:numPr>
        <w:spacing w:before="100" w:after="100"/>
        <w:jc w:val="both"/>
        <w:rPr>
          <w:sz w:val="24"/>
          <w:lang w:eastAsia="pl-PL"/>
        </w:rPr>
      </w:pPr>
      <w:r w:rsidRPr="00355220">
        <w:rPr>
          <w:sz w:val="24"/>
          <w:lang w:eastAsia="pl-PL"/>
        </w:rPr>
        <w:t>liczby osób, które nie zostały objęte działaniami programu polityki zdrowotnej z</w:t>
      </w:r>
      <w:r w:rsidR="00AD72FB" w:rsidRPr="00355220">
        <w:rPr>
          <w:sz w:val="24"/>
          <w:lang w:eastAsia="pl-PL"/>
        </w:rPr>
        <w:t> </w:t>
      </w:r>
      <w:r w:rsidRPr="00355220">
        <w:rPr>
          <w:sz w:val="24"/>
          <w:lang w:eastAsia="pl-PL"/>
        </w:rPr>
        <w:t>przyczyn zdrowotnych lub z innych powodów, ze wskazaniem tych powodów</w:t>
      </w:r>
      <w:r w:rsidR="003E520C" w:rsidRPr="00355220">
        <w:rPr>
          <w:sz w:val="24"/>
          <w:lang w:eastAsia="pl-PL"/>
        </w:rPr>
        <w:t>.</w:t>
      </w:r>
      <w:r w:rsidRPr="00355220">
        <w:rPr>
          <w:sz w:val="24"/>
          <w:lang w:eastAsia="pl-PL"/>
        </w:rPr>
        <w:t xml:space="preserve"> </w:t>
      </w:r>
    </w:p>
    <w:bookmarkEnd w:id="60"/>
    <w:p w:rsidR="00C93BC6" w:rsidRPr="00293A7A" w:rsidRDefault="00C93BC6" w:rsidP="008D0DFE">
      <w:pPr>
        <w:pStyle w:val="Akapitzlist"/>
        <w:numPr>
          <w:ilvl w:val="0"/>
          <w:numId w:val="51"/>
        </w:numPr>
        <w:jc w:val="both"/>
        <w:rPr>
          <w:sz w:val="22"/>
          <w:szCs w:val="22"/>
          <w:lang w:eastAsia="pl-PL"/>
        </w:rPr>
      </w:pPr>
      <w:r w:rsidRPr="00293A7A">
        <w:rPr>
          <w:sz w:val="22"/>
          <w:szCs w:val="22"/>
          <w:lang w:eastAsia="pl-PL"/>
        </w:rPr>
        <w:t>Ocena jakości - prowadzona całościowo po zakończeniu Programu poprzez:</w:t>
      </w:r>
    </w:p>
    <w:p w:rsidR="00355220" w:rsidRPr="00355220" w:rsidRDefault="00C93BC6" w:rsidP="00355220">
      <w:pPr>
        <w:pStyle w:val="Akapitzlist"/>
        <w:numPr>
          <w:ilvl w:val="1"/>
          <w:numId w:val="63"/>
        </w:numPr>
        <w:spacing w:before="100" w:after="100"/>
        <w:jc w:val="both"/>
        <w:rPr>
          <w:sz w:val="24"/>
          <w:lang w:eastAsia="pl-PL"/>
        </w:rPr>
      </w:pPr>
      <w:r w:rsidRPr="00355220">
        <w:rPr>
          <w:sz w:val="24"/>
          <w:lang w:eastAsia="pl-PL"/>
        </w:rPr>
        <w:t xml:space="preserve">analizę wyników ankiety satysfakcji uczestników Programu (załącznik </w:t>
      </w:r>
      <w:r w:rsidR="004C6439" w:rsidRPr="00355220">
        <w:rPr>
          <w:sz w:val="24"/>
          <w:lang w:eastAsia="pl-PL"/>
        </w:rPr>
        <w:t>4</w:t>
      </w:r>
      <w:r w:rsidRPr="00355220">
        <w:rPr>
          <w:sz w:val="24"/>
          <w:lang w:eastAsia="pl-PL"/>
        </w:rPr>
        <w:t>),</w:t>
      </w:r>
    </w:p>
    <w:p w:rsidR="00355220" w:rsidRPr="00355220" w:rsidRDefault="00C93BC6" w:rsidP="00355220">
      <w:pPr>
        <w:pStyle w:val="Akapitzlist"/>
        <w:numPr>
          <w:ilvl w:val="1"/>
          <w:numId w:val="63"/>
        </w:numPr>
        <w:spacing w:before="100" w:after="100"/>
        <w:jc w:val="both"/>
        <w:rPr>
          <w:sz w:val="24"/>
          <w:lang w:eastAsia="pl-PL"/>
        </w:rPr>
      </w:pPr>
      <w:r w:rsidRPr="00355220">
        <w:rPr>
          <w:sz w:val="24"/>
          <w:lang w:eastAsia="pl-PL"/>
        </w:rPr>
        <w:t>analizę pisemnych uwag przekazywanych przez uczestników do realizatora Programu,</w:t>
      </w:r>
    </w:p>
    <w:p w:rsidR="00C93BC6" w:rsidRPr="00355220" w:rsidRDefault="00C93BC6" w:rsidP="00355220">
      <w:pPr>
        <w:pStyle w:val="Akapitzlist"/>
        <w:numPr>
          <w:ilvl w:val="1"/>
          <w:numId w:val="63"/>
        </w:numPr>
        <w:spacing w:before="100" w:after="100"/>
        <w:jc w:val="both"/>
        <w:rPr>
          <w:sz w:val="24"/>
          <w:lang w:eastAsia="pl-PL"/>
        </w:rPr>
      </w:pPr>
      <w:r w:rsidRPr="00355220">
        <w:rPr>
          <w:sz w:val="24"/>
          <w:lang w:eastAsia="pl-PL"/>
        </w:rPr>
        <w:t>identyfikację ewentualnych czynników zakłócających przebieg Programu.</w:t>
      </w:r>
      <w:bookmarkStart w:id="61" w:name="_Toc139473203"/>
    </w:p>
    <w:p w:rsidR="00075876" w:rsidRPr="004C75DD" w:rsidRDefault="00075876" w:rsidP="00075876">
      <w:pPr>
        <w:pStyle w:val="Nagwek2"/>
        <w:numPr>
          <w:ilvl w:val="0"/>
          <w:numId w:val="0"/>
        </w:numPr>
        <w:tabs>
          <w:tab w:val="left" w:pos="567"/>
        </w:tabs>
        <w:jc w:val="both"/>
        <w:rPr>
          <w:color w:val="1F3864" w:themeColor="accent1" w:themeShade="80"/>
        </w:rPr>
      </w:pPr>
      <w:bookmarkStart w:id="62" w:name="_Toc164336256"/>
      <w:bookmarkEnd w:id="61"/>
      <w:r w:rsidRPr="004C75DD">
        <w:rPr>
          <w:color w:val="1F3864" w:themeColor="accent1" w:themeShade="80"/>
        </w:rPr>
        <w:t>5.2. Ewaluacja</w:t>
      </w:r>
      <w:bookmarkEnd w:id="62"/>
    </w:p>
    <w:p w:rsidR="00F60D0E" w:rsidRPr="00F77E69" w:rsidRDefault="008C2182" w:rsidP="008C2182">
      <w:pPr>
        <w:pStyle w:val="Akapitzlist"/>
        <w:tabs>
          <w:tab w:val="left" w:pos="851"/>
        </w:tabs>
        <w:ind w:left="0"/>
        <w:jc w:val="both"/>
        <w:rPr>
          <w:rFonts w:cs="Arial"/>
          <w:color w:val="000000"/>
          <w:sz w:val="22"/>
          <w:szCs w:val="22"/>
        </w:rPr>
      </w:pPr>
      <w:r w:rsidRPr="00F77E69">
        <w:rPr>
          <w:rFonts w:cs="Arial"/>
          <w:color w:val="000000"/>
          <w:sz w:val="22"/>
          <w:szCs w:val="22"/>
        </w:rPr>
        <w:tab/>
        <w:t>Ewaluacja</w:t>
      </w:r>
      <w:r w:rsidR="00984D09">
        <w:rPr>
          <w:rFonts w:cs="Arial"/>
          <w:color w:val="000000"/>
          <w:sz w:val="22"/>
          <w:szCs w:val="22"/>
        </w:rPr>
        <w:t xml:space="preserve"> zostanie przeprowadzona</w:t>
      </w:r>
      <w:r w:rsidRPr="00F77E69">
        <w:rPr>
          <w:rFonts w:cs="Arial"/>
          <w:color w:val="000000"/>
          <w:sz w:val="22"/>
          <w:szCs w:val="22"/>
        </w:rPr>
        <w:t xml:space="preserve"> bezpośrednio po zakończeniu</w:t>
      </w:r>
      <w:r w:rsidR="00984D09">
        <w:rPr>
          <w:rFonts w:cs="Arial"/>
          <w:color w:val="000000"/>
          <w:sz w:val="22"/>
          <w:szCs w:val="22"/>
        </w:rPr>
        <w:t xml:space="preserve"> Programu</w:t>
      </w:r>
      <w:r w:rsidR="005B13F7">
        <w:rPr>
          <w:rFonts w:cs="Arial"/>
          <w:color w:val="000000"/>
          <w:sz w:val="22"/>
          <w:szCs w:val="22"/>
        </w:rPr>
        <w:t xml:space="preserve"> przez </w:t>
      </w:r>
      <w:r w:rsidRPr="00F77E69">
        <w:rPr>
          <w:rFonts w:cs="Arial"/>
          <w:color w:val="000000"/>
          <w:sz w:val="22"/>
          <w:szCs w:val="22"/>
        </w:rPr>
        <w:t>ośrodek koordynujący. Realizatorzy są zobowiązani do udzielania OK wszelkich informacji na etapie przygotowania ewaluacji.</w:t>
      </w:r>
      <w:r w:rsidR="00F60D0E">
        <w:rPr>
          <w:rFonts w:cs="Arial"/>
          <w:color w:val="000000"/>
          <w:sz w:val="22"/>
          <w:szCs w:val="22"/>
        </w:rPr>
        <w:t xml:space="preserve"> Efektem przeprowadzonej ewaluacji będzie opracowanie przez OK raportu </w:t>
      </w:r>
      <w:r w:rsidR="00F60D0E" w:rsidRPr="00F60D0E">
        <w:rPr>
          <w:rFonts w:cs="Arial"/>
          <w:color w:val="000000"/>
          <w:sz w:val="22"/>
          <w:szCs w:val="22"/>
        </w:rPr>
        <w:t>ewaluacyjn</w:t>
      </w:r>
      <w:r w:rsidR="00F60D0E">
        <w:rPr>
          <w:rFonts w:cs="Arial"/>
          <w:color w:val="000000"/>
          <w:sz w:val="22"/>
          <w:szCs w:val="22"/>
        </w:rPr>
        <w:t>ego</w:t>
      </w:r>
      <w:r w:rsidR="00F60D0E" w:rsidRPr="00F60D0E">
        <w:rPr>
          <w:rFonts w:cs="Arial"/>
          <w:color w:val="000000"/>
          <w:sz w:val="22"/>
          <w:szCs w:val="22"/>
        </w:rPr>
        <w:t>.</w:t>
      </w:r>
      <w:r w:rsidR="00F60D0E">
        <w:rPr>
          <w:rFonts w:cs="Arial"/>
          <w:color w:val="000000"/>
          <w:sz w:val="22"/>
          <w:szCs w:val="22"/>
        </w:rPr>
        <w:t xml:space="preserve"> </w:t>
      </w:r>
      <w:r w:rsidR="00F60D0E" w:rsidRPr="00F60D0E">
        <w:rPr>
          <w:rFonts w:cs="Arial"/>
          <w:color w:val="000000"/>
          <w:sz w:val="22"/>
          <w:szCs w:val="22"/>
        </w:rPr>
        <w:t xml:space="preserve">Raport </w:t>
      </w:r>
      <w:r w:rsidR="00F60D0E">
        <w:rPr>
          <w:rFonts w:cs="Arial"/>
          <w:color w:val="000000"/>
          <w:sz w:val="22"/>
          <w:szCs w:val="22"/>
        </w:rPr>
        <w:t xml:space="preserve">ten, poza wskazanymi poniżej miernikami </w:t>
      </w:r>
      <w:r w:rsidR="00F60D0E">
        <w:rPr>
          <w:rFonts w:cs="Arial"/>
          <w:color w:val="000000"/>
          <w:sz w:val="22"/>
          <w:szCs w:val="22"/>
        </w:rPr>
        <w:lastRenderedPageBreak/>
        <w:t>efektywności,</w:t>
      </w:r>
      <w:r w:rsidR="00F60D0E" w:rsidRPr="00F60D0E">
        <w:rPr>
          <w:rFonts w:cs="Arial"/>
          <w:color w:val="000000"/>
          <w:sz w:val="22"/>
          <w:szCs w:val="22"/>
        </w:rPr>
        <w:t xml:space="preserve"> będzie również </w:t>
      </w:r>
      <w:r w:rsidR="00153CD6">
        <w:rPr>
          <w:rFonts w:cs="Arial"/>
          <w:color w:val="000000"/>
          <w:sz w:val="22"/>
          <w:szCs w:val="22"/>
        </w:rPr>
        <w:t>zawierać opis innych</w:t>
      </w:r>
      <w:r w:rsidR="00F60D0E" w:rsidRPr="00F60D0E">
        <w:rPr>
          <w:rFonts w:cs="Arial"/>
          <w:color w:val="000000"/>
          <w:sz w:val="22"/>
          <w:szCs w:val="22"/>
        </w:rPr>
        <w:t xml:space="preserve"> wskaźnik</w:t>
      </w:r>
      <w:r w:rsidR="00153CD6">
        <w:rPr>
          <w:rFonts w:cs="Arial"/>
          <w:color w:val="000000"/>
          <w:sz w:val="22"/>
          <w:szCs w:val="22"/>
        </w:rPr>
        <w:t>ów</w:t>
      </w:r>
      <w:r w:rsidR="00F60D0E" w:rsidRPr="00F60D0E">
        <w:rPr>
          <w:rFonts w:cs="Arial"/>
          <w:color w:val="000000"/>
          <w:sz w:val="22"/>
          <w:szCs w:val="22"/>
        </w:rPr>
        <w:t xml:space="preserve"> </w:t>
      </w:r>
      <w:r w:rsidR="00F60D0E">
        <w:rPr>
          <w:rFonts w:cs="Arial"/>
          <w:color w:val="000000"/>
          <w:sz w:val="22"/>
          <w:szCs w:val="22"/>
        </w:rPr>
        <w:t>epidemiologiczn</w:t>
      </w:r>
      <w:r w:rsidR="00153CD6">
        <w:rPr>
          <w:rFonts w:cs="Arial"/>
          <w:color w:val="000000"/>
          <w:sz w:val="22"/>
          <w:szCs w:val="22"/>
        </w:rPr>
        <w:t>ych,</w:t>
      </w:r>
      <w:r w:rsidR="00F60D0E" w:rsidRPr="00F60D0E">
        <w:rPr>
          <w:rFonts w:cs="Arial"/>
          <w:color w:val="000000"/>
          <w:sz w:val="22"/>
          <w:szCs w:val="22"/>
        </w:rPr>
        <w:t xml:space="preserve"> dostępn</w:t>
      </w:r>
      <w:r w:rsidR="00153CD6">
        <w:rPr>
          <w:rFonts w:cs="Arial"/>
          <w:color w:val="000000"/>
          <w:sz w:val="22"/>
          <w:szCs w:val="22"/>
        </w:rPr>
        <w:t>ych</w:t>
      </w:r>
      <w:r w:rsidR="00F60D0E">
        <w:rPr>
          <w:rFonts w:cs="Arial"/>
          <w:color w:val="000000"/>
          <w:sz w:val="22"/>
          <w:szCs w:val="22"/>
        </w:rPr>
        <w:t xml:space="preserve"> w statystyce publicznej</w:t>
      </w:r>
      <w:r w:rsidR="00153CD6">
        <w:rPr>
          <w:rFonts w:cs="Arial"/>
          <w:color w:val="000000"/>
          <w:sz w:val="22"/>
          <w:szCs w:val="22"/>
        </w:rPr>
        <w:t>, dotyczących problemu CHUK</w:t>
      </w:r>
      <w:r w:rsidR="00F60D0E" w:rsidRPr="00F60D0E">
        <w:rPr>
          <w:rFonts w:cs="Arial"/>
          <w:color w:val="000000"/>
          <w:sz w:val="22"/>
          <w:szCs w:val="22"/>
        </w:rPr>
        <w:t xml:space="preserve"> </w:t>
      </w:r>
      <w:r w:rsidR="00153CD6">
        <w:rPr>
          <w:rFonts w:cs="Arial"/>
          <w:color w:val="000000"/>
          <w:sz w:val="22"/>
          <w:szCs w:val="22"/>
        </w:rPr>
        <w:t>na obszarze</w:t>
      </w:r>
      <w:r w:rsidR="00F60D0E" w:rsidRPr="00F60D0E">
        <w:rPr>
          <w:rFonts w:cs="Arial"/>
          <w:color w:val="000000"/>
          <w:sz w:val="22"/>
          <w:szCs w:val="22"/>
        </w:rPr>
        <w:t xml:space="preserve"> województwa oraz kraju</w:t>
      </w:r>
      <w:r w:rsidR="00F60D0E">
        <w:rPr>
          <w:rFonts w:cs="Arial"/>
          <w:color w:val="000000"/>
          <w:sz w:val="22"/>
          <w:szCs w:val="22"/>
        </w:rPr>
        <w:t xml:space="preserve"> (np. </w:t>
      </w:r>
      <w:r w:rsidR="00F60D0E" w:rsidRPr="00F60D0E">
        <w:rPr>
          <w:rFonts w:cs="Arial"/>
          <w:color w:val="000000"/>
          <w:sz w:val="22"/>
          <w:szCs w:val="22"/>
        </w:rPr>
        <w:t xml:space="preserve">zachorowalność, chorobowość, </w:t>
      </w:r>
      <w:r w:rsidR="00153CD6">
        <w:rPr>
          <w:rFonts w:cs="Arial"/>
          <w:color w:val="000000"/>
          <w:sz w:val="22"/>
          <w:szCs w:val="22"/>
        </w:rPr>
        <w:t>liczba</w:t>
      </w:r>
      <w:r w:rsidR="00F60D0E" w:rsidRPr="00F60D0E">
        <w:rPr>
          <w:rFonts w:cs="Arial"/>
          <w:color w:val="000000"/>
          <w:sz w:val="22"/>
          <w:szCs w:val="22"/>
        </w:rPr>
        <w:t xml:space="preserve"> zgonów, </w:t>
      </w:r>
      <w:r w:rsidR="00153CD6">
        <w:rPr>
          <w:rFonts w:cs="Arial"/>
          <w:color w:val="000000"/>
          <w:sz w:val="22"/>
          <w:szCs w:val="22"/>
        </w:rPr>
        <w:t>liczba</w:t>
      </w:r>
      <w:r w:rsidR="00F60D0E" w:rsidRPr="00F60D0E">
        <w:rPr>
          <w:rFonts w:cs="Arial"/>
          <w:color w:val="000000"/>
          <w:sz w:val="22"/>
          <w:szCs w:val="22"/>
        </w:rPr>
        <w:t xml:space="preserve"> zawałów</w:t>
      </w:r>
      <w:r w:rsidR="00153CD6">
        <w:rPr>
          <w:rFonts w:cs="Arial"/>
          <w:color w:val="000000"/>
          <w:sz w:val="22"/>
          <w:szCs w:val="22"/>
        </w:rPr>
        <w:t>).</w:t>
      </w:r>
    </w:p>
    <w:p w:rsidR="00C93BC6" w:rsidRPr="00F77E69" w:rsidRDefault="008C2182" w:rsidP="008C2182">
      <w:pPr>
        <w:pStyle w:val="Akapitzlist"/>
        <w:tabs>
          <w:tab w:val="left" w:pos="851"/>
        </w:tabs>
        <w:ind w:left="0"/>
        <w:jc w:val="both"/>
        <w:rPr>
          <w:rFonts w:cs="Arial"/>
          <w:color w:val="000000"/>
          <w:sz w:val="22"/>
          <w:szCs w:val="22"/>
        </w:rPr>
      </w:pPr>
      <w:r w:rsidRPr="00F77E69">
        <w:rPr>
          <w:rFonts w:cs="Arial"/>
          <w:color w:val="000000"/>
          <w:sz w:val="22"/>
          <w:szCs w:val="22"/>
        </w:rPr>
        <w:tab/>
      </w:r>
      <w:r w:rsidR="00C93BC6" w:rsidRPr="00F77E69">
        <w:rPr>
          <w:sz w:val="22"/>
          <w:szCs w:val="22"/>
          <w:lang w:eastAsia="pl-PL"/>
        </w:rPr>
        <w:t>Ewaluacja Programu zostanie dokonana na podstawie analizy wartości następujących mierników efektywności, obrazujących zaplanowane efekty korespondujące z</w:t>
      </w:r>
      <w:r w:rsidR="00223D8B" w:rsidRPr="00F77E69">
        <w:rPr>
          <w:sz w:val="22"/>
          <w:szCs w:val="22"/>
          <w:lang w:eastAsia="pl-PL"/>
        </w:rPr>
        <w:t> </w:t>
      </w:r>
      <w:r w:rsidR="00C93BC6" w:rsidRPr="00F77E69">
        <w:rPr>
          <w:sz w:val="22"/>
          <w:szCs w:val="22"/>
          <w:lang w:eastAsia="pl-PL"/>
        </w:rPr>
        <w:t>celami Programu:</w:t>
      </w:r>
    </w:p>
    <w:p w:rsidR="00223D8B" w:rsidRPr="00F77E69" w:rsidRDefault="00DB5A58" w:rsidP="008D0DFE">
      <w:pPr>
        <w:numPr>
          <w:ilvl w:val="0"/>
          <w:numId w:val="52"/>
        </w:numPr>
        <w:ind w:left="360"/>
        <w:jc w:val="both"/>
        <w:rPr>
          <w:szCs w:val="22"/>
        </w:rPr>
      </w:pPr>
      <w:r w:rsidRPr="00F77E69">
        <w:rPr>
          <w:szCs w:val="22"/>
        </w:rPr>
        <w:t>o</w:t>
      </w:r>
      <w:r w:rsidR="00223D8B" w:rsidRPr="00F77E69">
        <w:rPr>
          <w:szCs w:val="22"/>
        </w:rPr>
        <w:t>dsetek osób, u których stwierdzono poprawę stanu funkcjonalnego w obszarze tolerancji wysiłku i adaptacji do czynności dnia codziennego</w:t>
      </w:r>
      <w:r w:rsidR="00640830" w:rsidRPr="00F77E69">
        <w:rPr>
          <w:szCs w:val="22"/>
        </w:rPr>
        <w:t>,</w:t>
      </w:r>
    </w:p>
    <w:p w:rsidR="00223D8B" w:rsidRPr="00223D8B" w:rsidRDefault="00DB5A58" w:rsidP="008D0DFE">
      <w:pPr>
        <w:numPr>
          <w:ilvl w:val="0"/>
          <w:numId w:val="52"/>
        </w:numPr>
        <w:ind w:left="360"/>
        <w:jc w:val="both"/>
      </w:pPr>
      <w:r w:rsidRPr="00F77E69">
        <w:rPr>
          <w:szCs w:val="22"/>
        </w:rPr>
        <w:t>o</w:t>
      </w:r>
      <w:r w:rsidR="00223D8B" w:rsidRPr="00F77E69">
        <w:rPr>
          <w:szCs w:val="22"/>
        </w:rPr>
        <w:t xml:space="preserve">dsetek uczestników Programu, u których w post-teście odnotowano taki sam wysoki poziom wiedzy względem </w:t>
      </w:r>
      <w:proofErr w:type="spellStart"/>
      <w:r w:rsidR="00223D8B" w:rsidRPr="00F77E69">
        <w:rPr>
          <w:szCs w:val="22"/>
        </w:rPr>
        <w:t>pre</w:t>
      </w:r>
      <w:proofErr w:type="spellEnd"/>
      <w:r w:rsidR="00223D8B" w:rsidRPr="00F77E69">
        <w:rPr>
          <w:szCs w:val="22"/>
        </w:rPr>
        <w:t>-testu (min. 80</w:t>
      </w:r>
      <w:r w:rsidR="00223D8B" w:rsidRPr="00223D8B">
        <w:t xml:space="preserve">% poprawnych odpowiedzi) lub wzrost poziomu wiedzy o co najmniej 20% względem </w:t>
      </w:r>
      <w:proofErr w:type="spellStart"/>
      <w:r w:rsidR="00223D8B" w:rsidRPr="00223D8B">
        <w:t>pre</w:t>
      </w:r>
      <w:proofErr w:type="spellEnd"/>
      <w:r w:rsidR="00223D8B" w:rsidRPr="00223D8B">
        <w:t>-testu</w:t>
      </w:r>
      <w:r w:rsidR="00640830">
        <w:t>,</w:t>
      </w:r>
    </w:p>
    <w:p w:rsidR="00223D8B" w:rsidRPr="00223D8B" w:rsidRDefault="00DB5A58" w:rsidP="008D0DFE">
      <w:pPr>
        <w:numPr>
          <w:ilvl w:val="0"/>
          <w:numId w:val="52"/>
        </w:numPr>
        <w:ind w:left="360"/>
        <w:jc w:val="both"/>
      </w:pPr>
      <w:r>
        <w:t>o</w:t>
      </w:r>
      <w:r w:rsidR="00223D8B" w:rsidRPr="00223D8B">
        <w:t>dsetek osób palących, które w związku z udziałem w Programie zaprzestały palenia tytoniu</w:t>
      </w:r>
      <w:r w:rsidR="00640830">
        <w:t>,</w:t>
      </w:r>
    </w:p>
    <w:p w:rsidR="00223D8B" w:rsidRPr="00223D8B" w:rsidRDefault="00DB5A58" w:rsidP="008D0DFE">
      <w:pPr>
        <w:numPr>
          <w:ilvl w:val="0"/>
          <w:numId w:val="52"/>
        </w:numPr>
        <w:ind w:left="360"/>
        <w:jc w:val="both"/>
      </w:pPr>
      <w:r>
        <w:t>o</w:t>
      </w:r>
      <w:r w:rsidR="00223D8B" w:rsidRPr="00223D8B">
        <w:t>dsetek osób cechujących się nieprawidłowymi wartościami ciśnienia tętniczego krwi, u których w związku z udziałem w Programie odnotowano prawidłowe wartości</w:t>
      </w:r>
      <w:r w:rsidR="00640830">
        <w:t>,</w:t>
      </w:r>
    </w:p>
    <w:p w:rsidR="00223D8B" w:rsidRPr="00223D8B" w:rsidRDefault="00DB5A58" w:rsidP="008D0DFE">
      <w:pPr>
        <w:numPr>
          <w:ilvl w:val="0"/>
          <w:numId w:val="52"/>
        </w:numPr>
        <w:ind w:left="360"/>
        <w:jc w:val="both"/>
      </w:pPr>
      <w:r>
        <w:t>o</w:t>
      </w:r>
      <w:r w:rsidR="00223D8B" w:rsidRPr="00223D8B">
        <w:t>dsetek osób cechujących się nieprawidłowymi wartościami glukozy na czczo, u</w:t>
      </w:r>
      <w:r>
        <w:t> </w:t>
      </w:r>
      <w:r w:rsidR="00223D8B" w:rsidRPr="00223D8B">
        <w:t>których w  związku z udziałem w Programie odnotowano prawidłowe wartości</w:t>
      </w:r>
      <w:r w:rsidR="00640830">
        <w:t>,</w:t>
      </w:r>
    </w:p>
    <w:p w:rsidR="00223D8B" w:rsidRPr="00223D8B" w:rsidRDefault="00DB5A58" w:rsidP="008D0DFE">
      <w:pPr>
        <w:numPr>
          <w:ilvl w:val="0"/>
          <w:numId w:val="52"/>
        </w:numPr>
        <w:ind w:left="360"/>
        <w:jc w:val="both"/>
      </w:pPr>
      <w:r>
        <w:t>o</w:t>
      </w:r>
      <w:r w:rsidR="00223D8B" w:rsidRPr="00223D8B">
        <w:t>dsetek osób cechujących się nieprawidłowymi wartościami stężenia cholesterolu LDL, u których w  związku z udziałem w Programie odnotowano prawidłowe wartości</w:t>
      </w:r>
      <w:r w:rsidR="0091325B">
        <w:t>.</w:t>
      </w:r>
    </w:p>
    <w:p w:rsidR="00740378" w:rsidRPr="006B24B8" w:rsidRDefault="00075876" w:rsidP="006B24B8">
      <w:pPr>
        <w:tabs>
          <w:tab w:val="left" w:pos="851"/>
        </w:tabs>
        <w:ind w:firstLine="360"/>
        <w:jc w:val="both"/>
      </w:pPr>
      <w:r>
        <w:tab/>
      </w:r>
      <w:r w:rsidR="00740378" w:rsidRPr="006B24B8">
        <w:rPr>
          <w:szCs w:val="22"/>
          <w:lang w:eastAsia="pl-PL"/>
        </w:rPr>
        <w:t xml:space="preserve">Ewaluacja Programu będzie opierała się na porównaniu wartości wskazanych wyżej mierników efektywności przed i po realizacji Programu, a o wadze osiągniętych efektów stanowić będzie zmiana w zakresie tych wartości. Ponadto należy podkreślić, że ewaluacja rozpocznie się po zakończeniu Programu i będzie procesem długoterminowym. </w:t>
      </w:r>
      <w:bookmarkStart w:id="63" w:name="_Hlk151044779"/>
      <w:r w:rsidR="00740378" w:rsidRPr="006B24B8">
        <w:rPr>
          <w:szCs w:val="22"/>
          <w:lang w:eastAsia="pl-PL"/>
        </w:rPr>
        <w:t>Ewaluacji podlegać będą także wskaźniki EFS+, zgodne z założeniami dokumentu Fundusze europejskie dla Pomorza 2021-2027</w:t>
      </w:r>
      <w:r w:rsidR="00740378" w:rsidRPr="006B24B8">
        <w:rPr>
          <w:rStyle w:val="Odwoanieprzypisudolnego"/>
          <w:szCs w:val="22"/>
          <w:lang w:eastAsia="pl-PL"/>
        </w:rPr>
        <w:footnoteReference w:id="124"/>
      </w:r>
      <w:r w:rsidR="00740378" w:rsidRPr="006B24B8">
        <w:rPr>
          <w:szCs w:val="22"/>
          <w:lang w:eastAsia="pl-PL"/>
        </w:rPr>
        <w:t>, takie jak:</w:t>
      </w:r>
    </w:p>
    <w:p w:rsidR="00740378" w:rsidRPr="006B24B8" w:rsidRDefault="00740378" w:rsidP="008D0DFE">
      <w:pPr>
        <w:pStyle w:val="Akapitzlist"/>
        <w:numPr>
          <w:ilvl w:val="0"/>
          <w:numId w:val="53"/>
        </w:numPr>
        <w:spacing w:before="100" w:after="100"/>
        <w:ind w:left="360"/>
        <w:jc w:val="both"/>
        <w:rPr>
          <w:sz w:val="22"/>
          <w:szCs w:val="22"/>
          <w:lang w:eastAsia="pl-PL"/>
        </w:rPr>
      </w:pPr>
      <w:r w:rsidRPr="006B24B8">
        <w:rPr>
          <w:sz w:val="22"/>
          <w:szCs w:val="22"/>
          <w:lang w:eastAsia="pl-PL"/>
        </w:rPr>
        <w:t>analiza liczby osób pracujących, łącznie z prowadzącymi działalność na własny rachunek, objętych wsparciem w programie (wskaźnik produktu:</w:t>
      </w:r>
      <w:r w:rsidRPr="006B24B8">
        <w:rPr>
          <w:sz w:val="22"/>
          <w:szCs w:val="22"/>
        </w:rPr>
        <w:t xml:space="preserve"> </w:t>
      </w:r>
      <w:r w:rsidRPr="006B24B8">
        <w:rPr>
          <w:sz w:val="22"/>
          <w:szCs w:val="22"/>
          <w:lang w:eastAsia="pl-PL"/>
        </w:rPr>
        <w:t xml:space="preserve">EECO05), </w:t>
      </w:r>
    </w:p>
    <w:p w:rsidR="00740378" w:rsidRPr="006B24B8" w:rsidRDefault="00740378" w:rsidP="008D0DFE">
      <w:pPr>
        <w:pStyle w:val="Akapitzlist"/>
        <w:numPr>
          <w:ilvl w:val="0"/>
          <w:numId w:val="53"/>
        </w:numPr>
        <w:spacing w:before="100" w:after="100"/>
        <w:ind w:left="360"/>
        <w:jc w:val="both"/>
        <w:rPr>
          <w:sz w:val="22"/>
          <w:szCs w:val="22"/>
          <w:lang w:eastAsia="pl-PL"/>
        </w:rPr>
      </w:pPr>
      <w:r w:rsidRPr="006B24B8">
        <w:rPr>
          <w:sz w:val="22"/>
          <w:szCs w:val="22"/>
          <w:lang w:eastAsia="pl-PL"/>
        </w:rPr>
        <w:t xml:space="preserve">analiza liczby osób objętych wsparciem w obszarze zdrowia (wskaźnik produktu - PLDCO08), </w:t>
      </w:r>
    </w:p>
    <w:p w:rsidR="00740378" w:rsidRPr="006B24B8" w:rsidRDefault="00740378" w:rsidP="008D0DFE">
      <w:pPr>
        <w:pStyle w:val="Akapitzlist"/>
        <w:numPr>
          <w:ilvl w:val="0"/>
          <w:numId w:val="53"/>
        </w:numPr>
        <w:spacing w:before="100" w:after="100"/>
        <w:ind w:left="360"/>
        <w:jc w:val="both"/>
        <w:rPr>
          <w:sz w:val="22"/>
          <w:szCs w:val="22"/>
          <w:lang w:eastAsia="pl-PL"/>
        </w:rPr>
      </w:pPr>
      <w:r w:rsidRPr="006B24B8">
        <w:rPr>
          <w:sz w:val="22"/>
          <w:szCs w:val="22"/>
          <w:lang w:eastAsia="pl-PL"/>
        </w:rPr>
        <w:t>analiza liczby osób znajdujących się w lepszej sytuacji na rynku pracy 6 miesięcy po opuszczeniu programu (wskaźnik rezultatu – EECR06),</w:t>
      </w:r>
    </w:p>
    <w:p w:rsidR="000B2E84" w:rsidRPr="00604DF8" w:rsidRDefault="00740378" w:rsidP="008D0DFE">
      <w:pPr>
        <w:pStyle w:val="Akapitzlist"/>
        <w:numPr>
          <w:ilvl w:val="0"/>
          <w:numId w:val="53"/>
        </w:numPr>
        <w:spacing w:before="100" w:after="100"/>
        <w:ind w:left="360"/>
        <w:jc w:val="both"/>
        <w:rPr>
          <w:sz w:val="22"/>
          <w:szCs w:val="22"/>
          <w:lang w:eastAsia="pl-PL"/>
        </w:rPr>
      </w:pPr>
      <w:r w:rsidRPr="006B24B8">
        <w:rPr>
          <w:sz w:val="22"/>
          <w:szCs w:val="22"/>
          <w:lang w:eastAsia="pl-PL"/>
        </w:rPr>
        <w:t>analiza liczby osób, które dzięki wsparciu w obszarze zdrowia podjęły pracę lub kontynuowały zatrudnienie (wskaźnik rezultatu – PLDCR03).</w:t>
      </w:r>
      <w:bookmarkEnd w:id="63"/>
    </w:p>
    <w:p w:rsidR="003D6DFA" w:rsidRPr="004C75DD" w:rsidRDefault="003D6DFA" w:rsidP="009E4F94">
      <w:pPr>
        <w:pStyle w:val="Nagwek1"/>
        <w:numPr>
          <w:ilvl w:val="0"/>
          <w:numId w:val="0"/>
        </w:numPr>
        <w:tabs>
          <w:tab w:val="left" w:pos="567"/>
        </w:tabs>
        <w:spacing w:before="0"/>
        <w:ind w:left="360" w:hanging="360"/>
        <w:jc w:val="both"/>
        <w:rPr>
          <w:color w:val="1F3864" w:themeColor="accent1" w:themeShade="80"/>
        </w:rPr>
      </w:pPr>
      <w:bookmarkStart w:id="64" w:name="_Toc164336257"/>
      <w:r w:rsidRPr="004C75DD">
        <w:rPr>
          <w:color w:val="1F3864" w:themeColor="accent1" w:themeShade="80"/>
        </w:rPr>
        <w:t>VI. Budżet programu polityki zdrowotnej</w:t>
      </w:r>
      <w:bookmarkEnd w:id="64"/>
    </w:p>
    <w:p w:rsidR="00C639E5" w:rsidRPr="004C75DD" w:rsidRDefault="000E2175" w:rsidP="00911B09">
      <w:pPr>
        <w:pStyle w:val="Nagwek2"/>
        <w:numPr>
          <w:ilvl w:val="0"/>
          <w:numId w:val="0"/>
        </w:numPr>
        <w:tabs>
          <w:tab w:val="left" w:pos="567"/>
        </w:tabs>
        <w:jc w:val="both"/>
        <w:rPr>
          <w:color w:val="1F3864" w:themeColor="accent1" w:themeShade="80"/>
        </w:rPr>
      </w:pPr>
      <w:bookmarkStart w:id="65" w:name="_Toc164336258"/>
      <w:r w:rsidRPr="004C75DD">
        <w:rPr>
          <w:color w:val="1F3864" w:themeColor="accent1" w:themeShade="80"/>
        </w:rPr>
        <w:t xml:space="preserve">6.1. </w:t>
      </w:r>
      <w:r w:rsidR="00C639E5" w:rsidRPr="004C75DD">
        <w:rPr>
          <w:color w:val="1F3864" w:themeColor="accent1" w:themeShade="80"/>
        </w:rPr>
        <w:t>Koszty jednostkowe</w:t>
      </w:r>
      <w:bookmarkEnd w:id="65"/>
    </w:p>
    <w:p w:rsidR="00BD7F8C" w:rsidRPr="009E4F94" w:rsidRDefault="00BD7F8C" w:rsidP="009E4F94">
      <w:pPr>
        <w:tabs>
          <w:tab w:val="left" w:pos="567"/>
        </w:tabs>
        <w:spacing w:before="240"/>
        <w:jc w:val="both"/>
        <w:rPr>
          <w:rFonts w:cs="Arial"/>
          <w:color w:val="000000"/>
          <w:szCs w:val="22"/>
          <w:lang w:eastAsia="pl-PL"/>
        </w:rPr>
      </w:pPr>
      <w:r>
        <w:rPr>
          <w:b/>
          <w:bCs/>
        </w:rPr>
        <w:tab/>
      </w:r>
      <w:r w:rsidRPr="00BD7F8C">
        <w:rPr>
          <w:rFonts w:cs="Arial"/>
          <w:szCs w:val="22"/>
        </w:rPr>
        <w:t xml:space="preserve">W tabeli </w:t>
      </w:r>
      <w:r w:rsidRPr="00FC3D28">
        <w:t>X</w:t>
      </w:r>
      <w:r w:rsidR="00FC3D28" w:rsidRPr="00FC3D28">
        <w:t>VII</w:t>
      </w:r>
      <w:r w:rsidRPr="00FC3D28">
        <w:rPr>
          <w:rFonts w:cs="Arial"/>
          <w:szCs w:val="22"/>
        </w:rPr>
        <w:t xml:space="preserve"> przedstawiono szacunkowe koszty jednostkowe interwencji wchodzących w skład </w:t>
      </w:r>
      <w:r w:rsidRPr="00FC3D28">
        <w:t>R</w:t>
      </w:r>
      <w:r w:rsidRPr="00FC3D28">
        <w:rPr>
          <w:rFonts w:cs="Arial"/>
          <w:szCs w:val="22"/>
        </w:rPr>
        <w:t xml:space="preserve">PZ. </w:t>
      </w:r>
      <w:r w:rsidRPr="00FC3D28">
        <w:rPr>
          <w:rFonts w:cs="Arial"/>
          <w:szCs w:val="22"/>
          <w:lang w:eastAsia="pl-PL"/>
        </w:rPr>
        <w:t>Koszt jednostkowy</w:t>
      </w:r>
      <w:r w:rsidRPr="00BD7F8C">
        <w:rPr>
          <w:rFonts w:cs="Arial"/>
          <w:color w:val="000000"/>
          <w:szCs w:val="22"/>
          <w:lang w:eastAsia="pl-PL"/>
        </w:rPr>
        <w:t xml:space="preserve"> dla </w:t>
      </w:r>
      <w:r w:rsidR="00F30D5A">
        <w:rPr>
          <w:rFonts w:cs="Arial"/>
          <w:color w:val="000000"/>
          <w:szCs w:val="22"/>
          <w:lang w:eastAsia="pl-PL"/>
        </w:rPr>
        <w:t>poszczególnych</w:t>
      </w:r>
      <w:r w:rsidRPr="00BD7F8C">
        <w:rPr>
          <w:rFonts w:cs="Arial"/>
          <w:color w:val="000000"/>
          <w:szCs w:val="22"/>
          <w:lang w:eastAsia="pl-PL"/>
        </w:rPr>
        <w:t xml:space="preserve"> uczestnik</w:t>
      </w:r>
      <w:r w:rsidR="00F30D5A">
        <w:rPr>
          <w:rFonts w:cs="Arial"/>
          <w:color w:val="000000"/>
          <w:szCs w:val="22"/>
          <w:lang w:eastAsia="pl-PL"/>
        </w:rPr>
        <w:t>ów</w:t>
      </w:r>
      <w:r w:rsidRPr="00BD7F8C">
        <w:rPr>
          <w:rFonts w:cs="Arial"/>
          <w:color w:val="000000"/>
          <w:szCs w:val="22"/>
          <w:lang w:eastAsia="pl-PL"/>
        </w:rPr>
        <w:t xml:space="preserve"> Programu może się różni</w:t>
      </w:r>
      <w:r w:rsidR="00F30D5A">
        <w:rPr>
          <w:rFonts w:cs="Arial"/>
          <w:color w:val="000000"/>
          <w:szCs w:val="22"/>
          <w:lang w:eastAsia="pl-PL"/>
        </w:rPr>
        <w:t>ć,</w:t>
      </w:r>
      <w:r w:rsidRPr="00BD7F8C">
        <w:rPr>
          <w:rFonts w:cs="Arial"/>
          <w:color w:val="000000"/>
          <w:szCs w:val="22"/>
          <w:lang w:eastAsia="pl-PL"/>
        </w:rPr>
        <w:t xml:space="preserve"> w zależności od </w:t>
      </w:r>
      <w:r w:rsidR="00F30D5A">
        <w:rPr>
          <w:rFonts w:cs="Arial"/>
          <w:color w:val="000000"/>
          <w:szCs w:val="22"/>
          <w:lang w:eastAsia="pl-PL"/>
        </w:rPr>
        <w:t>posiadania (lub nie)</w:t>
      </w:r>
      <w:r w:rsidRPr="00BD7F8C">
        <w:rPr>
          <w:rFonts w:cs="Arial"/>
          <w:color w:val="000000"/>
          <w:szCs w:val="22"/>
          <w:lang w:eastAsia="pl-PL"/>
        </w:rPr>
        <w:t xml:space="preserve"> aktualnych badań laboratoryjnych, zalecan</w:t>
      </w:r>
      <w:r w:rsidR="00F30D5A">
        <w:rPr>
          <w:rFonts w:cs="Arial"/>
          <w:color w:val="000000"/>
          <w:szCs w:val="22"/>
          <w:lang w:eastAsia="pl-PL"/>
        </w:rPr>
        <w:t>ej</w:t>
      </w:r>
      <w:r w:rsidRPr="00BD7F8C">
        <w:rPr>
          <w:rFonts w:cs="Arial"/>
          <w:color w:val="000000"/>
          <w:szCs w:val="22"/>
          <w:lang w:eastAsia="pl-PL"/>
        </w:rPr>
        <w:t xml:space="preserve"> </w:t>
      </w:r>
      <w:r w:rsidR="00F30D5A">
        <w:rPr>
          <w:rFonts w:cs="Arial"/>
          <w:color w:val="000000"/>
          <w:szCs w:val="22"/>
          <w:lang w:eastAsia="pl-PL"/>
        </w:rPr>
        <w:t>liczby</w:t>
      </w:r>
      <w:r w:rsidRPr="00BD7F8C">
        <w:rPr>
          <w:rFonts w:cs="Arial"/>
          <w:color w:val="000000"/>
          <w:szCs w:val="22"/>
          <w:lang w:eastAsia="pl-PL"/>
        </w:rPr>
        <w:t xml:space="preserve"> sesji terapeutycznych</w:t>
      </w:r>
      <w:r w:rsidR="00F30D5A">
        <w:rPr>
          <w:rFonts w:cs="Arial"/>
          <w:color w:val="000000"/>
          <w:szCs w:val="22"/>
          <w:lang w:eastAsia="pl-PL"/>
        </w:rPr>
        <w:t xml:space="preserve">, </w:t>
      </w:r>
      <w:r w:rsidRPr="00BD7F8C">
        <w:rPr>
          <w:rFonts w:cs="Arial"/>
          <w:color w:val="000000"/>
          <w:szCs w:val="22"/>
          <w:lang w:eastAsia="pl-PL"/>
        </w:rPr>
        <w:t xml:space="preserve">miejsca udzielania świadczenia (rejon województwa) </w:t>
      </w:r>
      <w:r w:rsidR="00F30D5A">
        <w:rPr>
          <w:rFonts w:cs="Arial"/>
          <w:color w:val="000000"/>
          <w:szCs w:val="22"/>
          <w:lang w:eastAsia="pl-PL"/>
        </w:rPr>
        <w:t>oraz</w:t>
      </w:r>
      <w:r w:rsidRPr="00BD7F8C">
        <w:rPr>
          <w:rFonts w:cs="Arial"/>
          <w:color w:val="000000"/>
          <w:szCs w:val="22"/>
          <w:lang w:eastAsia="pl-PL"/>
        </w:rPr>
        <w:t xml:space="preserve"> stawek zaproponowanych przez poszczególnych Realizatorów.</w:t>
      </w:r>
    </w:p>
    <w:p w:rsidR="00BD7F8C" w:rsidRPr="00FC3D28" w:rsidRDefault="00BD7F8C" w:rsidP="00FC3D28">
      <w:pPr>
        <w:pStyle w:val="Tabela"/>
      </w:pPr>
      <w:bookmarkStart w:id="66" w:name="_Toc164326588"/>
      <w:r w:rsidRPr="00FC3D28">
        <w:t xml:space="preserve">Tab. </w:t>
      </w:r>
      <w:r w:rsidR="00FC3D28">
        <w:t>XVII</w:t>
      </w:r>
      <w:r w:rsidRPr="00FC3D28">
        <w:t xml:space="preserve">. Szacunkowe koszty jednostkowe interwencji wchodzących w skład </w:t>
      </w:r>
      <w:r w:rsidR="00FC3D28" w:rsidRPr="00FC3D28">
        <w:t>R</w:t>
      </w:r>
      <w:r w:rsidRPr="00FC3D28">
        <w:t>PZ.</w:t>
      </w:r>
      <w:bookmarkEnd w:id="66"/>
    </w:p>
    <w:tbl>
      <w:tblPr>
        <w:tblW w:w="9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8"/>
        <w:gridCol w:w="2020"/>
      </w:tblGrid>
      <w:tr w:rsidR="00BD7F8C" w:rsidRPr="00BD7F8C" w:rsidTr="008A4F80">
        <w:trPr>
          <w:trHeight w:val="630"/>
          <w:tblHeader/>
          <w:jc w:val="right"/>
        </w:trPr>
        <w:tc>
          <w:tcPr>
            <w:tcW w:w="7048" w:type="dxa"/>
            <w:shd w:val="clear" w:color="auto" w:fill="F1A983"/>
            <w:vAlign w:val="center"/>
            <w:hideMark/>
          </w:tcPr>
          <w:p w:rsidR="00BD7F8C" w:rsidRPr="00BD7F8C" w:rsidRDefault="00BD7F8C" w:rsidP="008A4F80">
            <w:pPr>
              <w:rPr>
                <w:rFonts w:cs="Arial"/>
                <w:szCs w:val="22"/>
                <w:lang w:eastAsia="pl-PL"/>
              </w:rPr>
            </w:pPr>
            <w:r w:rsidRPr="00BD7F8C">
              <w:rPr>
                <w:rFonts w:cs="Arial"/>
                <w:szCs w:val="22"/>
                <w:lang w:eastAsia="pl-PL"/>
              </w:rPr>
              <w:t>Nazwa interwencji</w:t>
            </w:r>
          </w:p>
        </w:tc>
        <w:tc>
          <w:tcPr>
            <w:tcW w:w="2020" w:type="dxa"/>
            <w:shd w:val="clear" w:color="auto" w:fill="F1A983"/>
            <w:vAlign w:val="center"/>
            <w:hideMark/>
          </w:tcPr>
          <w:p w:rsidR="00BD7F8C" w:rsidRPr="00BD7F8C" w:rsidRDefault="00FC3D28" w:rsidP="008A4F80">
            <w:pPr>
              <w:rPr>
                <w:rFonts w:cs="Arial"/>
                <w:szCs w:val="22"/>
                <w:lang w:eastAsia="pl-PL"/>
              </w:rPr>
            </w:pPr>
            <w:r>
              <w:rPr>
                <w:rFonts w:cs="Arial"/>
                <w:szCs w:val="22"/>
                <w:lang w:eastAsia="pl-PL"/>
              </w:rPr>
              <w:t>Maksymalny k</w:t>
            </w:r>
            <w:r w:rsidR="00BD7F8C" w:rsidRPr="00BD7F8C">
              <w:rPr>
                <w:rFonts w:cs="Arial"/>
                <w:szCs w:val="22"/>
                <w:lang w:eastAsia="pl-PL"/>
              </w:rPr>
              <w:t>oszt interwencji (zł)</w:t>
            </w:r>
          </w:p>
        </w:tc>
      </w:tr>
      <w:tr w:rsidR="00BD7F8C" w:rsidRPr="00BD7F8C" w:rsidTr="008A4F80">
        <w:trPr>
          <w:trHeight w:val="320"/>
          <w:jc w:val="right"/>
        </w:trPr>
        <w:tc>
          <w:tcPr>
            <w:tcW w:w="7048" w:type="dxa"/>
            <w:shd w:val="clear" w:color="auto" w:fill="FAE2D5"/>
            <w:vAlign w:val="center"/>
          </w:tcPr>
          <w:p w:rsidR="00BD7F8C" w:rsidRPr="00DA2EC5" w:rsidRDefault="00BD7F8C" w:rsidP="008A4F80">
            <w:pPr>
              <w:rPr>
                <w:rFonts w:cs="Arial"/>
                <w:szCs w:val="22"/>
                <w:lang w:eastAsia="pl-PL"/>
              </w:rPr>
            </w:pPr>
            <w:r w:rsidRPr="00DA2EC5">
              <w:rPr>
                <w:rFonts w:cs="Arial"/>
                <w:szCs w:val="22"/>
                <w:lang w:eastAsia="pl-PL"/>
              </w:rPr>
              <w:t xml:space="preserve">1. </w:t>
            </w:r>
            <w:r w:rsidR="00596921" w:rsidRPr="00DA2EC5">
              <w:rPr>
                <w:rFonts w:cs="Arial"/>
                <w:szCs w:val="22"/>
                <w:lang w:eastAsia="pl-PL"/>
              </w:rPr>
              <w:t>Badania służące do oceny stanu pacjenta i podjęcia decyzji o włączeniu do Programu</w:t>
            </w:r>
            <w:r w:rsidR="00101BAF" w:rsidRPr="00DA2EC5">
              <w:rPr>
                <w:rFonts w:cs="Arial"/>
                <w:szCs w:val="22"/>
                <w:lang w:eastAsia="pl-PL"/>
              </w:rPr>
              <w:t>, w tym:</w:t>
            </w:r>
          </w:p>
        </w:tc>
        <w:tc>
          <w:tcPr>
            <w:tcW w:w="2020" w:type="dxa"/>
            <w:shd w:val="clear" w:color="auto" w:fill="auto"/>
            <w:vAlign w:val="center"/>
          </w:tcPr>
          <w:p w:rsidR="00BD7F8C" w:rsidRPr="00785FAA" w:rsidRDefault="00596921" w:rsidP="008A4F80">
            <w:pPr>
              <w:rPr>
                <w:rFonts w:cs="Arial"/>
                <w:szCs w:val="22"/>
                <w:lang w:eastAsia="pl-PL"/>
              </w:rPr>
            </w:pPr>
            <w:r w:rsidRPr="00785FAA">
              <w:rPr>
                <w:rFonts w:cs="Arial"/>
                <w:szCs w:val="22"/>
                <w:lang w:eastAsia="pl-PL"/>
              </w:rPr>
              <w:t>50</w:t>
            </w:r>
            <w:r w:rsidR="001E0ED7">
              <w:rPr>
                <w:rFonts w:cs="Arial"/>
                <w:szCs w:val="22"/>
                <w:lang w:eastAsia="pl-PL"/>
              </w:rPr>
              <w:t>2,00</w:t>
            </w:r>
          </w:p>
        </w:tc>
      </w:tr>
      <w:tr w:rsidR="00654D93" w:rsidRPr="00BD7F8C" w:rsidTr="008A4F80">
        <w:trPr>
          <w:trHeight w:val="320"/>
          <w:jc w:val="right"/>
        </w:trPr>
        <w:tc>
          <w:tcPr>
            <w:tcW w:w="7048" w:type="dxa"/>
            <w:shd w:val="clear" w:color="auto" w:fill="FAE2D5"/>
            <w:vAlign w:val="center"/>
          </w:tcPr>
          <w:p w:rsidR="00654D93" w:rsidRPr="00DA2EC5" w:rsidRDefault="00654D93" w:rsidP="008A4F80">
            <w:pPr>
              <w:rPr>
                <w:rFonts w:cs="Arial"/>
                <w:szCs w:val="22"/>
                <w:lang w:eastAsia="pl-PL"/>
              </w:rPr>
            </w:pPr>
            <w:r w:rsidRPr="00DA2EC5">
              <w:rPr>
                <w:rFonts w:cs="Arial"/>
                <w:szCs w:val="22"/>
                <w:lang w:eastAsia="pl-PL"/>
              </w:rPr>
              <w:t>- elektrokardiogram (EKG)</w:t>
            </w:r>
          </w:p>
        </w:tc>
        <w:tc>
          <w:tcPr>
            <w:tcW w:w="2020" w:type="dxa"/>
            <w:shd w:val="clear" w:color="auto" w:fill="auto"/>
            <w:vAlign w:val="center"/>
          </w:tcPr>
          <w:p w:rsidR="00654D93" w:rsidRPr="00DA2EC5" w:rsidRDefault="002A7D86" w:rsidP="008A4F80">
            <w:pPr>
              <w:rPr>
                <w:rFonts w:cs="Arial"/>
                <w:szCs w:val="22"/>
                <w:lang w:eastAsia="pl-PL"/>
              </w:rPr>
            </w:pPr>
            <w:r w:rsidRPr="00DA2EC5">
              <w:rPr>
                <w:rFonts w:cs="Arial"/>
                <w:szCs w:val="22"/>
                <w:lang w:eastAsia="pl-PL"/>
              </w:rPr>
              <w:t>60,00</w:t>
            </w:r>
          </w:p>
        </w:tc>
      </w:tr>
      <w:tr w:rsidR="00654D93" w:rsidRPr="00BD7F8C" w:rsidTr="008A4F80">
        <w:trPr>
          <w:trHeight w:val="320"/>
          <w:jc w:val="right"/>
        </w:trPr>
        <w:tc>
          <w:tcPr>
            <w:tcW w:w="7048" w:type="dxa"/>
            <w:shd w:val="clear" w:color="auto" w:fill="FAE2D5"/>
            <w:vAlign w:val="center"/>
          </w:tcPr>
          <w:p w:rsidR="00654D93" w:rsidRPr="00DA2EC5" w:rsidRDefault="00654D93" w:rsidP="008A4F80">
            <w:pPr>
              <w:rPr>
                <w:rFonts w:cs="Arial"/>
                <w:szCs w:val="22"/>
                <w:lang w:eastAsia="pl-PL"/>
              </w:rPr>
            </w:pPr>
            <w:r w:rsidRPr="00DA2EC5">
              <w:rPr>
                <w:rFonts w:cs="Arial"/>
                <w:szCs w:val="22"/>
                <w:lang w:eastAsia="pl-PL"/>
              </w:rPr>
              <w:lastRenderedPageBreak/>
              <w:t>- badania laboratoryjne: morfologia krwi, CRP, lipidogram, stężenie glukozy, stężenie kwasu moczowego</w:t>
            </w:r>
          </w:p>
        </w:tc>
        <w:tc>
          <w:tcPr>
            <w:tcW w:w="2020" w:type="dxa"/>
            <w:shd w:val="clear" w:color="auto" w:fill="auto"/>
            <w:vAlign w:val="center"/>
          </w:tcPr>
          <w:p w:rsidR="00654D93" w:rsidRPr="00DA2EC5" w:rsidRDefault="002A7D86" w:rsidP="008A4F80">
            <w:pPr>
              <w:rPr>
                <w:rFonts w:cs="Arial"/>
                <w:szCs w:val="22"/>
                <w:lang w:eastAsia="pl-PL"/>
              </w:rPr>
            </w:pPr>
            <w:r w:rsidRPr="00DA2EC5">
              <w:rPr>
                <w:rFonts w:cs="Arial"/>
                <w:szCs w:val="22"/>
                <w:lang w:eastAsia="pl-PL"/>
              </w:rPr>
              <w:t>82,00</w:t>
            </w: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 badanie ECHO-2D</w:t>
            </w:r>
          </w:p>
        </w:tc>
        <w:tc>
          <w:tcPr>
            <w:tcW w:w="2020" w:type="dxa"/>
            <w:shd w:val="clear" w:color="auto" w:fill="auto"/>
            <w:vAlign w:val="center"/>
          </w:tcPr>
          <w:p w:rsidR="002A7D86" w:rsidRPr="00DA2EC5" w:rsidRDefault="002A7D86" w:rsidP="008A4F80">
            <w:pPr>
              <w:rPr>
                <w:rFonts w:cs="Arial"/>
                <w:szCs w:val="22"/>
                <w:lang w:eastAsia="pl-PL"/>
              </w:rPr>
            </w:pPr>
            <w:r w:rsidRPr="00DA2EC5">
              <w:rPr>
                <w:rFonts w:cs="Arial"/>
                <w:szCs w:val="22"/>
                <w:lang w:eastAsia="pl-PL"/>
              </w:rPr>
              <w:t>160,00</w:t>
            </w: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 badanie lekarskie podmiotowe i przedmiotowe, w tym: pomiar ciśnienia tętniczego krwi</w:t>
            </w:r>
            <w:r w:rsidRPr="00DA2EC5">
              <w:rPr>
                <w:rFonts w:cs="Arial"/>
              </w:rPr>
              <w:t xml:space="preserve">, </w:t>
            </w:r>
            <w:r w:rsidRPr="00DA2EC5">
              <w:rPr>
                <w:rFonts w:cs="Arial"/>
                <w:szCs w:val="22"/>
                <w:lang w:eastAsia="pl-PL"/>
              </w:rPr>
              <w:t>pomiar masy ciała i wzrostu wraz z obliczeniem wskaźnika BMI, 6-minutowy test marszowy oraz ocena wyników badań laboratoryjnych oraz EKG</w:t>
            </w:r>
          </w:p>
        </w:tc>
        <w:tc>
          <w:tcPr>
            <w:tcW w:w="2020" w:type="dxa"/>
            <w:shd w:val="clear" w:color="auto" w:fill="auto"/>
            <w:vAlign w:val="center"/>
          </w:tcPr>
          <w:p w:rsidR="002A7D86" w:rsidRPr="00DA2EC5" w:rsidRDefault="002A7D86" w:rsidP="008A4F80">
            <w:pPr>
              <w:rPr>
                <w:rFonts w:cs="Arial"/>
                <w:szCs w:val="22"/>
                <w:lang w:eastAsia="pl-PL"/>
              </w:rPr>
            </w:pPr>
            <w:r w:rsidRPr="00DA2EC5">
              <w:rPr>
                <w:rFonts w:cs="Arial"/>
                <w:szCs w:val="22"/>
                <w:lang w:eastAsia="pl-PL"/>
              </w:rPr>
              <w:t>200,00</w:t>
            </w: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2. Wizyta lekarska kwalifikująca do programu</w:t>
            </w:r>
          </w:p>
        </w:tc>
        <w:tc>
          <w:tcPr>
            <w:tcW w:w="2020" w:type="dxa"/>
            <w:shd w:val="clear" w:color="auto" w:fill="auto"/>
            <w:vAlign w:val="center"/>
          </w:tcPr>
          <w:p w:rsidR="002A7D86" w:rsidRPr="00785FAA" w:rsidRDefault="002A7D86" w:rsidP="008A4F80">
            <w:pPr>
              <w:rPr>
                <w:rFonts w:cs="Arial"/>
                <w:szCs w:val="22"/>
                <w:lang w:eastAsia="pl-PL"/>
              </w:rPr>
            </w:pPr>
            <w:r w:rsidRPr="00785FAA">
              <w:rPr>
                <w:rFonts w:cs="Arial"/>
                <w:szCs w:val="22"/>
                <w:lang w:eastAsia="pl-PL"/>
              </w:rPr>
              <w:t>1</w:t>
            </w:r>
            <w:r>
              <w:rPr>
                <w:rFonts w:cs="Arial"/>
                <w:szCs w:val="22"/>
                <w:lang w:eastAsia="pl-PL"/>
              </w:rPr>
              <w:t>90</w:t>
            </w:r>
            <w:r w:rsidRPr="00785FAA">
              <w:rPr>
                <w:rFonts w:cs="Arial"/>
                <w:szCs w:val="22"/>
                <w:lang w:eastAsia="pl-PL"/>
              </w:rPr>
              <w:t>,</w:t>
            </w:r>
            <w:r>
              <w:rPr>
                <w:rFonts w:cs="Arial"/>
                <w:szCs w:val="22"/>
                <w:lang w:eastAsia="pl-PL"/>
              </w:rPr>
              <w:t>00</w:t>
            </w: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3. Materiały edukacyjne dla uczestników</w:t>
            </w:r>
          </w:p>
        </w:tc>
        <w:tc>
          <w:tcPr>
            <w:tcW w:w="2020" w:type="dxa"/>
            <w:shd w:val="clear" w:color="auto" w:fill="auto"/>
            <w:vAlign w:val="center"/>
          </w:tcPr>
          <w:p w:rsidR="002A7D86" w:rsidRPr="00785FAA" w:rsidRDefault="002A7D86" w:rsidP="008A4F80">
            <w:pPr>
              <w:rPr>
                <w:rFonts w:cs="Arial"/>
                <w:szCs w:val="22"/>
                <w:lang w:eastAsia="pl-PL"/>
              </w:rPr>
            </w:pPr>
            <w:r w:rsidRPr="00785FAA">
              <w:rPr>
                <w:rFonts w:cs="Arial"/>
                <w:szCs w:val="22"/>
                <w:lang w:eastAsia="pl-PL"/>
              </w:rPr>
              <w:t>150,00</w:t>
            </w: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4. Sesja terapeutyczna (min. 16, max 30 sesji dla jednego pacjenta)</w:t>
            </w:r>
          </w:p>
        </w:tc>
        <w:tc>
          <w:tcPr>
            <w:tcW w:w="2020" w:type="dxa"/>
            <w:shd w:val="clear" w:color="auto" w:fill="auto"/>
            <w:vAlign w:val="center"/>
          </w:tcPr>
          <w:p w:rsidR="002A7D86" w:rsidRPr="00785FAA" w:rsidRDefault="002A7D86" w:rsidP="008A4F80">
            <w:pPr>
              <w:rPr>
                <w:rFonts w:cs="Arial"/>
                <w:szCs w:val="22"/>
                <w:lang w:eastAsia="pl-PL"/>
              </w:rPr>
            </w:pP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 indywidualna</w:t>
            </w:r>
            <w:r w:rsidR="003938BC" w:rsidRPr="00DA2EC5">
              <w:rPr>
                <w:rFonts w:cs="Arial"/>
                <w:szCs w:val="22"/>
                <w:lang w:eastAsia="pl-PL"/>
              </w:rPr>
              <w:t xml:space="preserve"> (sesja aktywności fizycznej, sesja z psychologiem, sesja edukacyjna z rodziną pacjenta)</w:t>
            </w:r>
          </w:p>
        </w:tc>
        <w:tc>
          <w:tcPr>
            <w:tcW w:w="2020" w:type="dxa"/>
            <w:shd w:val="clear" w:color="auto" w:fill="auto"/>
            <w:vAlign w:val="center"/>
          </w:tcPr>
          <w:p w:rsidR="002A7D86" w:rsidRPr="00785FAA" w:rsidRDefault="002A7D86" w:rsidP="008A4F80">
            <w:pPr>
              <w:rPr>
                <w:rFonts w:cs="Arial"/>
                <w:szCs w:val="22"/>
                <w:lang w:eastAsia="pl-PL"/>
              </w:rPr>
            </w:pPr>
            <w:r>
              <w:rPr>
                <w:rFonts w:cs="Arial"/>
                <w:szCs w:val="22"/>
                <w:lang w:eastAsia="pl-PL"/>
              </w:rPr>
              <w:t>126,00</w:t>
            </w:r>
          </w:p>
        </w:tc>
      </w:tr>
      <w:tr w:rsidR="002A7D86" w:rsidRPr="00BD7F8C" w:rsidTr="008A4F80">
        <w:trPr>
          <w:trHeight w:val="320"/>
          <w:jc w:val="right"/>
        </w:trPr>
        <w:tc>
          <w:tcPr>
            <w:tcW w:w="7048" w:type="dxa"/>
            <w:shd w:val="clear" w:color="auto" w:fill="FAE2D5"/>
            <w:vAlign w:val="center"/>
          </w:tcPr>
          <w:p w:rsidR="002A7D86" w:rsidRPr="00DA2EC5" w:rsidRDefault="002A7D86" w:rsidP="008A4F80">
            <w:pPr>
              <w:rPr>
                <w:rFonts w:cs="Arial"/>
                <w:szCs w:val="22"/>
                <w:lang w:eastAsia="pl-PL"/>
              </w:rPr>
            </w:pPr>
            <w:r w:rsidRPr="00DA2EC5">
              <w:rPr>
                <w:rFonts w:cs="Arial"/>
                <w:szCs w:val="22"/>
                <w:lang w:eastAsia="pl-PL"/>
              </w:rPr>
              <w:t>- grupowa</w:t>
            </w:r>
            <w:r w:rsidR="003938BC" w:rsidRPr="00DA2EC5">
              <w:rPr>
                <w:rFonts w:cs="Arial"/>
                <w:szCs w:val="22"/>
                <w:lang w:eastAsia="pl-PL"/>
              </w:rPr>
              <w:t xml:space="preserve"> (sesja z fizjoterapeutą, sesja edukacyjna z dietetykiem, sesja edukacyjna z fizjoterapeutą, pielęgniarką lub lekarzem)</w:t>
            </w:r>
          </w:p>
        </w:tc>
        <w:tc>
          <w:tcPr>
            <w:tcW w:w="2020" w:type="dxa"/>
            <w:shd w:val="clear" w:color="auto" w:fill="auto"/>
            <w:vAlign w:val="center"/>
          </w:tcPr>
          <w:p w:rsidR="002A7D86" w:rsidRPr="00785FAA" w:rsidRDefault="002A7D86" w:rsidP="008A4F80">
            <w:pPr>
              <w:rPr>
                <w:rFonts w:cs="Arial"/>
                <w:szCs w:val="22"/>
                <w:lang w:eastAsia="pl-PL"/>
              </w:rPr>
            </w:pPr>
            <w:r>
              <w:rPr>
                <w:rFonts w:cs="Arial"/>
                <w:szCs w:val="22"/>
                <w:lang w:eastAsia="pl-PL"/>
              </w:rPr>
              <w:t>84,00</w:t>
            </w:r>
          </w:p>
        </w:tc>
      </w:tr>
      <w:tr w:rsidR="002A7D86" w:rsidRPr="00BD7F8C" w:rsidTr="008A4F80">
        <w:trPr>
          <w:trHeight w:val="320"/>
          <w:jc w:val="right"/>
        </w:trPr>
        <w:tc>
          <w:tcPr>
            <w:tcW w:w="7048" w:type="dxa"/>
            <w:shd w:val="clear" w:color="auto" w:fill="FAE2D5"/>
            <w:vAlign w:val="center"/>
          </w:tcPr>
          <w:p w:rsidR="002A7D86" w:rsidRPr="00BD7F8C" w:rsidRDefault="002A7D86" w:rsidP="008A4F80">
            <w:pPr>
              <w:rPr>
                <w:rFonts w:cs="Arial"/>
                <w:szCs w:val="22"/>
                <w:lang w:eastAsia="pl-PL"/>
              </w:rPr>
            </w:pPr>
            <w:r>
              <w:rPr>
                <w:rFonts w:cs="Arial"/>
                <w:szCs w:val="22"/>
                <w:lang w:eastAsia="pl-PL"/>
              </w:rPr>
              <w:t>5</w:t>
            </w:r>
            <w:r w:rsidRPr="00BD7F8C">
              <w:rPr>
                <w:rFonts w:cs="Arial"/>
                <w:szCs w:val="22"/>
                <w:lang w:eastAsia="pl-PL"/>
              </w:rPr>
              <w:t xml:space="preserve">. </w:t>
            </w:r>
            <w:r w:rsidRPr="00596921">
              <w:rPr>
                <w:rFonts w:cs="Arial"/>
                <w:szCs w:val="22"/>
                <w:lang w:eastAsia="pl-PL"/>
              </w:rPr>
              <w:t xml:space="preserve">Badania służące do oceny stanu pacjenta </w:t>
            </w:r>
            <w:r>
              <w:rPr>
                <w:rFonts w:cs="Arial"/>
                <w:szCs w:val="22"/>
                <w:lang w:eastAsia="pl-PL"/>
              </w:rPr>
              <w:t>na koniec Programu</w:t>
            </w:r>
          </w:p>
        </w:tc>
        <w:tc>
          <w:tcPr>
            <w:tcW w:w="2020" w:type="dxa"/>
            <w:shd w:val="clear" w:color="auto" w:fill="auto"/>
            <w:vAlign w:val="center"/>
          </w:tcPr>
          <w:p w:rsidR="002A7D86" w:rsidRPr="00785FAA" w:rsidRDefault="002A7D86" w:rsidP="008A4F80">
            <w:pPr>
              <w:rPr>
                <w:rFonts w:cs="Arial"/>
                <w:szCs w:val="22"/>
                <w:lang w:eastAsia="pl-PL"/>
              </w:rPr>
            </w:pPr>
            <w:r w:rsidRPr="00785FAA">
              <w:rPr>
                <w:rFonts w:cs="Arial"/>
                <w:szCs w:val="22"/>
                <w:lang w:eastAsia="pl-PL"/>
              </w:rPr>
              <w:t>50</w:t>
            </w:r>
            <w:r>
              <w:rPr>
                <w:rFonts w:cs="Arial"/>
                <w:szCs w:val="22"/>
                <w:lang w:eastAsia="pl-PL"/>
              </w:rPr>
              <w:t>2,00</w:t>
            </w:r>
          </w:p>
        </w:tc>
      </w:tr>
      <w:tr w:rsidR="002A7D86" w:rsidRPr="00BD7F8C" w:rsidTr="008A4F80">
        <w:trPr>
          <w:trHeight w:val="320"/>
          <w:jc w:val="right"/>
        </w:trPr>
        <w:tc>
          <w:tcPr>
            <w:tcW w:w="7048" w:type="dxa"/>
            <w:shd w:val="clear" w:color="auto" w:fill="FAE2D5"/>
            <w:vAlign w:val="center"/>
          </w:tcPr>
          <w:p w:rsidR="002A7D86" w:rsidRPr="00BD7F8C" w:rsidRDefault="002A7D86" w:rsidP="008A4F80">
            <w:pPr>
              <w:rPr>
                <w:rFonts w:cs="Arial"/>
                <w:szCs w:val="22"/>
                <w:lang w:eastAsia="pl-PL"/>
              </w:rPr>
            </w:pPr>
            <w:r>
              <w:rPr>
                <w:rFonts w:cs="Arial"/>
                <w:szCs w:val="22"/>
                <w:lang w:eastAsia="pl-PL"/>
              </w:rPr>
              <w:t>6</w:t>
            </w:r>
            <w:r w:rsidRPr="00BD7F8C">
              <w:rPr>
                <w:rFonts w:cs="Arial"/>
                <w:szCs w:val="22"/>
                <w:lang w:eastAsia="pl-PL"/>
              </w:rPr>
              <w:t>. Kontrolna wizyta lekarska</w:t>
            </w:r>
          </w:p>
        </w:tc>
        <w:tc>
          <w:tcPr>
            <w:tcW w:w="2020" w:type="dxa"/>
            <w:shd w:val="clear" w:color="auto" w:fill="auto"/>
            <w:vAlign w:val="center"/>
          </w:tcPr>
          <w:p w:rsidR="002A7D86" w:rsidRPr="00785FAA" w:rsidRDefault="002A7D86" w:rsidP="008A4F80">
            <w:pPr>
              <w:rPr>
                <w:rFonts w:cs="Arial"/>
                <w:szCs w:val="22"/>
                <w:lang w:eastAsia="pl-PL"/>
              </w:rPr>
            </w:pPr>
            <w:r w:rsidRPr="00785FAA">
              <w:rPr>
                <w:rFonts w:cs="Arial"/>
                <w:szCs w:val="22"/>
                <w:lang w:eastAsia="pl-PL"/>
              </w:rPr>
              <w:t>1</w:t>
            </w:r>
            <w:r>
              <w:rPr>
                <w:rFonts w:cs="Arial"/>
                <w:szCs w:val="22"/>
                <w:lang w:eastAsia="pl-PL"/>
              </w:rPr>
              <w:t>90,00</w:t>
            </w:r>
          </w:p>
        </w:tc>
      </w:tr>
    </w:tbl>
    <w:p w:rsidR="00837EA7" w:rsidRDefault="00B45C73" w:rsidP="009E4F94">
      <w:pPr>
        <w:tabs>
          <w:tab w:val="left" w:pos="851"/>
        </w:tabs>
        <w:spacing w:before="240"/>
        <w:jc w:val="both"/>
        <w:rPr>
          <w:rFonts w:cs="Arial"/>
          <w:szCs w:val="22"/>
        </w:rPr>
      </w:pPr>
      <w:r>
        <w:rPr>
          <w:rFonts w:cs="Arial"/>
          <w:szCs w:val="22"/>
        </w:rPr>
        <w:tab/>
      </w:r>
      <w:r w:rsidR="00E34225" w:rsidRPr="00FC3169">
        <w:rPr>
          <w:rFonts w:cs="Arial"/>
          <w:szCs w:val="22"/>
        </w:rPr>
        <w:t xml:space="preserve">Koszt wykonania pełnego świadczenia u jednego uczestnika Programu (koszty bezpośrednie) szacowany jest na ok. </w:t>
      </w:r>
      <w:r w:rsidR="00C24093">
        <w:rPr>
          <w:rFonts w:cs="Arial"/>
          <w:b/>
          <w:szCs w:val="22"/>
        </w:rPr>
        <w:t>3</w:t>
      </w:r>
      <w:r w:rsidR="00F10CC4">
        <w:rPr>
          <w:rFonts w:cs="Arial"/>
          <w:b/>
          <w:szCs w:val="22"/>
        </w:rPr>
        <w:t xml:space="preserve"> 5</w:t>
      </w:r>
      <w:r w:rsidR="00C24093">
        <w:rPr>
          <w:rFonts w:cs="Arial"/>
          <w:b/>
          <w:szCs w:val="22"/>
        </w:rPr>
        <w:t>50</w:t>
      </w:r>
      <w:r w:rsidR="00E34225" w:rsidRPr="00FC3169">
        <w:rPr>
          <w:rFonts w:cs="Arial"/>
          <w:b/>
          <w:szCs w:val="22"/>
        </w:rPr>
        <w:t xml:space="preserve"> zł</w:t>
      </w:r>
      <w:r w:rsidR="00F10CC4">
        <w:rPr>
          <w:rFonts w:cs="Arial"/>
          <w:szCs w:val="22"/>
        </w:rPr>
        <w:t xml:space="preserve">. Jest to suma kosztów z tabeli XVII z uwzględnieniem udziału w </w:t>
      </w:r>
      <w:r w:rsidR="00C24093">
        <w:rPr>
          <w:rFonts w:cs="Arial"/>
          <w:szCs w:val="22"/>
        </w:rPr>
        <w:t>22</w:t>
      </w:r>
      <w:r w:rsidR="00F10CC4">
        <w:rPr>
          <w:rFonts w:cs="Arial"/>
          <w:szCs w:val="22"/>
        </w:rPr>
        <w:t xml:space="preserve"> sesjach terapeutycznych</w:t>
      </w:r>
      <w:r w:rsidR="00C24093">
        <w:rPr>
          <w:rFonts w:cs="Arial"/>
          <w:szCs w:val="22"/>
        </w:rPr>
        <w:t xml:space="preserve"> (w tym w 4 indywidualnych oraz 18 grupowych)</w:t>
      </w:r>
      <w:r w:rsidR="00C24093">
        <w:rPr>
          <w:rStyle w:val="Odwoanieprzypisudolnego"/>
          <w:rFonts w:cs="Arial"/>
          <w:szCs w:val="22"/>
        </w:rPr>
        <w:footnoteReference w:id="125"/>
      </w:r>
      <w:r w:rsidR="00F10CC4">
        <w:rPr>
          <w:rFonts w:cs="Arial"/>
          <w:szCs w:val="22"/>
        </w:rPr>
        <w:t>.</w:t>
      </w:r>
      <w:r w:rsidR="00A011F0">
        <w:rPr>
          <w:rFonts w:cs="Arial"/>
          <w:szCs w:val="22"/>
        </w:rPr>
        <w:t xml:space="preserve"> Koszty jednostkowe oszacowano na podstawie badania rynku, przeprowadzonego wśród potencjalnych Realizatorów na terenie województwa pomorskiego</w:t>
      </w:r>
      <w:r w:rsidR="00837EA7">
        <w:rPr>
          <w:rFonts w:cs="Arial"/>
          <w:szCs w:val="22"/>
        </w:rPr>
        <w:t xml:space="preserve">, z uwzględnieniem corocznych wzrostów </w:t>
      </w:r>
      <w:r w:rsidR="00837EA7" w:rsidRPr="00837EA7">
        <w:rPr>
          <w:rFonts w:cs="Arial"/>
          <w:szCs w:val="22"/>
        </w:rPr>
        <w:t>najniższ</w:t>
      </w:r>
      <w:r w:rsidR="00837EA7">
        <w:rPr>
          <w:rFonts w:cs="Arial"/>
          <w:szCs w:val="22"/>
        </w:rPr>
        <w:t>ych</w:t>
      </w:r>
      <w:r w:rsidR="00837EA7" w:rsidRPr="00837EA7">
        <w:rPr>
          <w:rFonts w:cs="Arial"/>
          <w:szCs w:val="22"/>
        </w:rPr>
        <w:t xml:space="preserve"> wynagrodze</w:t>
      </w:r>
      <w:r w:rsidR="00837EA7">
        <w:rPr>
          <w:rFonts w:cs="Arial"/>
          <w:szCs w:val="22"/>
        </w:rPr>
        <w:t>ń</w:t>
      </w:r>
      <w:r w:rsidR="00837EA7" w:rsidRPr="00837EA7">
        <w:rPr>
          <w:rFonts w:cs="Arial"/>
          <w:szCs w:val="22"/>
        </w:rPr>
        <w:t xml:space="preserve"> zasadnicz</w:t>
      </w:r>
      <w:r w:rsidR="00837EA7">
        <w:rPr>
          <w:rFonts w:cs="Arial"/>
          <w:szCs w:val="22"/>
        </w:rPr>
        <w:t xml:space="preserve">ych </w:t>
      </w:r>
      <w:r w:rsidR="00837EA7" w:rsidRPr="00837EA7">
        <w:rPr>
          <w:rFonts w:cs="Arial"/>
          <w:szCs w:val="22"/>
        </w:rPr>
        <w:t>niektórych pracowników zatrudnionych w podmiotach leczniczych</w:t>
      </w:r>
      <w:r w:rsidR="00837EA7">
        <w:rPr>
          <w:rStyle w:val="Odwoanieprzypisudolnego"/>
          <w:rFonts w:cs="Arial"/>
          <w:szCs w:val="22"/>
        </w:rPr>
        <w:footnoteReference w:id="126"/>
      </w:r>
      <w:r w:rsidR="00837EA7">
        <w:rPr>
          <w:rFonts w:cs="Arial"/>
          <w:szCs w:val="22"/>
        </w:rPr>
        <w:t>.</w:t>
      </w:r>
    </w:p>
    <w:p w:rsidR="008D5673" w:rsidRDefault="00D77EC8" w:rsidP="00D77EC8">
      <w:pPr>
        <w:tabs>
          <w:tab w:val="left" w:pos="851"/>
        </w:tabs>
        <w:jc w:val="both"/>
        <w:rPr>
          <w:rFonts w:cs="Arial"/>
          <w:szCs w:val="22"/>
        </w:rPr>
      </w:pPr>
      <w:r>
        <w:rPr>
          <w:rFonts w:cs="Arial"/>
          <w:szCs w:val="22"/>
        </w:rPr>
        <w:tab/>
      </w:r>
      <w:r w:rsidRPr="00D77EC8">
        <w:rPr>
          <w:rFonts w:cs="Arial"/>
          <w:szCs w:val="22"/>
        </w:rPr>
        <w:t>Stawki jednostkowe z uwagi na szeroki zakres wsparcia mogą zostać zindeksowane o koszty inflacji. Zakłada się możliwość indeksacji stawek, o ile wskaźnik inflacji zmieni się o</w:t>
      </w:r>
      <w:r w:rsidR="008B2BB6">
        <w:rPr>
          <w:rFonts w:cs="Arial"/>
          <w:szCs w:val="22"/>
        </w:rPr>
        <w:t> </w:t>
      </w:r>
      <w:r w:rsidRPr="00D77EC8">
        <w:rPr>
          <w:rFonts w:cs="Arial"/>
          <w:szCs w:val="22"/>
        </w:rPr>
        <w:t>minimum 2% w stosunku do ostatniego roku, w którym nastąpiła indeksacja (202</w:t>
      </w:r>
      <w:r>
        <w:rPr>
          <w:rFonts w:cs="Arial"/>
          <w:szCs w:val="22"/>
        </w:rPr>
        <w:t>4</w:t>
      </w:r>
      <w:r w:rsidRPr="00D77EC8">
        <w:rPr>
          <w:rFonts w:cs="Arial"/>
          <w:szCs w:val="22"/>
        </w:rPr>
        <w:t xml:space="preserve"> rok bazowy). Uwzględniając specyfikę projektów, stawki jednostkowe mogą być indeksowane każdorazowo przed publikacją ogłoszenia o naborze</w:t>
      </w:r>
      <w:r w:rsidR="00815FA5">
        <w:rPr>
          <w:rFonts w:cs="Arial"/>
          <w:szCs w:val="22"/>
        </w:rPr>
        <w:t>, począwszy od drugiego naboru.</w:t>
      </w:r>
    </w:p>
    <w:p w:rsidR="0030505C" w:rsidRPr="007E1CE0" w:rsidRDefault="008D5673" w:rsidP="00162D10">
      <w:pPr>
        <w:tabs>
          <w:tab w:val="left" w:pos="851"/>
        </w:tabs>
        <w:jc w:val="both"/>
        <w:rPr>
          <w:lang w:eastAsia="pl-PL"/>
        </w:rPr>
      </w:pPr>
      <w:r w:rsidRPr="008D5673">
        <w:rPr>
          <w:rFonts w:cs="Arial"/>
          <w:szCs w:val="22"/>
        </w:rPr>
        <w:tab/>
      </w:r>
      <w:r w:rsidR="00DD16DB">
        <w:rPr>
          <w:rFonts w:cs="Arial"/>
          <w:szCs w:val="22"/>
        </w:rPr>
        <w:t xml:space="preserve">Wszystkie </w:t>
      </w:r>
      <w:r w:rsidR="00DD16DB">
        <w:rPr>
          <w:lang w:eastAsia="pl-PL"/>
        </w:rPr>
        <w:t>w</w:t>
      </w:r>
      <w:r w:rsidR="00DD16DB" w:rsidRPr="00F71174">
        <w:rPr>
          <w:lang w:eastAsia="pl-PL"/>
        </w:rPr>
        <w:t>ydatki</w:t>
      </w:r>
      <w:r w:rsidR="009D4D25">
        <w:rPr>
          <w:lang w:eastAsia="pl-PL"/>
        </w:rPr>
        <w:t xml:space="preserve"> w ramach RPZ</w:t>
      </w:r>
      <w:r w:rsidR="00DD16DB" w:rsidRPr="00F71174">
        <w:rPr>
          <w:lang w:eastAsia="pl-PL"/>
        </w:rPr>
        <w:t xml:space="preserve"> muszą być ponoszone na warunkach określonych w „Wytycznych dotyczących realizacji projektów z udziałem środków Europejskiego Funduszu Społecznego Plus w regionalnych programach na lata 2021–2027”</w:t>
      </w:r>
      <w:r w:rsidR="00DD16DB" w:rsidRPr="00F71174">
        <w:rPr>
          <w:rStyle w:val="Odwoanieprzypisudolnego"/>
          <w:lang w:eastAsia="pl-PL"/>
        </w:rPr>
        <w:footnoteReference w:id="127"/>
      </w:r>
      <w:r w:rsidR="00DD16DB" w:rsidRPr="00F71174">
        <w:rPr>
          <w:lang w:eastAsia="pl-PL"/>
        </w:rPr>
        <w:t xml:space="preserve"> oraz „Wytycznych dotyczących kwalifikowalności wydatków na lata 2021-2027”</w:t>
      </w:r>
      <w:r w:rsidR="00DD16DB" w:rsidRPr="00F71174">
        <w:rPr>
          <w:rStyle w:val="Odwoanieprzypisudolnego"/>
          <w:lang w:eastAsia="pl-PL"/>
        </w:rPr>
        <w:footnoteReference w:id="128"/>
      </w:r>
      <w:r w:rsidR="00DD16DB" w:rsidRPr="00F71174">
        <w:rPr>
          <w:lang w:eastAsia="pl-PL"/>
        </w:rPr>
        <w:t xml:space="preserve">. Zaplanowane przez beneficjenta szczegółowe wydatki zostaną zweryfikowane podczas oceny wniosku o dofinansowanie na warunkach określonych przez Instytucję Zarządzającą Programem Fundusze Europejskie </w:t>
      </w:r>
      <w:bookmarkStart w:id="67" w:name="_Hlk137812922"/>
      <w:r w:rsidR="00F54C81" w:rsidRPr="00F54C81">
        <w:rPr>
          <w:lang w:eastAsia="pl-PL"/>
        </w:rPr>
        <w:t>dla Pomorza 2021-2027</w:t>
      </w:r>
      <w:r w:rsidR="008A44E6" w:rsidRPr="00512F0A">
        <w:rPr>
          <w:rStyle w:val="Odwoanieprzypisudolnego"/>
          <w:lang w:eastAsia="pl-PL"/>
        </w:rPr>
        <w:footnoteReference w:id="129"/>
      </w:r>
      <w:r w:rsidR="00F54C81">
        <w:rPr>
          <w:lang w:eastAsia="pl-PL"/>
        </w:rPr>
        <w:t xml:space="preserve">. </w:t>
      </w:r>
      <w:r w:rsidR="00AA04A6" w:rsidRPr="00AA04A6">
        <w:rPr>
          <w:lang w:eastAsia="pl-PL"/>
        </w:rPr>
        <w:t>Beneficjenci na etapie wniosku o</w:t>
      </w:r>
      <w:r w:rsidR="00A41DEB">
        <w:rPr>
          <w:lang w:eastAsia="pl-PL"/>
        </w:rPr>
        <w:t> </w:t>
      </w:r>
      <w:r w:rsidR="00AA04A6" w:rsidRPr="00AA04A6">
        <w:rPr>
          <w:lang w:eastAsia="pl-PL"/>
        </w:rPr>
        <w:t>dofinansowanie przygotują szczegółowy budżet projektów.</w:t>
      </w:r>
      <w:bookmarkEnd w:id="67"/>
      <w:r w:rsidR="008A44E6">
        <w:rPr>
          <w:lang w:eastAsia="pl-PL"/>
        </w:rPr>
        <w:t xml:space="preserve"> </w:t>
      </w:r>
      <w:r w:rsidR="00512F0A">
        <w:t>Poza kosztami bezpośrednimi RPZ obejmuje także koszty pośrednie</w:t>
      </w:r>
      <w:r w:rsidR="007E1CE0">
        <w:t xml:space="preserve">. </w:t>
      </w:r>
      <w:r w:rsidR="00A011F0">
        <w:rPr>
          <w:lang w:eastAsia="pl-PL"/>
        </w:rPr>
        <w:t xml:space="preserve">Do kosztów tych zaliczono m.in. </w:t>
      </w:r>
      <w:r w:rsidR="007E1CE0">
        <w:rPr>
          <w:lang w:eastAsia="pl-PL"/>
        </w:rPr>
        <w:t xml:space="preserve">koszty administracyjne, </w:t>
      </w:r>
      <w:r w:rsidR="00A011F0" w:rsidRPr="00A011F0">
        <w:rPr>
          <w:lang w:eastAsia="pl-PL"/>
        </w:rPr>
        <w:t>aktualizację internetowej platformy pacjenta oraz aplikacji mobilnej wraz z</w:t>
      </w:r>
      <w:r w:rsidR="00A41DEB">
        <w:rPr>
          <w:lang w:eastAsia="pl-PL"/>
        </w:rPr>
        <w:t> </w:t>
      </w:r>
      <w:r w:rsidR="00A011F0" w:rsidRPr="00A011F0">
        <w:rPr>
          <w:lang w:eastAsia="pl-PL"/>
        </w:rPr>
        <w:t>jej obsługą, działania edukacyjno-szkoleniowe dla personelu medycznego</w:t>
      </w:r>
      <w:r w:rsidR="00624B87" w:rsidRPr="00DA2EC5">
        <w:rPr>
          <w:lang w:eastAsia="pl-PL"/>
        </w:rPr>
        <w:t xml:space="preserve">, </w:t>
      </w:r>
      <w:r w:rsidR="00A011F0" w:rsidRPr="00DA2EC5">
        <w:rPr>
          <w:lang w:eastAsia="pl-PL"/>
        </w:rPr>
        <w:t>kampanię promocyjno-edukacyjną</w:t>
      </w:r>
      <w:r w:rsidR="00624B87" w:rsidRPr="00DA2EC5">
        <w:rPr>
          <w:lang w:eastAsia="pl-PL"/>
        </w:rPr>
        <w:t xml:space="preserve"> (max. 250 tys. zł/rok) oraz koszt monitoringu i ewaluacji (max. 15 tys. zł/rok)</w:t>
      </w:r>
      <w:r w:rsidR="00A011F0" w:rsidRPr="00DA2EC5">
        <w:rPr>
          <w:lang w:eastAsia="pl-PL"/>
        </w:rPr>
        <w:t xml:space="preserve">. </w:t>
      </w:r>
      <w:r w:rsidR="00A011F0" w:rsidRPr="00A011F0">
        <w:rPr>
          <w:lang w:eastAsia="pl-PL"/>
        </w:rPr>
        <w:t>Koszty realizacji ww. działań stanowiły będą koszty pośrednie realizacji Programu.</w:t>
      </w:r>
      <w:r w:rsidR="007E1CE0">
        <w:rPr>
          <w:lang w:eastAsia="pl-PL"/>
        </w:rPr>
        <w:t xml:space="preserve"> </w:t>
      </w:r>
      <w:r w:rsidR="00583115" w:rsidRPr="00512F0A">
        <w:rPr>
          <w:lang w:eastAsia="pl-PL"/>
        </w:rPr>
        <w:t>Katalog kosztów pośrednich znajduje się w</w:t>
      </w:r>
      <w:r w:rsidR="0027284B" w:rsidRPr="00512F0A">
        <w:rPr>
          <w:lang w:eastAsia="pl-PL"/>
        </w:rPr>
        <w:t xml:space="preserve"> pod</w:t>
      </w:r>
      <w:r w:rsidR="00583115" w:rsidRPr="00512F0A">
        <w:rPr>
          <w:lang w:eastAsia="pl-PL"/>
        </w:rPr>
        <w:t xml:space="preserve">rozdziale </w:t>
      </w:r>
      <w:r w:rsidR="0027284B" w:rsidRPr="00512F0A">
        <w:rPr>
          <w:lang w:eastAsia="pl-PL"/>
        </w:rPr>
        <w:t xml:space="preserve">3.12 „Wytycznych dotyczących </w:t>
      </w:r>
      <w:r w:rsidR="0027284B" w:rsidRPr="00512F0A">
        <w:rPr>
          <w:lang w:eastAsia="pl-PL"/>
        </w:rPr>
        <w:lastRenderedPageBreak/>
        <w:t>kwalifikowalności wydatków na lata 2021-2027”</w:t>
      </w:r>
      <w:r w:rsidR="0027284B" w:rsidRPr="00512F0A">
        <w:rPr>
          <w:rStyle w:val="Odwoanieprzypisudolnego"/>
          <w:lang w:eastAsia="pl-PL"/>
        </w:rPr>
        <w:footnoteReference w:id="130"/>
      </w:r>
      <w:r w:rsidR="0027284B" w:rsidRPr="00512F0A">
        <w:rPr>
          <w:lang w:eastAsia="pl-PL"/>
        </w:rPr>
        <w:t>.</w:t>
      </w:r>
      <w:r w:rsidR="0030505C" w:rsidRPr="0030505C">
        <w:t xml:space="preserve"> </w:t>
      </w:r>
      <w:r w:rsidR="0030505C" w:rsidRPr="0030505C">
        <w:rPr>
          <w:lang w:eastAsia="pl-PL"/>
        </w:rPr>
        <w:t xml:space="preserve">Szczegóły ponoszenia poszczególnych wydatków oraz zasady ich rozliczania zostaną również wskazane na etapie dokumentacji konkursowej w ramach ogłoszonego konkursu w ramach </w:t>
      </w:r>
      <w:r w:rsidR="0030505C">
        <w:rPr>
          <w:lang w:eastAsia="pl-PL"/>
        </w:rPr>
        <w:t xml:space="preserve">Programu </w:t>
      </w:r>
      <w:r w:rsidR="0030505C" w:rsidRPr="0030505C">
        <w:rPr>
          <w:lang w:eastAsia="pl-PL"/>
        </w:rPr>
        <w:t>Fundusze Europejskie dla Pomorza 2021-2027</w:t>
      </w:r>
      <w:r w:rsidR="0030505C">
        <w:rPr>
          <w:lang w:eastAsia="pl-PL"/>
        </w:rPr>
        <w:t>.</w:t>
      </w:r>
    </w:p>
    <w:p w:rsidR="00E34225" w:rsidRPr="00FC3169" w:rsidRDefault="00162D10" w:rsidP="00681BCF">
      <w:pPr>
        <w:tabs>
          <w:tab w:val="left" w:pos="851"/>
        </w:tabs>
        <w:jc w:val="both"/>
        <w:rPr>
          <w:rFonts w:cs="Arial"/>
          <w:szCs w:val="22"/>
        </w:rPr>
      </w:pPr>
      <w:r>
        <w:rPr>
          <w:lang w:eastAsia="pl-PL"/>
        </w:rPr>
        <w:tab/>
      </w:r>
      <w:r>
        <w:rPr>
          <w:rFonts w:cs="Arial"/>
          <w:szCs w:val="22"/>
        </w:rPr>
        <w:t>Całkowity koszt</w:t>
      </w:r>
      <w:r w:rsidR="000219A7" w:rsidRPr="00FC3169">
        <w:rPr>
          <w:rFonts w:cs="Arial"/>
          <w:szCs w:val="22"/>
        </w:rPr>
        <w:t xml:space="preserve"> realizacji </w:t>
      </w:r>
      <w:r>
        <w:rPr>
          <w:rFonts w:cs="Arial"/>
          <w:szCs w:val="22"/>
        </w:rPr>
        <w:t>RPZ</w:t>
      </w:r>
      <w:r w:rsidR="000219A7" w:rsidRPr="00FC3169">
        <w:rPr>
          <w:rFonts w:cs="Arial"/>
          <w:szCs w:val="22"/>
        </w:rPr>
        <w:t xml:space="preserve"> będzie zależny od wyceny przedstawionej przez beneficjantów realizujących program w procedurze konkursowej, a także od ostatecznej liczebności populacji uczestniczącej. Ewentualne nadwyżki finansowe powstające w czasie realizacji programu winny być przeznaczone na zwiększenie liczby osób uczestniczących w</w:t>
      </w:r>
      <w:r w:rsidR="0020203B">
        <w:rPr>
          <w:rFonts w:cs="Arial"/>
          <w:szCs w:val="22"/>
        </w:rPr>
        <w:t> </w:t>
      </w:r>
      <w:r w:rsidR="000219A7" w:rsidRPr="00FC3169">
        <w:rPr>
          <w:rFonts w:cs="Arial"/>
          <w:szCs w:val="22"/>
        </w:rPr>
        <w:t>programie.</w:t>
      </w:r>
    </w:p>
    <w:p w:rsidR="000E2175" w:rsidRPr="004C75DD" w:rsidRDefault="000E2175" w:rsidP="00911B09">
      <w:pPr>
        <w:pStyle w:val="Nagwek2"/>
        <w:numPr>
          <w:ilvl w:val="0"/>
          <w:numId w:val="0"/>
        </w:numPr>
        <w:tabs>
          <w:tab w:val="left" w:pos="567"/>
        </w:tabs>
        <w:jc w:val="both"/>
        <w:rPr>
          <w:color w:val="1F3864" w:themeColor="accent1" w:themeShade="80"/>
        </w:rPr>
      </w:pPr>
      <w:bookmarkStart w:id="68" w:name="_Toc164336259"/>
      <w:r w:rsidRPr="004C75DD">
        <w:rPr>
          <w:color w:val="1F3864" w:themeColor="accent1" w:themeShade="80"/>
        </w:rPr>
        <w:t>6.2. Koszty całkowite</w:t>
      </w:r>
      <w:bookmarkEnd w:id="68"/>
    </w:p>
    <w:p w:rsidR="00CB3729" w:rsidRDefault="00CB3729" w:rsidP="00CB3729">
      <w:pPr>
        <w:tabs>
          <w:tab w:val="left" w:pos="851"/>
        </w:tabs>
        <w:jc w:val="both"/>
        <w:rPr>
          <w:rFonts w:cs="Arial"/>
          <w:szCs w:val="22"/>
        </w:rPr>
      </w:pPr>
      <w:r>
        <w:rPr>
          <w:rFonts w:cs="Arial"/>
          <w:szCs w:val="22"/>
        </w:rPr>
        <w:tab/>
      </w:r>
      <w:r w:rsidR="00E34225" w:rsidRPr="00FC3169">
        <w:rPr>
          <w:rFonts w:cs="Arial"/>
          <w:szCs w:val="22"/>
        </w:rPr>
        <w:t>Program będzie realizowany w latach 20</w:t>
      </w:r>
      <w:r>
        <w:rPr>
          <w:rFonts w:cs="Arial"/>
          <w:szCs w:val="22"/>
        </w:rPr>
        <w:t>24</w:t>
      </w:r>
      <w:r w:rsidR="00E34225" w:rsidRPr="00FC3169">
        <w:rPr>
          <w:rFonts w:cs="Arial"/>
          <w:szCs w:val="22"/>
        </w:rPr>
        <w:t>-202</w:t>
      </w:r>
      <w:r>
        <w:rPr>
          <w:rFonts w:cs="Arial"/>
          <w:szCs w:val="22"/>
        </w:rPr>
        <w:t>6</w:t>
      </w:r>
      <w:r w:rsidR="00E34225" w:rsidRPr="00FC3169">
        <w:rPr>
          <w:rFonts w:cs="Arial"/>
          <w:szCs w:val="22"/>
        </w:rPr>
        <w:t>.</w:t>
      </w:r>
      <w:r>
        <w:rPr>
          <w:rFonts w:cs="Arial"/>
          <w:szCs w:val="22"/>
        </w:rPr>
        <w:t xml:space="preserve"> </w:t>
      </w:r>
      <w:r w:rsidR="00E34225" w:rsidRPr="00FC3169">
        <w:rPr>
          <w:rFonts w:cs="Arial"/>
          <w:szCs w:val="22"/>
        </w:rPr>
        <w:t>Planowana</w:t>
      </w:r>
      <w:r>
        <w:rPr>
          <w:rFonts w:cs="Arial"/>
          <w:szCs w:val="22"/>
        </w:rPr>
        <w:t xml:space="preserve"> </w:t>
      </w:r>
      <w:r w:rsidR="00E34225" w:rsidRPr="00FC3169">
        <w:rPr>
          <w:rFonts w:cs="Arial"/>
          <w:szCs w:val="22"/>
        </w:rPr>
        <w:t>jest</w:t>
      </w:r>
      <w:r>
        <w:rPr>
          <w:rFonts w:cs="Arial"/>
          <w:szCs w:val="22"/>
        </w:rPr>
        <w:t xml:space="preserve"> </w:t>
      </w:r>
      <w:r w:rsidR="00E34225" w:rsidRPr="00FC3169">
        <w:rPr>
          <w:rFonts w:cs="Arial"/>
          <w:szCs w:val="22"/>
        </w:rPr>
        <w:t>także</w:t>
      </w:r>
      <w:r>
        <w:rPr>
          <w:rFonts w:cs="Arial"/>
          <w:szCs w:val="22"/>
        </w:rPr>
        <w:t xml:space="preserve"> </w:t>
      </w:r>
      <w:r w:rsidR="00E34225" w:rsidRPr="00FC3169">
        <w:rPr>
          <w:rFonts w:cs="Arial"/>
          <w:szCs w:val="22"/>
        </w:rPr>
        <w:t>jego</w:t>
      </w:r>
      <w:r>
        <w:rPr>
          <w:rFonts w:cs="Arial"/>
          <w:szCs w:val="22"/>
        </w:rPr>
        <w:t xml:space="preserve"> </w:t>
      </w:r>
      <w:r w:rsidR="00E34225" w:rsidRPr="00FC3169">
        <w:rPr>
          <w:rFonts w:cs="Arial"/>
          <w:szCs w:val="22"/>
        </w:rPr>
        <w:t>kontynuacja w sytuacji posiadania źródeł finansowania przez Samorząd Województwa Pomorskiego.</w:t>
      </w:r>
      <w:r>
        <w:rPr>
          <w:rFonts w:cs="Arial"/>
          <w:szCs w:val="22"/>
        </w:rPr>
        <w:t xml:space="preserve"> </w:t>
      </w:r>
    </w:p>
    <w:p w:rsidR="00CB3729" w:rsidRPr="006F12AC" w:rsidRDefault="00CB3729" w:rsidP="00CB3729">
      <w:pPr>
        <w:tabs>
          <w:tab w:val="left" w:pos="851"/>
        </w:tabs>
        <w:jc w:val="both"/>
        <w:rPr>
          <w:lang w:eastAsia="pl-PL"/>
        </w:rPr>
      </w:pPr>
      <w:r>
        <w:rPr>
          <w:rFonts w:cs="Arial"/>
          <w:szCs w:val="22"/>
        </w:rPr>
        <w:tab/>
      </w:r>
      <w:r w:rsidRPr="00F71174">
        <w:rPr>
          <w:lang w:eastAsia="pl-PL"/>
        </w:rPr>
        <w:t xml:space="preserve">Koszty </w:t>
      </w:r>
      <w:r w:rsidRPr="006F12AC">
        <w:rPr>
          <w:lang w:eastAsia="pl-PL"/>
        </w:rPr>
        <w:t>bezpośrednie programu szacuje się na poziomie</w:t>
      </w:r>
      <w:r w:rsidR="009D6147" w:rsidRPr="006F12AC">
        <w:rPr>
          <w:lang w:eastAsia="pl-PL"/>
        </w:rPr>
        <w:t xml:space="preserve"> ok.</w:t>
      </w:r>
      <w:r w:rsidRPr="006F12AC">
        <w:rPr>
          <w:lang w:eastAsia="pl-PL"/>
        </w:rPr>
        <w:t xml:space="preserve"> </w:t>
      </w:r>
      <w:r w:rsidR="00FB3F46" w:rsidRPr="006F12AC">
        <w:rPr>
          <w:lang w:eastAsia="pl-PL"/>
        </w:rPr>
        <w:t>18 5</w:t>
      </w:r>
      <w:r w:rsidR="00AF5FEC">
        <w:rPr>
          <w:lang w:eastAsia="pl-PL"/>
        </w:rPr>
        <w:t>0</w:t>
      </w:r>
      <w:r w:rsidR="00FB3F46" w:rsidRPr="006F12AC">
        <w:rPr>
          <w:lang w:eastAsia="pl-PL"/>
        </w:rPr>
        <w:t>4</w:t>
      </w:r>
      <w:r w:rsidR="00AF5FEC">
        <w:rPr>
          <w:lang w:eastAsia="pl-PL"/>
        </w:rPr>
        <w:t> 812,84</w:t>
      </w:r>
      <w:r w:rsidR="00FB3F46" w:rsidRPr="006F12AC">
        <w:rPr>
          <w:lang w:eastAsia="pl-PL"/>
        </w:rPr>
        <w:t xml:space="preserve"> </w:t>
      </w:r>
      <w:r w:rsidRPr="006F12AC">
        <w:rPr>
          <w:lang w:eastAsia="pl-PL"/>
        </w:rPr>
        <w:t>zł., co po doliczeniu 10% kosztów pośrednich</w:t>
      </w:r>
      <w:r w:rsidRPr="006F12AC">
        <w:rPr>
          <w:rStyle w:val="Odwoanieprzypisudolnego"/>
          <w:lang w:eastAsia="pl-PL"/>
        </w:rPr>
        <w:footnoteReference w:id="131"/>
      </w:r>
      <w:r w:rsidRPr="006F12AC">
        <w:rPr>
          <w:lang w:eastAsia="pl-PL"/>
        </w:rPr>
        <w:t xml:space="preserve"> stanowi całkowity koszt realizacji programu w wysokości </w:t>
      </w:r>
      <w:bookmarkStart w:id="69" w:name="_Hlk139461332"/>
      <w:r w:rsidR="009D6147" w:rsidRPr="006F12AC">
        <w:rPr>
          <w:lang w:eastAsia="pl-PL"/>
        </w:rPr>
        <w:t xml:space="preserve">ok. </w:t>
      </w:r>
      <w:r w:rsidR="00FB3F46" w:rsidRPr="006F12AC">
        <w:rPr>
          <w:lang w:eastAsia="pl-PL"/>
        </w:rPr>
        <w:t>20 3</w:t>
      </w:r>
      <w:r w:rsidR="00AF5FEC">
        <w:rPr>
          <w:lang w:eastAsia="pl-PL"/>
        </w:rPr>
        <w:t>55 294,12</w:t>
      </w:r>
      <w:r w:rsidR="00FB3F46" w:rsidRPr="006F12AC">
        <w:rPr>
          <w:lang w:eastAsia="pl-PL"/>
        </w:rPr>
        <w:t xml:space="preserve"> </w:t>
      </w:r>
      <w:r w:rsidR="009D6147" w:rsidRPr="006F12AC">
        <w:rPr>
          <w:lang w:eastAsia="pl-PL"/>
        </w:rPr>
        <w:t xml:space="preserve">zł </w:t>
      </w:r>
      <w:r w:rsidR="00356076" w:rsidRPr="006F12AC">
        <w:rPr>
          <w:lang w:eastAsia="pl-PL"/>
        </w:rPr>
        <w:t>(100%)</w:t>
      </w:r>
      <w:r w:rsidR="00E54CD8" w:rsidRPr="006F12AC">
        <w:rPr>
          <w:lang w:eastAsia="pl-PL"/>
        </w:rPr>
        <w:t>. Wskazane kwoty są szacunkowe, mogą ulec zmianie w związku ze zmianą kursu euro.</w:t>
      </w:r>
    </w:p>
    <w:p w:rsidR="000E2175" w:rsidRPr="004C75DD" w:rsidRDefault="000E2175" w:rsidP="00CB3729">
      <w:pPr>
        <w:pStyle w:val="Nagwek2"/>
        <w:numPr>
          <w:ilvl w:val="0"/>
          <w:numId w:val="0"/>
        </w:numPr>
        <w:tabs>
          <w:tab w:val="left" w:pos="567"/>
        </w:tabs>
        <w:jc w:val="both"/>
        <w:rPr>
          <w:color w:val="1F3864" w:themeColor="accent1" w:themeShade="80"/>
        </w:rPr>
      </w:pPr>
      <w:bookmarkStart w:id="70" w:name="_Toc164336260"/>
      <w:bookmarkEnd w:id="69"/>
      <w:r w:rsidRPr="004C75DD">
        <w:rPr>
          <w:color w:val="1F3864" w:themeColor="accent1" w:themeShade="80"/>
        </w:rPr>
        <w:t>6.3. Źródła finansowani</w:t>
      </w:r>
      <w:r w:rsidR="00CB3729" w:rsidRPr="004C75DD">
        <w:rPr>
          <w:color w:val="1F3864" w:themeColor="accent1" w:themeShade="80"/>
        </w:rPr>
        <w:t>a</w:t>
      </w:r>
      <w:bookmarkEnd w:id="70"/>
    </w:p>
    <w:p w:rsidR="000E2175" w:rsidRDefault="000754EE" w:rsidP="00DE2D36">
      <w:pPr>
        <w:jc w:val="both"/>
      </w:pPr>
      <w:r w:rsidRPr="006F12AC">
        <w:tab/>
      </w:r>
      <w:r w:rsidR="00CB3729" w:rsidRPr="006F12AC">
        <w:t xml:space="preserve">Program będzie finansowany w ramach Programu </w:t>
      </w:r>
      <w:r w:rsidR="00C839A3" w:rsidRPr="006F12AC">
        <w:t>Fundusze Europejskie dla Pomorza 2021-2027</w:t>
      </w:r>
      <w:r w:rsidR="00CB3729" w:rsidRPr="006F12AC">
        <w:t>. Na realizację programu przeznaczone zostaną środki Unii Europejskiej w ramach Europejskiego Funduszu Społecznego</w:t>
      </w:r>
      <w:r w:rsidR="00E54CD8" w:rsidRPr="006F12AC">
        <w:t xml:space="preserve"> Plus</w:t>
      </w:r>
      <w:r w:rsidR="00CB3729" w:rsidRPr="006F12AC">
        <w:t xml:space="preserve">, w wysokości </w:t>
      </w:r>
      <w:r w:rsidR="009D6147" w:rsidRPr="006F12AC">
        <w:t>ok.</w:t>
      </w:r>
      <w:r w:rsidR="00AF5FEC">
        <w:t xml:space="preserve"> </w:t>
      </w:r>
      <w:r w:rsidR="000E7F66">
        <w:t>17 302</w:t>
      </w:r>
      <w:r w:rsidR="00AF5FEC">
        <w:t> </w:t>
      </w:r>
      <w:r w:rsidR="000E7F66">
        <w:t>000</w:t>
      </w:r>
      <w:r w:rsidR="00AF5FEC">
        <w:t>,00</w:t>
      </w:r>
      <w:r w:rsidR="00FB3F46" w:rsidRPr="006F12AC">
        <w:t xml:space="preserve"> </w:t>
      </w:r>
      <w:r w:rsidR="00356076" w:rsidRPr="006F12AC">
        <w:t>zł</w:t>
      </w:r>
      <w:r w:rsidR="000E7F66">
        <w:rPr>
          <w:vertAlign w:val="superscript"/>
        </w:rPr>
        <w:t>130</w:t>
      </w:r>
      <w:r w:rsidR="00CB3729" w:rsidRPr="006F12AC">
        <w:t xml:space="preserve"> (85%). Pozostałe 15% będzie finansowane ze środków Budżetu Państwa </w:t>
      </w:r>
      <w:r w:rsidR="000E7F66">
        <w:t>(5 %</w:t>
      </w:r>
      <w:r w:rsidR="00AF5FEC">
        <w:t>; tj.</w:t>
      </w:r>
      <w:r w:rsidR="00AF5FEC" w:rsidRPr="00AF5FEC">
        <w:t xml:space="preserve"> 1</w:t>
      </w:r>
      <w:r w:rsidR="00AF5FEC">
        <w:t> </w:t>
      </w:r>
      <w:r w:rsidR="00AF5FEC" w:rsidRPr="00AF5FEC">
        <w:t>017</w:t>
      </w:r>
      <w:r w:rsidR="00AF5FEC">
        <w:t> </w:t>
      </w:r>
      <w:r w:rsidR="00AF5FEC" w:rsidRPr="00AF5FEC">
        <w:t>764,71</w:t>
      </w:r>
      <w:r w:rsidR="00AF5FEC">
        <w:t xml:space="preserve"> zł</w:t>
      </w:r>
      <w:r w:rsidR="000E7F66">
        <w:t xml:space="preserve">) </w:t>
      </w:r>
      <w:r w:rsidR="00CB3729" w:rsidRPr="006F12AC">
        <w:t>oraz wkładu własnego beneficjenta</w:t>
      </w:r>
      <w:r w:rsidR="000E7F66">
        <w:t xml:space="preserve"> (10 %</w:t>
      </w:r>
      <w:r w:rsidR="00AF5FEC">
        <w:t xml:space="preserve">; tj. </w:t>
      </w:r>
      <w:r w:rsidR="00AF5FEC" w:rsidRPr="00AF5FEC">
        <w:t>2 035 529,41</w:t>
      </w:r>
      <w:r w:rsidR="00AF5FEC">
        <w:t xml:space="preserve"> zł</w:t>
      </w:r>
      <w:r w:rsidR="000E7F66">
        <w:t>)</w:t>
      </w:r>
      <w:r w:rsidR="00CB3729" w:rsidRPr="006F12AC">
        <w:t xml:space="preserve">. </w:t>
      </w:r>
      <w:r w:rsidR="007D142B" w:rsidRPr="006F12AC">
        <w:t>Wskazana kwota jest szacunkowa, może ulec zmianie w związku ze zmianą</w:t>
      </w:r>
      <w:r w:rsidR="007D142B" w:rsidRPr="007D142B">
        <w:t xml:space="preserve"> kursu euro.</w:t>
      </w:r>
    </w:p>
    <w:p w:rsidR="007D142B" w:rsidRPr="007D142B" w:rsidRDefault="007D142B" w:rsidP="007D142B">
      <w:pPr>
        <w:sectPr w:rsidR="007D142B" w:rsidRPr="007D142B" w:rsidSect="00A27B7B">
          <w:pgSz w:w="11906" w:h="16838"/>
          <w:pgMar w:top="1417" w:right="1417" w:bottom="1417" w:left="1417" w:header="708" w:footer="567" w:gutter="0"/>
          <w:cols w:space="708"/>
          <w:docGrid w:linePitch="360"/>
        </w:sectPr>
      </w:pPr>
    </w:p>
    <w:p w:rsidR="00031FBE" w:rsidRPr="004C75DD" w:rsidRDefault="000E2175" w:rsidP="00911B09">
      <w:pPr>
        <w:pStyle w:val="Nagwek1"/>
        <w:numPr>
          <w:ilvl w:val="0"/>
          <w:numId w:val="0"/>
        </w:numPr>
        <w:tabs>
          <w:tab w:val="left" w:pos="567"/>
        </w:tabs>
        <w:ind w:left="360" w:hanging="360"/>
        <w:jc w:val="both"/>
        <w:rPr>
          <w:color w:val="1F3864" w:themeColor="accent1" w:themeShade="80"/>
        </w:rPr>
      </w:pPr>
      <w:bookmarkStart w:id="71" w:name="_Toc164336261"/>
      <w:r w:rsidRPr="004C75DD">
        <w:rPr>
          <w:color w:val="1F3864" w:themeColor="accent1" w:themeShade="80"/>
        </w:rPr>
        <w:lastRenderedPageBreak/>
        <w:t>VII. Bibliografia</w:t>
      </w:r>
      <w:bookmarkEnd w:id="71"/>
    </w:p>
    <w:p w:rsidR="007F7861" w:rsidRPr="007F7861" w:rsidRDefault="007F7861" w:rsidP="008D0DFE">
      <w:pPr>
        <w:numPr>
          <w:ilvl w:val="0"/>
          <w:numId w:val="32"/>
        </w:numPr>
        <w:jc w:val="both"/>
        <w:rPr>
          <w:rFonts w:cs="Arial"/>
          <w:szCs w:val="22"/>
        </w:rPr>
      </w:pPr>
      <w:r w:rsidRPr="007F7861">
        <w:rPr>
          <w:rFonts w:cs="Arial"/>
          <w:szCs w:val="22"/>
        </w:rPr>
        <w:t xml:space="preserve">2021  ESC  </w:t>
      </w:r>
      <w:proofErr w:type="spellStart"/>
      <w:r w:rsidRPr="007F7861">
        <w:rPr>
          <w:rFonts w:cs="Arial"/>
          <w:szCs w:val="22"/>
        </w:rPr>
        <w:t>Guidelines</w:t>
      </w:r>
      <w:proofErr w:type="spellEnd"/>
      <w:r w:rsidRPr="007F7861">
        <w:rPr>
          <w:rFonts w:cs="Arial"/>
          <w:szCs w:val="22"/>
        </w:rPr>
        <w:t xml:space="preserve">  on  </w:t>
      </w:r>
      <w:proofErr w:type="spellStart"/>
      <w:r w:rsidRPr="007F7861">
        <w:rPr>
          <w:rFonts w:cs="Arial"/>
          <w:szCs w:val="22"/>
        </w:rPr>
        <w:t>cardiovascular</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w:t>
      </w:r>
      <w:proofErr w:type="spellStart"/>
      <w:r w:rsidRPr="007F7861">
        <w:rPr>
          <w:rFonts w:cs="Arial"/>
          <w:szCs w:val="22"/>
        </w:rPr>
        <w:t>prevention</w:t>
      </w:r>
      <w:proofErr w:type="spellEnd"/>
      <w:r w:rsidRPr="007F7861">
        <w:rPr>
          <w:rFonts w:cs="Arial"/>
          <w:szCs w:val="22"/>
        </w:rPr>
        <w:t xml:space="preserve">  in  </w:t>
      </w:r>
      <w:proofErr w:type="spellStart"/>
      <w:r w:rsidRPr="007F7861">
        <w:rPr>
          <w:rFonts w:cs="Arial"/>
          <w:szCs w:val="22"/>
        </w:rPr>
        <w:t>clinical</w:t>
      </w:r>
      <w:proofErr w:type="spellEnd"/>
      <w:r w:rsidRPr="007F7861">
        <w:rPr>
          <w:rFonts w:cs="Arial"/>
          <w:szCs w:val="22"/>
        </w:rPr>
        <w:t xml:space="preserve">  </w:t>
      </w:r>
      <w:proofErr w:type="spellStart"/>
      <w:r w:rsidRPr="007F7861">
        <w:rPr>
          <w:rFonts w:cs="Arial"/>
          <w:szCs w:val="22"/>
        </w:rPr>
        <w:t>practice</w:t>
      </w:r>
      <w:proofErr w:type="spellEnd"/>
      <w:r w:rsidRPr="007F7861">
        <w:rPr>
          <w:rFonts w:cs="Arial"/>
          <w:szCs w:val="22"/>
        </w:rPr>
        <w:t xml:space="preserve"> . </w:t>
      </w:r>
      <w:proofErr w:type="spellStart"/>
      <w:r w:rsidRPr="007F7861">
        <w:rPr>
          <w:rFonts w:cs="Arial"/>
          <w:szCs w:val="22"/>
        </w:rPr>
        <w:t>European</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Journal</w:t>
      </w:r>
      <w:proofErr w:type="spellEnd"/>
      <w:r w:rsidRPr="007F7861">
        <w:rPr>
          <w:rFonts w:cs="Arial"/>
          <w:szCs w:val="22"/>
        </w:rPr>
        <w:t xml:space="preserve">, Volume 42, </w:t>
      </w:r>
      <w:proofErr w:type="spellStart"/>
      <w:r w:rsidRPr="007F7861">
        <w:rPr>
          <w:rFonts w:cs="Arial"/>
          <w:szCs w:val="22"/>
        </w:rPr>
        <w:t>Issue</w:t>
      </w:r>
      <w:proofErr w:type="spellEnd"/>
      <w:r w:rsidRPr="007F7861">
        <w:rPr>
          <w:rFonts w:cs="Arial"/>
          <w:szCs w:val="22"/>
        </w:rPr>
        <w:t xml:space="preserve"> 34, 7 </w:t>
      </w:r>
      <w:proofErr w:type="spellStart"/>
      <w:r w:rsidRPr="007F7861">
        <w:rPr>
          <w:rFonts w:cs="Arial"/>
          <w:szCs w:val="22"/>
        </w:rPr>
        <w:t>September</w:t>
      </w:r>
      <w:proofErr w:type="spellEnd"/>
      <w:r w:rsidRPr="007F7861">
        <w:rPr>
          <w:rFonts w:cs="Arial"/>
          <w:szCs w:val="22"/>
        </w:rPr>
        <w:t xml:space="preserve"> 2021, </w:t>
      </w:r>
      <w:proofErr w:type="spellStart"/>
      <w:r w:rsidRPr="007F7861">
        <w:rPr>
          <w:rFonts w:cs="Arial"/>
          <w:szCs w:val="22"/>
        </w:rPr>
        <w:t>Pages</w:t>
      </w:r>
      <w:proofErr w:type="spellEnd"/>
      <w:r w:rsidRPr="007F7861">
        <w:rPr>
          <w:rFonts w:cs="Arial"/>
          <w:szCs w:val="22"/>
        </w:rPr>
        <w:t xml:space="preserve"> 3227–3337.</w:t>
      </w:r>
    </w:p>
    <w:p w:rsidR="007F7861" w:rsidRPr="007F7861" w:rsidRDefault="007F7861" w:rsidP="008D0DFE">
      <w:pPr>
        <w:numPr>
          <w:ilvl w:val="0"/>
          <w:numId w:val="32"/>
        </w:numPr>
        <w:jc w:val="both"/>
        <w:rPr>
          <w:rFonts w:cs="Arial"/>
          <w:szCs w:val="22"/>
        </w:rPr>
      </w:pPr>
      <w:r w:rsidRPr="007F7861">
        <w:rPr>
          <w:rFonts w:cs="Arial"/>
          <w:szCs w:val="22"/>
        </w:rPr>
        <w:t xml:space="preserve">2023 AHA/ACC/ACCP/ASPC/NLA/PCNA </w:t>
      </w:r>
      <w:proofErr w:type="spellStart"/>
      <w:r w:rsidRPr="007F7861">
        <w:rPr>
          <w:rFonts w:cs="Arial"/>
          <w:szCs w:val="22"/>
        </w:rPr>
        <w:t>Guideline</w:t>
      </w:r>
      <w:proofErr w:type="spellEnd"/>
      <w:r w:rsidRPr="007F7861">
        <w:rPr>
          <w:rFonts w:cs="Arial"/>
          <w:szCs w:val="22"/>
        </w:rPr>
        <w:t xml:space="preserve"> for the Management of </w:t>
      </w:r>
      <w:proofErr w:type="spellStart"/>
      <w:r w:rsidRPr="007F7861">
        <w:rPr>
          <w:rFonts w:cs="Arial"/>
          <w:szCs w:val="22"/>
        </w:rPr>
        <w:t>Patients</w:t>
      </w:r>
      <w:proofErr w:type="spellEnd"/>
      <w:r w:rsidRPr="007F7861">
        <w:rPr>
          <w:rFonts w:cs="Arial"/>
          <w:szCs w:val="22"/>
        </w:rPr>
        <w:t xml:space="preserve"> With </w:t>
      </w:r>
      <w:proofErr w:type="spellStart"/>
      <w:r w:rsidRPr="007F7861">
        <w:rPr>
          <w:rFonts w:cs="Arial"/>
          <w:szCs w:val="22"/>
        </w:rPr>
        <w:t>Chronic</w:t>
      </w:r>
      <w:proofErr w:type="spellEnd"/>
      <w:r w:rsidRPr="007F7861">
        <w:rPr>
          <w:rFonts w:cs="Arial"/>
          <w:szCs w:val="22"/>
        </w:rPr>
        <w:t xml:space="preserve"> </w:t>
      </w:r>
      <w:proofErr w:type="spellStart"/>
      <w:r w:rsidRPr="007F7861">
        <w:rPr>
          <w:rFonts w:cs="Arial"/>
          <w:szCs w:val="22"/>
        </w:rPr>
        <w:t>Coronary</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J Am </w:t>
      </w:r>
      <w:proofErr w:type="spellStart"/>
      <w:r w:rsidRPr="007F7861">
        <w:rPr>
          <w:rFonts w:cs="Arial"/>
          <w:szCs w:val="22"/>
        </w:rPr>
        <w:t>Coll</w:t>
      </w:r>
      <w:proofErr w:type="spellEnd"/>
      <w:r w:rsidRPr="007F7861">
        <w:rPr>
          <w:rFonts w:cs="Arial"/>
          <w:szCs w:val="22"/>
        </w:rPr>
        <w:t xml:space="preserve"> </w:t>
      </w:r>
      <w:proofErr w:type="spellStart"/>
      <w:r w:rsidRPr="007F7861">
        <w:rPr>
          <w:rFonts w:cs="Arial"/>
          <w:szCs w:val="22"/>
        </w:rPr>
        <w:t>Cardiol</w:t>
      </w:r>
      <w:proofErr w:type="spellEnd"/>
      <w:r w:rsidRPr="007F7861">
        <w:rPr>
          <w:rFonts w:cs="Arial"/>
          <w:szCs w:val="22"/>
        </w:rPr>
        <w:t xml:space="preserve">. 2023 </w:t>
      </w:r>
      <w:proofErr w:type="spellStart"/>
      <w:r w:rsidRPr="007F7861">
        <w:rPr>
          <w:rFonts w:cs="Arial"/>
          <w:szCs w:val="22"/>
        </w:rPr>
        <w:t>Aug</w:t>
      </w:r>
      <w:proofErr w:type="spellEnd"/>
      <w:r w:rsidRPr="007F7861">
        <w:rPr>
          <w:rFonts w:cs="Arial"/>
          <w:szCs w:val="22"/>
        </w:rPr>
        <w:t>, 82 (9) 833–955.</w:t>
      </w:r>
    </w:p>
    <w:p w:rsidR="007F7861" w:rsidRPr="007F7861" w:rsidRDefault="007F7861" w:rsidP="008D0DFE">
      <w:pPr>
        <w:numPr>
          <w:ilvl w:val="0"/>
          <w:numId w:val="32"/>
        </w:numPr>
        <w:jc w:val="both"/>
        <w:rPr>
          <w:rFonts w:cs="Arial"/>
          <w:szCs w:val="22"/>
        </w:rPr>
      </w:pPr>
      <w:proofErr w:type="spellStart"/>
      <w:r w:rsidRPr="007F7861">
        <w:rPr>
          <w:rFonts w:cs="Arial"/>
          <w:szCs w:val="22"/>
        </w:rPr>
        <w:t>Acute</w:t>
      </w:r>
      <w:proofErr w:type="spellEnd"/>
      <w:r w:rsidRPr="007F7861">
        <w:rPr>
          <w:rFonts w:cs="Arial"/>
          <w:szCs w:val="22"/>
        </w:rPr>
        <w:t xml:space="preserve"> </w:t>
      </w:r>
      <w:proofErr w:type="spellStart"/>
      <w:r w:rsidRPr="007F7861">
        <w:rPr>
          <w:rFonts w:cs="Arial"/>
          <w:szCs w:val="22"/>
        </w:rPr>
        <w:t>coronary</w:t>
      </w:r>
      <w:proofErr w:type="spellEnd"/>
      <w:r w:rsidRPr="007F7861">
        <w:rPr>
          <w:rFonts w:cs="Arial"/>
          <w:szCs w:val="22"/>
        </w:rPr>
        <w:t xml:space="preserve"> </w:t>
      </w:r>
      <w:proofErr w:type="spellStart"/>
      <w:r w:rsidRPr="007F7861">
        <w:rPr>
          <w:rFonts w:cs="Arial"/>
          <w:szCs w:val="22"/>
        </w:rPr>
        <w:t>syndromes</w:t>
      </w:r>
      <w:proofErr w:type="spellEnd"/>
      <w:r w:rsidRPr="007F7861">
        <w:rPr>
          <w:rFonts w:cs="Arial"/>
          <w:szCs w:val="22"/>
        </w:rPr>
        <w:t xml:space="preserve">, NICE </w:t>
      </w:r>
      <w:proofErr w:type="spellStart"/>
      <w:r w:rsidRPr="007F7861">
        <w:rPr>
          <w:rFonts w:cs="Arial"/>
          <w:szCs w:val="22"/>
        </w:rPr>
        <w:t>guideline</w:t>
      </w:r>
      <w:proofErr w:type="spellEnd"/>
      <w:r w:rsidRPr="007F7861">
        <w:rPr>
          <w:rFonts w:cs="Arial"/>
          <w:szCs w:val="22"/>
        </w:rPr>
        <w:t xml:space="preserve"> [NG185] [https://www.nice.org.uk/guidance/NG185].</w:t>
      </w:r>
    </w:p>
    <w:p w:rsidR="007F7861" w:rsidRPr="007F7861" w:rsidRDefault="007F7861" w:rsidP="008D0DFE">
      <w:pPr>
        <w:numPr>
          <w:ilvl w:val="0"/>
          <w:numId w:val="32"/>
        </w:numPr>
        <w:jc w:val="both"/>
        <w:rPr>
          <w:rFonts w:cs="Arial"/>
          <w:szCs w:val="22"/>
        </w:rPr>
      </w:pPr>
      <w:r w:rsidRPr="007F7861">
        <w:rPr>
          <w:rFonts w:cs="Arial"/>
          <w:szCs w:val="22"/>
        </w:rPr>
        <w:t xml:space="preserve">Alter D.A., </w:t>
      </w:r>
      <w:proofErr w:type="spellStart"/>
      <w:r w:rsidRPr="007F7861">
        <w:rPr>
          <w:rFonts w:cs="Arial"/>
          <w:szCs w:val="22"/>
        </w:rPr>
        <w:t>Yu</w:t>
      </w:r>
      <w:proofErr w:type="spellEnd"/>
      <w:r w:rsidRPr="007F7861">
        <w:rPr>
          <w:rFonts w:cs="Arial"/>
          <w:szCs w:val="22"/>
        </w:rPr>
        <w:t xml:space="preserve"> B., Bajaj R.R., et al. "</w:t>
      </w:r>
      <w:proofErr w:type="spellStart"/>
      <w:r w:rsidRPr="007F7861">
        <w:rPr>
          <w:rFonts w:cs="Arial"/>
          <w:szCs w:val="22"/>
        </w:rPr>
        <w:t>Relationship</w:t>
      </w:r>
      <w:proofErr w:type="spellEnd"/>
      <w:r w:rsidRPr="007F7861">
        <w:rPr>
          <w:rFonts w:cs="Arial"/>
          <w:szCs w:val="22"/>
        </w:rPr>
        <w:t xml:space="preserve"> </w:t>
      </w:r>
      <w:proofErr w:type="spellStart"/>
      <w:r w:rsidRPr="007F7861">
        <w:rPr>
          <w:rFonts w:cs="Arial"/>
          <w:szCs w:val="22"/>
        </w:rPr>
        <w:t>between</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w:t>
      </w:r>
      <w:proofErr w:type="spellStart"/>
      <w:r w:rsidRPr="007F7861">
        <w:rPr>
          <w:rFonts w:cs="Arial"/>
          <w:szCs w:val="22"/>
        </w:rPr>
        <w:t>participation</w:t>
      </w:r>
      <w:proofErr w:type="spellEnd"/>
      <w:r w:rsidRPr="007F7861">
        <w:rPr>
          <w:rFonts w:cs="Arial"/>
          <w:szCs w:val="22"/>
        </w:rPr>
        <w:t xml:space="preserve"> and </w:t>
      </w:r>
      <w:proofErr w:type="spellStart"/>
      <w:r w:rsidRPr="007F7861">
        <w:rPr>
          <w:rFonts w:cs="Arial"/>
          <w:szCs w:val="22"/>
        </w:rPr>
        <w:t>health</w:t>
      </w:r>
      <w:proofErr w:type="spellEnd"/>
      <w:r w:rsidRPr="007F7861">
        <w:rPr>
          <w:rFonts w:cs="Arial"/>
          <w:szCs w:val="22"/>
        </w:rPr>
        <w:t xml:space="preserve"> service </w:t>
      </w:r>
      <w:proofErr w:type="spellStart"/>
      <w:r w:rsidRPr="007F7861">
        <w:rPr>
          <w:rFonts w:cs="Arial"/>
          <w:szCs w:val="22"/>
        </w:rPr>
        <w:t>expenditures</w:t>
      </w:r>
      <w:proofErr w:type="spellEnd"/>
      <w:r w:rsidRPr="007F7861">
        <w:rPr>
          <w:rFonts w:cs="Arial"/>
          <w:szCs w:val="22"/>
        </w:rPr>
        <w:t xml:space="preserve"> </w:t>
      </w:r>
      <w:proofErr w:type="spellStart"/>
      <w:r w:rsidRPr="007F7861">
        <w:rPr>
          <w:rFonts w:cs="Arial"/>
          <w:szCs w:val="22"/>
        </w:rPr>
        <w:t>within</w:t>
      </w:r>
      <w:proofErr w:type="spellEnd"/>
      <w:r w:rsidRPr="007F7861">
        <w:rPr>
          <w:rFonts w:cs="Arial"/>
          <w:szCs w:val="22"/>
        </w:rPr>
        <w:t xml:space="preserve"> a </w:t>
      </w:r>
      <w:proofErr w:type="spellStart"/>
      <w:r w:rsidRPr="007F7861">
        <w:rPr>
          <w:rFonts w:cs="Arial"/>
          <w:szCs w:val="22"/>
        </w:rPr>
        <w:t>universal</w:t>
      </w:r>
      <w:proofErr w:type="spellEnd"/>
      <w:r w:rsidRPr="007F7861">
        <w:rPr>
          <w:rFonts w:cs="Arial"/>
          <w:szCs w:val="22"/>
        </w:rPr>
        <w:t xml:space="preserve"> </w:t>
      </w:r>
      <w:proofErr w:type="spellStart"/>
      <w:r w:rsidRPr="007F7861">
        <w:rPr>
          <w:rFonts w:cs="Arial"/>
          <w:szCs w:val="22"/>
        </w:rPr>
        <w:t>health</w:t>
      </w:r>
      <w:proofErr w:type="spellEnd"/>
      <w:r w:rsidRPr="007F7861">
        <w:rPr>
          <w:rFonts w:cs="Arial"/>
          <w:szCs w:val="22"/>
        </w:rPr>
        <w:t xml:space="preserve"> </w:t>
      </w:r>
      <w:proofErr w:type="spellStart"/>
      <w:r w:rsidRPr="007F7861">
        <w:rPr>
          <w:rFonts w:cs="Arial"/>
          <w:szCs w:val="22"/>
        </w:rPr>
        <w:t>care</w:t>
      </w:r>
      <w:proofErr w:type="spellEnd"/>
      <w:r w:rsidRPr="007F7861">
        <w:rPr>
          <w:rFonts w:cs="Arial"/>
          <w:szCs w:val="22"/>
        </w:rPr>
        <w:t xml:space="preserve"> system". Mayo </w:t>
      </w:r>
      <w:proofErr w:type="spellStart"/>
      <w:r w:rsidRPr="007F7861">
        <w:rPr>
          <w:rFonts w:cs="Arial"/>
          <w:szCs w:val="22"/>
        </w:rPr>
        <w:t>Clin</w:t>
      </w:r>
      <w:proofErr w:type="spellEnd"/>
      <w:r w:rsidRPr="007F7861">
        <w:rPr>
          <w:rFonts w:cs="Arial"/>
          <w:szCs w:val="22"/>
        </w:rPr>
        <w:t xml:space="preserve"> Proc . 2017;s0025-s6196:17: 30075-30077.</w:t>
      </w:r>
    </w:p>
    <w:p w:rsidR="007F7861" w:rsidRPr="007F7861" w:rsidRDefault="007F7861" w:rsidP="008D0DFE">
      <w:pPr>
        <w:numPr>
          <w:ilvl w:val="0"/>
          <w:numId w:val="32"/>
        </w:numPr>
        <w:jc w:val="both"/>
        <w:rPr>
          <w:rFonts w:cs="Arial"/>
          <w:szCs w:val="22"/>
        </w:rPr>
      </w:pPr>
      <w:r w:rsidRPr="007F7861">
        <w:rPr>
          <w:rFonts w:cs="Arial"/>
          <w:szCs w:val="22"/>
        </w:rPr>
        <w:t xml:space="preserve">Andrzej </w:t>
      </w:r>
      <w:proofErr w:type="spellStart"/>
      <w:r w:rsidRPr="007F7861">
        <w:rPr>
          <w:rFonts w:cs="Arial"/>
          <w:szCs w:val="22"/>
        </w:rPr>
        <w:t>Baręsewicz</w:t>
      </w:r>
      <w:proofErr w:type="spellEnd"/>
      <w:r w:rsidRPr="007F7861">
        <w:rPr>
          <w:rFonts w:cs="Arial"/>
          <w:szCs w:val="22"/>
        </w:rPr>
        <w:t>, Patofizjologia miażdżycy i choroby niedokrwiennej serca, Centrum Medyczne Kształcenia Podyplomowego w Warszawie, Warszawa 2011, s. 9.</w:t>
      </w:r>
    </w:p>
    <w:p w:rsidR="007F7861" w:rsidRPr="007F7861" w:rsidRDefault="007F7861" w:rsidP="008D0DFE">
      <w:pPr>
        <w:numPr>
          <w:ilvl w:val="0"/>
          <w:numId w:val="32"/>
        </w:numPr>
        <w:jc w:val="both"/>
        <w:rPr>
          <w:rFonts w:cs="Arial"/>
          <w:szCs w:val="22"/>
        </w:rPr>
      </w:pPr>
      <w:r w:rsidRPr="007F7861">
        <w:rPr>
          <w:rFonts w:cs="Arial"/>
          <w:szCs w:val="22"/>
        </w:rPr>
        <w:t xml:space="preserve">Bartosz G. Trzeciak, Piotr </w:t>
      </w:r>
      <w:proofErr w:type="spellStart"/>
      <w:r w:rsidRPr="007F7861">
        <w:rPr>
          <w:rFonts w:cs="Arial"/>
          <w:szCs w:val="22"/>
        </w:rPr>
        <w:t>Gutknecht</w:t>
      </w:r>
      <w:proofErr w:type="spellEnd"/>
      <w:r w:rsidRPr="007F7861">
        <w:rPr>
          <w:rFonts w:cs="Arial"/>
          <w:szCs w:val="22"/>
        </w:rPr>
        <w:t xml:space="preserve">, Andrzej </w:t>
      </w:r>
      <w:proofErr w:type="spellStart"/>
      <w:r w:rsidRPr="007F7861">
        <w:rPr>
          <w:rFonts w:cs="Arial"/>
          <w:szCs w:val="22"/>
        </w:rPr>
        <w:t>Molisz</w:t>
      </w:r>
      <w:proofErr w:type="spellEnd"/>
      <w:r w:rsidRPr="007F7861">
        <w:rPr>
          <w:rFonts w:cs="Arial"/>
          <w:szCs w:val="22"/>
        </w:rPr>
        <w:t xml:space="preserve">, Katarzyna </w:t>
      </w:r>
      <w:proofErr w:type="spellStart"/>
      <w:r w:rsidRPr="007F7861">
        <w:rPr>
          <w:rFonts w:cs="Arial"/>
          <w:szCs w:val="22"/>
        </w:rPr>
        <w:t>Nowicka-Sauer</w:t>
      </w:r>
      <w:proofErr w:type="spellEnd"/>
      <w:r w:rsidRPr="007F7861">
        <w:rPr>
          <w:rFonts w:cs="Arial"/>
          <w:szCs w:val="22"/>
        </w:rPr>
        <w:t xml:space="preserve">, Krzysztof Buczkowski, Janusz </w:t>
      </w:r>
      <w:proofErr w:type="spellStart"/>
      <w:r w:rsidRPr="007F7861">
        <w:rPr>
          <w:rFonts w:cs="Arial"/>
          <w:szCs w:val="22"/>
        </w:rPr>
        <w:t>Siebert</w:t>
      </w:r>
      <w:proofErr w:type="spellEnd"/>
      <w:r w:rsidRPr="007F7861">
        <w:rPr>
          <w:rFonts w:cs="Arial"/>
          <w:szCs w:val="22"/>
        </w:rPr>
        <w:t xml:space="preserve">, Porównanie czynników ryzyka chorób sercowo-naczyniowych w województwach północnej i południowej części Polski, Family </w:t>
      </w:r>
      <w:proofErr w:type="spellStart"/>
      <w:r w:rsidRPr="007F7861">
        <w:rPr>
          <w:rFonts w:cs="Arial"/>
          <w:szCs w:val="22"/>
        </w:rPr>
        <w:t>Medicine</w:t>
      </w:r>
      <w:proofErr w:type="spellEnd"/>
      <w:r w:rsidRPr="007F7861">
        <w:rPr>
          <w:rFonts w:cs="Arial"/>
          <w:szCs w:val="22"/>
        </w:rPr>
        <w:t xml:space="preserve"> &amp; </w:t>
      </w:r>
      <w:proofErr w:type="spellStart"/>
      <w:r w:rsidRPr="007F7861">
        <w:rPr>
          <w:rFonts w:cs="Arial"/>
          <w:szCs w:val="22"/>
        </w:rPr>
        <w:t>Primary</w:t>
      </w:r>
      <w:proofErr w:type="spellEnd"/>
      <w:r w:rsidRPr="007F7861">
        <w:rPr>
          <w:rFonts w:cs="Arial"/>
          <w:szCs w:val="22"/>
        </w:rPr>
        <w:t xml:space="preserve"> </w:t>
      </w:r>
      <w:proofErr w:type="spellStart"/>
      <w:r w:rsidRPr="007F7861">
        <w:rPr>
          <w:rFonts w:cs="Arial"/>
          <w:szCs w:val="22"/>
        </w:rPr>
        <w:t>Care</w:t>
      </w:r>
      <w:proofErr w:type="spellEnd"/>
      <w:r w:rsidRPr="007F7861">
        <w:rPr>
          <w:rFonts w:cs="Arial"/>
          <w:szCs w:val="22"/>
        </w:rPr>
        <w:t xml:space="preserve"> </w:t>
      </w:r>
      <w:proofErr w:type="spellStart"/>
      <w:r w:rsidRPr="007F7861">
        <w:rPr>
          <w:rFonts w:cs="Arial"/>
          <w:szCs w:val="22"/>
        </w:rPr>
        <w:t>Review</w:t>
      </w:r>
      <w:proofErr w:type="spellEnd"/>
      <w:r w:rsidRPr="007F7861">
        <w:rPr>
          <w:rFonts w:cs="Arial"/>
          <w:szCs w:val="22"/>
        </w:rPr>
        <w:t xml:space="preserve"> 2013; 15, 2: 198–199.</w:t>
      </w:r>
    </w:p>
    <w:p w:rsidR="007F7861" w:rsidRPr="007F7861" w:rsidRDefault="007F7861" w:rsidP="008D0DFE">
      <w:pPr>
        <w:numPr>
          <w:ilvl w:val="0"/>
          <w:numId w:val="32"/>
        </w:numPr>
        <w:jc w:val="both"/>
        <w:rPr>
          <w:rFonts w:cs="Arial"/>
          <w:szCs w:val="22"/>
        </w:rPr>
      </w:pPr>
      <w:r w:rsidRPr="007F7861">
        <w:rPr>
          <w:rFonts w:cs="Arial"/>
          <w:szCs w:val="22"/>
        </w:rPr>
        <w:t>Bromboszcz J., Rehabilitacja kardiologiczna, Medycyna Praktyczna dla pacjentów, Kraków 2015 [https://rehabilitacja.mp.pl/rehabilitacja-medyczna/106180,rehabilitacja-kardiologiczna; dostęp 11.04.2024).</w:t>
      </w:r>
    </w:p>
    <w:p w:rsidR="007F7861" w:rsidRPr="007F7861" w:rsidRDefault="007F7861" w:rsidP="008D0DFE">
      <w:pPr>
        <w:numPr>
          <w:ilvl w:val="0"/>
          <w:numId w:val="32"/>
        </w:numPr>
        <w:jc w:val="both"/>
        <w:rPr>
          <w:rFonts w:cs="Arial"/>
          <w:szCs w:val="22"/>
        </w:rPr>
      </w:pPr>
      <w:proofErr w:type="spellStart"/>
      <w:r w:rsidRPr="007F7861">
        <w:rPr>
          <w:rFonts w:cs="Arial"/>
          <w:szCs w:val="22"/>
        </w:rPr>
        <w:t>Brouwers</w:t>
      </w:r>
      <w:proofErr w:type="spellEnd"/>
      <w:r w:rsidRPr="007F7861">
        <w:rPr>
          <w:rFonts w:cs="Arial"/>
          <w:szCs w:val="22"/>
        </w:rPr>
        <w:t xml:space="preserve"> RWM, van </w:t>
      </w:r>
      <w:proofErr w:type="spellStart"/>
      <w:r w:rsidRPr="007F7861">
        <w:rPr>
          <w:rFonts w:cs="Arial"/>
          <w:szCs w:val="22"/>
        </w:rPr>
        <w:t>Exel</w:t>
      </w:r>
      <w:proofErr w:type="spellEnd"/>
      <w:r w:rsidRPr="007F7861">
        <w:rPr>
          <w:rFonts w:cs="Arial"/>
          <w:szCs w:val="22"/>
        </w:rPr>
        <w:t xml:space="preserve"> HJ, van Hal JMC, </w:t>
      </w:r>
      <w:proofErr w:type="spellStart"/>
      <w:r w:rsidRPr="007F7861">
        <w:rPr>
          <w:rFonts w:cs="Arial"/>
          <w:szCs w:val="22"/>
        </w:rPr>
        <w:t>Jorstad</w:t>
      </w:r>
      <w:proofErr w:type="spellEnd"/>
      <w:r w:rsidRPr="007F7861">
        <w:rPr>
          <w:rFonts w:cs="Arial"/>
          <w:szCs w:val="22"/>
        </w:rPr>
        <w:t xml:space="preserve"> HT, de </w:t>
      </w:r>
      <w:proofErr w:type="spellStart"/>
      <w:r w:rsidRPr="007F7861">
        <w:rPr>
          <w:rFonts w:cs="Arial"/>
          <w:szCs w:val="22"/>
        </w:rPr>
        <w:t>Kluiver</w:t>
      </w:r>
      <w:proofErr w:type="spellEnd"/>
      <w:r w:rsidRPr="007F7861">
        <w:rPr>
          <w:rFonts w:cs="Arial"/>
          <w:szCs w:val="22"/>
        </w:rPr>
        <w:t xml:space="preserve"> EP, </w:t>
      </w:r>
      <w:proofErr w:type="spellStart"/>
      <w:r w:rsidRPr="007F7861">
        <w:rPr>
          <w:rFonts w:cs="Arial"/>
          <w:szCs w:val="22"/>
        </w:rPr>
        <w:t>Kraaijenhagen</w:t>
      </w:r>
      <w:proofErr w:type="spellEnd"/>
      <w:r w:rsidRPr="007F7861">
        <w:rPr>
          <w:rFonts w:cs="Arial"/>
          <w:szCs w:val="22"/>
        </w:rPr>
        <w:t xml:space="preserve"> RA, </w:t>
      </w:r>
      <w:proofErr w:type="spellStart"/>
      <w:r w:rsidRPr="007F7861">
        <w:rPr>
          <w:rFonts w:cs="Arial"/>
          <w:szCs w:val="22"/>
        </w:rPr>
        <w:t>Kuijpers</w:t>
      </w:r>
      <w:proofErr w:type="spellEnd"/>
      <w:r w:rsidRPr="007F7861">
        <w:rPr>
          <w:rFonts w:cs="Arial"/>
          <w:szCs w:val="22"/>
        </w:rPr>
        <w:t xml:space="preserve"> PMJC, van der Linde MR, </w:t>
      </w:r>
      <w:proofErr w:type="spellStart"/>
      <w:r w:rsidRPr="007F7861">
        <w:rPr>
          <w:rFonts w:cs="Arial"/>
          <w:szCs w:val="22"/>
        </w:rPr>
        <w:t>Spee</w:t>
      </w:r>
      <w:proofErr w:type="spellEnd"/>
      <w:r w:rsidRPr="007F7861">
        <w:rPr>
          <w:rFonts w:cs="Arial"/>
          <w:szCs w:val="22"/>
        </w:rPr>
        <w:t xml:space="preserve"> RF, </w:t>
      </w:r>
      <w:proofErr w:type="spellStart"/>
      <w:r w:rsidRPr="007F7861">
        <w:rPr>
          <w:rFonts w:cs="Arial"/>
          <w:szCs w:val="22"/>
        </w:rPr>
        <w:t>Sunamura</w:t>
      </w:r>
      <w:proofErr w:type="spellEnd"/>
      <w:r w:rsidRPr="007F7861">
        <w:rPr>
          <w:rFonts w:cs="Arial"/>
          <w:szCs w:val="22"/>
        </w:rPr>
        <w:t xml:space="preserve"> M, Uszko-</w:t>
      </w:r>
      <w:proofErr w:type="spellStart"/>
      <w:r w:rsidRPr="007F7861">
        <w:rPr>
          <w:rFonts w:cs="Arial"/>
          <w:szCs w:val="22"/>
        </w:rPr>
        <w:t>Lencer</w:t>
      </w:r>
      <w:proofErr w:type="spellEnd"/>
      <w:r w:rsidRPr="007F7861">
        <w:rPr>
          <w:rFonts w:cs="Arial"/>
          <w:szCs w:val="22"/>
        </w:rPr>
        <w:t xml:space="preserve"> NHMK, </w:t>
      </w:r>
      <w:proofErr w:type="spellStart"/>
      <w:r w:rsidRPr="007F7861">
        <w:rPr>
          <w:rFonts w:cs="Arial"/>
          <w:szCs w:val="22"/>
        </w:rPr>
        <w:t>Vromen</w:t>
      </w:r>
      <w:proofErr w:type="spellEnd"/>
      <w:r w:rsidRPr="007F7861">
        <w:rPr>
          <w:rFonts w:cs="Arial"/>
          <w:szCs w:val="22"/>
        </w:rPr>
        <w:t xml:space="preserve"> T, </w:t>
      </w:r>
      <w:proofErr w:type="spellStart"/>
      <w:r w:rsidRPr="007F7861">
        <w:rPr>
          <w:rFonts w:cs="Arial"/>
          <w:szCs w:val="22"/>
        </w:rPr>
        <w:t>Wittekoek</w:t>
      </w:r>
      <w:proofErr w:type="spellEnd"/>
      <w:r w:rsidRPr="007F7861">
        <w:rPr>
          <w:rFonts w:cs="Arial"/>
          <w:szCs w:val="22"/>
        </w:rPr>
        <w:t xml:space="preserve"> ME, </w:t>
      </w:r>
      <w:proofErr w:type="spellStart"/>
      <w:r w:rsidRPr="007F7861">
        <w:rPr>
          <w:rFonts w:cs="Arial"/>
          <w:szCs w:val="22"/>
        </w:rPr>
        <w:t>Kemps</w:t>
      </w:r>
      <w:proofErr w:type="spellEnd"/>
      <w:r w:rsidRPr="007F7861">
        <w:rPr>
          <w:rFonts w:cs="Arial"/>
          <w:szCs w:val="22"/>
        </w:rPr>
        <w:t xml:space="preserve"> HMC; </w:t>
      </w:r>
      <w:proofErr w:type="spellStart"/>
      <w:r w:rsidRPr="007F7861">
        <w:rPr>
          <w:rFonts w:cs="Arial"/>
          <w:szCs w:val="22"/>
        </w:rPr>
        <w:t>Committee</w:t>
      </w:r>
      <w:proofErr w:type="spellEnd"/>
      <w:r w:rsidRPr="007F7861">
        <w:rPr>
          <w:rFonts w:cs="Arial"/>
          <w:szCs w:val="22"/>
        </w:rPr>
        <w:t xml:space="preserve"> for </w:t>
      </w:r>
      <w:proofErr w:type="spellStart"/>
      <w:r w:rsidRPr="007F7861">
        <w:rPr>
          <w:rFonts w:cs="Arial"/>
          <w:szCs w:val="22"/>
        </w:rPr>
        <w:t>Cardiovascular</w:t>
      </w:r>
      <w:proofErr w:type="spellEnd"/>
      <w:r w:rsidRPr="007F7861">
        <w:rPr>
          <w:rFonts w:cs="Arial"/>
          <w:szCs w:val="22"/>
        </w:rPr>
        <w:t xml:space="preserve"> </w:t>
      </w:r>
      <w:proofErr w:type="spellStart"/>
      <w:r w:rsidRPr="007F7861">
        <w:rPr>
          <w:rFonts w:cs="Arial"/>
          <w:szCs w:val="22"/>
        </w:rPr>
        <w:t>Prevention</w:t>
      </w:r>
      <w:proofErr w:type="spellEnd"/>
      <w:r w:rsidRPr="007F7861">
        <w:rPr>
          <w:rFonts w:cs="Arial"/>
          <w:szCs w:val="22"/>
        </w:rPr>
        <w:t xml:space="preserve"> and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of the </w:t>
      </w:r>
      <w:proofErr w:type="spellStart"/>
      <w:r w:rsidRPr="007F7861">
        <w:rPr>
          <w:rFonts w:cs="Arial"/>
          <w:szCs w:val="22"/>
        </w:rPr>
        <w:t>Netherlands</w:t>
      </w:r>
      <w:proofErr w:type="spellEnd"/>
      <w:r w:rsidRPr="007F7861">
        <w:rPr>
          <w:rFonts w:cs="Arial"/>
          <w:szCs w:val="22"/>
        </w:rPr>
        <w:t xml:space="preserve"> </w:t>
      </w:r>
      <w:proofErr w:type="spellStart"/>
      <w:r w:rsidRPr="007F7861">
        <w:rPr>
          <w:rFonts w:cs="Arial"/>
          <w:szCs w:val="22"/>
        </w:rPr>
        <w:t>Society</w:t>
      </w:r>
      <w:proofErr w:type="spellEnd"/>
      <w:r w:rsidRPr="007F7861">
        <w:rPr>
          <w:rFonts w:cs="Arial"/>
          <w:szCs w:val="22"/>
        </w:rPr>
        <w:t xml:space="preserve"> of </w:t>
      </w:r>
      <w:proofErr w:type="spellStart"/>
      <w:r w:rsidRPr="007F7861">
        <w:rPr>
          <w:rFonts w:cs="Arial"/>
          <w:szCs w:val="22"/>
        </w:rPr>
        <w:t>Cardiology</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telerehabilitation</w:t>
      </w:r>
      <w:proofErr w:type="spellEnd"/>
      <w:r w:rsidRPr="007F7861">
        <w:rPr>
          <w:rFonts w:cs="Arial"/>
          <w:szCs w:val="22"/>
        </w:rPr>
        <w:t xml:space="preserve"> as </w:t>
      </w:r>
      <w:proofErr w:type="spellStart"/>
      <w:r w:rsidRPr="007F7861">
        <w:rPr>
          <w:rFonts w:cs="Arial"/>
          <w:szCs w:val="22"/>
        </w:rPr>
        <w:t>an</w:t>
      </w:r>
      <w:proofErr w:type="spellEnd"/>
      <w:r w:rsidRPr="007F7861">
        <w:rPr>
          <w:rFonts w:cs="Arial"/>
          <w:szCs w:val="22"/>
        </w:rPr>
        <w:t xml:space="preserve"> </w:t>
      </w:r>
      <w:proofErr w:type="spellStart"/>
      <w:r w:rsidRPr="007F7861">
        <w:rPr>
          <w:rFonts w:cs="Arial"/>
          <w:szCs w:val="22"/>
        </w:rPr>
        <w:t>alternative</w:t>
      </w:r>
      <w:proofErr w:type="spellEnd"/>
      <w:r w:rsidRPr="007F7861">
        <w:rPr>
          <w:rFonts w:cs="Arial"/>
          <w:szCs w:val="22"/>
        </w:rPr>
        <w:t xml:space="preserve"> to </w:t>
      </w:r>
      <w:proofErr w:type="spellStart"/>
      <w:r w:rsidRPr="007F7861">
        <w:rPr>
          <w:rFonts w:cs="Arial"/>
          <w:szCs w:val="22"/>
        </w:rPr>
        <w:t>centre-based</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w:t>
      </w:r>
      <w:proofErr w:type="spellStart"/>
      <w:r w:rsidRPr="007F7861">
        <w:rPr>
          <w:rFonts w:cs="Arial"/>
          <w:szCs w:val="22"/>
        </w:rPr>
        <w:t>Neth</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xml:space="preserve"> J. 2020 Sep;28(9):443-451. </w:t>
      </w:r>
    </w:p>
    <w:p w:rsidR="007F7861" w:rsidRPr="007F7861" w:rsidRDefault="007F7861" w:rsidP="008D0DFE">
      <w:pPr>
        <w:numPr>
          <w:ilvl w:val="0"/>
          <w:numId w:val="32"/>
        </w:numPr>
        <w:jc w:val="both"/>
        <w:rPr>
          <w:rFonts w:cs="Arial"/>
          <w:szCs w:val="22"/>
        </w:rPr>
      </w:pPr>
      <w:r w:rsidRPr="007F7861">
        <w:rPr>
          <w:rFonts w:cs="Arial"/>
          <w:szCs w:val="22"/>
        </w:rPr>
        <w:t xml:space="preserve">Brown  MT,  </w:t>
      </w:r>
      <w:proofErr w:type="spellStart"/>
      <w:r w:rsidRPr="007F7861">
        <w:rPr>
          <w:rFonts w:cs="Arial"/>
          <w:szCs w:val="22"/>
        </w:rPr>
        <w:t>Bussell</w:t>
      </w:r>
      <w:proofErr w:type="spellEnd"/>
      <w:r w:rsidRPr="007F7861">
        <w:rPr>
          <w:rFonts w:cs="Arial"/>
          <w:szCs w:val="22"/>
        </w:rPr>
        <w:t xml:space="preserve">  J,  </w:t>
      </w:r>
      <w:proofErr w:type="spellStart"/>
      <w:r w:rsidRPr="007F7861">
        <w:rPr>
          <w:rFonts w:cs="Arial"/>
          <w:szCs w:val="22"/>
        </w:rPr>
        <w:t>Dutta</w:t>
      </w:r>
      <w:proofErr w:type="spellEnd"/>
      <w:r w:rsidRPr="007F7861">
        <w:rPr>
          <w:rFonts w:cs="Arial"/>
          <w:szCs w:val="22"/>
        </w:rPr>
        <w:t xml:space="preserve">  S,  et  al.  </w:t>
      </w:r>
      <w:proofErr w:type="spellStart"/>
      <w:r w:rsidRPr="007F7861">
        <w:rPr>
          <w:rFonts w:cs="Arial"/>
          <w:szCs w:val="22"/>
        </w:rPr>
        <w:t>Medication</w:t>
      </w:r>
      <w:proofErr w:type="spellEnd"/>
      <w:r w:rsidRPr="007F7861">
        <w:rPr>
          <w:rFonts w:cs="Arial"/>
          <w:szCs w:val="22"/>
        </w:rPr>
        <w:t xml:space="preserve">  </w:t>
      </w:r>
      <w:proofErr w:type="spellStart"/>
      <w:r w:rsidRPr="007F7861">
        <w:rPr>
          <w:rFonts w:cs="Arial"/>
          <w:szCs w:val="22"/>
        </w:rPr>
        <w:t>adherence</w:t>
      </w:r>
      <w:proofErr w:type="spellEnd"/>
      <w:r w:rsidRPr="007F7861">
        <w:rPr>
          <w:rFonts w:cs="Arial"/>
          <w:szCs w:val="22"/>
        </w:rPr>
        <w:t xml:space="preserve">:  </w:t>
      </w:r>
      <w:proofErr w:type="spellStart"/>
      <w:r w:rsidRPr="007F7861">
        <w:rPr>
          <w:rFonts w:cs="Arial"/>
          <w:szCs w:val="22"/>
        </w:rPr>
        <w:t>truth</w:t>
      </w:r>
      <w:proofErr w:type="spellEnd"/>
      <w:r w:rsidRPr="007F7861">
        <w:rPr>
          <w:rFonts w:cs="Arial"/>
          <w:szCs w:val="22"/>
        </w:rPr>
        <w:t xml:space="preserve">  and  </w:t>
      </w:r>
      <w:proofErr w:type="spellStart"/>
      <w:r w:rsidRPr="007F7861">
        <w:rPr>
          <w:rFonts w:cs="Arial"/>
          <w:szCs w:val="22"/>
        </w:rPr>
        <w:t>consequences</w:t>
      </w:r>
      <w:proofErr w:type="spellEnd"/>
      <w:r w:rsidRPr="007F7861">
        <w:rPr>
          <w:rFonts w:cs="Arial"/>
          <w:szCs w:val="22"/>
        </w:rPr>
        <w:t xml:space="preserve">.  Am  J  </w:t>
      </w:r>
      <w:proofErr w:type="spellStart"/>
      <w:r w:rsidRPr="007F7861">
        <w:rPr>
          <w:rFonts w:cs="Arial"/>
          <w:szCs w:val="22"/>
        </w:rPr>
        <w:t>Med</w:t>
      </w:r>
      <w:proofErr w:type="spellEnd"/>
      <w:r w:rsidRPr="007F7861">
        <w:rPr>
          <w:rFonts w:cs="Arial"/>
          <w:szCs w:val="22"/>
        </w:rPr>
        <w:t xml:space="preserve">  </w:t>
      </w:r>
      <w:proofErr w:type="spellStart"/>
      <w:r w:rsidRPr="007F7861">
        <w:rPr>
          <w:rFonts w:cs="Arial"/>
          <w:szCs w:val="22"/>
        </w:rPr>
        <w:t>Sci</w:t>
      </w:r>
      <w:proofErr w:type="spellEnd"/>
      <w:r w:rsidRPr="007F7861">
        <w:rPr>
          <w:rFonts w:cs="Arial"/>
          <w:szCs w:val="22"/>
        </w:rPr>
        <w:t>.  2016;  351(4):  387–399.</w:t>
      </w:r>
    </w:p>
    <w:p w:rsidR="007F7861" w:rsidRPr="007F7861" w:rsidRDefault="007F7861" w:rsidP="008D0DFE">
      <w:pPr>
        <w:numPr>
          <w:ilvl w:val="0"/>
          <w:numId w:val="32"/>
        </w:numPr>
        <w:jc w:val="both"/>
        <w:rPr>
          <w:rFonts w:cs="Arial"/>
          <w:szCs w:val="22"/>
        </w:rPr>
      </w:pPr>
      <w:r w:rsidRPr="007F7861">
        <w:rPr>
          <w:rFonts w:cs="Arial"/>
          <w:szCs w:val="22"/>
        </w:rPr>
        <w:t xml:space="preserve">Christopher Harris, </w:t>
      </w:r>
      <w:proofErr w:type="spellStart"/>
      <w:r w:rsidRPr="007F7861">
        <w:rPr>
          <w:rFonts w:cs="Arial"/>
          <w:szCs w:val="22"/>
        </w:rPr>
        <w:t>Rheumatic</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(w): </w:t>
      </w:r>
      <w:proofErr w:type="spellStart"/>
      <w:r w:rsidRPr="007F7861">
        <w:rPr>
          <w:rFonts w:cs="Arial"/>
          <w:szCs w:val="22"/>
        </w:rPr>
        <w:t>Annals</w:t>
      </w:r>
      <w:proofErr w:type="spellEnd"/>
      <w:r w:rsidRPr="007F7861">
        <w:rPr>
          <w:rFonts w:cs="Arial"/>
          <w:szCs w:val="22"/>
        </w:rPr>
        <w:t xml:space="preserve"> of </w:t>
      </w:r>
      <w:proofErr w:type="spellStart"/>
      <w:r w:rsidRPr="007F7861">
        <w:rPr>
          <w:rFonts w:cs="Arial"/>
          <w:szCs w:val="22"/>
        </w:rPr>
        <w:t>Cardiothoracic</w:t>
      </w:r>
      <w:proofErr w:type="spellEnd"/>
      <w:r w:rsidRPr="007F7861">
        <w:rPr>
          <w:rFonts w:cs="Arial"/>
          <w:szCs w:val="22"/>
        </w:rPr>
        <w:t xml:space="preserve"> </w:t>
      </w:r>
      <w:proofErr w:type="spellStart"/>
      <w:r w:rsidRPr="007F7861">
        <w:rPr>
          <w:rFonts w:cs="Arial"/>
          <w:szCs w:val="22"/>
        </w:rPr>
        <w:t>Surgery</w:t>
      </w:r>
      <w:proofErr w:type="spellEnd"/>
      <w:r w:rsidRPr="007F7861">
        <w:rPr>
          <w:rFonts w:cs="Arial"/>
          <w:szCs w:val="22"/>
        </w:rPr>
        <w:t>, tom 4, nr 5, wrzesień 2015.</w:t>
      </w:r>
    </w:p>
    <w:p w:rsidR="007F7861" w:rsidRPr="007F7861" w:rsidRDefault="007F7861" w:rsidP="008D0DFE">
      <w:pPr>
        <w:numPr>
          <w:ilvl w:val="0"/>
          <w:numId w:val="32"/>
        </w:numPr>
        <w:jc w:val="both"/>
        <w:rPr>
          <w:rFonts w:cs="Arial"/>
          <w:szCs w:val="22"/>
        </w:rPr>
      </w:pPr>
      <w:r w:rsidRPr="007F7861">
        <w:rPr>
          <w:rFonts w:cs="Arial"/>
          <w:szCs w:val="22"/>
        </w:rPr>
        <w:t xml:space="preserve">Edwards K., Jones N., Newton J., et al. "The </w:t>
      </w:r>
      <w:proofErr w:type="spellStart"/>
      <w:r w:rsidRPr="007F7861">
        <w:rPr>
          <w:rFonts w:cs="Arial"/>
          <w:szCs w:val="22"/>
        </w:rPr>
        <w:t>cost-effectiveness</w:t>
      </w:r>
      <w:proofErr w:type="spellEnd"/>
      <w:r w:rsidRPr="007F7861">
        <w:rPr>
          <w:rFonts w:cs="Arial"/>
          <w:szCs w:val="22"/>
        </w:rPr>
        <w:t xml:space="preserve"> of </w:t>
      </w:r>
      <w:proofErr w:type="spellStart"/>
      <w:r w:rsidRPr="007F7861">
        <w:rPr>
          <w:rFonts w:cs="Arial"/>
          <w:szCs w:val="22"/>
        </w:rPr>
        <w:t>exercise-based</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a </w:t>
      </w:r>
      <w:proofErr w:type="spellStart"/>
      <w:r w:rsidRPr="007F7861">
        <w:rPr>
          <w:rFonts w:cs="Arial"/>
          <w:szCs w:val="22"/>
        </w:rPr>
        <w:t>systematic</w:t>
      </w:r>
      <w:proofErr w:type="spellEnd"/>
      <w:r w:rsidRPr="007F7861">
        <w:rPr>
          <w:rFonts w:cs="Arial"/>
          <w:szCs w:val="22"/>
        </w:rPr>
        <w:t xml:space="preserve"> </w:t>
      </w:r>
      <w:proofErr w:type="spellStart"/>
      <w:r w:rsidRPr="007F7861">
        <w:rPr>
          <w:rFonts w:cs="Arial"/>
          <w:szCs w:val="22"/>
        </w:rPr>
        <w:t>review</w:t>
      </w:r>
      <w:proofErr w:type="spellEnd"/>
      <w:r w:rsidRPr="007F7861">
        <w:rPr>
          <w:rFonts w:cs="Arial"/>
          <w:szCs w:val="22"/>
        </w:rPr>
        <w:t xml:space="preserve"> of the </w:t>
      </w:r>
      <w:proofErr w:type="spellStart"/>
      <w:r w:rsidRPr="007F7861">
        <w:rPr>
          <w:rFonts w:cs="Arial"/>
          <w:szCs w:val="22"/>
        </w:rPr>
        <w:t>characteristics</w:t>
      </w:r>
      <w:proofErr w:type="spellEnd"/>
      <w:r w:rsidRPr="007F7861">
        <w:rPr>
          <w:rFonts w:cs="Arial"/>
          <w:szCs w:val="22"/>
        </w:rPr>
        <w:t xml:space="preserve"> and </w:t>
      </w:r>
      <w:proofErr w:type="spellStart"/>
      <w:r w:rsidRPr="007F7861">
        <w:rPr>
          <w:rFonts w:cs="Arial"/>
          <w:szCs w:val="22"/>
        </w:rPr>
        <w:t>methodological</w:t>
      </w:r>
      <w:proofErr w:type="spellEnd"/>
      <w:r w:rsidRPr="007F7861">
        <w:rPr>
          <w:rFonts w:cs="Arial"/>
          <w:szCs w:val="22"/>
        </w:rPr>
        <w:t xml:space="preserve"> </w:t>
      </w:r>
      <w:proofErr w:type="spellStart"/>
      <w:r w:rsidRPr="007F7861">
        <w:rPr>
          <w:rFonts w:cs="Arial"/>
          <w:szCs w:val="22"/>
        </w:rPr>
        <w:t>quality</w:t>
      </w:r>
      <w:proofErr w:type="spellEnd"/>
      <w:r w:rsidRPr="007F7861">
        <w:rPr>
          <w:rFonts w:cs="Arial"/>
          <w:szCs w:val="22"/>
        </w:rPr>
        <w:t xml:space="preserve"> of </w:t>
      </w:r>
      <w:proofErr w:type="spellStart"/>
      <w:r w:rsidRPr="007F7861">
        <w:rPr>
          <w:rFonts w:cs="Arial"/>
          <w:szCs w:val="22"/>
        </w:rPr>
        <w:t>published</w:t>
      </w:r>
      <w:proofErr w:type="spellEnd"/>
      <w:r w:rsidRPr="007F7861">
        <w:rPr>
          <w:rFonts w:cs="Arial"/>
          <w:szCs w:val="22"/>
        </w:rPr>
        <w:t xml:space="preserve"> </w:t>
      </w:r>
      <w:proofErr w:type="spellStart"/>
      <w:r w:rsidRPr="007F7861">
        <w:rPr>
          <w:rFonts w:cs="Arial"/>
          <w:szCs w:val="22"/>
        </w:rPr>
        <w:t>literature</w:t>
      </w:r>
      <w:proofErr w:type="spellEnd"/>
      <w:r w:rsidRPr="007F7861">
        <w:rPr>
          <w:rFonts w:cs="Arial"/>
          <w:szCs w:val="22"/>
        </w:rPr>
        <w:t xml:space="preserve">". </w:t>
      </w:r>
      <w:proofErr w:type="spellStart"/>
      <w:r w:rsidRPr="007F7861">
        <w:rPr>
          <w:rFonts w:cs="Arial"/>
          <w:szCs w:val="22"/>
        </w:rPr>
        <w:t>Health</w:t>
      </w:r>
      <w:proofErr w:type="spellEnd"/>
      <w:r w:rsidRPr="007F7861">
        <w:rPr>
          <w:rFonts w:cs="Arial"/>
          <w:szCs w:val="22"/>
        </w:rPr>
        <w:t xml:space="preserve"> </w:t>
      </w:r>
      <w:proofErr w:type="spellStart"/>
      <w:r w:rsidRPr="007F7861">
        <w:rPr>
          <w:rFonts w:cs="Arial"/>
          <w:szCs w:val="22"/>
        </w:rPr>
        <w:t>Econ</w:t>
      </w:r>
      <w:proofErr w:type="spellEnd"/>
      <w:r w:rsidRPr="007F7861">
        <w:rPr>
          <w:rFonts w:cs="Arial"/>
          <w:szCs w:val="22"/>
        </w:rPr>
        <w:t xml:space="preserve"> </w:t>
      </w:r>
      <w:proofErr w:type="spellStart"/>
      <w:r w:rsidRPr="007F7861">
        <w:rPr>
          <w:rFonts w:cs="Arial"/>
          <w:szCs w:val="22"/>
        </w:rPr>
        <w:t>Rev</w:t>
      </w:r>
      <w:proofErr w:type="spellEnd"/>
      <w:r w:rsidRPr="007F7861">
        <w:rPr>
          <w:rFonts w:cs="Arial"/>
          <w:szCs w:val="22"/>
        </w:rPr>
        <w:t xml:space="preserve"> . 2017;7:37.</w:t>
      </w:r>
    </w:p>
    <w:p w:rsidR="007F7861" w:rsidRPr="007F7861" w:rsidRDefault="007F7861" w:rsidP="008D0DFE">
      <w:pPr>
        <w:numPr>
          <w:ilvl w:val="0"/>
          <w:numId w:val="32"/>
        </w:numPr>
        <w:jc w:val="both"/>
        <w:rPr>
          <w:rFonts w:cs="Arial"/>
          <w:szCs w:val="22"/>
        </w:rPr>
      </w:pPr>
      <w:r w:rsidRPr="007F7861">
        <w:rPr>
          <w:rFonts w:cs="Arial"/>
          <w:szCs w:val="22"/>
        </w:rPr>
        <w:t>Ewa Kowalik, Specyfika chorób kardiologicznych – różnorodność przyczyn, objawów i metod leczenia, (w:) Proces leczenia w Polsce – analizy i modele. Tom II Kardiologia, (red.) Barbara Więckowska, Ministerstwo Zdrowia, Warszawa 2015</w:t>
      </w:r>
      <w:r w:rsidR="00080B78">
        <w:rPr>
          <w:rFonts w:cs="Arial"/>
          <w:szCs w:val="22"/>
        </w:rPr>
        <w:t>.</w:t>
      </w:r>
    </w:p>
    <w:p w:rsidR="007F7861" w:rsidRPr="007F7861" w:rsidRDefault="007F7861" w:rsidP="008D0DFE">
      <w:pPr>
        <w:numPr>
          <w:ilvl w:val="0"/>
          <w:numId w:val="32"/>
        </w:numPr>
        <w:jc w:val="both"/>
        <w:rPr>
          <w:rFonts w:cs="Arial"/>
          <w:szCs w:val="22"/>
        </w:rPr>
      </w:pPr>
      <w:r w:rsidRPr="007F7861">
        <w:rPr>
          <w:rFonts w:cs="Arial"/>
          <w:szCs w:val="22"/>
        </w:rPr>
        <w:t>Fundusze Europejskie dla Pomorza 2021-2027, Dokument zatwierdzony decyzją wykonawczą Komisji Europejskiej nr C(2022) 8860 z dnia 7 grudnia 2022 r.</w:t>
      </w:r>
    </w:p>
    <w:p w:rsidR="00602DAA" w:rsidRDefault="00602DAA" w:rsidP="008D0DFE">
      <w:pPr>
        <w:numPr>
          <w:ilvl w:val="0"/>
          <w:numId w:val="32"/>
        </w:numPr>
        <w:jc w:val="both"/>
        <w:rPr>
          <w:rFonts w:cs="Arial"/>
          <w:szCs w:val="22"/>
        </w:rPr>
      </w:pPr>
      <w:r w:rsidRPr="00602DAA">
        <w:rPr>
          <w:rFonts w:cs="Arial"/>
          <w:szCs w:val="22"/>
        </w:rPr>
        <w:t>Funkcjonowanie programu KOS-zawał, Centrala Narodowego Funduszu Zdrowia, Warszawa, październik 2023.</w:t>
      </w:r>
    </w:p>
    <w:p w:rsidR="007F7861" w:rsidRPr="007F7861" w:rsidRDefault="007F7861" w:rsidP="008D0DFE">
      <w:pPr>
        <w:numPr>
          <w:ilvl w:val="0"/>
          <w:numId w:val="32"/>
        </w:numPr>
        <w:jc w:val="both"/>
        <w:rPr>
          <w:rFonts w:cs="Arial"/>
          <w:szCs w:val="22"/>
        </w:rPr>
      </w:pPr>
      <w:r w:rsidRPr="007F7861">
        <w:rPr>
          <w:rFonts w:cs="Arial"/>
          <w:szCs w:val="22"/>
        </w:rPr>
        <w:t>Główny Urząd Statystyczny, Bank danych lokalnych</w:t>
      </w:r>
      <w:r w:rsidR="00602DAA">
        <w:rPr>
          <w:rFonts w:cs="Arial"/>
          <w:szCs w:val="22"/>
        </w:rPr>
        <w:t xml:space="preserve"> [</w:t>
      </w:r>
      <w:r w:rsidR="00602DAA" w:rsidRPr="00602DAA">
        <w:rPr>
          <w:rFonts w:cs="Arial"/>
          <w:szCs w:val="22"/>
        </w:rPr>
        <w:t>https://bdl.stat.gov.pl/bdl/</w:t>
      </w:r>
      <w:r w:rsidR="00602DAA">
        <w:rPr>
          <w:rFonts w:cs="Arial"/>
          <w:szCs w:val="22"/>
        </w:rPr>
        <w:t>].</w:t>
      </w:r>
    </w:p>
    <w:p w:rsidR="007F7861" w:rsidRPr="007F7861" w:rsidRDefault="007F7861" w:rsidP="008D0DFE">
      <w:pPr>
        <w:numPr>
          <w:ilvl w:val="0"/>
          <w:numId w:val="32"/>
        </w:numPr>
        <w:jc w:val="both"/>
        <w:rPr>
          <w:rFonts w:cs="Arial"/>
          <w:szCs w:val="22"/>
        </w:rPr>
      </w:pPr>
      <w:r w:rsidRPr="007F7861">
        <w:rPr>
          <w:rFonts w:cs="Arial"/>
          <w:szCs w:val="22"/>
        </w:rPr>
        <w:t>ICD-9 PL w wersji 5.75 [nfz.gov.pl</w:t>
      </w:r>
      <w:r w:rsidR="007E41BD">
        <w:rPr>
          <w:rFonts w:cs="Arial"/>
          <w:szCs w:val="22"/>
        </w:rPr>
        <w:t>].</w:t>
      </w:r>
    </w:p>
    <w:p w:rsidR="007F7861" w:rsidRPr="007F7861" w:rsidRDefault="007F7861" w:rsidP="008D0DFE">
      <w:pPr>
        <w:numPr>
          <w:ilvl w:val="0"/>
          <w:numId w:val="32"/>
        </w:numPr>
        <w:jc w:val="both"/>
        <w:rPr>
          <w:rFonts w:cs="Arial"/>
          <w:szCs w:val="22"/>
        </w:rPr>
      </w:pPr>
      <w:r w:rsidRPr="007F7861">
        <w:rPr>
          <w:rFonts w:cs="Arial"/>
          <w:szCs w:val="22"/>
        </w:rPr>
        <w:t xml:space="preserve">IHME Global </w:t>
      </w:r>
      <w:proofErr w:type="spellStart"/>
      <w:r w:rsidRPr="007F7861">
        <w:rPr>
          <w:rFonts w:cs="Arial"/>
          <w:szCs w:val="22"/>
        </w:rPr>
        <w:t>Berden</w:t>
      </w:r>
      <w:proofErr w:type="spellEnd"/>
      <w:r w:rsidRPr="007F7861">
        <w:rPr>
          <w:rFonts w:cs="Arial"/>
          <w:szCs w:val="22"/>
        </w:rPr>
        <w:t xml:space="preserve"> of </w:t>
      </w:r>
      <w:proofErr w:type="spellStart"/>
      <w:r w:rsidRPr="007F7861">
        <w:rPr>
          <w:rFonts w:cs="Arial"/>
          <w:szCs w:val="22"/>
        </w:rPr>
        <w:t>Disease</w:t>
      </w:r>
      <w:proofErr w:type="spellEnd"/>
      <w:r w:rsidRPr="007F7861">
        <w:rPr>
          <w:rFonts w:cs="Arial"/>
          <w:szCs w:val="22"/>
        </w:rPr>
        <w:t xml:space="preserve"> and Global </w:t>
      </w:r>
      <w:proofErr w:type="spellStart"/>
      <w:r w:rsidRPr="007F7861">
        <w:rPr>
          <w:rFonts w:cs="Arial"/>
          <w:szCs w:val="22"/>
        </w:rPr>
        <w:t>Terrorism</w:t>
      </w:r>
      <w:proofErr w:type="spellEnd"/>
      <w:r w:rsidRPr="007F7861">
        <w:rPr>
          <w:rFonts w:cs="Arial"/>
          <w:szCs w:val="22"/>
        </w:rPr>
        <w:t xml:space="preserve"> Database [ourworldindata.org; dostęp: 26.03.2024 r.].</w:t>
      </w:r>
    </w:p>
    <w:p w:rsidR="007F7861" w:rsidRPr="007F7861" w:rsidRDefault="007F7861" w:rsidP="008D0DFE">
      <w:pPr>
        <w:numPr>
          <w:ilvl w:val="0"/>
          <w:numId w:val="32"/>
        </w:numPr>
        <w:jc w:val="both"/>
        <w:rPr>
          <w:rFonts w:cs="Arial"/>
          <w:szCs w:val="22"/>
        </w:rPr>
      </w:pPr>
      <w:r w:rsidRPr="007F7861">
        <w:rPr>
          <w:rFonts w:cs="Arial"/>
          <w:szCs w:val="22"/>
        </w:rPr>
        <w:t>Informacje Zakładu Ubezpieczeń Społecznych [zus.pl dostęp: 11.04.2024 r.].</w:t>
      </w:r>
    </w:p>
    <w:p w:rsidR="007F7861" w:rsidRPr="007F7861" w:rsidRDefault="007F7861" w:rsidP="008D0DFE">
      <w:pPr>
        <w:numPr>
          <w:ilvl w:val="0"/>
          <w:numId w:val="32"/>
        </w:numPr>
        <w:jc w:val="both"/>
        <w:rPr>
          <w:rFonts w:cs="Arial"/>
          <w:szCs w:val="22"/>
        </w:rPr>
      </w:pPr>
      <w:r w:rsidRPr="007F7861">
        <w:rPr>
          <w:rFonts w:cs="Arial"/>
          <w:szCs w:val="22"/>
        </w:rPr>
        <w:t>Informator NFZ o świadczeniodawcach [https://gsl.nfz.gov.pl/; dostęp: 11.04.2024 r.].</w:t>
      </w:r>
    </w:p>
    <w:p w:rsidR="007F7861" w:rsidRPr="007F7861" w:rsidRDefault="007F7861" w:rsidP="008D0DFE">
      <w:pPr>
        <w:numPr>
          <w:ilvl w:val="0"/>
          <w:numId w:val="32"/>
        </w:numPr>
        <w:jc w:val="both"/>
        <w:rPr>
          <w:rFonts w:cs="Arial"/>
          <w:szCs w:val="22"/>
        </w:rPr>
      </w:pPr>
      <w:r w:rsidRPr="007F7861">
        <w:rPr>
          <w:rFonts w:cs="Arial"/>
          <w:szCs w:val="22"/>
        </w:rPr>
        <w:t>Informator NFZ o umowach</w:t>
      </w:r>
      <w:r w:rsidR="007E41BD">
        <w:rPr>
          <w:rFonts w:cs="Arial"/>
          <w:szCs w:val="22"/>
        </w:rPr>
        <w:t xml:space="preserve"> </w:t>
      </w:r>
      <w:r w:rsidRPr="007F7861">
        <w:rPr>
          <w:rFonts w:cs="Arial"/>
          <w:szCs w:val="22"/>
        </w:rPr>
        <w:t>[https://aplikacje.nfz.gov.pl/umowy; dostęp: 11.04.2024 r.].</w:t>
      </w:r>
    </w:p>
    <w:p w:rsidR="007F7861" w:rsidRPr="00092B3A" w:rsidRDefault="007F7861" w:rsidP="008D0DFE">
      <w:pPr>
        <w:numPr>
          <w:ilvl w:val="0"/>
          <w:numId w:val="32"/>
        </w:numPr>
        <w:jc w:val="both"/>
        <w:rPr>
          <w:rFonts w:cs="Arial"/>
          <w:szCs w:val="22"/>
        </w:rPr>
      </w:pPr>
      <w:proofErr w:type="spellStart"/>
      <w:r w:rsidRPr="007F7861">
        <w:rPr>
          <w:rFonts w:cs="Arial"/>
          <w:szCs w:val="22"/>
        </w:rPr>
        <w:t>Institute</w:t>
      </w:r>
      <w:proofErr w:type="spellEnd"/>
      <w:r w:rsidRPr="007F7861">
        <w:rPr>
          <w:rFonts w:cs="Arial"/>
          <w:szCs w:val="22"/>
        </w:rPr>
        <w:t xml:space="preserve"> for </w:t>
      </w:r>
      <w:proofErr w:type="spellStart"/>
      <w:r w:rsidRPr="007F7861">
        <w:rPr>
          <w:rFonts w:cs="Arial"/>
          <w:szCs w:val="22"/>
        </w:rPr>
        <w:t>Health</w:t>
      </w:r>
      <w:proofErr w:type="spellEnd"/>
      <w:r w:rsidRPr="007F7861">
        <w:rPr>
          <w:rFonts w:cs="Arial"/>
          <w:szCs w:val="22"/>
        </w:rPr>
        <w:t xml:space="preserve"> </w:t>
      </w:r>
      <w:proofErr w:type="spellStart"/>
      <w:r w:rsidRPr="007F7861">
        <w:rPr>
          <w:rFonts w:cs="Arial"/>
          <w:szCs w:val="22"/>
        </w:rPr>
        <w:t>Metrics</w:t>
      </w:r>
      <w:proofErr w:type="spellEnd"/>
      <w:r w:rsidRPr="007F7861">
        <w:rPr>
          <w:rFonts w:cs="Arial"/>
          <w:szCs w:val="22"/>
        </w:rPr>
        <w:t xml:space="preserve"> and Evaluation, GBD </w:t>
      </w:r>
      <w:proofErr w:type="spellStart"/>
      <w:r w:rsidRPr="007F7861">
        <w:rPr>
          <w:rFonts w:cs="Arial"/>
          <w:szCs w:val="22"/>
        </w:rPr>
        <w:t>Result</w:t>
      </w:r>
      <w:proofErr w:type="spellEnd"/>
      <w:r w:rsidRPr="007F7861">
        <w:rPr>
          <w:rFonts w:cs="Arial"/>
          <w:szCs w:val="22"/>
        </w:rPr>
        <w:t xml:space="preserve"> </w:t>
      </w:r>
      <w:proofErr w:type="spellStart"/>
      <w:r w:rsidRPr="007F7861">
        <w:rPr>
          <w:rFonts w:cs="Arial"/>
          <w:szCs w:val="22"/>
        </w:rPr>
        <w:t>Tool</w:t>
      </w:r>
      <w:proofErr w:type="spellEnd"/>
      <w:r w:rsidRPr="007F7861">
        <w:rPr>
          <w:rFonts w:cs="Arial"/>
          <w:szCs w:val="22"/>
        </w:rPr>
        <w:t xml:space="preserve">, </w:t>
      </w:r>
      <w:r w:rsidR="00092B3A">
        <w:rPr>
          <w:rFonts w:cs="Arial"/>
          <w:szCs w:val="22"/>
        </w:rPr>
        <w:t>[</w:t>
      </w:r>
      <w:r w:rsidRPr="007F7861">
        <w:rPr>
          <w:rFonts w:cs="Arial"/>
          <w:szCs w:val="22"/>
        </w:rPr>
        <w:t>http://ghdx.healthdata.org/</w:t>
      </w:r>
      <w:proofErr w:type="spellStart"/>
      <w:r w:rsidRPr="007F7861">
        <w:rPr>
          <w:rFonts w:cs="Arial"/>
          <w:szCs w:val="22"/>
        </w:rPr>
        <w:t>gbd-results</w:t>
      </w:r>
      <w:proofErr w:type="spellEnd"/>
      <w:r w:rsidR="00092B3A">
        <w:rPr>
          <w:rFonts w:cs="Arial"/>
          <w:szCs w:val="22"/>
        </w:rPr>
        <w:t>—</w:t>
      </w:r>
      <w:proofErr w:type="spellStart"/>
      <w:r w:rsidR="00092B3A" w:rsidRPr="00092B3A">
        <w:rPr>
          <w:rFonts w:cs="Arial"/>
          <w:szCs w:val="22"/>
        </w:rPr>
        <w:t>tool</w:t>
      </w:r>
      <w:proofErr w:type="spellEnd"/>
      <w:r w:rsidR="00092B3A">
        <w:rPr>
          <w:rFonts w:cs="Arial"/>
          <w:szCs w:val="22"/>
        </w:rPr>
        <w:t>;</w:t>
      </w:r>
      <w:r w:rsidR="00092B3A" w:rsidRPr="00092B3A">
        <w:rPr>
          <w:rFonts w:cs="Arial"/>
          <w:szCs w:val="22"/>
        </w:rPr>
        <w:t xml:space="preserve"> dostęp: 09.04.2024</w:t>
      </w:r>
      <w:r w:rsidR="00092B3A">
        <w:rPr>
          <w:rFonts w:cs="Arial"/>
          <w:szCs w:val="22"/>
        </w:rPr>
        <w:t>].</w:t>
      </w:r>
    </w:p>
    <w:p w:rsidR="007F7861" w:rsidRPr="007F7861" w:rsidRDefault="007F7861" w:rsidP="008D0DFE">
      <w:pPr>
        <w:numPr>
          <w:ilvl w:val="0"/>
          <w:numId w:val="32"/>
        </w:numPr>
        <w:jc w:val="both"/>
        <w:rPr>
          <w:rFonts w:cs="Arial"/>
          <w:szCs w:val="22"/>
        </w:rPr>
      </w:pPr>
      <w:r w:rsidRPr="007F7861">
        <w:rPr>
          <w:rFonts w:cs="Arial"/>
          <w:szCs w:val="22"/>
        </w:rPr>
        <w:t>Jan Zieliński, Przewlekłe serce płucne, Przewodnik Lekarza 2003, 6, 5, 77-83.</w:t>
      </w:r>
    </w:p>
    <w:p w:rsidR="007F7861" w:rsidRPr="007F7861" w:rsidRDefault="007F7861" w:rsidP="008D0DFE">
      <w:pPr>
        <w:numPr>
          <w:ilvl w:val="0"/>
          <w:numId w:val="32"/>
        </w:numPr>
        <w:jc w:val="both"/>
        <w:rPr>
          <w:rFonts w:cs="Arial"/>
          <w:szCs w:val="22"/>
        </w:rPr>
      </w:pPr>
      <w:r w:rsidRPr="007F7861">
        <w:rPr>
          <w:rFonts w:cs="Arial"/>
          <w:szCs w:val="22"/>
        </w:rPr>
        <w:t xml:space="preserve">Jegier A. i in., Kompleksowa rehabilitacja kardiologiczna podstawą prewencji wtórnej chorób układu sercowo-naczyniowego, Opinia ekspertów Sekcji Rehabilitacji </w:t>
      </w:r>
      <w:r w:rsidRPr="007F7861">
        <w:rPr>
          <w:rFonts w:cs="Arial"/>
          <w:szCs w:val="22"/>
        </w:rPr>
        <w:lastRenderedPageBreak/>
        <w:t>Kardiologicznej i Fizjologii Wysiłku Polskiego Towarzystwa Kardiologicznego, Polskie Towarzystwo Kardiologiczne, Gdańsk 2021.</w:t>
      </w:r>
    </w:p>
    <w:p w:rsidR="007F7861" w:rsidRPr="007F7861" w:rsidRDefault="007F7861" w:rsidP="008D0DFE">
      <w:pPr>
        <w:numPr>
          <w:ilvl w:val="0"/>
          <w:numId w:val="32"/>
        </w:numPr>
        <w:jc w:val="both"/>
        <w:rPr>
          <w:rFonts w:cs="Arial"/>
          <w:szCs w:val="22"/>
        </w:rPr>
      </w:pPr>
      <w:r w:rsidRPr="007F7861">
        <w:rPr>
          <w:rFonts w:cs="Arial"/>
          <w:szCs w:val="22"/>
        </w:rPr>
        <w:t xml:space="preserve">Joanna Agnieszka Dudziak, Ocena wartości diagnostycznej nowych markerów biochemicznych (osoczowego białka typu A związanego z ciążą, PAPP-A i wysokoczułej sercowej </w:t>
      </w:r>
      <w:proofErr w:type="spellStart"/>
      <w:r w:rsidRPr="007F7861">
        <w:rPr>
          <w:rFonts w:cs="Arial"/>
          <w:szCs w:val="22"/>
        </w:rPr>
        <w:t>izoformy</w:t>
      </w:r>
      <w:proofErr w:type="spellEnd"/>
      <w:r w:rsidRPr="007F7861">
        <w:rPr>
          <w:rFonts w:cs="Arial"/>
          <w:szCs w:val="22"/>
        </w:rPr>
        <w:t xml:space="preserve"> </w:t>
      </w:r>
      <w:proofErr w:type="spellStart"/>
      <w:r w:rsidRPr="007F7861">
        <w:rPr>
          <w:rFonts w:cs="Arial"/>
          <w:szCs w:val="22"/>
        </w:rPr>
        <w:t>troponiny</w:t>
      </w:r>
      <w:proofErr w:type="spellEnd"/>
      <w:r w:rsidRPr="007F7861">
        <w:rPr>
          <w:rFonts w:cs="Arial"/>
          <w:szCs w:val="22"/>
        </w:rPr>
        <w:t xml:space="preserve"> T, </w:t>
      </w:r>
      <w:proofErr w:type="spellStart"/>
      <w:r w:rsidRPr="007F7861">
        <w:rPr>
          <w:rFonts w:cs="Arial"/>
          <w:szCs w:val="22"/>
        </w:rPr>
        <w:t>hs</w:t>
      </w:r>
      <w:proofErr w:type="spellEnd"/>
      <w:r w:rsidRPr="007F7861">
        <w:rPr>
          <w:rFonts w:cs="Arial"/>
          <w:szCs w:val="22"/>
        </w:rPr>
        <w:t xml:space="preserve"> </w:t>
      </w:r>
      <w:proofErr w:type="spellStart"/>
      <w:r w:rsidRPr="007F7861">
        <w:rPr>
          <w:rFonts w:cs="Arial"/>
          <w:szCs w:val="22"/>
        </w:rPr>
        <w:t>cTnT</w:t>
      </w:r>
      <w:proofErr w:type="spellEnd"/>
      <w:r w:rsidRPr="007F7861">
        <w:rPr>
          <w:rFonts w:cs="Arial"/>
          <w:szCs w:val="22"/>
        </w:rPr>
        <w:t>) u pacjentów z objawami choroby niedokrwiennej serca, Rozprawa doktorska wykonana w ramach studiów doktoranckich w Zakładzie Biochemii Klinicznej i Medycyny Laboratoryjnej Katedry Chemii i Biochemii Klinicznej, Uniwersytet Medyczny im. Karola Marcinkowskiego w Poznaniu, Poznań 2011, s. 9-10.</w:t>
      </w:r>
    </w:p>
    <w:p w:rsidR="007F7861" w:rsidRPr="007F7861" w:rsidRDefault="007F7861" w:rsidP="008D0DFE">
      <w:pPr>
        <w:numPr>
          <w:ilvl w:val="0"/>
          <w:numId w:val="32"/>
        </w:numPr>
        <w:jc w:val="both"/>
        <w:rPr>
          <w:rFonts w:cs="Arial"/>
          <w:szCs w:val="22"/>
        </w:rPr>
      </w:pPr>
      <w:r w:rsidRPr="007F7861">
        <w:rPr>
          <w:rFonts w:cs="Arial"/>
          <w:szCs w:val="22"/>
        </w:rPr>
        <w:t xml:space="preserve">Jolanta </w:t>
      </w:r>
      <w:proofErr w:type="spellStart"/>
      <w:r w:rsidRPr="007F7861">
        <w:rPr>
          <w:rFonts w:cs="Arial"/>
          <w:szCs w:val="22"/>
        </w:rPr>
        <w:t>Neubauer-Geryk</w:t>
      </w:r>
      <w:proofErr w:type="spellEnd"/>
      <w:r w:rsidRPr="007F7861">
        <w:rPr>
          <w:rFonts w:cs="Arial"/>
          <w:szCs w:val="22"/>
        </w:rPr>
        <w:t xml:space="preserve">, Leszek </w:t>
      </w:r>
      <w:proofErr w:type="spellStart"/>
      <w:r w:rsidRPr="007F7861">
        <w:rPr>
          <w:rFonts w:cs="Arial"/>
          <w:szCs w:val="22"/>
        </w:rPr>
        <w:t>Bieniszawski</w:t>
      </w:r>
      <w:proofErr w:type="spellEnd"/>
      <w:r w:rsidRPr="007F7861">
        <w:rPr>
          <w:rFonts w:cs="Arial"/>
          <w:szCs w:val="22"/>
        </w:rPr>
        <w:t>, Wskaźnik kostka-ramię w ocenie pacjentów z ryzykiem miażdżycy, Choroby serca i naczyń, 2007, tom 4, nr 1, s. 1.</w:t>
      </w:r>
    </w:p>
    <w:p w:rsidR="007F7861" w:rsidRPr="007F7861" w:rsidRDefault="007F7861" w:rsidP="008D0DFE">
      <w:pPr>
        <w:numPr>
          <w:ilvl w:val="0"/>
          <w:numId w:val="32"/>
        </w:numPr>
        <w:jc w:val="both"/>
        <w:rPr>
          <w:rFonts w:cs="Arial"/>
          <w:szCs w:val="22"/>
        </w:rPr>
      </w:pPr>
      <w:proofErr w:type="spellStart"/>
      <w:r w:rsidRPr="007F7861">
        <w:rPr>
          <w:rFonts w:cs="Arial"/>
          <w:szCs w:val="22"/>
        </w:rPr>
        <w:t>Long</w:t>
      </w:r>
      <w:proofErr w:type="spellEnd"/>
      <w:r w:rsidRPr="007F7861">
        <w:rPr>
          <w:rFonts w:cs="Arial"/>
          <w:szCs w:val="22"/>
        </w:rPr>
        <w:t xml:space="preserve">  L,  </w:t>
      </w:r>
      <w:proofErr w:type="spellStart"/>
      <w:r w:rsidRPr="007F7861">
        <w:rPr>
          <w:rFonts w:cs="Arial"/>
          <w:szCs w:val="22"/>
        </w:rPr>
        <w:t>Mordi</w:t>
      </w:r>
      <w:proofErr w:type="spellEnd"/>
      <w:r w:rsidRPr="007F7861">
        <w:rPr>
          <w:rFonts w:cs="Arial"/>
          <w:szCs w:val="22"/>
        </w:rPr>
        <w:t xml:space="preserve">  IR,  Bridges  C,  et  al.  </w:t>
      </w:r>
      <w:proofErr w:type="spellStart"/>
      <w:r w:rsidRPr="007F7861">
        <w:rPr>
          <w:rFonts w:cs="Arial"/>
          <w:szCs w:val="22"/>
        </w:rPr>
        <w:t>Exercise-based</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for  </w:t>
      </w:r>
      <w:proofErr w:type="spellStart"/>
      <w:r w:rsidRPr="007F7861">
        <w:rPr>
          <w:rFonts w:cs="Arial"/>
          <w:szCs w:val="22"/>
        </w:rPr>
        <w:t>adults</w:t>
      </w:r>
      <w:proofErr w:type="spellEnd"/>
      <w:r w:rsidRPr="007F7861">
        <w:rPr>
          <w:rFonts w:cs="Arial"/>
          <w:szCs w:val="22"/>
        </w:rPr>
        <w:t xml:space="preserve">  with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failure</w:t>
      </w:r>
      <w:proofErr w:type="spellEnd"/>
      <w:r w:rsidRPr="007F7861">
        <w:rPr>
          <w:rFonts w:cs="Arial"/>
          <w:szCs w:val="22"/>
        </w:rPr>
        <w:t xml:space="preserve">.  </w:t>
      </w:r>
      <w:proofErr w:type="spellStart"/>
      <w:r w:rsidRPr="007F7861">
        <w:rPr>
          <w:rFonts w:cs="Arial"/>
          <w:szCs w:val="22"/>
        </w:rPr>
        <w:t>Cochrane</w:t>
      </w:r>
      <w:proofErr w:type="spellEnd"/>
      <w:r w:rsidRPr="007F7861">
        <w:rPr>
          <w:rFonts w:cs="Arial"/>
          <w:szCs w:val="22"/>
        </w:rPr>
        <w:t xml:space="preserve">  Database  </w:t>
      </w:r>
      <w:proofErr w:type="spellStart"/>
      <w:r w:rsidRPr="007F7861">
        <w:rPr>
          <w:rFonts w:cs="Arial"/>
          <w:szCs w:val="22"/>
        </w:rPr>
        <w:t>Syst</w:t>
      </w:r>
      <w:proofErr w:type="spellEnd"/>
      <w:r w:rsidRPr="007F7861">
        <w:rPr>
          <w:rFonts w:cs="Arial"/>
          <w:szCs w:val="22"/>
        </w:rPr>
        <w:t xml:space="preserve">  </w:t>
      </w:r>
      <w:proofErr w:type="spellStart"/>
      <w:r w:rsidRPr="007F7861">
        <w:rPr>
          <w:rFonts w:cs="Arial"/>
          <w:szCs w:val="22"/>
        </w:rPr>
        <w:t>Rev</w:t>
      </w:r>
      <w:proofErr w:type="spellEnd"/>
      <w:r w:rsidRPr="007F7861">
        <w:rPr>
          <w:rFonts w:cs="Arial"/>
          <w:szCs w:val="22"/>
        </w:rPr>
        <w:t>.  2019;  1(1):  CD003331.</w:t>
      </w:r>
    </w:p>
    <w:p w:rsidR="007F7861" w:rsidRPr="007F7861" w:rsidRDefault="007F7861" w:rsidP="008D0DFE">
      <w:pPr>
        <w:numPr>
          <w:ilvl w:val="0"/>
          <w:numId w:val="32"/>
        </w:numPr>
        <w:jc w:val="both"/>
        <w:rPr>
          <w:rFonts w:cs="Arial"/>
          <w:szCs w:val="22"/>
        </w:rPr>
      </w:pPr>
      <w:proofErr w:type="spellStart"/>
      <w:r w:rsidRPr="007F7861">
        <w:rPr>
          <w:rFonts w:cs="Arial"/>
          <w:szCs w:val="22"/>
        </w:rPr>
        <w:t>Maddison</w:t>
      </w:r>
      <w:proofErr w:type="spellEnd"/>
      <w:r w:rsidRPr="007F7861">
        <w:rPr>
          <w:rFonts w:cs="Arial"/>
          <w:szCs w:val="22"/>
        </w:rPr>
        <w:t xml:space="preserve"> R, </w:t>
      </w:r>
      <w:proofErr w:type="spellStart"/>
      <w:r w:rsidRPr="007F7861">
        <w:rPr>
          <w:rFonts w:cs="Arial"/>
          <w:szCs w:val="22"/>
        </w:rPr>
        <w:t>Rawstorn</w:t>
      </w:r>
      <w:proofErr w:type="spellEnd"/>
      <w:r w:rsidRPr="007F7861">
        <w:rPr>
          <w:rFonts w:cs="Arial"/>
          <w:szCs w:val="22"/>
        </w:rPr>
        <w:t xml:space="preserve"> JC, Stewart RAH, </w:t>
      </w:r>
      <w:proofErr w:type="spellStart"/>
      <w:r w:rsidRPr="007F7861">
        <w:rPr>
          <w:rFonts w:cs="Arial"/>
          <w:szCs w:val="22"/>
        </w:rPr>
        <w:t>Benatar</w:t>
      </w:r>
      <w:proofErr w:type="spellEnd"/>
      <w:r w:rsidRPr="007F7861">
        <w:rPr>
          <w:rFonts w:cs="Arial"/>
          <w:szCs w:val="22"/>
        </w:rPr>
        <w:t xml:space="preserve"> J, </w:t>
      </w:r>
      <w:proofErr w:type="spellStart"/>
      <w:r w:rsidRPr="007F7861">
        <w:rPr>
          <w:rFonts w:cs="Arial"/>
          <w:szCs w:val="22"/>
        </w:rPr>
        <w:t>Whittaker</w:t>
      </w:r>
      <w:proofErr w:type="spellEnd"/>
      <w:r w:rsidRPr="007F7861">
        <w:rPr>
          <w:rFonts w:cs="Arial"/>
          <w:szCs w:val="22"/>
        </w:rPr>
        <w:t xml:space="preserve"> R, </w:t>
      </w:r>
      <w:proofErr w:type="spellStart"/>
      <w:r w:rsidRPr="007F7861">
        <w:rPr>
          <w:rFonts w:cs="Arial"/>
          <w:szCs w:val="22"/>
        </w:rPr>
        <w:t>Rolleston</w:t>
      </w:r>
      <w:proofErr w:type="spellEnd"/>
      <w:r w:rsidRPr="007F7861">
        <w:rPr>
          <w:rFonts w:cs="Arial"/>
          <w:szCs w:val="22"/>
        </w:rPr>
        <w:t xml:space="preserve"> A, </w:t>
      </w:r>
      <w:proofErr w:type="spellStart"/>
      <w:r w:rsidRPr="007F7861">
        <w:rPr>
          <w:rFonts w:cs="Arial"/>
          <w:szCs w:val="22"/>
        </w:rPr>
        <w:t>Jiang</w:t>
      </w:r>
      <w:proofErr w:type="spellEnd"/>
      <w:r w:rsidRPr="007F7861">
        <w:rPr>
          <w:rFonts w:cs="Arial"/>
          <w:szCs w:val="22"/>
        </w:rPr>
        <w:t xml:space="preserve"> Y, </w:t>
      </w:r>
      <w:proofErr w:type="spellStart"/>
      <w:r w:rsidRPr="007F7861">
        <w:rPr>
          <w:rFonts w:cs="Arial"/>
          <w:szCs w:val="22"/>
        </w:rPr>
        <w:t>Gao</w:t>
      </w:r>
      <w:proofErr w:type="spellEnd"/>
      <w:r w:rsidRPr="007F7861">
        <w:rPr>
          <w:rFonts w:cs="Arial"/>
          <w:szCs w:val="22"/>
        </w:rPr>
        <w:t xml:space="preserve"> L, </w:t>
      </w:r>
      <w:proofErr w:type="spellStart"/>
      <w:r w:rsidRPr="007F7861">
        <w:rPr>
          <w:rFonts w:cs="Arial"/>
          <w:szCs w:val="22"/>
        </w:rPr>
        <w:t>Moodie</w:t>
      </w:r>
      <w:proofErr w:type="spellEnd"/>
      <w:r w:rsidRPr="007F7861">
        <w:rPr>
          <w:rFonts w:cs="Arial"/>
          <w:szCs w:val="22"/>
        </w:rPr>
        <w:t xml:space="preserve"> M, Warren I, </w:t>
      </w:r>
      <w:proofErr w:type="spellStart"/>
      <w:r w:rsidRPr="007F7861">
        <w:rPr>
          <w:rFonts w:cs="Arial"/>
          <w:szCs w:val="22"/>
        </w:rPr>
        <w:t>Meads</w:t>
      </w:r>
      <w:proofErr w:type="spellEnd"/>
      <w:r w:rsidRPr="007F7861">
        <w:rPr>
          <w:rFonts w:cs="Arial"/>
          <w:szCs w:val="22"/>
        </w:rPr>
        <w:t xml:space="preserve"> A, Gant N. </w:t>
      </w:r>
      <w:proofErr w:type="spellStart"/>
      <w:r w:rsidRPr="007F7861">
        <w:rPr>
          <w:rFonts w:cs="Arial"/>
          <w:szCs w:val="22"/>
        </w:rPr>
        <w:t>Effects</w:t>
      </w:r>
      <w:proofErr w:type="spellEnd"/>
      <w:r w:rsidRPr="007F7861">
        <w:rPr>
          <w:rFonts w:cs="Arial"/>
          <w:szCs w:val="22"/>
        </w:rPr>
        <w:t xml:space="preserve"> and </w:t>
      </w:r>
      <w:proofErr w:type="spellStart"/>
      <w:r w:rsidRPr="007F7861">
        <w:rPr>
          <w:rFonts w:cs="Arial"/>
          <w:szCs w:val="22"/>
        </w:rPr>
        <w:t>costs</w:t>
      </w:r>
      <w:proofErr w:type="spellEnd"/>
      <w:r w:rsidRPr="007F7861">
        <w:rPr>
          <w:rFonts w:cs="Arial"/>
          <w:szCs w:val="22"/>
        </w:rPr>
        <w:t xml:space="preserve"> of real-</w:t>
      </w:r>
      <w:proofErr w:type="spellStart"/>
      <w:r w:rsidRPr="007F7861">
        <w:rPr>
          <w:rFonts w:cs="Arial"/>
          <w:szCs w:val="22"/>
        </w:rPr>
        <w:t>time</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telerehabilitation</w:t>
      </w:r>
      <w:proofErr w:type="spellEnd"/>
      <w:r w:rsidRPr="007F7861">
        <w:rPr>
          <w:rFonts w:cs="Arial"/>
          <w:szCs w:val="22"/>
        </w:rPr>
        <w:t xml:space="preserve">: </w:t>
      </w:r>
      <w:proofErr w:type="spellStart"/>
      <w:r w:rsidRPr="007F7861">
        <w:rPr>
          <w:rFonts w:cs="Arial"/>
          <w:szCs w:val="22"/>
        </w:rPr>
        <w:t>randomised</w:t>
      </w:r>
      <w:proofErr w:type="spellEnd"/>
      <w:r w:rsidRPr="007F7861">
        <w:rPr>
          <w:rFonts w:cs="Arial"/>
          <w:szCs w:val="22"/>
        </w:rPr>
        <w:t xml:space="preserve"> </w:t>
      </w:r>
      <w:proofErr w:type="spellStart"/>
      <w:r w:rsidRPr="007F7861">
        <w:rPr>
          <w:rFonts w:cs="Arial"/>
          <w:szCs w:val="22"/>
        </w:rPr>
        <w:t>controlled</w:t>
      </w:r>
      <w:proofErr w:type="spellEnd"/>
      <w:r w:rsidRPr="007F7861">
        <w:rPr>
          <w:rFonts w:cs="Arial"/>
          <w:szCs w:val="22"/>
        </w:rPr>
        <w:t xml:space="preserve"> non-</w:t>
      </w:r>
      <w:proofErr w:type="spellStart"/>
      <w:r w:rsidRPr="007F7861">
        <w:rPr>
          <w:rFonts w:cs="Arial"/>
          <w:szCs w:val="22"/>
        </w:rPr>
        <w:t>inferiority</w:t>
      </w:r>
      <w:proofErr w:type="spellEnd"/>
      <w:r w:rsidRPr="007F7861">
        <w:rPr>
          <w:rFonts w:cs="Arial"/>
          <w:szCs w:val="22"/>
        </w:rPr>
        <w:t xml:space="preserve"> </w:t>
      </w:r>
      <w:proofErr w:type="spellStart"/>
      <w:r w:rsidRPr="007F7861">
        <w:rPr>
          <w:rFonts w:cs="Arial"/>
          <w:szCs w:val="22"/>
        </w:rPr>
        <w:t>trial</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2019 Jan;105(2):122-129.</w:t>
      </w:r>
    </w:p>
    <w:p w:rsidR="007F7861" w:rsidRPr="007F7861" w:rsidRDefault="007F7861" w:rsidP="008D0DFE">
      <w:pPr>
        <w:numPr>
          <w:ilvl w:val="0"/>
          <w:numId w:val="32"/>
        </w:numPr>
        <w:jc w:val="both"/>
        <w:rPr>
          <w:rFonts w:cs="Arial"/>
          <w:szCs w:val="22"/>
        </w:rPr>
      </w:pPr>
      <w:r w:rsidRPr="007F7861">
        <w:rPr>
          <w:rFonts w:cs="Arial"/>
          <w:szCs w:val="22"/>
        </w:rPr>
        <w:t>Mapa potrzeb zdrowotnych na lata 2022-2026, Analizy, Epidemiologia [https://basiw.mz.gov.pl/mapy-informacje/mapa-2022-2026].</w:t>
      </w:r>
    </w:p>
    <w:p w:rsidR="007F7861" w:rsidRPr="007F7861" w:rsidRDefault="007F7861" w:rsidP="008D0DFE">
      <w:pPr>
        <w:numPr>
          <w:ilvl w:val="0"/>
          <w:numId w:val="32"/>
        </w:numPr>
        <w:jc w:val="both"/>
        <w:rPr>
          <w:rFonts w:cs="Arial"/>
          <w:szCs w:val="22"/>
        </w:rPr>
      </w:pPr>
      <w:r w:rsidRPr="007F7861">
        <w:rPr>
          <w:rFonts w:cs="Arial"/>
          <w:szCs w:val="22"/>
        </w:rPr>
        <w:t xml:space="preserve">Marek </w:t>
      </w:r>
      <w:proofErr w:type="spellStart"/>
      <w:r w:rsidRPr="007F7861">
        <w:rPr>
          <w:rFonts w:cs="Arial"/>
          <w:szCs w:val="22"/>
        </w:rPr>
        <w:t>Durakiewicz</w:t>
      </w:r>
      <w:proofErr w:type="spellEnd"/>
      <w:r w:rsidRPr="007F7861">
        <w:rPr>
          <w:rFonts w:cs="Arial"/>
          <w:szCs w:val="22"/>
        </w:rPr>
        <w:t>, Choroby żył, Medycyna Rodzinna 4/1999, s. 6-10.</w:t>
      </w:r>
    </w:p>
    <w:p w:rsidR="007F7861" w:rsidRPr="007F7861" w:rsidRDefault="007F7861" w:rsidP="008D0DFE">
      <w:pPr>
        <w:numPr>
          <w:ilvl w:val="0"/>
          <w:numId w:val="32"/>
        </w:numPr>
        <w:jc w:val="both"/>
        <w:rPr>
          <w:rFonts w:cs="Arial"/>
          <w:szCs w:val="22"/>
        </w:rPr>
      </w:pPr>
      <w:r w:rsidRPr="007F7861">
        <w:rPr>
          <w:rFonts w:cs="Arial"/>
          <w:szCs w:val="22"/>
        </w:rPr>
        <w:t xml:space="preserve">Maria Polakowska, Walerian Piotrowski, Piotr Włodarczyk, Grażyna Broda, Stefan </w:t>
      </w:r>
      <w:proofErr w:type="spellStart"/>
      <w:r w:rsidRPr="007F7861">
        <w:rPr>
          <w:rFonts w:cs="Arial"/>
          <w:szCs w:val="22"/>
        </w:rPr>
        <w:t>Rywik</w:t>
      </w:r>
      <w:proofErr w:type="spellEnd"/>
      <w:r w:rsidRPr="007F7861">
        <w:rPr>
          <w:rFonts w:cs="Arial"/>
          <w:szCs w:val="22"/>
        </w:rPr>
        <w:t>, Program epidemiologiczny oceniający częstość nadciśnienia tętniczego w Polsce w populacji osób dorosłych – badanie PENT, część I: Charakterystyka częstości i stopień kontroli nadciśnienia tętniczego, Nadciśnienie tętnicze, 2002, tom 6, nr 3, Zakład Epidemiologii i Prewencji Chorób Układu Krążenia, Instytut Kardiologii im. Prymasa Tysiąclecia Stefana Kardynała Wyszyńskiego, s. 158.</w:t>
      </w:r>
    </w:p>
    <w:p w:rsidR="007F7861" w:rsidRPr="007F7861" w:rsidRDefault="007F7861" w:rsidP="008D0DFE">
      <w:pPr>
        <w:numPr>
          <w:ilvl w:val="0"/>
          <w:numId w:val="32"/>
        </w:numPr>
        <w:jc w:val="both"/>
        <w:rPr>
          <w:rFonts w:cs="Arial"/>
          <w:szCs w:val="22"/>
        </w:rPr>
      </w:pPr>
      <w:r w:rsidRPr="007F7861">
        <w:rPr>
          <w:rFonts w:cs="Arial"/>
          <w:szCs w:val="22"/>
        </w:rPr>
        <w:t>Międzynarodowa Statystyczna Klasyfikacja Chorób i Problemów Zdrowotnych, Rewizja X, Tom I [https://stat.gov.pl/Klasyfikacje/doc/icd10/pdf/ICD10TomI.pdf; dostęp: 26.03.2024 r.].</w:t>
      </w:r>
    </w:p>
    <w:p w:rsidR="007F7861" w:rsidRPr="007F7861" w:rsidRDefault="007F7861" w:rsidP="008D0DFE">
      <w:pPr>
        <w:numPr>
          <w:ilvl w:val="0"/>
          <w:numId w:val="32"/>
        </w:numPr>
        <w:jc w:val="both"/>
        <w:rPr>
          <w:rFonts w:cs="Arial"/>
          <w:szCs w:val="22"/>
        </w:rPr>
      </w:pPr>
      <w:r w:rsidRPr="007F7861">
        <w:rPr>
          <w:rFonts w:cs="Arial"/>
          <w:szCs w:val="22"/>
        </w:rPr>
        <w:t>Narodowy Program Chorób Układu Krążenia na lata 2022-2032, Sprawozdanie za 2022 rok, lipiec 2023, Warszawa [https://www.gov.pl/web/zdrowie/narodowy-program-chorob-ukladu-krazenia2; dostęp: 11.04.2024 r.].</w:t>
      </w:r>
    </w:p>
    <w:p w:rsidR="007E41BD" w:rsidRDefault="007E41BD" w:rsidP="008D0DFE">
      <w:pPr>
        <w:numPr>
          <w:ilvl w:val="0"/>
          <w:numId w:val="32"/>
        </w:numPr>
        <w:jc w:val="both"/>
        <w:rPr>
          <w:rFonts w:cs="Arial"/>
          <w:szCs w:val="22"/>
        </w:rPr>
      </w:pPr>
      <w:r w:rsidRPr="007E41BD">
        <w:rPr>
          <w:rFonts w:cs="Arial"/>
          <w:szCs w:val="22"/>
        </w:rPr>
        <w:t xml:space="preserve">Obwieszczenie Ministra Zdrowia z dnia 27 sierpnia 2021 r. w sprawie mapy potrzeb zdrowotnych [DZ. URZ. Min. </w:t>
      </w:r>
      <w:proofErr w:type="spellStart"/>
      <w:r w:rsidRPr="007E41BD">
        <w:rPr>
          <w:rFonts w:cs="Arial"/>
          <w:szCs w:val="22"/>
        </w:rPr>
        <w:t>Zdr</w:t>
      </w:r>
      <w:proofErr w:type="spellEnd"/>
      <w:r w:rsidRPr="007E41BD">
        <w:rPr>
          <w:rFonts w:cs="Arial"/>
          <w:szCs w:val="22"/>
        </w:rPr>
        <w:t>. 2021.69].</w:t>
      </w:r>
    </w:p>
    <w:p w:rsidR="007F7861" w:rsidRPr="007F7861" w:rsidRDefault="007F7861" w:rsidP="008D0DFE">
      <w:pPr>
        <w:numPr>
          <w:ilvl w:val="0"/>
          <w:numId w:val="32"/>
        </w:numPr>
        <w:jc w:val="both"/>
        <w:rPr>
          <w:rFonts w:cs="Arial"/>
          <w:szCs w:val="22"/>
        </w:rPr>
      </w:pPr>
      <w:r w:rsidRPr="007F7861">
        <w:rPr>
          <w:rFonts w:cs="Arial"/>
          <w:szCs w:val="22"/>
        </w:rPr>
        <w:t>Obwieszczenie Wojewody Pomorskiego z dnia 21 grudnia 2021 r. w sprawie zatwierdzenia Wojewódzkiego Planu Transformacji na lata 2022-2026.</w:t>
      </w:r>
    </w:p>
    <w:p w:rsidR="007F7861" w:rsidRPr="007F7861" w:rsidRDefault="007F7861" w:rsidP="008D0DFE">
      <w:pPr>
        <w:numPr>
          <w:ilvl w:val="0"/>
          <w:numId w:val="32"/>
        </w:numPr>
        <w:jc w:val="both"/>
        <w:rPr>
          <w:rFonts w:cs="Arial"/>
          <w:szCs w:val="22"/>
        </w:rPr>
      </w:pPr>
      <w:r w:rsidRPr="007F7861">
        <w:rPr>
          <w:rFonts w:cs="Arial"/>
          <w:szCs w:val="22"/>
        </w:rPr>
        <w:t>Ocena efektów wsparcia realizowanego w ramach Działania 5.4 Zdrowie na rynku pracy Regionalnego Programu Operacyjnego Województwa Pomorskiego na lata 2014-2020, Raport końcowy, listopad 2023.</w:t>
      </w:r>
    </w:p>
    <w:p w:rsidR="007F7861" w:rsidRPr="007F7861" w:rsidRDefault="007F7861" w:rsidP="008D0DFE">
      <w:pPr>
        <w:numPr>
          <w:ilvl w:val="0"/>
          <w:numId w:val="32"/>
        </w:numPr>
        <w:jc w:val="both"/>
        <w:rPr>
          <w:rFonts w:cs="Arial"/>
          <w:szCs w:val="22"/>
        </w:rPr>
      </w:pPr>
      <w:r w:rsidRPr="007F7861">
        <w:rPr>
          <w:rFonts w:cs="Arial"/>
          <w:szCs w:val="22"/>
        </w:rPr>
        <w:t>Opieka koordynowana w POZ, informacje NFZ [www.nfz.gov.pl/; dostęp: 11.04.2024 r.].</w:t>
      </w:r>
    </w:p>
    <w:p w:rsidR="007F7861" w:rsidRPr="007F7861" w:rsidRDefault="007F7861" w:rsidP="008D0DFE">
      <w:pPr>
        <w:numPr>
          <w:ilvl w:val="0"/>
          <w:numId w:val="32"/>
        </w:numPr>
        <w:jc w:val="both"/>
        <w:rPr>
          <w:rFonts w:cs="Arial"/>
          <w:szCs w:val="22"/>
        </w:rPr>
      </w:pPr>
      <w:r w:rsidRPr="007F7861">
        <w:rPr>
          <w:rFonts w:cs="Arial"/>
          <w:szCs w:val="22"/>
        </w:rPr>
        <w:t>Opinia Prezesa Agencji Oceny Technologii Medycznych i Taryfikacji nr 146/2018 z dnia 27 lipca 2018 r. [https://bipold.aotm.gov.pl; dostęp: 26.03.2024 r.].</w:t>
      </w:r>
    </w:p>
    <w:p w:rsidR="007F7861" w:rsidRPr="007F7861" w:rsidRDefault="007F7861" w:rsidP="008D0DFE">
      <w:pPr>
        <w:numPr>
          <w:ilvl w:val="0"/>
          <w:numId w:val="32"/>
        </w:numPr>
        <w:jc w:val="both"/>
        <w:rPr>
          <w:rFonts w:cs="Arial"/>
          <w:szCs w:val="22"/>
        </w:rPr>
      </w:pPr>
      <w:r w:rsidRPr="007F7861">
        <w:rPr>
          <w:rFonts w:cs="Arial"/>
          <w:szCs w:val="22"/>
        </w:rPr>
        <w:t xml:space="preserve">P. Jankowski, M. </w:t>
      </w:r>
      <w:proofErr w:type="spellStart"/>
      <w:r w:rsidRPr="007F7861">
        <w:rPr>
          <w:rFonts w:cs="Arial"/>
          <w:szCs w:val="22"/>
        </w:rPr>
        <w:t>Niewada</w:t>
      </w:r>
      <w:proofErr w:type="spellEnd"/>
      <w:r w:rsidRPr="007F7861">
        <w:rPr>
          <w:rFonts w:cs="Arial"/>
          <w:szCs w:val="22"/>
        </w:rPr>
        <w:t xml:space="preserve">, A. Bochenek, K. Krystyna Bochenek-Klimczyk, M. Bogucki, W. Drygas, D. Dudek, Z. Eysymontt, S. Grajek, A. Kozierkiewicz, A. </w:t>
      </w:r>
      <w:proofErr w:type="spellStart"/>
      <w:r w:rsidRPr="007F7861">
        <w:rPr>
          <w:rFonts w:cs="Arial"/>
          <w:szCs w:val="22"/>
        </w:rPr>
        <w:t>Mamcarz</w:t>
      </w:r>
      <w:proofErr w:type="spellEnd"/>
      <w:r w:rsidRPr="007F7861">
        <w:rPr>
          <w:rFonts w:cs="Arial"/>
          <w:szCs w:val="22"/>
        </w:rPr>
        <w:t xml:space="preserve">, M. Olszowska, A. Pająk, R. Piotrowicz, P. </w:t>
      </w:r>
      <w:proofErr w:type="spellStart"/>
      <w:r w:rsidRPr="007F7861">
        <w:rPr>
          <w:rFonts w:cs="Arial"/>
          <w:szCs w:val="22"/>
        </w:rPr>
        <w:t>Podolec</w:t>
      </w:r>
      <w:proofErr w:type="spellEnd"/>
      <w:r w:rsidRPr="007F7861">
        <w:rPr>
          <w:rFonts w:cs="Arial"/>
          <w:szCs w:val="22"/>
        </w:rPr>
        <w:t xml:space="preserve">, J. </w:t>
      </w:r>
      <w:proofErr w:type="spellStart"/>
      <w:r w:rsidRPr="007F7861">
        <w:rPr>
          <w:rFonts w:cs="Arial"/>
          <w:szCs w:val="22"/>
        </w:rPr>
        <w:t>Wolszakiewicz</w:t>
      </w:r>
      <w:proofErr w:type="spellEnd"/>
      <w:r w:rsidRPr="007F7861">
        <w:rPr>
          <w:rFonts w:cs="Arial"/>
          <w:szCs w:val="22"/>
        </w:rPr>
        <w:t>, T. Zdrojewski, D. Zielińska, G. Opolski, J. Stępińska, Optymalny Model Kompleksowej Rehabilitacji i Wtórnej Prewencji, Kardiologia Polska, 2013, nr 71, s. 995.</w:t>
      </w:r>
    </w:p>
    <w:p w:rsidR="007F7861" w:rsidRPr="007F7861" w:rsidRDefault="007F7861" w:rsidP="008D0DFE">
      <w:pPr>
        <w:numPr>
          <w:ilvl w:val="0"/>
          <w:numId w:val="32"/>
        </w:numPr>
        <w:jc w:val="both"/>
        <w:rPr>
          <w:rFonts w:cs="Arial"/>
          <w:szCs w:val="22"/>
        </w:rPr>
      </w:pPr>
      <w:proofErr w:type="spellStart"/>
      <w:r w:rsidRPr="007F7861">
        <w:rPr>
          <w:rFonts w:cs="Arial"/>
          <w:szCs w:val="22"/>
        </w:rPr>
        <w:t>Package</w:t>
      </w:r>
      <w:proofErr w:type="spellEnd"/>
      <w:r w:rsidRPr="007F7861">
        <w:rPr>
          <w:rFonts w:cs="Arial"/>
          <w:szCs w:val="22"/>
        </w:rPr>
        <w:t xml:space="preserve"> of </w:t>
      </w:r>
      <w:proofErr w:type="spellStart"/>
      <w:r w:rsidRPr="007F7861">
        <w:rPr>
          <w:rFonts w:cs="Arial"/>
          <w:szCs w:val="22"/>
        </w:rPr>
        <w:t>interventions</w:t>
      </w:r>
      <w:proofErr w:type="spellEnd"/>
      <w:r w:rsidRPr="007F7861">
        <w:rPr>
          <w:rFonts w:cs="Arial"/>
          <w:szCs w:val="22"/>
        </w:rPr>
        <w:t xml:space="preserve"> for </w:t>
      </w:r>
      <w:proofErr w:type="spellStart"/>
      <w:r w:rsidRPr="007F7861">
        <w:rPr>
          <w:rFonts w:cs="Arial"/>
          <w:szCs w:val="22"/>
        </w:rPr>
        <w:t>rehabilitation</w:t>
      </w:r>
      <w:proofErr w:type="spellEnd"/>
      <w:r w:rsidRPr="007F7861">
        <w:rPr>
          <w:rFonts w:cs="Arial"/>
          <w:szCs w:val="22"/>
        </w:rPr>
        <w:t>, Informacje WHO [https://www.who.int/activities/integrating-rehabilitation-into-health-systems/service-delivery/package-of-interventions-for-rehabilitation; dostęp: 23.04.2024 r.].</w:t>
      </w:r>
    </w:p>
    <w:p w:rsidR="007F7861" w:rsidRPr="007F7861" w:rsidRDefault="007F7861" w:rsidP="008D0DFE">
      <w:pPr>
        <w:numPr>
          <w:ilvl w:val="0"/>
          <w:numId w:val="32"/>
        </w:numPr>
        <w:jc w:val="both"/>
        <w:rPr>
          <w:rFonts w:cs="Arial"/>
          <w:szCs w:val="22"/>
        </w:rPr>
      </w:pPr>
      <w:r w:rsidRPr="007F7861">
        <w:rPr>
          <w:rFonts w:cs="Arial"/>
          <w:szCs w:val="22"/>
        </w:rPr>
        <w:t xml:space="preserve">Piotrowicz R, Krzesiński P, Balsam P, et al. </w:t>
      </w:r>
      <w:proofErr w:type="spellStart"/>
      <w:r w:rsidRPr="007F7861">
        <w:rPr>
          <w:rFonts w:cs="Arial"/>
          <w:szCs w:val="22"/>
        </w:rPr>
        <w:t>Cardiology</w:t>
      </w:r>
      <w:proofErr w:type="spellEnd"/>
      <w:r w:rsidRPr="007F7861">
        <w:rPr>
          <w:rFonts w:cs="Arial"/>
          <w:szCs w:val="22"/>
        </w:rPr>
        <w:t xml:space="preserve"> </w:t>
      </w:r>
      <w:proofErr w:type="spellStart"/>
      <w:r w:rsidRPr="007F7861">
        <w:rPr>
          <w:rFonts w:cs="Arial"/>
          <w:szCs w:val="22"/>
        </w:rPr>
        <w:t>telemedicine</w:t>
      </w:r>
      <w:proofErr w:type="spellEnd"/>
      <w:r w:rsidRPr="007F7861">
        <w:rPr>
          <w:rFonts w:cs="Arial"/>
          <w:szCs w:val="22"/>
        </w:rPr>
        <w:t xml:space="preserve"> </w:t>
      </w:r>
      <w:proofErr w:type="spellStart"/>
      <w:r w:rsidRPr="007F7861">
        <w:rPr>
          <w:rFonts w:cs="Arial"/>
          <w:szCs w:val="22"/>
        </w:rPr>
        <w:t>solutions</w:t>
      </w:r>
      <w:proofErr w:type="spellEnd"/>
      <w:r w:rsidRPr="007F7861">
        <w:rPr>
          <w:rFonts w:cs="Arial"/>
          <w:szCs w:val="22"/>
        </w:rPr>
        <w:t xml:space="preserve"> </w:t>
      </w:r>
      <w:proofErr w:type="spellStart"/>
      <w:r w:rsidRPr="007F7861">
        <w:rPr>
          <w:rFonts w:cs="Arial"/>
          <w:szCs w:val="22"/>
        </w:rPr>
        <w:t>opinion</w:t>
      </w:r>
      <w:proofErr w:type="spellEnd"/>
      <w:r w:rsidRPr="007F7861">
        <w:rPr>
          <w:rFonts w:cs="Arial"/>
          <w:szCs w:val="22"/>
        </w:rPr>
        <w:t xml:space="preserve"> of the </w:t>
      </w:r>
      <w:proofErr w:type="spellStart"/>
      <w:r w:rsidRPr="007F7861">
        <w:rPr>
          <w:rFonts w:cs="Arial"/>
          <w:szCs w:val="22"/>
        </w:rPr>
        <w:t>experts</w:t>
      </w:r>
      <w:proofErr w:type="spellEnd"/>
      <w:r w:rsidRPr="007F7861">
        <w:rPr>
          <w:rFonts w:cs="Arial"/>
          <w:szCs w:val="22"/>
        </w:rPr>
        <w:t xml:space="preserve"> of the </w:t>
      </w:r>
      <w:proofErr w:type="spellStart"/>
      <w:r w:rsidRPr="007F7861">
        <w:rPr>
          <w:rFonts w:cs="Arial"/>
          <w:szCs w:val="22"/>
        </w:rPr>
        <w:t>Committee</w:t>
      </w:r>
      <w:proofErr w:type="spellEnd"/>
      <w:r w:rsidRPr="007F7861">
        <w:rPr>
          <w:rFonts w:cs="Arial"/>
          <w:szCs w:val="22"/>
        </w:rPr>
        <w:t xml:space="preserve"> of </w:t>
      </w:r>
      <w:proofErr w:type="spellStart"/>
      <w:r w:rsidRPr="007F7861">
        <w:rPr>
          <w:rFonts w:cs="Arial"/>
          <w:szCs w:val="22"/>
        </w:rPr>
        <w:t>Informatics</w:t>
      </w:r>
      <w:proofErr w:type="spellEnd"/>
      <w:r w:rsidRPr="007F7861">
        <w:rPr>
          <w:rFonts w:cs="Arial"/>
          <w:szCs w:val="22"/>
        </w:rPr>
        <w:t xml:space="preserve"> and </w:t>
      </w:r>
      <w:proofErr w:type="spellStart"/>
      <w:r w:rsidRPr="007F7861">
        <w:rPr>
          <w:rFonts w:cs="Arial"/>
          <w:szCs w:val="22"/>
        </w:rPr>
        <w:t>Telemedicine</w:t>
      </w:r>
      <w:proofErr w:type="spellEnd"/>
      <w:r w:rsidRPr="007F7861">
        <w:rPr>
          <w:rFonts w:cs="Arial"/>
          <w:szCs w:val="22"/>
        </w:rPr>
        <w:t xml:space="preserve"> of </w:t>
      </w:r>
      <w:proofErr w:type="spellStart"/>
      <w:r w:rsidRPr="007F7861">
        <w:rPr>
          <w:rFonts w:cs="Arial"/>
          <w:szCs w:val="22"/>
        </w:rPr>
        <w:t>Polish</w:t>
      </w:r>
      <w:proofErr w:type="spellEnd"/>
      <w:r w:rsidRPr="007F7861">
        <w:rPr>
          <w:rFonts w:cs="Arial"/>
          <w:szCs w:val="22"/>
        </w:rPr>
        <w:t xml:space="preserve"> </w:t>
      </w:r>
      <w:proofErr w:type="spellStart"/>
      <w:r w:rsidRPr="007F7861">
        <w:rPr>
          <w:rFonts w:cs="Arial"/>
          <w:szCs w:val="22"/>
        </w:rPr>
        <w:t>Society</w:t>
      </w:r>
      <w:proofErr w:type="spellEnd"/>
      <w:r w:rsidRPr="007F7861">
        <w:rPr>
          <w:rFonts w:cs="Arial"/>
          <w:szCs w:val="22"/>
        </w:rPr>
        <w:t xml:space="preserve"> of </w:t>
      </w:r>
      <w:proofErr w:type="spellStart"/>
      <w:r w:rsidRPr="007F7861">
        <w:rPr>
          <w:rFonts w:cs="Arial"/>
          <w:szCs w:val="22"/>
        </w:rPr>
        <w:t>Cardiology</w:t>
      </w:r>
      <w:proofErr w:type="spellEnd"/>
      <w:r w:rsidRPr="007F7861">
        <w:rPr>
          <w:rFonts w:cs="Arial"/>
          <w:szCs w:val="22"/>
        </w:rPr>
        <w:t xml:space="preserve">, </w:t>
      </w:r>
      <w:proofErr w:type="spellStart"/>
      <w:r w:rsidRPr="007F7861">
        <w:rPr>
          <w:rFonts w:cs="Arial"/>
          <w:szCs w:val="22"/>
        </w:rPr>
        <w:t>Section</w:t>
      </w:r>
      <w:proofErr w:type="spellEnd"/>
      <w:r w:rsidRPr="007F7861">
        <w:rPr>
          <w:rFonts w:cs="Arial"/>
          <w:szCs w:val="22"/>
        </w:rPr>
        <w:t xml:space="preserve"> of Non-</w:t>
      </w:r>
      <w:proofErr w:type="spellStart"/>
      <w:r w:rsidRPr="007F7861">
        <w:rPr>
          <w:rFonts w:cs="Arial"/>
          <w:szCs w:val="22"/>
        </w:rPr>
        <w:t>invasive</w:t>
      </w:r>
      <w:proofErr w:type="spellEnd"/>
      <w:r w:rsidRPr="007F7861">
        <w:rPr>
          <w:rFonts w:cs="Arial"/>
          <w:szCs w:val="22"/>
        </w:rPr>
        <w:t xml:space="preserve"> </w:t>
      </w:r>
      <w:proofErr w:type="spellStart"/>
      <w:r w:rsidRPr="007F7861">
        <w:rPr>
          <w:rFonts w:cs="Arial"/>
          <w:szCs w:val="22"/>
        </w:rPr>
        <w:t>Electrocardiology</w:t>
      </w:r>
      <w:proofErr w:type="spellEnd"/>
      <w:r w:rsidRPr="007F7861">
        <w:rPr>
          <w:rFonts w:cs="Arial"/>
          <w:szCs w:val="22"/>
        </w:rPr>
        <w:t xml:space="preserve"> and </w:t>
      </w:r>
      <w:proofErr w:type="spellStart"/>
      <w:r w:rsidRPr="007F7861">
        <w:rPr>
          <w:rFonts w:cs="Arial"/>
          <w:szCs w:val="22"/>
        </w:rPr>
        <w:t>Telemedicine</w:t>
      </w:r>
      <w:proofErr w:type="spellEnd"/>
      <w:r w:rsidRPr="007F7861">
        <w:rPr>
          <w:rFonts w:cs="Arial"/>
          <w:szCs w:val="22"/>
        </w:rPr>
        <w:t xml:space="preserve"> of </w:t>
      </w:r>
      <w:proofErr w:type="spellStart"/>
      <w:r w:rsidRPr="007F7861">
        <w:rPr>
          <w:rFonts w:cs="Arial"/>
          <w:szCs w:val="22"/>
        </w:rPr>
        <w:t>Polish</w:t>
      </w:r>
      <w:proofErr w:type="spellEnd"/>
      <w:r w:rsidRPr="007F7861">
        <w:rPr>
          <w:rFonts w:cs="Arial"/>
          <w:szCs w:val="22"/>
        </w:rPr>
        <w:t xml:space="preserve"> </w:t>
      </w:r>
      <w:proofErr w:type="spellStart"/>
      <w:r w:rsidRPr="007F7861">
        <w:rPr>
          <w:rFonts w:cs="Arial"/>
          <w:szCs w:val="22"/>
        </w:rPr>
        <w:lastRenderedPageBreak/>
        <w:t>Society</w:t>
      </w:r>
      <w:proofErr w:type="spellEnd"/>
      <w:r w:rsidRPr="007F7861">
        <w:rPr>
          <w:rFonts w:cs="Arial"/>
          <w:szCs w:val="22"/>
        </w:rPr>
        <w:t xml:space="preserve"> of </w:t>
      </w:r>
      <w:proofErr w:type="spellStart"/>
      <w:r w:rsidRPr="007F7861">
        <w:rPr>
          <w:rFonts w:cs="Arial"/>
          <w:szCs w:val="22"/>
        </w:rPr>
        <w:t>Cardiology</w:t>
      </w:r>
      <w:proofErr w:type="spellEnd"/>
      <w:r w:rsidRPr="007F7861">
        <w:rPr>
          <w:rFonts w:cs="Arial"/>
          <w:szCs w:val="22"/>
        </w:rPr>
        <w:t xml:space="preserve"> and </w:t>
      </w:r>
      <w:proofErr w:type="spellStart"/>
      <w:r w:rsidRPr="007F7861">
        <w:rPr>
          <w:rFonts w:cs="Arial"/>
          <w:szCs w:val="22"/>
        </w:rPr>
        <w:t>Clinical</w:t>
      </w:r>
      <w:proofErr w:type="spellEnd"/>
      <w:r w:rsidRPr="007F7861">
        <w:rPr>
          <w:rFonts w:cs="Arial"/>
          <w:szCs w:val="22"/>
        </w:rPr>
        <w:t xml:space="preserve"> </w:t>
      </w:r>
      <w:proofErr w:type="spellStart"/>
      <w:r w:rsidRPr="007F7861">
        <w:rPr>
          <w:rFonts w:cs="Arial"/>
          <w:szCs w:val="22"/>
        </w:rPr>
        <w:t>Sciences</w:t>
      </w:r>
      <w:proofErr w:type="spellEnd"/>
      <w:r w:rsidRPr="007F7861">
        <w:rPr>
          <w:rFonts w:cs="Arial"/>
          <w:szCs w:val="22"/>
        </w:rPr>
        <w:t xml:space="preserve"> C [</w:t>
      </w:r>
      <w:proofErr w:type="spellStart"/>
      <w:r w:rsidRPr="007F7861">
        <w:rPr>
          <w:rFonts w:cs="Arial"/>
          <w:szCs w:val="22"/>
        </w:rPr>
        <w:t>article</w:t>
      </w:r>
      <w:proofErr w:type="spellEnd"/>
      <w:r w:rsidRPr="007F7861">
        <w:rPr>
          <w:rFonts w:cs="Arial"/>
          <w:szCs w:val="22"/>
        </w:rPr>
        <w:t xml:space="preserve"> in </w:t>
      </w:r>
      <w:proofErr w:type="spellStart"/>
      <w:r w:rsidRPr="007F7861">
        <w:rPr>
          <w:rFonts w:cs="Arial"/>
          <w:szCs w:val="22"/>
        </w:rPr>
        <w:t>Polish</w:t>
      </w:r>
      <w:proofErr w:type="spellEnd"/>
      <w:r w:rsidRPr="007F7861">
        <w:rPr>
          <w:rFonts w:cs="Arial"/>
          <w:szCs w:val="22"/>
        </w:rPr>
        <w:t>]. Kardiol Pol. 2018; 76(3): 698–707,</w:t>
      </w:r>
    </w:p>
    <w:p w:rsidR="007F7861" w:rsidRPr="007F7861" w:rsidRDefault="007F7861" w:rsidP="008D0DFE">
      <w:pPr>
        <w:numPr>
          <w:ilvl w:val="0"/>
          <w:numId w:val="32"/>
        </w:numPr>
        <w:jc w:val="both"/>
        <w:rPr>
          <w:rFonts w:cs="Arial"/>
          <w:szCs w:val="22"/>
        </w:rPr>
      </w:pPr>
      <w:r w:rsidRPr="007F7861">
        <w:rPr>
          <w:rFonts w:cs="Arial"/>
          <w:szCs w:val="22"/>
        </w:rPr>
        <w:t>Piotrowicz R., Rehabilitacja kardiologiczna. Osiem zasad głównych, Kardiol Pol 2006; 64: 924-926.</w:t>
      </w:r>
    </w:p>
    <w:p w:rsidR="007F7861" w:rsidRPr="007F7861" w:rsidRDefault="007F7861" w:rsidP="008D0DFE">
      <w:pPr>
        <w:numPr>
          <w:ilvl w:val="0"/>
          <w:numId w:val="32"/>
        </w:numPr>
        <w:jc w:val="both"/>
        <w:rPr>
          <w:rFonts w:cs="Arial"/>
          <w:szCs w:val="22"/>
        </w:rPr>
      </w:pPr>
      <w:r w:rsidRPr="007F7861">
        <w:rPr>
          <w:rFonts w:cs="Arial"/>
          <w:szCs w:val="22"/>
        </w:rPr>
        <w:t xml:space="preserve">Program polityki zdrowotnej, Ogólnopolski Program Profilaktyki Chorób Naczyń Mózgowych (ICD10: I60-I69), 2017-2020, Grupa Robocza ds. Chorób Naczyń Mózgowych składająca się z przedstawicieli Ministerstwa Zdrowia i Narodowego Funduszu Zdrowia przy merytorycznym udziale i wsparciu dr hab. n. med. Iwony </w:t>
      </w:r>
      <w:proofErr w:type="spellStart"/>
      <w:r w:rsidRPr="007F7861">
        <w:rPr>
          <w:rFonts w:cs="Arial"/>
          <w:szCs w:val="22"/>
        </w:rPr>
        <w:t>Sarzyńskiej-Długosz</w:t>
      </w:r>
      <w:proofErr w:type="spellEnd"/>
      <w:r w:rsidRPr="007F7861">
        <w:rPr>
          <w:rFonts w:cs="Arial"/>
          <w:szCs w:val="22"/>
        </w:rPr>
        <w:t>, s. 3.</w:t>
      </w:r>
    </w:p>
    <w:p w:rsidR="007F7861" w:rsidRPr="00092B3A" w:rsidRDefault="007F7861" w:rsidP="008D0DFE">
      <w:pPr>
        <w:numPr>
          <w:ilvl w:val="0"/>
          <w:numId w:val="32"/>
        </w:numPr>
        <w:jc w:val="both"/>
        <w:rPr>
          <w:rFonts w:cs="Arial"/>
          <w:szCs w:val="22"/>
        </w:rPr>
      </w:pPr>
      <w:proofErr w:type="spellStart"/>
      <w:r w:rsidRPr="007F7861">
        <w:rPr>
          <w:rFonts w:cs="Arial"/>
          <w:szCs w:val="22"/>
        </w:rPr>
        <w:t>Protocol</w:t>
      </w:r>
      <w:proofErr w:type="spellEnd"/>
      <w:r w:rsidRPr="007F7861">
        <w:rPr>
          <w:rFonts w:cs="Arial"/>
          <w:szCs w:val="22"/>
        </w:rPr>
        <w:t xml:space="preserve"> For The Global </w:t>
      </w:r>
      <w:proofErr w:type="spellStart"/>
      <w:r w:rsidRPr="007F7861">
        <w:rPr>
          <w:rFonts w:cs="Arial"/>
          <w:szCs w:val="22"/>
        </w:rPr>
        <w:t>Burden</w:t>
      </w:r>
      <w:proofErr w:type="spellEnd"/>
      <w:r w:rsidRPr="007F7861">
        <w:rPr>
          <w:rFonts w:cs="Arial"/>
          <w:szCs w:val="22"/>
        </w:rPr>
        <w:t xml:space="preserve"> Of </w:t>
      </w:r>
      <w:proofErr w:type="spellStart"/>
      <w:r w:rsidRPr="007F7861">
        <w:rPr>
          <w:rFonts w:cs="Arial"/>
          <w:szCs w:val="22"/>
        </w:rPr>
        <w:t>Diseases</w:t>
      </w:r>
      <w:proofErr w:type="spellEnd"/>
      <w:r w:rsidRPr="007F7861">
        <w:rPr>
          <w:rFonts w:cs="Arial"/>
          <w:szCs w:val="22"/>
        </w:rPr>
        <w:t xml:space="preserve">, </w:t>
      </w:r>
      <w:proofErr w:type="spellStart"/>
      <w:r w:rsidRPr="007F7861">
        <w:rPr>
          <w:rFonts w:cs="Arial"/>
          <w:szCs w:val="22"/>
        </w:rPr>
        <w:t>Injuries</w:t>
      </w:r>
      <w:proofErr w:type="spellEnd"/>
      <w:r w:rsidRPr="007F7861">
        <w:rPr>
          <w:rFonts w:cs="Arial"/>
          <w:szCs w:val="22"/>
        </w:rPr>
        <w:t xml:space="preserve">, And </w:t>
      </w:r>
      <w:proofErr w:type="spellStart"/>
      <w:r w:rsidRPr="007F7861">
        <w:rPr>
          <w:rFonts w:cs="Arial"/>
          <w:szCs w:val="22"/>
        </w:rPr>
        <w:t>Risk</w:t>
      </w:r>
      <w:proofErr w:type="spellEnd"/>
      <w:r w:rsidRPr="007F7861">
        <w:rPr>
          <w:rFonts w:cs="Arial"/>
          <w:szCs w:val="22"/>
        </w:rPr>
        <w:t xml:space="preserve"> </w:t>
      </w:r>
      <w:proofErr w:type="spellStart"/>
      <w:r w:rsidRPr="007F7861">
        <w:rPr>
          <w:rFonts w:cs="Arial"/>
          <w:szCs w:val="22"/>
        </w:rPr>
        <w:t>Factors</w:t>
      </w:r>
      <w:proofErr w:type="spellEnd"/>
      <w:r w:rsidRPr="007F7861">
        <w:rPr>
          <w:rFonts w:cs="Arial"/>
          <w:szCs w:val="22"/>
        </w:rPr>
        <w:t xml:space="preserve"> </w:t>
      </w:r>
      <w:proofErr w:type="spellStart"/>
      <w:r w:rsidRPr="007F7861">
        <w:rPr>
          <w:rFonts w:cs="Arial"/>
          <w:szCs w:val="22"/>
        </w:rPr>
        <w:t>Study</w:t>
      </w:r>
      <w:proofErr w:type="spellEnd"/>
      <w:r w:rsidRPr="007F7861">
        <w:rPr>
          <w:rFonts w:cs="Arial"/>
          <w:szCs w:val="22"/>
        </w:rPr>
        <w:t xml:space="preserve"> (GBD), vol.4.0, IHME,</w:t>
      </w:r>
      <w:r w:rsidR="00092B3A" w:rsidRPr="00092B3A">
        <w:t xml:space="preserve"> </w:t>
      </w:r>
      <w:r w:rsidR="00092B3A" w:rsidRPr="00092B3A">
        <w:rPr>
          <w:rFonts w:cs="Arial"/>
          <w:szCs w:val="22"/>
        </w:rPr>
        <w:t>Seattle, 2020.</w:t>
      </w:r>
    </w:p>
    <w:p w:rsidR="007F7861" w:rsidRPr="007F7861" w:rsidRDefault="007F7861" w:rsidP="008D0DFE">
      <w:pPr>
        <w:numPr>
          <w:ilvl w:val="0"/>
          <w:numId w:val="32"/>
        </w:numPr>
        <w:jc w:val="both"/>
        <w:rPr>
          <w:rFonts w:cs="Arial"/>
          <w:szCs w:val="22"/>
        </w:rPr>
      </w:pPr>
      <w:proofErr w:type="spellStart"/>
      <w:r w:rsidRPr="007F7861">
        <w:rPr>
          <w:rFonts w:cs="Arial"/>
          <w:szCs w:val="22"/>
        </w:rPr>
        <w:t>Przysada</w:t>
      </w:r>
      <w:proofErr w:type="spellEnd"/>
      <w:r w:rsidRPr="007F7861">
        <w:rPr>
          <w:rFonts w:cs="Arial"/>
          <w:szCs w:val="22"/>
        </w:rPr>
        <w:t xml:space="preserve"> G., </w:t>
      </w:r>
      <w:proofErr w:type="spellStart"/>
      <w:r w:rsidRPr="007F7861">
        <w:rPr>
          <w:rFonts w:cs="Arial"/>
          <w:szCs w:val="22"/>
        </w:rPr>
        <w:t>Smerecka</w:t>
      </w:r>
      <w:proofErr w:type="spellEnd"/>
      <w:r w:rsidRPr="007F7861">
        <w:rPr>
          <w:rFonts w:cs="Arial"/>
          <w:szCs w:val="22"/>
        </w:rPr>
        <w:t xml:space="preserve"> D., Rykała J., Podgórska-Bednarz J., </w:t>
      </w:r>
      <w:proofErr w:type="spellStart"/>
      <w:r w:rsidRPr="007F7861">
        <w:rPr>
          <w:rFonts w:cs="Arial"/>
          <w:szCs w:val="22"/>
        </w:rPr>
        <w:t>Leszczak</w:t>
      </w:r>
      <w:proofErr w:type="spellEnd"/>
      <w:r w:rsidRPr="007F7861">
        <w:rPr>
          <w:rFonts w:cs="Arial"/>
          <w:szCs w:val="22"/>
        </w:rPr>
        <w:t xml:space="preserve"> J., Wilczek-</w:t>
      </w:r>
      <w:proofErr w:type="spellStart"/>
      <w:r w:rsidRPr="007F7861">
        <w:rPr>
          <w:rFonts w:cs="Arial"/>
          <w:szCs w:val="22"/>
        </w:rPr>
        <w:t>Banc</w:t>
      </w:r>
      <w:proofErr w:type="spellEnd"/>
      <w:r w:rsidRPr="007F7861">
        <w:rPr>
          <w:rFonts w:cs="Arial"/>
          <w:szCs w:val="22"/>
        </w:rPr>
        <w:t xml:space="preserve"> A. Analiza tolerancji wysiłku oraz ocena zmęczenia u pacjentów po pomostowaniu tętnic wieńcowych poddanych rehabilitacji kardiologicznej. Przegląd Medyczny Uniwersytetu Rzeszowskiego i Narodowego Instytutu Leków w Warszawie 2014;2: 141-151.</w:t>
      </w:r>
    </w:p>
    <w:p w:rsidR="007F7861" w:rsidRPr="007F7861" w:rsidRDefault="007F7861" w:rsidP="008D0DFE">
      <w:pPr>
        <w:numPr>
          <w:ilvl w:val="0"/>
          <w:numId w:val="32"/>
        </w:numPr>
        <w:jc w:val="both"/>
        <w:rPr>
          <w:rFonts w:cs="Arial"/>
          <w:szCs w:val="22"/>
        </w:rPr>
      </w:pPr>
      <w:proofErr w:type="spellStart"/>
      <w:r w:rsidRPr="007F7861">
        <w:rPr>
          <w:rFonts w:cs="Arial"/>
          <w:szCs w:val="22"/>
        </w:rPr>
        <w:t>Ramachandran</w:t>
      </w:r>
      <w:proofErr w:type="spellEnd"/>
      <w:r w:rsidRPr="007F7861">
        <w:rPr>
          <w:rFonts w:cs="Arial"/>
          <w:szCs w:val="22"/>
        </w:rPr>
        <w:t xml:space="preserve"> HJ, </w:t>
      </w:r>
      <w:proofErr w:type="spellStart"/>
      <w:r w:rsidRPr="007F7861">
        <w:rPr>
          <w:rFonts w:cs="Arial"/>
          <w:szCs w:val="22"/>
        </w:rPr>
        <w:t>Jiang</w:t>
      </w:r>
      <w:proofErr w:type="spellEnd"/>
      <w:r w:rsidRPr="007F7861">
        <w:rPr>
          <w:rFonts w:cs="Arial"/>
          <w:szCs w:val="22"/>
        </w:rPr>
        <w:t xml:space="preserve"> Y, Tam WWS, </w:t>
      </w:r>
      <w:proofErr w:type="spellStart"/>
      <w:r w:rsidRPr="007F7861">
        <w:rPr>
          <w:rFonts w:cs="Arial"/>
          <w:szCs w:val="22"/>
        </w:rPr>
        <w:t>Yeo</w:t>
      </w:r>
      <w:proofErr w:type="spellEnd"/>
      <w:r w:rsidRPr="007F7861">
        <w:rPr>
          <w:rFonts w:cs="Arial"/>
          <w:szCs w:val="22"/>
        </w:rPr>
        <w:t xml:space="preserve"> TJ, </w:t>
      </w:r>
      <w:proofErr w:type="spellStart"/>
      <w:r w:rsidRPr="007F7861">
        <w:rPr>
          <w:rFonts w:cs="Arial"/>
          <w:szCs w:val="22"/>
        </w:rPr>
        <w:t>Wang</w:t>
      </w:r>
      <w:proofErr w:type="spellEnd"/>
      <w:r w:rsidRPr="007F7861">
        <w:rPr>
          <w:rFonts w:cs="Arial"/>
          <w:szCs w:val="22"/>
        </w:rPr>
        <w:t xml:space="preserve"> W. </w:t>
      </w:r>
      <w:proofErr w:type="spellStart"/>
      <w:r w:rsidRPr="007F7861">
        <w:rPr>
          <w:rFonts w:cs="Arial"/>
          <w:szCs w:val="22"/>
        </w:rPr>
        <w:t>Effectiveness</w:t>
      </w:r>
      <w:proofErr w:type="spellEnd"/>
      <w:r w:rsidRPr="007F7861">
        <w:rPr>
          <w:rFonts w:cs="Arial"/>
          <w:szCs w:val="22"/>
        </w:rPr>
        <w:t xml:space="preserve"> of </w:t>
      </w:r>
      <w:proofErr w:type="spellStart"/>
      <w:r w:rsidRPr="007F7861">
        <w:rPr>
          <w:rFonts w:cs="Arial"/>
          <w:szCs w:val="22"/>
        </w:rPr>
        <w:t>home-based</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telerehabilitation</w:t>
      </w:r>
      <w:proofErr w:type="spellEnd"/>
      <w:r w:rsidRPr="007F7861">
        <w:rPr>
          <w:rFonts w:cs="Arial"/>
          <w:szCs w:val="22"/>
        </w:rPr>
        <w:t xml:space="preserve"> as </w:t>
      </w:r>
      <w:proofErr w:type="spellStart"/>
      <w:r w:rsidRPr="007F7861">
        <w:rPr>
          <w:rFonts w:cs="Arial"/>
          <w:szCs w:val="22"/>
        </w:rPr>
        <w:t>an</w:t>
      </w:r>
      <w:proofErr w:type="spellEnd"/>
      <w:r w:rsidRPr="007F7861">
        <w:rPr>
          <w:rFonts w:cs="Arial"/>
          <w:szCs w:val="22"/>
        </w:rPr>
        <w:t xml:space="preserve"> </w:t>
      </w:r>
      <w:proofErr w:type="spellStart"/>
      <w:r w:rsidRPr="007F7861">
        <w:rPr>
          <w:rFonts w:cs="Arial"/>
          <w:szCs w:val="22"/>
        </w:rPr>
        <w:t>alternative</w:t>
      </w:r>
      <w:proofErr w:type="spellEnd"/>
      <w:r w:rsidRPr="007F7861">
        <w:rPr>
          <w:rFonts w:cs="Arial"/>
          <w:szCs w:val="22"/>
        </w:rPr>
        <w:t xml:space="preserve"> to </w:t>
      </w:r>
      <w:proofErr w:type="spellStart"/>
      <w:r w:rsidRPr="007F7861">
        <w:rPr>
          <w:rFonts w:cs="Arial"/>
          <w:szCs w:val="22"/>
        </w:rPr>
        <w:t>Phase</w:t>
      </w:r>
      <w:proofErr w:type="spellEnd"/>
      <w:r w:rsidRPr="007F7861">
        <w:rPr>
          <w:rFonts w:cs="Arial"/>
          <w:szCs w:val="22"/>
        </w:rPr>
        <w:t xml:space="preserve"> 2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of </w:t>
      </w:r>
      <w:proofErr w:type="spellStart"/>
      <w:r w:rsidRPr="007F7861">
        <w:rPr>
          <w:rFonts w:cs="Arial"/>
          <w:szCs w:val="22"/>
        </w:rPr>
        <w:t>coronary</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a </w:t>
      </w:r>
      <w:proofErr w:type="spellStart"/>
      <w:r w:rsidRPr="007F7861">
        <w:rPr>
          <w:rFonts w:cs="Arial"/>
          <w:szCs w:val="22"/>
        </w:rPr>
        <w:t>systematic</w:t>
      </w:r>
      <w:proofErr w:type="spellEnd"/>
      <w:r w:rsidRPr="007F7861">
        <w:rPr>
          <w:rFonts w:cs="Arial"/>
          <w:szCs w:val="22"/>
        </w:rPr>
        <w:t xml:space="preserve"> </w:t>
      </w:r>
      <w:proofErr w:type="spellStart"/>
      <w:r w:rsidRPr="007F7861">
        <w:rPr>
          <w:rFonts w:cs="Arial"/>
          <w:szCs w:val="22"/>
        </w:rPr>
        <w:t>review</w:t>
      </w:r>
      <w:proofErr w:type="spellEnd"/>
      <w:r w:rsidRPr="007F7861">
        <w:rPr>
          <w:rFonts w:cs="Arial"/>
          <w:szCs w:val="22"/>
        </w:rPr>
        <w:t xml:space="preserve"> and meta-</w:t>
      </w:r>
      <w:proofErr w:type="spellStart"/>
      <w:r w:rsidRPr="007F7861">
        <w:rPr>
          <w:rFonts w:cs="Arial"/>
          <w:szCs w:val="22"/>
        </w:rPr>
        <w:t>analysis</w:t>
      </w:r>
      <w:proofErr w:type="spellEnd"/>
      <w:r w:rsidRPr="007F7861">
        <w:rPr>
          <w:rFonts w:cs="Arial"/>
          <w:szCs w:val="22"/>
        </w:rPr>
        <w:t xml:space="preserve">. </w:t>
      </w:r>
      <w:proofErr w:type="spellStart"/>
      <w:r w:rsidRPr="007F7861">
        <w:rPr>
          <w:rFonts w:cs="Arial"/>
          <w:szCs w:val="22"/>
        </w:rPr>
        <w:t>Eur</w:t>
      </w:r>
      <w:proofErr w:type="spellEnd"/>
      <w:r w:rsidRPr="007F7861">
        <w:rPr>
          <w:rFonts w:cs="Arial"/>
          <w:szCs w:val="22"/>
        </w:rPr>
        <w:t xml:space="preserve"> J </w:t>
      </w:r>
      <w:proofErr w:type="spellStart"/>
      <w:r w:rsidRPr="007F7861">
        <w:rPr>
          <w:rFonts w:cs="Arial"/>
          <w:szCs w:val="22"/>
        </w:rPr>
        <w:t>Prev</w:t>
      </w:r>
      <w:proofErr w:type="spellEnd"/>
      <w:r w:rsidRPr="007F7861">
        <w:rPr>
          <w:rFonts w:cs="Arial"/>
          <w:szCs w:val="22"/>
        </w:rPr>
        <w:t xml:space="preserve"> </w:t>
      </w:r>
      <w:proofErr w:type="spellStart"/>
      <w:r w:rsidRPr="007F7861">
        <w:rPr>
          <w:rFonts w:cs="Arial"/>
          <w:szCs w:val="22"/>
        </w:rPr>
        <w:t>Cardiol</w:t>
      </w:r>
      <w:proofErr w:type="spellEnd"/>
      <w:r w:rsidRPr="007F7861">
        <w:rPr>
          <w:rFonts w:cs="Arial"/>
          <w:szCs w:val="22"/>
        </w:rPr>
        <w:t>. 2022 May 25;29(7):1017-1043.</w:t>
      </w:r>
    </w:p>
    <w:p w:rsidR="007F7861" w:rsidRPr="007F7861" w:rsidRDefault="007F7861" w:rsidP="008D0DFE">
      <w:pPr>
        <w:numPr>
          <w:ilvl w:val="0"/>
          <w:numId w:val="32"/>
        </w:numPr>
        <w:jc w:val="both"/>
        <w:rPr>
          <w:rFonts w:cs="Arial"/>
          <w:szCs w:val="22"/>
        </w:rPr>
      </w:pPr>
      <w:r w:rsidRPr="007F7861">
        <w:rPr>
          <w:rFonts w:cs="Arial"/>
          <w:szCs w:val="22"/>
        </w:rPr>
        <w:t>Raport Absencja chorobowa w 2023 r. Departament Statystyki i Prognoz Aktuarialnych, Warszawa 2023 [https://www.zus.pl/; dostęp: 27.03.2024 r.].</w:t>
      </w:r>
    </w:p>
    <w:p w:rsidR="007F7861" w:rsidRPr="007F7861" w:rsidRDefault="007F7861" w:rsidP="008D0DFE">
      <w:pPr>
        <w:numPr>
          <w:ilvl w:val="0"/>
          <w:numId w:val="32"/>
        </w:numPr>
        <w:jc w:val="both"/>
        <w:rPr>
          <w:rFonts w:cs="Arial"/>
          <w:szCs w:val="22"/>
        </w:rPr>
      </w:pPr>
      <w:r w:rsidRPr="007F7861">
        <w:rPr>
          <w:rFonts w:cs="Arial"/>
          <w:szCs w:val="22"/>
        </w:rPr>
        <w:t>Raport NFZ: Nadciśnienie tętnicze, maj 2022 [https://shiny.nfz.gov.pl/nadcisnienie_tetnicze/; dostęp: 26.03.2024 r.]</w:t>
      </w:r>
    </w:p>
    <w:p w:rsidR="007F7861" w:rsidRPr="007F7861" w:rsidRDefault="007F7861" w:rsidP="008D0DFE">
      <w:pPr>
        <w:numPr>
          <w:ilvl w:val="0"/>
          <w:numId w:val="32"/>
        </w:numPr>
        <w:jc w:val="both"/>
        <w:rPr>
          <w:rFonts w:cs="Arial"/>
          <w:szCs w:val="22"/>
        </w:rPr>
      </w:pPr>
      <w:r w:rsidRPr="007F7861">
        <w:rPr>
          <w:rFonts w:cs="Arial"/>
          <w:szCs w:val="22"/>
        </w:rPr>
        <w:t xml:space="preserve">Realizacja zadań Narodowego Funduszu Zdrowia w 2019 roku, Najwyższa Izba Kontroli, 29.12.2020 r., KZD.430.006.2020, Nr </w:t>
      </w:r>
      <w:proofErr w:type="spellStart"/>
      <w:r w:rsidRPr="007F7861">
        <w:rPr>
          <w:rFonts w:cs="Arial"/>
          <w:szCs w:val="22"/>
        </w:rPr>
        <w:t>ewid</w:t>
      </w:r>
      <w:proofErr w:type="spellEnd"/>
      <w:r w:rsidRPr="007F7861">
        <w:rPr>
          <w:rFonts w:cs="Arial"/>
          <w:szCs w:val="22"/>
        </w:rPr>
        <w:t>. 169/2020/P/20/052/KZD.</w:t>
      </w:r>
    </w:p>
    <w:p w:rsidR="007F7861" w:rsidRPr="007F7861" w:rsidRDefault="007F7861" w:rsidP="008D0DFE">
      <w:pPr>
        <w:numPr>
          <w:ilvl w:val="0"/>
          <w:numId w:val="32"/>
        </w:numPr>
        <w:jc w:val="both"/>
        <w:rPr>
          <w:rFonts w:cs="Arial"/>
          <w:szCs w:val="22"/>
        </w:rPr>
      </w:pPr>
      <w:r w:rsidRPr="007F7861">
        <w:rPr>
          <w:rFonts w:cs="Arial"/>
          <w:szCs w:val="22"/>
        </w:rPr>
        <w:t>Rehabilitacja lecznicza, Zasady korzystania ze świadczeń medycznych, Pomorski OW Narodowego Funduszu Zdrowia [nfz-gdansk.pl; dostęp: 11.04.2024 r.].</w:t>
      </w:r>
    </w:p>
    <w:p w:rsidR="007F7861" w:rsidRPr="007F7861" w:rsidRDefault="007F7861" w:rsidP="008D0DFE">
      <w:pPr>
        <w:numPr>
          <w:ilvl w:val="0"/>
          <w:numId w:val="32"/>
        </w:numPr>
        <w:jc w:val="both"/>
        <w:rPr>
          <w:rFonts w:cs="Arial"/>
          <w:szCs w:val="22"/>
        </w:rPr>
      </w:pPr>
      <w:proofErr w:type="spellStart"/>
      <w:r w:rsidRPr="007F7861">
        <w:rPr>
          <w:rFonts w:cs="Arial"/>
          <w:szCs w:val="22"/>
        </w:rPr>
        <w:t>Rehabilitation</w:t>
      </w:r>
      <w:proofErr w:type="spellEnd"/>
      <w:r w:rsidRPr="007F7861">
        <w:rPr>
          <w:rFonts w:cs="Arial"/>
          <w:szCs w:val="22"/>
        </w:rPr>
        <w:t xml:space="preserve"> 2030, Informacje WHO [https://www.who.int/initiatives/rehabilitation-2030; dostęp:23.04.2024 r.].</w:t>
      </w:r>
    </w:p>
    <w:p w:rsidR="007F7861" w:rsidRPr="007F7861" w:rsidRDefault="007F7861" w:rsidP="008D0DFE">
      <w:pPr>
        <w:numPr>
          <w:ilvl w:val="0"/>
          <w:numId w:val="32"/>
        </w:numPr>
        <w:jc w:val="both"/>
        <w:rPr>
          <w:rFonts w:cs="Arial"/>
          <w:szCs w:val="22"/>
        </w:rPr>
      </w:pPr>
      <w:r w:rsidRPr="007F7861">
        <w:rPr>
          <w:rFonts w:cs="Arial"/>
          <w:szCs w:val="22"/>
        </w:rPr>
        <w:t>Rekomendacje w Zakresie Realizacji Kompleksowej Rehabilitacji Kardiologicznej, Stanowisko Ekspertów Sekcji Rehabilitacji Kardiologicznej i Fizjologii Wysiłku Polskiego Towarzystwa Kardiologicznego, Gdańsk 2017.</w:t>
      </w:r>
    </w:p>
    <w:p w:rsidR="007F7861" w:rsidRPr="007F7861" w:rsidRDefault="007F7861" w:rsidP="008D0DFE">
      <w:pPr>
        <w:numPr>
          <w:ilvl w:val="0"/>
          <w:numId w:val="32"/>
        </w:numPr>
        <w:jc w:val="both"/>
        <w:rPr>
          <w:rFonts w:cs="Arial"/>
          <w:szCs w:val="22"/>
        </w:rPr>
      </w:pPr>
      <w:proofErr w:type="spellStart"/>
      <w:r w:rsidRPr="007F7861">
        <w:rPr>
          <w:rFonts w:cs="Arial"/>
          <w:szCs w:val="22"/>
        </w:rPr>
        <w:t>Rheumatic</w:t>
      </w:r>
      <w:proofErr w:type="spellEnd"/>
      <w:r w:rsidRPr="007F7861">
        <w:rPr>
          <w:rFonts w:cs="Arial"/>
          <w:szCs w:val="22"/>
        </w:rPr>
        <w:t xml:space="preserve"> Fever and </w:t>
      </w:r>
      <w:proofErr w:type="spellStart"/>
      <w:r w:rsidRPr="007F7861">
        <w:rPr>
          <w:rFonts w:cs="Arial"/>
          <w:szCs w:val="22"/>
        </w:rPr>
        <w:t>Rheumatic</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WHO Technical Report Series, 923, </w:t>
      </w:r>
      <w:proofErr w:type="spellStart"/>
      <w:r w:rsidRPr="007F7861">
        <w:rPr>
          <w:rFonts w:cs="Arial"/>
          <w:szCs w:val="22"/>
        </w:rPr>
        <w:t>Geneva</w:t>
      </w:r>
      <w:proofErr w:type="spellEnd"/>
      <w:r w:rsidRPr="007F7861">
        <w:rPr>
          <w:rFonts w:cs="Arial"/>
          <w:szCs w:val="22"/>
        </w:rPr>
        <w:t xml:space="preserve"> 2004 r.</w:t>
      </w:r>
    </w:p>
    <w:p w:rsidR="007F7861" w:rsidRPr="007F7861" w:rsidRDefault="007F7861" w:rsidP="008D0DFE">
      <w:pPr>
        <w:numPr>
          <w:ilvl w:val="0"/>
          <w:numId w:val="32"/>
        </w:numPr>
        <w:jc w:val="both"/>
        <w:rPr>
          <w:rFonts w:cs="Arial"/>
          <w:szCs w:val="22"/>
        </w:rPr>
      </w:pPr>
      <w:r w:rsidRPr="007F7861">
        <w:rPr>
          <w:rFonts w:cs="Arial"/>
          <w:szCs w:val="22"/>
        </w:rPr>
        <w:t>Rozporządzenie Ministra Zdrowia z dnia 22 listopada 2013 r. w sprawie świadczeń gwarantowanych z zakresu leczenia szpitalnego [Tekst jedn. Dz.U. 2023 poz. 870].</w:t>
      </w:r>
    </w:p>
    <w:p w:rsidR="007F7861" w:rsidRPr="007F7861" w:rsidRDefault="007F7861" w:rsidP="008D0DFE">
      <w:pPr>
        <w:numPr>
          <w:ilvl w:val="0"/>
          <w:numId w:val="32"/>
        </w:numPr>
        <w:jc w:val="both"/>
        <w:rPr>
          <w:rFonts w:cs="Arial"/>
          <w:szCs w:val="22"/>
        </w:rPr>
      </w:pPr>
      <w:r w:rsidRPr="007F7861">
        <w:rPr>
          <w:rFonts w:cs="Arial"/>
          <w:szCs w:val="22"/>
        </w:rPr>
        <w:t>Rozporządzenie Ministra Zdrowia z dnia 24 września 2013 r., w sprawie świadczeń gwarantowanych z zakresu podstawowej opieki zdrowotnej [tekst jedn. Dz.U. 2023 poz. 1427 z późn. zm.].</w:t>
      </w:r>
    </w:p>
    <w:p w:rsidR="007F7861" w:rsidRPr="007F7861" w:rsidRDefault="007F7861" w:rsidP="008D0DFE">
      <w:pPr>
        <w:numPr>
          <w:ilvl w:val="0"/>
          <w:numId w:val="32"/>
        </w:numPr>
        <w:jc w:val="both"/>
        <w:rPr>
          <w:rFonts w:cs="Arial"/>
          <w:szCs w:val="22"/>
        </w:rPr>
      </w:pPr>
      <w:r w:rsidRPr="007F7861">
        <w:rPr>
          <w:rFonts w:cs="Arial"/>
          <w:szCs w:val="22"/>
        </w:rPr>
        <w:t>Rozporządzenie Ministra Zdrowia z dnia 6 listopada 2013 r. w sprawie świadczeń gwarantowanych z zakresu ambulatoryjnej opieki specjalistycznej [Tekst jedn. Dz.U. 2016 poz. 357 z późn. zm.].</w:t>
      </w:r>
    </w:p>
    <w:p w:rsidR="007F7861" w:rsidRPr="007F7861" w:rsidRDefault="007F7861" w:rsidP="008D0DFE">
      <w:pPr>
        <w:numPr>
          <w:ilvl w:val="0"/>
          <w:numId w:val="32"/>
        </w:numPr>
        <w:jc w:val="both"/>
        <w:rPr>
          <w:rFonts w:cs="Arial"/>
          <w:szCs w:val="22"/>
        </w:rPr>
      </w:pPr>
      <w:r w:rsidRPr="007F7861">
        <w:rPr>
          <w:rFonts w:cs="Arial"/>
          <w:szCs w:val="22"/>
        </w:rPr>
        <w:t>Rozporządzenie Rady Ministrów z dnia 30 marca 2021 r. w sprawie Narodowego Programu Zdrowia na lata 2021-2025 [Dz.U. 2021 poz. 642].</w:t>
      </w:r>
    </w:p>
    <w:p w:rsidR="007F7861" w:rsidRPr="007F7861" w:rsidRDefault="007F7861" w:rsidP="008D0DFE">
      <w:pPr>
        <w:numPr>
          <w:ilvl w:val="0"/>
          <w:numId w:val="32"/>
        </w:numPr>
        <w:jc w:val="both"/>
        <w:rPr>
          <w:rFonts w:cs="Arial"/>
          <w:szCs w:val="22"/>
        </w:rPr>
      </w:pPr>
      <w:proofErr w:type="spellStart"/>
      <w:r w:rsidRPr="007F7861">
        <w:rPr>
          <w:rFonts w:cs="Arial"/>
          <w:szCs w:val="22"/>
        </w:rPr>
        <w:t>Salzwedel</w:t>
      </w:r>
      <w:proofErr w:type="spellEnd"/>
      <w:r w:rsidRPr="007F7861">
        <w:rPr>
          <w:rFonts w:cs="Arial"/>
          <w:szCs w:val="22"/>
        </w:rPr>
        <w:t xml:space="preserve"> A, Jensen K, </w:t>
      </w:r>
      <w:proofErr w:type="spellStart"/>
      <w:r w:rsidRPr="007F7861">
        <w:rPr>
          <w:rFonts w:cs="Arial"/>
          <w:szCs w:val="22"/>
        </w:rPr>
        <w:t>Rauch</w:t>
      </w:r>
      <w:proofErr w:type="spellEnd"/>
      <w:r w:rsidRPr="007F7861">
        <w:rPr>
          <w:rFonts w:cs="Arial"/>
          <w:szCs w:val="22"/>
        </w:rPr>
        <w:t xml:space="preserve"> B, et al. E </w:t>
      </w:r>
      <w:proofErr w:type="spellStart"/>
      <w:r w:rsidRPr="007F7861">
        <w:rPr>
          <w:rFonts w:cs="Arial"/>
          <w:szCs w:val="22"/>
        </w:rPr>
        <w:t>ectiveness</w:t>
      </w:r>
      <w:proofErr w:type="spellEnd"/>
      <w:r w:rsidRPr="007F7861">
        <w:rPr>
          <w:rFonts w:cs="Arial"/>
          <w:szCs w:val="22"/>
        </w:rPr>
        <w:t xml:space="preserve"> of </w:t>
      </w:r>
      <w:proofErr w:type="spellStart"/>
      <w:r w:rsidRPr="007F7861">
        <w:rPr>
          <w:rFonts w:cs="Arial"/>
          <w:szCs w:val="22"/>
        </w:rPr>
        <w:t>comprehensive</w:t>
      </w:r>
      <w:proofErr w:type="spellEnd"/>
      <w:r w:rsidRPr="007F7861">
        <w:rPr>
          <w:rFonts w:cs="Arial"/>
          <w:szCs w:val="22"/>
        </w:rPr>
        <w:t xml:space="preserv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in  </w:t>
      </w:r>
      <w:proofErr w:type="spellStart"/>
      <w:r w:rsidRPr="007F7861">
        <w:rPr>
          <w:rFonts w:cs="Arial"/>
          <w:szCs w:val="22"/>
        </w:rPr>
        <w:t>coronary</w:t>
      </w:r>
      <w:proofErr w:type="spellEnd"/>
      <w:r w:rsidRPr="007F7861">
        <w:rPr>
          <w:rFonts w:cs="Arial"/>
          <w:szCs w:val="22"/>
        </w:rPr>
        <w:t xml:space="preserve">  </w:t>
      </w:r>
      <w:proofErr w:type="spellStart"/>
      <w:r w:rsidRPr="007F7861">
        <w:rPr>
          <w:rFonts w:cs="Arial"/>
          <w:szCs w:val="22"/>
        </w:rPr>
        <w:t>artery</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w:t>
      </w:r>
      <w:proofErr w:type="spellStart"/>
      <w:r w:rsidRPr="007F7861">
        <w:rPr>
          <w:rFonts w:cs="Arial"/>
          <w:szCs w:val="22"/>
        </w:rPr>
        <w:t>patients</w:t>
      </w:r>
      <w:proofErr w:type="spellEnd"/>
      <w:r w:rsidRPr="007F7861">
        <w:rPr>
          <w:rFonts w:cs="Arial"/>
          <w:szCs w:val="22"/>
        </w:rPr>
        <w:t xml:space="preserve">  </w:t>
      </w:r>
      <w:proofErr w:type="spellStart"/>
      <w:r w:rsidRPr="007F7861">
        <w:rPr>
          <w:rFonts w:cs="Arial"/>
          <w:szCs w:val="22"/>
        </w:rPr>
        <w:t>treated</w:t>
      </w:r>
      <w:proofErr w:type="spellEnd"/>
      <w:r w:rsidRPr="007F7861">
        <w:rPr>
          <w:rFonts w:cs="Arial"/>
          <w:szCs w:val="22"/>
        </w:rPr>
        <w:t xml:space="preserve">  </w:t>
      </w:r>
      <w:proofErr w:type="spellStart"/>
      <w:r w:rsidRPr="007F7861">
        <w:rPr>
          <w:rFonts w:cs="Arial"/>
          <w:szCs w:val="22"/>
        </w:rPr>
        <w:t>according</w:t>
      </w:r>
      <w:proofErr w:type="spellEnd"/>
      <w:r w:rsidRPr="007F7861">
        <w:rPr>
          <w:rFonts w:cs="Arial"/>
          <w:szCs w:val="22"/>
        </w:rPr>
        <w:t xml:space="preserve"> to </w:t>
      </w:r>
      <w:proofErr w:type="spellStart"/>
      <w:r w:rsidRPr="007F7861">
        <w:rPr>
          <w:rFonts w:cs="Arial"/>
          <w:szCs w:val="22"/>
        </w:rPr>
        <w:t>contemporary</w:t>
      </w:r>
      <w:proofErr w:type="spellEnd"/>
      <w:r w:rsidRPr="007F7861">
        <w:rPr>
          <w:rFonts w:cs="Arial"/>
          <w:szCs w:val="22"/>
        </w:rPr>
        <w:t xml:space="preserve"> </w:t>
      </w:r>
      <w:proofErr w:type="spellStart"/>
      <w:r w:rsidRPr="007F7861">
        <w:rPr>
          <w:rFonts w:cs="Arial"/>
          <w:szCs w:val="22"/>
        </w:rPr>
        <w:t>evidence</w:t>
      </w:r>
      <w:proofErr w:type="spellEnd"/>
      <w:r w:rsidRPr="007F7861">
        <w:rPr>
          <w:rFonts w:cs="Arial"/>
          <w:szCs w:val="22"/>
        </w:rPr>
        <w:t xml:space="preserve"> </w:t>
      </w:r>
      <w:proofErr w:type="spellStart"/>
      <w:r w:rsidRPr="007F7861">
        <w:rPr>
          <w:rFonts w:cs="Arial"/>
          <w:szCs w:val="22"/>
        </w:rPr>
        <w:t>based</w:t>
      </w:r>
      <w:proofErr w:type="spellEnd"/>
      <w:r w:rsidRPr="007F7861">
        <w:rPr>
          <w:rFonts w:cs="Arial"/>
          <w:szCs w:val="22"/>
        </w:rPr>
        <w:t xml:space="preserve"> </w:t>
      </w:r>
      <w:proofErr w:type="spellStart"/>
      <w:r w:rsidRPr="007F7861">
        <w:rPr>
          <w:rFonts w:cs="Arial"/>
          <w:szCs w:val="22"/>
        </w:rPr>
        <w:t>medicine</w:t>
      </w:r>
      <w:proofErr w:type="spellEnd"/>
      <w:r w:rsidRPr="007F7861">
        <w:rPr>
          <w:rFonts w:cs="Arial"/>
          <w:szCs w:val="22"/>
        </w:rPr>
        <w:t xml:space="preserve">: update of the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w:t>
      </w:r>
      <w:proofErr w:type="spellStart"/>
      <w:r w:rsidRPr="007F7861">
        <w:rPr>
          <w:rFonts w:cs="Arial"/>
          <w:szCs w:val="22"/>
        </w:rPr>
        <w:t>Outcome</w:t>
      </w:r>
      <w:proofErr w:type="spellEnd"/>
      <w:r w:rsidRPr="007F7861">
        <w:rPr>
          <w:rFonts w:cs="Arial"/>
          <w:szCs w:val="22"/>
        </w:rPr>
        <w:t xml:space="preserve">  </w:t>
      </w:r>
      <w:proofErr w:type="spellStart"/>
      <w:r w:rsidRPr="007F7861">
        <w:rPr>
          <w:rFonts w:cs="Arial"/>
          <w:szCs w:val="22"/>
        </w:rPr>
        <w:t>Study</w:t>
      </w:r>
      <w:proofErr w:type="spellEnd"/>
      <w:r w:rsidRPr="007F7861">
        <w:rPr>
          <w:rFonts w:cs="Arial"/>
          <w:szCs w:val="22"/>
        </w:rPr>
        <w:t xml:space="preserve">  (CROS-II).  </w:t>
      </w:r>
      <w:proofErr w:type="spellStart"/>
      <w:r w:rsidRPr="007F7861">
        <w:rPr>
          <w:rFonts w:cs="Arial"/>
          <w:szCs w:val="22"/>
        </w:rPr>
        <w:t>Eur</w:t>
      </w:r>
      <w:proofErr w:type="spellEnd"/>
      <w:r w:rsidRPr="007F7861">
        <w:rPr>
          <w:rFonts w:cs="Arial"/>
          <w:szCs w:val="22"/>
        </w:rPr>
        <w:t xml:space="preserve">  J  </w:t>
      </w:r>
      <w:proofErr w:type="spellStart"/>
      <w:r w:rsidRPr="007F7861">
        <w:rPr>
          <w:rFonts w:cs="Arial"/>
          <w:szCs w:val="22"/>
        </w:rPr>
        <w:t>Prev</w:t>
      </w:r>
      <w:proofErr w:type="spellEnd"/>
      <w:r w:rsidRPr="007F7861">
        <w:rPr>
          <w:rFonts w:cs="Arial"/>
          <w:szCs w:val="22"/>
        </w:rPr>
        <w:t xml:space="preserve">  </w:t>
      </w:r>
      <w:proofErr w:type="spellStart"/>
      <w:r w:rsidRPr="007F7861">
        <w:rPr>
          <w:rFonts w:cs="Arial"/>
          <w:szCs w:val="22"/>
        </w:rPr>
        <w:t>Cardiol</w:t>
      </w:r>
      <w:proofErr w:type="spellEnd"/>
      <w:r w:rsidRPr="007F7861">
        <w:rPr>
          <w:rFonts w:cs="Arial"/>
          <w:szCs w:val="22"/>
        </w:rPr>
        <w:t>.  2020;  27(16):  1756–1774.</w:t>
      </w:r>
    </w:p>
    <w:p w:rsidR="007F7861" w:rsidRPr="007F7861" w:rsidRDefault="007F7861" w:rsidP="008D0DFE">
      <w:pPr>
        <w:numPr>
          <w:ilvl w:val="0"/>
          <w:numId w:val="32"/>
        </w:numPr>
        <w:jc w:val="both"/>
        <w:rPr>
          <w:rFonts w:cs="Arial"/>
          <w:szCs w:val="22"/>
        </w:rPr>
      </w:pPr>
      <w:r w:rsidRPr="007F7861">
        <w:rPr>
          <w:rFonts w:cs="Arial"/>
          <w:szCs w:val="22"/>
        </w:rPr>
        <w:t xml:space="preserve">Santiago de </w:t>
      </w:r>
      <w:proofErr w:type="spellStart"/>
      <w:r w:rsidRPr="007F7861">
        <w:rPr>
          <w:rFonts w:cs="Arial"/>
          <w:szCs w:val="22"/>
        </w:rPr>
        <w:t>Araújo</w:t>
      </w:r>
      <w:proofErr w:type="spellEnd"/>
      <w:r w:rsidRPr="007F7861">
        <w:rPr>
          <w:rFonts w:cs="Arial"/>
          <w:szCs w:val="22"/>
        </w:rPr>
        <w:t xml:space="preserve"> Pio C, </w:t>
      </w:r>
      <w:proofErr w:type="spellStart"/>
      <w:r w:rsidRPr="007F7861">
        <w:rPr>
          <w:rFonts w:cs="Arial"/>
          <w:szCs w:val="22"/>
        </w:rPr>
        <w:t>Marzolini</w:t>
      </w:r>
      <w:proofErr w:type="spellEnd"/>
      <w:r w:rsidRPr="007F7861">
        <w:rPr>
          <w:rFonts w:cs="Arial"/>
          <w:szCs w:val="22"/>
        </w:rPr>
        <w:t xml:space="preserve"> S, </w:t>
      </w:r>
      <w:proofErr w:type="spellStart"/>
      <w:r w:rsidRPr="007F7861">
        <w:rPr>
          <w:rFonts w:cs="Arial"/>
          <w:szCs w:val="22"/>
        </w:rPr>
        <w:t>Pakosh</w:t>
      </w:r>
      <w:proofErr w:type="spellEnd"/>
      <w:r w:rsidRPr="007F7861">
        <w:rPr>
          <w:rFonts w:cs="Arial"/>
          <w:szCs w:val="22"/>
        </w:rPr>
        <w:t xml:space="preserve"> M, et al. E </w:t>
      </w:r>
      <w:proofErr w:type="spellStart"/>
      <w:r w:rsidRPr="007F7861">
        <w:rPr>
          <w:rFonts w:cs="Arial"/>
          <w:szCs w:val="22"/>
        </w:rPr>
        <w:t>ect</w:t>
      </w:r>
      <w:proofErr w:type="spellEnd"/>
      <w:r w:rsidRPr="007F7861">
        <w:rPr>
          <w:rFonts w:cs="Arial"/>
          <w:szCs w:val="22"/>
        </w:rPr>
        <w:t xml:space="preserve"> of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w:t>
      </w:r>
      <w:proofErr w:type="spellStart"/>
      <w:r w:rsidRPr="007F7861">
        <w:rPr>
          <w:rFonts w:cs="Arial"/>
          <w:szCs w:val="22"/>
        </w:rPr>
        <w:t>dose</w:t>
      </w:r>
      <w:proofErr w:type="spellEnd"/>
      <w:r w:rsidRPr="007F7861">
        <w:rPr>
          <w:rFonts w:cs="Arial"/>
          <w:szCs w:val="22"/>
        </w:rPr>
        <w:t xml:space="preserve"> on </w:t>
      </w:r>
      <w:proofErr w:type="spellStart"/>
      <w:r w:rsidRPr="007F7861">
        <w:rPr>
          <w:rFonts w:cs="Arial"/>
          <w:szCs w:val="22"/>
        </w:rPr>
        <w:t>mortality</w:t>
      </w:r>
      <w:proofErr w:type="spellEnd"/>
      <w:r w:rsidRPr="007F7861">
        <w:rPr>
          <w:rFonts w:cs="Arial"/>
          <w:szCs w:val="22"/>
        </w:rPr>
        <w:t xml:space="preserve"> and </w:t>
      </w:r>
      <w:proofErr w:type="spellStart"/>
      <w:r w:rsidRPr="007F7861">
        <w:rPr>
          <w:rFonts w:cs="Arial"/>
          <w:szCs w:val="22"/>
        </w:rPr>
        <w:t>morbidity</w:t>
      </w:r>
      <w:proofErr w:type="spellEnd"/>
      <w:r w:rsidRPr="007F7861">
        <w:rPr>
          <w:rFonts w:cs="Arial"/>
          <w:szCs w:val="22"/>
        </w:rPr>
        <w:t xml:space="preserve">: a </w:t>
      </w:r>
      <w:proofErr w:type="spellStart"/>
      <w:r w:rsidRPr="007F7861">
        <w:rPr>
          <w:rFonts w:cs="Arial"/>
          <w:szCs w:val="22"/>
        </w:rPr>
        <w:t>systematic</w:t>
      </w:r>
      <w:proofErr w:type="spellEnd"/>
      <w:r w:rsidRPr="007F7861">
        <w:rPr>
          <w:rFonts w:cs="Arial"/>
          <w:szCs w:val="22"/>
        </w:rPr>
        <w:t xml:space="preserve"> </w:t>
      </w:r>
      <w:proofErr w:type="spellStart"/>
      <w:r w:rsidRPr="007F7861">
        <w:rPr>
          <w:rFonts w:cs="Arial"/>
          <w:szCs w:val="22"/>
        </w:rPr>
        <w:t>review</w:t>
      </w:r>
      <w:proofErr w:type="spellEnd"/>
      <w:r w:rsidRPr="007F7861">
        <w:rPr>
          <w:rFonts w:cs="Arial"/>
          <w:szCs w:val="22"/>
        </w:rPr>
        <w:t xml:space="preserve"> and meta-</w:t>
      </w:r>
      <w:proofErr w:type="spellStart"/>
      <w:r w:rsidRPr="007F7861">
        <w:rPr>
          <w:rFonts w:cs="Arial"/>
          <w:szCs w:val="22"/>
        </w:rPr>
        <w:t>regression</w:t>
      </w:r>
      <w:proofErr w:type="spellEnd"/>
      <w:r w:rsidRPr="007F7861">
        <w:rPr>
          <w:rFonts w:cs="Arial"/>
          <w:szCs w:val="22"/>
        </w:rPr>
        <w:t xml:space="preserve"> </w:t>
      </w:r>
      <w:proofErr w:type="spellStart"/>
      <w:r w:rsidRPr="007F7861">
        <w:rPr>
          <w:rFonts w:cs="Arial"/>
          <w:szCs w:val="22"/>
        </w:rPr>
        <w:t>analysis</w:t>
      </w:r>
      <w:proofErr w:type="spellEnd"/>
      <w:r w:rsidRPr="007F7861">
        <w:rPr>
          <w:rFonts w:cs="Arial"/>
          <w:szCs w:val="22"/>
        </w:rPr>
        <w:t xml:space="preserve">. Mayo </w:t>
      </w:r>
      <w:proofErr w:type="spellStart"/>
      <w:r w:rsidRPr="007F7861">
        <w:rPr>
          <w:rFonts w:cs="Arial"/>
          <w:szCs w:val="22"/>
        </w:rPr>
        <w:t>Clin</w:t>
      </w:r>
      <w:proofErr w:type="spellEnd"/>
      <w:r w:rsidRPr="007F7861">
        <w:rPr>
          <w:rFonts w:cs="Arial"/>
          <w:szCs w:val="22"/>
        </w:rPr>
        <w:t xml:space="preserve"> Proc. 2017; 92(11): 1644–1659.</w:t>
      </w:r>
    </w:p>
    <w:p w:rsidR="007F7861" w:rsidRPr="007F7861" w:rsidRDefault="007F7861" w:rsidP="008D0DFE">
      <w:pPr>
        <w:numPr>
          <w:ilvl w:val="0"/>
          <w:numId w:val="32"/>
        </w:numPr>
        <w:jc w:val="both"/>
        <w:rPr>
          <w:rFonts w:cs="Arial"/>
          <w:szCs w:val="22"/>
        </w:rPr>
      </w:pPr>
      <w:proofErr w:type="spellStart"/>
      <w:r w:rsidRPr="007F7861">
        <w:rPr>
          <w:rFonts w:cs="Arial"/>
          <w:szCs w:val="22"/>
        </w:rPr>
        <w:t>Shields</w:t>
      </w:r>
      <w:proofErr w:type="spellEnd"/>
      <w:r w:rsidRPr="007F7861">
        <w:rPr>
          <w:rFonts w:cs="Arial"/>
          <w:szCs w:val="22"/>
        </w:rPr>
        <w:t xml:space="preserve"> GE, Wells A, </w:t>
      </w:r>
      <w:proofErr w:type="spellStart"/>
      <w:r w:rsidRPr="007F7861">
        <w:rPr>
          <w:rFonts w:cs="Arial"/>
          <w:szCs w:val="22"/>
        </w:rPr>
        <w:t>Doherty</w:t>
      </w:r>
      <w:proofErr w:type="spellEnd"/>
      <w:r w:rsidRPr="007F7861">
        <w:rPr>
          <w:rFonts w:cs="Arial"/>
          <w:szCs w:val="22"/>
        </w:rPr>
        <w:t xml:space="preserve"> P, et al. </w:t>
      </w:r>
      <w:proofErr w:type="spellStart"/>
      <w:r w:rsidRPr="007F7861">
        <w:rPr>
          <w:rFonts w:cs="Arial"/>
          <w:szCs w:val="22"/>
        </w:rPr>
        <w:t>Cost</w:t>
      </w:r>
      <w:proofErr w:type="spellEnd"/>
      <w:r w:rsidRPr="007F7861">
        <w:rPr>
          <w:rFonts w:cs="Arial"/>
          <w:szCs w:val="22"/>
        </w:rPr>
        <w:t xml:space="preserve">-e </w:t>
      </w:r>
      <w:proofErr w:type="spellStart"/>
      <w:r w:rsidRPr="007F7861">
        <w:rPr>
          <w:rFonts w:cs="Arial"/>
          <w:szCs w:val="22"/>
        </w:rPr>
        <w:t>ectiveness</w:t>
      </w:r>
      <w:proofErr w:type="spellEnd"/>
      <w:r w:rsidRPr="007F7861">
        <w:rPr>
          <w:rFonts w:cs="Arial"/>
          <w:szCs w:val="22"/>
        </w:rPr>
        <w:t xml:space="preserve"> of </w:t>
      </w:r>
      <w:proofErr w:type="spellStart"/>
      <w:r w:rsidRPr="007F7861">
        <w:rPr>
          <w:rFonts w:cs="Arial"/>
          <w:szCs w:val="22"/>
        </w:rPr>
        <w:t>cardiac</w:t>
      </w:r>
      <w:proofErr w:type="spellEnd"/>
      <w:r w:rsidRPr="007F7861">
        <w:rPr>
          <w:rFonts w:cs="Arial"/>
          <w:szCs w:val="22"/>
        </w:rPr>
        <w:t xml:space="preserve"> re-</w:t>
      </w:r>
      <w:proofErr w:type="spellStart"/>
      <w:r w:rsidRPr="007F7861">
        <w:rPr>
          <w:rFonts w:cs="Arial"/>
          <w:szCs w:val="22"/>
        </w:rPr>
        <w:t>habilitation</w:t>
      </w:r>
      <w:proofErr w:type="spellEnd"/>
      <w:r w:rsidRPr="007F7861">
        <w:rPr>
          <w:rFonts w:cs="Arial"/>
          <w:szCs w:val="22"/>
        </w:rPr>
        <w:t xml:space="preserve">: a </w:t>
      </w:r>
      <w:proofErr w:type="spellStart"/>
      <w:r w:rsidRPr="007F7861">
        <w:rPr>
          <w:rFonts w:cs="Arial"/>
          <w:szCs w:val="22"/>
        </w:rPr>
        <w:t>systematic</w:t>
      </w:r>
      <w:proofErr w:type="spellEnd"/>
      <w:r w:rsidRPr="007F7861">
        <w:rPr>
          <w:rFonts w:cs="Arial"/>
          <w:szCs w:val="22"/>
        </w:rPr>
        <w:t xml:space="preserve"> </w:t>
      </w:r>
      <w:proofErr w:type="spellStart"/>
      <w:r w:rsidRPr="007F7861">
        <w:rPr>
          <w:rFonts w:cs="Arial"/>
          <w:szCs w:val="22"/>
        </w:rPr>
        <w:t>review</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2018; 104(17): 1403–1410.</w:t>
      </w:r>
    </w:p>
    <w:p w:rsidR="007F7861" w:rsidRPr="007F7861" w:rsidRDefault="007F7861" w:rsidP="008D0DFE">
      <w:pPr>
        <w:numPr>
          <w:ilvl w:val="0"/>
          <w:numId w:val="32"/>
        </w:numPr>
        <w:jc w:val="both"/>
        <w:rPr>
          <w:rFonts w:cs="Arial"/>
          <w:szCs w:val="22"/>
        </w:rPr>
      </w:pPr>
      <w:r w:rsidRPr="007F7861">
        <w:rPr>
          <w:rFonts w:cs="Arial"/>
          <w:szCs w:val="22"/>
        </w:rPr>
        <w:lastRenderedPageBreak/>
        <w:t xml:space="preserve">SIGN 150,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[https://www.sign.ac.uk/our-guidelines/cardiac-rehabilitation/].</w:t>
      </w:r>
    </w:p>
    <w:p w:rsidR="007F7861" w:rsidRPr="007F7861" w:rsidRDefault="007F7861" w:rsidP="008D0DFE">
      <w:pPr>
        <w:numPr>
          <w:ilvl w:val="0"/>
          <w:numId w:val="32"/>
        </w:numPr>
        <w:jc w:val="both"/>
        <w:rPr>
          <w:rFonts w:cs="Arial"/>
          <w:szCs w:val="22"/>
        </w:rPr>
      </w:pPr>
      <w:proofErr w:type="spellStart"/>
      <w:r w:rsidRPr="007F7861">
        <w:rPr>
          <w:rFonts w:cs="Arial"/>
          <w:szCs w:val="22"/>
        </w:rPr>
        <w:t>Takura</w:t>
      </w:r>
      <w:proofErr w:type="spellEnd"/>
      <w:r w:rsidRPr="007F7861">
        <w:rPr>
          <w:rFonts w:cs="Arial"/>
          <w:szCs w:val="22"/>
        </w:rPr>
        <w:t xml:space="preserve"> T., </w:t>
      </w:r>
      <w:proofErr w:type="spellStart"/>
      <w:r w:rsidRPr="007F7861">
        <w:rPr>
          <w:rFonts w:cs="Arial"/>
          <w:szCs w:val="22"/>
        </w:rPr>
        <w:t>Ebata-Kogure</w:t>
      </w:r>
      <w:proofErr w:type="spellEnd"/>
      <w:r w:rsidRPr="007F7861">
        <w:rPr>
          <w:rFonts w:cs="Arial"/>
          <w:szCs w:val="22"/>
        </w:rPr>
        <w:t xml:space="preserve"> N., Goto Y., et al. "</w:t>
      </w:r>
      <w:proofErr w:type="spellStart"/>
      <w:r w:rsidRPr="007F7861">
        <w:rPr>
          <w:rFonts w:cs="Arial"/>
          <w:szCs w:val="22"/>
        </w:rPr>
        <w:t>Cost-effectiveness</w:t>
      </w:r>
      <w:proofErr w:type="spellEnd"/>
      <w:r w:rsidRPr="007F7861">
        <w:rPr>
          <w:rFonts w:cs="Arial"/>
          <w:szCs w:val="22"/>
        </w:rPr>
        <w:t xml:space="preserve"> of </w:t>
      </w:r>
      <w:proofErr w:type="spellStart"/>
      <w:r w:rsidRPr="007F7861">
        <w:rPr>
          <w:rFonts w:cs="Arial"/>
          <w:szCs w:val="22"/>
        </w:rPr>
        <w:t>cardiac</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in </w:t>
      </w:r>
      <w:proofErr w:type="spellStart"/>
      <w:r w:rsidRPr="007F7861">
        <w:rPr>
          <w:rFonts w:cs="Arial"/>
          <w:szCs w:val="22"/>
        </w:rPr>
        <w:t>patients</w:t>
      </w:r>
      <w:proofErr w:type="spellEnd"/>
      <w:r w:rsidRPr="007F7861">
        <w:rPr>
          <w:rFonts w:cs="Arial"/>
          <w:szCs w:val="22"/>
        </w:rPr>
        <w:t xml:space="preserve"> with </w:t>
      </w:r>
      <w:proofErr w:type="spellStart"/>
      <w:r w:rsidRPr="007F7861">
        <w:rPr>
          <w:rFonts w:cs="Arial"/>
          <w:szCs w:val="22"/>
        </w:rPr>
        <w:t>coronary</w:t>
      </w:r>
      <w:proofErr w:type="spellEnd"/>
      <w:r w:rsidRPr="007F7861">
        <w:rPr>
          <w:rFonts w:cs="Arial"/>
          <w:szCs w:val="22"/>
        </w:rPr>
        <w:t xml:space="preserve"> </w:t>
      </w:r>
      <w:proofErr w:type="spellStart"/>
      <w:r w:rsidRPr="007F7861">
        <w:rPr>
          <w:rFonts w:cs="Arial"/>
          <w:szCs w:val="22"/>
        </w:rPr>
        <w:t>artery</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a meta-</w:t>
      </w:r>
      <w:proofErr w:type="spellStart"/>
      <w:r w:rsidRPr="007F7861">
        <w:rPr>
          <w:rFonts w:cs="Arial"/>
          <w:szCs w:val="22"/>
        </w:rPr>
        <w:t>analysis</w:t>
      </w:r>
      <w:proofErr w:type="spellEnd"/>
      <w:r w:rsidRPr="007F7861">
        <w:rPr>
          <w:rFonts w:cs="Arial"/>
          <w:szCs w:val="22"/>
        </w:rPr>
        <w:t xml:space="preserve">". </w:t>
      </w:r>
      <w:proofErr w:type="spellStart"/>
      <w:r w:rsidRPr="007F7861">
        <w:rPr>
          <w:rFonts w:cs="Arial"/>
          <w:szCs w:val="22"/>
        </w:rPr>
        <w:t>Cardiol</w:t>
      </w:r>
      <w:proofErr w:type="spellEnd"/>
      <w:r w:rsidRPr="007F7861">
        <w:rPr>
          <w:rFonts w:cs="Arial"/>
          <w:szCs w:val="22"/>
        </w:rPr>
        <w:t xml:space="preserve"> Res </w:t>
      </w:r>
      <w:proofErr w:type="spellStart"/>
      <w:r w:rsidRPr="007F7861">
        <w:rPr>
          <w:rFonts w:cs="Arial"/>
          <w:szCs w:val="22"/>
        </w:rPr>
        <w:t>Pract</w:t>
      </w:r>
      <w:proofErr w:type="spellEnd"/>
      <w:r w:rsidRPr="007F7861">
        <w:rPr>
          <w:rFonts w:cs="Arial"/>
          <w:szCs w:val="22"/>
        </w:rPr>
        <w:t xml:space="preserve"> . 2019;2019:1840894.</w:t>
      </w:r>
    </w:p>
    <w:p w:rsidR="007F7861" w:rsidRPr="007F7861" w:rsidRDefault="007F7861" w:rsidP="008D0DFE">
      <w:pPr>
        <w:numPr>
          <w:ilvl w:val="0"/>
          <w:numId w:val="32"/>
        </w:numPr>
        <w:jc w:val="both"/>
        <w:rPr>
          <w:rFonts w:cs="Arial"/>
          <w:szCs w:val="22"/>
        </w:rPr>
      </w:pPr>
      <w:r w:rsidRPr="007F7861">
        <w:rPr>
          <w:rFonts w:cs="Arial"/>
          <w:szCs w:val="22"/>
        </w:rPr>
        <w:t xml:space="preserve">Taylor RS, Walker S, Smart NA, et al. </w:t>
      </w:r>
      <w:proofErr w:type="spellStart"/>
      <w:r w:rsidRPr="007F7861">
        <w:rPr>
          <w:rFonts w:cs="Arial"/>
          <w:szCs w:val="22"/>
        </w:rPr>
        <w:t>ExTraMATCH</w:t>
      </w:r>
      <w:proofErr w:type="spellEnd"/>
      <w:r w:rsidRPr="007F7861">
        <w:rPr>
          <w:rFonts w:cs="Arial"/>
          <w:szCs w:val="22"/>
        </w:rPr>
        <w:t xml:space="preserve"> II Collaboration. </w:t>
      </w:r>
      <w:proofErr w:type="spellStart"/>
      <w:r w:rsidRPr="007F7861">
        <w:rPr>
          <w:rFonts w:cs="Arial"/>
          <w:szCs w:val="22"/>
        </w:rPr>
        <w:t>Impact</w:t>
      </w:r>
      <w:proofErr w:type="spellEnd"/>
      <w:r w:rsidRPr="007F7861">
        <w:rPr>
          <w:rFonts w:cs="Arial"/>
          <w:szCs w:val="22"/>
        </w:rPr>
        <w:t xml:space="preserve"> of  </w:t>
      </w:r>
      <w:proofErr w:type="spellStart"/>
      <w:r w:rsidRPr="007F7861">
        <w:rPr>
          <w:rFonts w:cs="Arial"/>
          <w:szCs w:val="22"/>
        </w:rPr>
        <w:t>exercise</w:t>
      </w:r>
      <w:proofErr w:type="spellEnd"/>
      <w:r w:rsidRPr="007F7861">
        <w:rPr>
          <w:rFonts w:cs="Arial"/>
          <w:szCs w:val="22"/>
        </w:rPr>
        <w:t xml:space="preserve">  </w:t>
      </w:r>
      <w:proofErr w:type="spellStart"/>
      <w:r w:rsidRPr="007F7861">
        <w:rPr>
          <w:rFonts w:cs="Arial"/>
          <w:szCs w:val="22"/>
        </w:rPr>
        <w:t>rehabilitation</w:t>
      </w:r>
      <w:proofErr w:type="spellEnd"/>
      <w:r w:rsidRPr="007F7861">
        <w:rPr>
          <w:rFonts w:cs="Arial"/>
          <w:szCs w:val="22"/>
        </w:rPr>
        <w:t xml:space="preserve">  on  </w:t>
      </w:r>
      <w:proofErr w:type="spellStart"/>
      <w:r w:rsidRPr="007F7861">
        <w:rPr>
          <w:rFonts w:cs="Arial"/>
          <w:szCs w:val="22"/>
        </w:rPr>
        <w:t>exercise</w:t>
      </w:r>
      <w:proofErr w:type="spellEnd"/>
      <w:r w:rsidRPr="007F7861">
        <w:rPr>
          <w:rFonts w:cs="Arial"/>
          <w:szCs w:val="22"/>
        </w:rPr>
        <w:t xml:space="preserve">  </w:t>
      </w:r>
      <w:proofErr w:type="spellStart"/>
      <w:r w:rsidRPr="007F7861">
        <w:rPr>
          <w:rFonts w:cs="Arial"/>
          <w:szCs w:val="22"/>
        </w:rPr>
        <w:t>capacity</w:t>
      </w:r>
      <w:proofErr w:type="spellEnd"/>
      <w:r w:rsidRPr="007F7861">
        <w:rPr>
          <w:rFonts w:cs="Arial"/>
          <w:szCs w:val="22"/>
        </w:rPr>
        <w:t xml:space="preserve">  and  </w:t>
      </w:r>
      <w:proofErr w:type="spellStart"/>
      <w:r w:rsidRPr="007F7861">
        <w:rPr>
          <w:rFonts w:cs="Arial"/>
          <w:szCs w:val="22"/>
        </w:rPr>
        <w:t>quality</w:t>
      </w:r>
      <w:proofErr w:type="spellEnd"/>
      <w:r w:rsidRPr="007F7861">
        <w:rPr>
          <w:rFonts w:cs="Arial"/>
          <w:szCs w:val="22"/>
        </w:rPr>
        <w:t xml:space="preserve">-of-life  in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failure</w:t>
      </w:r>
      <w:proofErr w:type="spellEnd"/>
      <w:r w:rsidRPr="007F7861">
        <w:rPr>
          <w:rFonts w:cs="Arial"/>
          <w:szCs w:val="22"/>
        </w:rPr>
        <w:t xml:space="preserve">: </w:t>
      </w:r>
      <w:proofErr w:type="spellStart"/>
      <w:r w:rsidRPr="007F7861">
        <w:rPr>
          <w:rFonts w:cs="Arial"/>
          <w:szCs w:val="22"/>
        </w:rPr>
        <w:t>individual</w:t>
      </w:r>
      <w:proofErr w:type="spellEnd"/>
      <w:r w:rsidRPr="007F7861">
        <w:rPr>
          <w:rFonts w:cs="Arial"/>
          <w:szCs w:val="22"/>
        </w:rPr>
        <w:t xml:space="preserve"> </w:t>
      </w:r>
      <w:proofErr w:type="spellStart"/>
      <w:r w:rsidRPr="007F7861">
        <w:rPr>
          <w:rFonts w:cs="Arial"/>
          <w:szCs w:val="22"/>
        </w:rPr>
        <w:t>participant</w:t>
      </w:r>
      <w:proofErr w:type="spellEnd"/>
      <w:r w:rsidRPr="007F7861">
        <w:rPr>
          <w:rFonts w:cs="Arial"/>
          <w:szCs w:val="22"/>
        </w:rPr>
        <w:t xml:space="preserve"> meta-</w:t>
      </w:r>
      <w:proofErr w:type="spellStart"/>
      <w:r w:rsidRPr="007F7861">
        <w:rPr>
          <w:rFonts w:cs="Arial"/>
          <w:szCs w:val="22"/>
        </w:rPr>
        <w:t>analysis</w:t>
      </w:r>
      <w:proofErr w:type="spellEnd"/>
      <w:r w:rsidRPr="007F7861">
        <w:rPr>
          <w:rFonts w:cs="Arial"/>
          <w:szCs w:val="22"/>
        </w:rPr>
        <w:t xml:space="preserve">. J Am </w:t>
      </w:r>
      <w:proofErr w:type="spellStart"/>
      <w:r w:rsidRPr="007F7861">
        <w:rPr>
          <w:rFonts w:cs="Arial"/>
          <w:szCs w:val="22"/>
        </w:rPr>
        <w:t>Coll</w:t>
      </w:r>
      <w:proofErr w:type="spellEnd"/>
      <w:r w:rsidRPr="007F7861">
        <w:rPr>
          <w:rFonts w:cs="Arial"/>
          <w:szCs w:val="22"/>
        </w:rPr>
        <w:t xml:space="preserve"> </w:t>
      </w:r>
      <w:proofErr w:type="spellStart"/>
      <w:r w:rsidRPr="007F7861">
        <w:rPr>
          <w:rFonts w:cs="Arial"/>
          <w:szCs w:val="22"/>
        </w:rPr>
        <w:t>Cardiol</w:t>
      </w:r>
      <w:proofErr w:type="spellEnd"/>
      <w:r w:rsidRPr="007F7861">
        <w:rPr>
          <w:rFonts w:cs="Arial"/>
          <w:szCs w:val="22"/>
        </w:rPr>
        <w:t>. 2019;  73(12):  1430–1443.</w:t>
      </w:r>
    </w:p>
    <w:p w:rsidR="007F7861" w:rsidRPr="007F7861" w:rsidRDefault="007F7861" w:rsidP="008D0DFE">
      <w:pPr>
        <w:numPr>
          <w:ilvl w:val="0"/>
          <w:numId w:val="32"/>
        </w:numPr>
        <w:jc w:val="both"/>
        <w:rPr>
          <w:rFonts w:cs="Arial"/>
          <w:szCs w:val="22"/>
        </w:rPr>
      </w:pPr>
      <w:r w:rsidRPr="007F7861">
        <w:rPr>
          <w:rFonts w:cs="Arial"/>
          <w:szCs w:val="22"/>
        </w:rPr>
        <w:t xml:space="preserve">Topór-Mądry R. i in., Identyfikacja najważniejszych problemów i potrzeb zdrowotnych populacji Polski i jej województw na podstawie aktualnych wyników badania Global </w:t>
      </w:r>
      <w:proofErr w:type="spellStart"/>
      <w:r w:rsidRPr="007F7861">
        <w:rPr>
          <w:rFonts w:cs="Arial"/>
          <w:szCs w:val="22"/>
        </w:rPr>
        <w:t>Burden</w:t>
      </w:r>
      <w:proofErr w:type="spellEnd"/>
      <w:r w:rsidRPr="007F7861">
        <w:rPr>
          <w:rFonts w:cs="Arial"/>
          <w:szCs w:val="22"/>
        </w:rPr>
        <w:t xml:space="preserve"> of </w:t>
      </w:r>
      <w:proofErr w:type="spellStart"/>
      <w:r w:rsidRPr="007F7861">
        <w:rPr>
          <w:rFonts w:cs="Arial"/>
          <w:szCs w:val="22"/>
        </w:rPr>
        <w:t>Disease</w:t>
      </w:r>
      <w:proofErr w:type="spellEnd"/>
      <w:r w:rsidRPr="007F7861">
        <w:rPr>
          <w:rFonts w:cs="Arial"/>
          <w:szCs w:val="22"/>
        </w:rPr>
        <w:t xml:space="preserve"> (GBD), W: Sytuacja zdrowotna ludności Polski i jej uwarunkowania, 2022, red. B. Wojtyniak i p. Goryński, NIZP PZH – PIB, Warszawa 2022.</w:t>
      </w:r>
    </w:p>
    <w:p w:rsidR="007F7861" w:rsidRPr="007F7861" w:rsidRDefault="007F7861" w:rsidP="008D0DFE">
      <w:pPr>
        <w:numPr>
          <w:ilvl w:val="0"/>
          <w:numId w:val="32"/>
        </w:numPr>
        <w:jc w:val="both"/>
        <w:rPr>
          <w:rFonts w:cs="Arial"/>
          <w:szCs w:val="22"/>
        </w:rPr>
      </w:pPr>
      <w:r w:rsidRPr="007F7861">
        <w:rPr>
          <w:rFonts w:cs="Arial"/>
          <w:szCs w:val="22"/>
        </w:rPr>
        <w:t>Trzecia uniwersalna definicja zawału serca, Kardiologia Polska, listopad 2012, tom 70, s. 237.</w:t>
      </w:r>
    </w:p>
    <w:p w:rsidR="007F7861" w:rsidRPr="007F7861" w:rsidRDefault="007F7861" w:rsidP="008D0DFE">
      <w:pPr>
        <w:numPr>
          <w:ilvl w:val="0"/>
          <w:numId w:val="32"/>
        </w:numPr>
        <w:jc w:val="both"/>
        <w:rPr>
          <w:rFonts w:cs="Arial"/>
          <w:szCs w:val="22"/>
        </w:rPr>
      </w:pPr>
      <w:r w:rsidRPr="007F7861">
        <w:rPr>
          <w:rFonts w:cs="Arial"/>
          <w:szCs w:val="22"/>
        </w:rPr>
        <w:t>Uchwała Nr 12/2023/III Komitetu Sterującego do spraw koordynacji wsparcia w sektorze zdrowia z dnia 13 października 2023 r.</w:t>
      </w:r>
    </w:p>
    <w:p w:rsidR="007F7861" w:rsidRPr="007F7861" w:rsidRDefault="007F7861" w:rsidP="008D0DFE">
      <w:pPr>
        <w:numPr>
          <w:ilvl w:val="0"/>
          <w:numId w:val="32"/>
        </w:numPr>
        <w:jc w:val="both"/>
        <w:rPr>
          <w:rFonts w:cs="Arial"/>
          <w:szCs w:val="22"/>
        </w:rPr>
      </w:pPr>
      <w:r w:rsidRPr="007F7861">
        <w:rPr>
          <w:rFonts w:cs="Arial"/>
          <w:szCs w:val="22"/>
        </w:rPr>
        <w:t>Uchwała nr 196/2021 Rady Ministrów z dnia 27 grudnia 2021 r. [www.gov.pl/web/zdrowie; dostęp: 16.04.2024r.].</w:t>
      </w:r>
    </w:p>
    <w:p w:rsidR="007F7861" w:rsidRPr="007F7861" w:rsidRDefault="007F7861" w:rsidP="008D0DFE">
      <w:pPr>
        <w:numPr>
          <w:ilvl w:val="0"/>
          <w:numId w:val="32"/>
        </w:numPr>
        <w:jc w:val="both"/>
        <w:rPr>
          <w:rFonts w:cs="Arial"/>
          <w:szCs w:val="22"/>
        </w:rPr>
      </w:pPr>
      <w:r w:rsidRPr="007F7861">
        <w:rPr>
          <w:rFonts w:cs="Arial"/>
          <w:szCs w:val="22"/>
        </w:rPr>
        <w:t>Uchwała nr 247 Rady Ministrów z dnia 6 grudnia 2022 r. w sprawie ustanowienia programu wieloletniego pn. Narodowy Program Chorób Układu Krążenia na lata 2022-2032 [M.P. 2022 poz. 1265].</w:t>
      </w:r>
    </w:p>
    <w:p w:rsidR="003022DF" w:rsidRPr="003022DF" w:rsidRDefault="007F7861" w:rsidP="008D0DFE">
      <w:pPr>
        <w:numPr>
          <w:ilvl w:val="0"/>
          <w:numId w:val="32"/>
        </w:numPr>
        <w:jc w:val="both"/>
        <w:rPr>
          <w:rFonts w:cs="Arial"/>
          <w:szCs w:val="22"/>
        </w:rPr>
      </w:pPr>
      <w:r w:rsidRPr="007F7861">
        <w:rPr>
          <w:rFonts w:cs="Arial"/>
          <w:szCs w:val="22"/>
        </w:rPr>
        <w:t xml:space="preserve">Ustawa z dnia 13 października 1998 r. o systemie ubezpieczeń społecznych, art.69 </w:t>
      </w:r>
      <w:r w:rsidR="00017206">
        <w:rPr>
          <w:rFonts w:cs="Arial"/>
          <w:szCs w:val="22"/>
        </w:rPr>
        <w:t>[</w:t>
      </w:r>
      <w:r w:rsidRPr="007F7861">
        <w:rPr>
          <w:rFonts w:cs="Arial"/>
          <w:szCs w:val="22"/>
        </w:rPr>
        <w:t>Tekst jedn. Dz.U. 2024 poz. 497 z późn. zm.].</w:t>
      </w:r>
    </w:p>
    <w:p w:rsidR="007F7861" w:rsidRPr="007F7861" w:rsidRDefault="007F7861" w:rsidP="008D0DFE">
      <w:pPr>
        <w:numPr>
          <w:ilvl w:val="0"/>
          <w:numId w:val="32"/>
        </w:numPr>
        <w:jc w:val="both"/>
        <w:rPr>
          <w:rFonts w:cs="Arial"/>
          <w:szCs w:val="22"/>
        </w:rPr>
      </w:pPr>
      <w:proofErr w:type="spellStart"/>
      <w:r w:rsidRPr="007F7861">
        <w:rPr>
          <w:rFonts w:cs="Arial"/>
          <w:szCs w:val="22"/>
        </w:rPr>
        <w:t>Verschueren</w:t>
      </w:r>
      <w:proofErr w:type="spellEnd"/>
      <w:r w:rsidRPr="007F7861">
        <w:rPr>
          <w:rFonts w:cs="Arial"/>
          <w:szCs w:val="22"/>
        </w:rPr>
        <w:t xml:space="preserve">  S,  </w:t>
      </w:r>
      <w:proofErr w:type="spellStart"/>
      <w:r w:rsidRPr="007F7861">
        <w:rPr>
          <w:rFonts w:cs="Arial"/>
          <w:szCs w:val="22"/>
        </w:rPr>
        <w:t>Eskes</w:t>
      </w:r>
      <w:proofErr w:type="spellEnd"/>
      <w:r w:rsidRPr="007F7861">
        <w:rPr>
          <w:rFonts w:cs="Arial"/>
          <w:szCs w:val="22"/>
        </w:rPr>
        <w:t xml:space="preserve">  AM,  </w:t>
      </w:r>
      <w:proofErr w:type="spellStart"/>
      <w:r w:rsidRPr="007F7861">
        <w:rPr>
          <w:rFonts w:cs="Arial"/>
          <w:szCs w:val="22"/>
        </w:rPr>
        <w:t>Maaskant</w:t>
      </w:r>
      <w:proofErr w:type="spellEnd"/>
      <w:r w:rsidRPr="007F7861">
        <w:rPr>
          <w:rFonts w:cs="Arial"/>
          <w:szCs w:val="22"/>
        </w:rPr>
        <w:t xml:space="preserve">  JM,  et  al.  The  e </w:t>
      </w:r>
      <w:proofErr w:type="spellStart"/>
      <w:r w:rsidRPr="007F7861">
        <w:rPr>
          <w:rFonts w:cs="Arial"/>
          <w:szCs w:val="22"/>
        </w:rPr>
        <w:t>ect</w:t>
      </w:r>
      <w:proofErr w:type="spellEnd"/>
      <w:r w:rsidRPr="007F7861">
        <w:rPr>
          <w:rFonts w:cs="Arial"/>
          <w:szCs w:val="22"/>
        </w:rPr>
        <w:t xml:space="preserve">  of  </w:t>
      </w:r>
      <w:proofErr w:type="spellStart"/>
      <w:r w:rsidRPr="007F7861">
        <w:rPr>
          <w:rFonts w:cs="Arial"/>
          <w:szCs w:val="22"/>
        </w:rPr>
        <w:t>exercise</w:t>
      </w:r>
      <w:proofErr w:type="spellEnd"/>
      <w:r w:rsidRPr="007F7861">
        <w:rPr>
          <w:rFonts w:cs="Arial"/>
          <w:szCs w:val="22"/>
        </w:rPr>
        <w:t xml:space="preserve">  </w:t>
      </w:r>
      <w:proofErr w:type="spellStart"/>
      <w:r w:rsidRPr="007F7861">
        <w:rPr>
          <w:rFonts w:cs="Arial"/>
          <w:szCs w:val="22"/>
        </w:rPr>
        <w:t>therapy</w:t>
      </w:r>
      <w:proofErr w:type="spellEnd"/>
      <w:r w:rsidRPr="007F7861">
        <w:rPr>
          <w:rFonts w:cs="Arial"/>
          <w:szCs w:val="22"/>
        </w:rPr>
        <w:t xml:space="preserve"> on </w:t>
      </w:r>
      <w:proofErr w:type="spellStart"/>
      <w:r w:rsidRPr="007F7861">
        <w:rPr>
          <w:rFonts w:cs="Arial"/>
          <w:szCs w:val="22"/>
        </w:rPr>
        <w:t>depressive</w:t>
      </w:r>
      <w:proofErr w:type="spellEnd"/>
      <w:r w:rsidRPr="007F7861">
        <w:rPr>
          <w:rFonts w:cs="Arial"/>
          <w:szCs w:val="22"/>
        </w:rPr>
        <w:t xml:space="preserve"> and </w:t>
      </w:r>
      <w:proofErr w:type="spellStart"/>
      <w:r w:rsidRPr="007F7861">
        <w:rPr>
          <w:rFonts w:cs="Arial"/>
          <w:szCs w:val="22"/>
        </w:rPr>
        <w:t>anxious</w:t>
      </w:r>
      <w:proofErr w:type="spellEnd"/>
      <w:r w:rsidRPr="007F7861">
        <w:rPr>
          <w:rFonts w:cs="Arial"/>
          <w:szCs w:val="22"/>
        </w:rPr>
        <w:t xml:space="preserve"> </w:t>
      </w:r>
      <w:proofErr w:type="spellStart"/>
      <w:r w:rsidRPr="007F7861">
        <w:rPr>
          <w:rFonts w:cs="Arial"/>
          <w:szCs w:val="22"/>
        </w:rPr>
        <w:t>symptoms</w:t>
      </w:r>
      <w:proofErr w:type="spellEnd"/>
      <w:r w:rsidRPr="007F7861">
        <w:rPr>
          <w:rFonts w:cs="Arial"/>
          <w:szCs w:val="22"/>
        </w:rPr>
        <w:t xml:space="preserve"> in </w:t>
      </w:r>
      <w:proofErr w:type="spellStart"/>
      <w:r w:rsidRPr="007F7861">
        <w:rPr>
          <w:rFonts w:cs="Arial"/>
          <w:szCs w:val="22"/>
        </w:rPr>
        <w:t>patients</w:t>
      </w:r>
      <w:proofErr w:type="spellEnd"/>
      <w:r w:rsidRPr="007F7861">
        <w:rPr>
          <w:rFonts w:cs="Arial"/>
          <w:szCs w:val="22"/>
        </w:rPr>
        <w:t xml:space="preserve"> with </w:t>
      </w:r>
      <w:proofErr w:type="spellStart"/>
      <w:r w:rsidRPr="007F7861">
        <w:rPr>
          <w:rFonts w:cs="Arial"/>
          <w:szCs w:val="22"/>
        </w:rPr>
        <w:t>ischemic</w:t>
      </w:r>
      <w:proofErr w:type="spellEnd"/>
      <w:r w:rsidRPr="007F7861">
        <w:rPr>
          <w:rFonts w:cs="Arial"/>
          <w:szCs w:val="22"/>
        </w:rPr>
        <w:t xml:space="preserve"> </w:t>
      </w:r>
      <w:proofErr w:type="spellStart"/>
      <w:r w:rsidRPr="007F7861">
        <w:rPr>
          <w:rFonts w:cs="Arial"/>
          <w:szCs w:val="22"/>
        </w:rPr>
        <w:t>heart</w:t>
      </w:r>
      <w:proofErr w:type="spellEnd"/>
      <w:r w:rsidRPr="007F7861">
        <w:rPr>
          <w:rFonts w:cs="Arial"/>
          <w:szCs w:val="22"/>
        </w:rPr>
        <w:t xml:space="preserve"> </w:t>
      </w:r>
      <w:proofErr w:type="spellStart"/>
      <w:r w:rsidRPr="007F7861">
        <w:rPr>
          <w:rFonts w:cs="Arial"/>
          <w:szCs w:val="22"/>
        </w:rPr>
        <w:t>disease</w:t>
      </w:r>
      <w:proofErr w:type="spellEnd"/>
      <w:r w:rsidRPr="007F7861">
        <w:rPr>
          <w:rFonts w:cs="Arial"/>
          <w:szCs w:val="22"/>
        </w:rPr>
        <w:t xml:space="preserve">: a </w:t>
      </w:r>
      <w:proofErr w:type="spellStart"/>
      <w:r w:rsidRPr="007F7861">
        <w:rPr>
          <w:rFonts w:cs="Arial"/>
          <w:szCs w:val="22"/>
        </w:rPr>
        <w:t>systematic</w:t>
      </w:r>
      <w:proofErr w:type="spellEnd"/>
      <w:r w:rsidRPr="007F7861">
        <w:rPr>
          <w:rFonts w:cs="Arial"/>
          <w:szCs w:val="22"/>
        </w:rPr>
        <w:t xml:space="preserve"> </w:t>
      </w:r>
      <w:proofErr w:type="spellStart"/>
      <w:r w:rsidRPr="007F7861">
        <w:rPr>
          <w:rFonts w:cs="Arial"/>
          <w:szCs w:val="22"/>
        </w:rPr>
        <w:t>review</w:t>
      </w:r>
      <w:proofErr w:type="spellEnd"/>
      <w:r w:rsidRPr="007F7861">
        <w:rPr>
          <w:rFonts w:cs="Arial"/>
          <w:szCs w:val="22"/>
        </w:rPr>
        <w:t xml:space="preserve">. J </w:t>
      </w:r>
      <w:proofErr w:type="spellStart"/>
      <w:r w:rsidRPr="007F7861">
        <w:rPr>
          <w:rFonts w:cs="Arial"/>
          <w:szCs w:val="22"/>
        </w:rPr>
        <w:t>Psychosom</w:t>
      </w:r>
      <w:proofErr w:type="spellEnd"/>
      <w:r w:rsidRPr="007F7861">
        <w:rPr>
          <w:rFonts w:cs="Arial"/>
          <w:szCs w:val="22"/>
        </w:rPr>
        <w:t xml:space="preserve"> Res. 2018; 105: 80–91.</w:t>
      </w:r>
    </w:p>
    <w:p w:rsidR="007F7861" w:rsidRPr="007F7861" w:rsidRDefault="007F7861" w:rsidP="008D0DFE">
      <w:pPr>
        <w:numPr>
          <w:ilvl w:val="0"/>
          <w:numId w:val="32"/>
        </w:numPr>
        <w:jc w:val="both"/>
        <w:rPr>
          <w:rFonts w:cs="Arial"/>
          <w:szCs w:val="22"/>
        </w:rPr>
      </w:pPr>
      <w:r w:rsidRPr="007F7861">
        <w:rPr>
          <w:rFonts w:cs="Arial"/>
          <w:szCs w:val="22"/>
        </w:rPr>
        <w:t>Wydatki na świadczenia z ubezpieczeń społecznych związane z niezdolnością do pracy w 2022 r., Departament Statystyki i Prognoz Aktuarialnych, Warszawa 2023 [https://www.zus.pl/; dostęp: 27.03.2024 r.].</w:t>
      </w:r>
    </w:p>
    <w:p w:rsidR="007F7861" w:rsidRPr="007F7861" w:rsidRDefault="007F7861" w:rsidP="008D0DFE">
      <w:pPr>
        <w:numPr>
          <w:ilvl w:val="0"/>
          <w:numId w:val="32"/>
        </w:numPr>
        <w:jc w:val="both"/>
        <w:rPr>
          <w:rFonts w:cs="Arial"/>
          <w:szCs w:val="22"/>
        </w:rPr>
      </w:pPr>
      <w:r w:rsidRPr="007F7861">
        <w:rPr>
          <w:rFonts w:cs="Arial"/>
          <w:szCs w:val="22"/>
        </w:rPr>
        <w:t>Wytyczne dotyczące kwalifikowalności wydatków na lata 2021-2027, Minister Funduszy i Polityki Regionalnej [www.funduszeeuropejskie.gov.pl; dostęp: 18.04.2024 r.].</w:t>
      </w:r>
    </w:p>
    <w:p w:rsidR="007F7861" w:rsidRPr="007F7861" w:rsidRDefault="007F7861" w:rsidP="008D0DFE">
      <w:pPr>
        <w:numPr>
          <w:ilvl w:val="0"/>
          <w:numId w:val="32"/>
        </w:numPr>
        <w:jc w:val="both"/>
        <w:rPr>
          <w:rFonts w:cs="Arial"/>
          <w:szCs w:val="22"/>
        </w:rPr>
      </w:pPr>
      <w:r w:rsidRPr="007F7861">
        <w:rPr>
          <w:rFonts w:cs="Arial"/>
          <w:szCs w:val="22"/>
        </w:rPr>
        <w:t>Wytyczne dotyczące realizacji projektów z udziałem środków Europejskiego Funduszu Społecznego Plus w regionalnych programach na lata 2021-2027, Minister Funduszy i Polityki Regionalnej, www.funduszeeuropejskie.gov.pl; dostęp: 27.06.2023r.</w:t>
      </w:r>
    </w:p>
    <w:p w:rsidR="007F7861" w:rsidRPr="007F7861" w:rsidRDefault="007F7861" w:rsidP="008D0DFE">
      <w:pPr>
        <w:numPr>
          <w:ilvl w:val="0"/>
          <w:numId w:val="32"/>
        </w:numPr>
        <w:jc w:val="both"/>
        <w:rPr>
          <w:rFonts w:cs="Arial"/>
          <w:szCs w:val="22"/>
        </w:rPr>
      </w:pPr>
      <w:r w:rsidRPr="007F7861">
        <w:rPr>
          <w:rFonts w:cs="Arial"/>
          <w:szCs w:val="22"/>
        </w:rPr>
        <w:t>Załącznik do uchwały nr 376/XXXI/21 Sejmiku Województwa Pomorskiego z dnia 12 kwietnia 2021 roku</w:t>
      </w:r>
    </w:p>
    <w:p w:rsidR="007F7861" w:rsidRPr="007F7861" w:rsidRDefault="007F7861" w:rsidP="008D0DFE">
      <w:pPr>
        <w:numPr>
          <w:ilvl w:val="0"/>
          <w:numId w:val="32"/>
        </w:numPr>
        <w:jc w:val="both"/>
        <w:rPr>
          <w:rFonts w:cs="Arial"/>
          <w:szCs w:val="22"/>
        </w:rPr>
      </w:pPr>
      <w:r w:rsidRPr="007F7861">
        <w:rPr>
          <w:rFonts w:cs="Arial"/>
          <w:szCs w:val="22"/>
        </w:rPr>
        <w:t>Załącznik do Uchwały Nr 5/2023/II z dnia 28 sierpnia 2023 r. Komitetu Sterującego do spraw koordynacji wsparcia w sektorze zdrowia.</w:t>
      </w:r>
    </w:p>
    <w:p w:rsidR="007F7861" w:rsidRPr="007F7861" w:rsidRDefault="007F7861" w:rsidP="008D0DFE">
      <w:pPr>
        <w:numPr>
          <w:ilvl w:val="0"/>
          <w:numId w:val="32"/>
        </w:numPr>
        <w:jc w:val="both"/>
        <w:rPr>
          <w:rFonts w:cs="Arial"/>
          <w:szCs w:val="22"/>
        </w:rPr>
      </w:pPr>
      <w:r w:rsidRPr="007F7861">
        <w:rPr>
          <w:rFonts w:cs="Arial"/>
          <w:szCs w:val="22"/>
        </w:rPr>
        <w:t>Załącznik nr 1 do uchwały nr 1533/510/23 Zarządu Województwa Pomorskiego z dnia 28 grudnia 2023 r.</w:t>
      </w:r>
    </w:p>
    <w:p w:rsidR="007F7861" w:rsidRPr="007F7861" w:rsidRDefault="007F7861" w:rsidP="008D0DFE">
      <w:pPr>
        <w:numPr>
          <w:ilvl w:val="0"/>
          <w:numId w:val="32"/>
        </w:numPr>
        <w:jc w:val="both"/>
        <w:rPr>
          <w:rFonts w:cs="Arial"/>
          <w:szCs w:val="22"/>
        </w:rPr>
      </w:pPr>
      <w:r w:rsidRPr="007F7861">
        <w:rPr>
          <w:rFonts w:cs="Arial"/>
          <w:szCs w:val="22"/>
        </w:rPr>
        <w:t>Zarządzenie Nr 2/2022/DSOZ Prezesa Narodowego Funduszu Zdrowia z dnia 3 stycznia 2022 r. w sprawie warunków zawierania i realizacji umów w rodzaju leczenie szpitalne – świadczenia kompleksowe (z późn. zm.).</w:t>
      </w:r>
    </w:p>
    <w:p w:rsidR="007F7861" w:rsidRDefault="007F7861" w:rsidP="00340FD3">
      <w:pPr>
        <w:jc w:val="both"/>
        <w:rPr>
          <w:b/>
          <w:bCs/>
          <w:color w:val="0070C0"/>
          <w:sz w:val="28"/>
          <w:szCs w:val="28"/>
        </w:rPr>
      </w:pPr>
    </w:p>
    <w:p w:rsidR="007F7861" w:rsidRPr="007F7861" w:rsidRDefault="007F7861" w:rsidP="007F7861">
      <w:pPr>
        <w:rPr>
          <w:lang w:val="en-US"/>
        </w:rPr>
        <w:sectPr w:rsidR="007F7861" w:rsidRPr="007F7861" w:rsidSect="00A27B7B">
          <w:pgSz w:w="11906" w:h="16838"/>
          <w:pgMar w:top="1417" w:right="1417" w:bottom="1417" w:left="1417" w:header="708" w:footer="567" w:gutter="0"/>
          <w:cols w:space="708"/>
          <w:docGrid w:linePitch="360"/>
        </w:sectPr>
      </w:pPr>
    </w:p>
    <w:p w:rsidR="000E2175" w:rsidRPr="004C75DD" w:rsidRDefault="000E2175" w:rsidP="00911B09">
      <w:pPr>
        <w:pStyle w:val="Nagwek1"/>
        <w:numPr>
          <w:ilvl w:val="0"/>
          <w:numId w:val="0"/>
        </w:numPr>
        <w:tabs>
          <w:tab w:val="left" w:pos="567"/>
        </w:tabs>
        <w:ind w:left="360" w:hanging="360"/>
        <w:jc w:val="both"/>
        <w:rPr>
          <w:color w:val="1F3864" w:themeColor="accent1" w:themeShade="80"/>
        </w:rPr>
      </w:pPr>
      <w:bookmarkStart w:id="72" w:name="_Toc164336262"/>
      <w:r w:rsidRPr="004C75DD">
        <w:rPr>
          <w:color w:val="1F3864" w:themeColor="accent1" w:themeShade="80"/>
        </w:rPr>
        <w:lastRenderedPageBreak/>
        <w:t>Spis tabel</w:t>
      </w:r>
      <w:bookmarkEnd w:id="72"/>
    </w:p>
    <w:p w:rsidR="00205359" w:rsidRDefault="00205359" w:rsidP="00205359">
      <w:pPr>
        <w:pStyle w:val="Spisilustracji"/>
        <w:tabs>
          <w:tab w:val="right" w:leader="dot" w:pos="9062"/>
        </w:tabs>
        <w:jc w:val="both"/>
        <w:rPr>
          <w:rFonts w:ascii="Aptos" w:eastAsia="Times New Roman" w:hAnsi="Aptos"/>
          <w:noProof/>
          <w:kern w:val="2"/>
          <w:sz w:val="24"/>
          <w:szCs w:val="24"/>
          <w:lang w:eastAsia="pl-PL"/>
        </w:rPr>
      </w:pPr>
      <w:r>
        <w:rPr>
          <w:rFonts w:cs="Arial"/>
          <w:b/>
          <w:bCs/>
        </w:rPr>
        <w:fldChar w:fldCharType="begin"/>
      </w:r>
      <w:r>
        <w:rPr>
          <w:rFonts w:cs="Arial"/>
          <w:b/>
          <w:bCs/>
        </w:rPr>
        <w:instrText xml:space="preserve"> TOC \h \z \t "Tabela" \c </w:instrText>
      </w:r>
      <w:r>
        <w:rPr>
          <w:rFonts w:cs="Arial"/>
          <w:b/>
          <w:bCs/>
        </w:rPr>
        <w:fldChar w:fldCharType="separate"/>
      </w:r>
      <w:hyperlink w:anchor="_Toc164326572" w:history="1">
        <w:r w:rsidRPr="00A01DF1">
          <w:rPr>
            <w:rStyle w:val="Hipercze"/>
            <w:noProof/>
          </w:rPr>
          <w:t>Tabela I. Zgony z powodu chorób układu krążenia (I00-I99) na 100 tys. ludności w latach 20018-2022 w Polsce w podziale na województwa.</w:t>
        </w:r>
        <w:r>
          <w:rPr>
            <w:noProof/>
            <w:webHidden/>
          </w:rPr>
          <w:tab/>
        </w:r>
        <w:r>
          <w:rPr>
            <w:noProof/>
            <w:webHidden/>
          </w:rPr>
          <w:fldChar w:fldCharType="begin"/>
        </w:r>
        <w:r>
          <w:rPr>
            <w:noProof/>
            <w:webHidden/>
          </w:rPr>
          <w:instrText xml:space="preserve"> PAGEREF _Toc164326572 \h </w:instrText>
        </w:r>
        <w:r>
          <w:rPr>
            <w:noProof/>
            <w:webHidden/>
          </w:rPr>
        </w:r>
        <w:r>
          <w:rPr>
            <w:noProof/>
            <w:webHidden/>
          </w:rPr>
          <w:fldChar w:fldCharType="separate"/>
        </w:r>
        <w:r w:rsidR="00623D6E">
          <w:rPr>
            <w:noProof/>
            <w:webHidden/>
          </w:rPr>
          <w:t>14</w:t>
        </w:r>
        <w:r>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3" w:history="1">
        <w:r w:rsidR="00205359" w:rsidRPr="00A01DF1">
          <w:rPr>
            <w:rStyle w:val="Hipercze"/>
            <w:noProof/>
          </w:rPr>
          <w:t>Tabela II. Zgony z powodu chorób układu krążenia (I00-I99) na 100 tys. ludności w latach 20018-2022 w województwie pomorskim według powiatów.</w:t>
        </w:r>
        <w:r w:rsidR="00205359">
          <w:rPr>
            <w:noProof/>
            <w:webHidden/>
          </w:rPr>
          <w:tab/>
        </w:r>
        <w:r w:rsidR="00205359">
          <w:rPr>
            <w:noProof/>
            <w:webHidden/>
          </w:rPr>
          <w:fldChar w:fldCharType="begin"/>
        </w:r>
        <w:r w:rsidR="00205359">
          <w:rPr>
            <w:noProof/>
            <w:webHidden/>
          </w:rPr>
          <w:instrText xml:space="preserve"> PAGEREF _Toc164326573 \h </w:instrText>
        </w:r>
        <w:r w:rsidR="00205359">
          <w:rPr>
            <w:noProof/>
            <w:webHidden/>
          </w:rPr>
        </w:r>
        <w:r w:rsidR="00205359">
          <w:rPr>
            <w:noProof/>
            <w:webHidden/>
          </w:rPr>
          <w:fldChar w:fldCharType="separate"/>
        </w:r>
        <w:r w:rsidR="00623D6E">
          <w:rPr>
            <w:noProof/>
            <w:webHidden/>
          </w:rPr>
          <w:t>15</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4" w:history="1">
        <w:r w:rsidR="00205359" w:rsidRPr="00A01DF1">
          <w:rPr>
            <w:rStyle w:val="Hipercze"/>
            <w:noProof/>
          </w:rPr>
          <w:t>Tabela III. Chorobowość rejestrowana z powodu przewlekłych i ostrych chorób układu krążenia w Polsce i województwie pomorskim w roku 2022.</w:t>
        </w:r>
        <w:r w:rsidR="00205359">
          <w:rPr>
            <w:noProof/>
            <w:webHidden/>
          </w:rPr>
          <w:tab/>
        </w:r>
        <w:r w:rsidR="00205359">
          <w:rPr>
            <w:noProof/>
            <w:webHidden/>
          </w:rPr>
          <w:fldChar w:fldCharType="begin"/>
        </w:r>
        <w:r w:rsidR="00205359">
          <w:rPr>
            <w:noProof/>
            <w:webHidden/>
          </w:rPr>
          <w:instrText xml:space="preserve"> PAGEREF _Toc164326574 \h </w:instrText>
        </w:r>
        <w:r w:rsidR="00205359">
          <w:rPr>
            <w:noProof/>
            <w:webHidden/>
          </w:rPr>
        </w:r>
        <w:r w:rsidR="00205359">
          <w:rPr>
            <w:noProof/>
            <w:webHidden/>
          </w:rPr>
          <w:fldChar w:fldCharType="separate"/>
        </w:r>
        <w:r w:rsidR="00623D6E">
          <w:rPr>
            <w:noProof/>
            <w:webHidden/>
          </w:rPr>
          <w:t>16</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5" w:history="1">
        <w:r w:rsidR="00205359" w:rsidRPr="00A01DF1">
          <w:rPr>
            <w:rStyle w:val="Hipercze"/>
            <w:noProof/>
          </w:rPr>
          <w:t>Tabela IV. Zapadalność rejestrowana z powodu przewlekłych chorób układu krążenia w Polsce i województwie pomorskim w roku 2022.</w:t>
        </w:r>
        <w:r w:rsidR="00205359">
          <w:rPr>
            <w:noProof/>
            <w:webHidden/>
          </w:rPr>
          <w:tab/>
        </w:r>
        <w:r w:rsidR="00205359">
          <w:rPr>
            <w:noProof/>
            <w:webHidden/>
          </w:rPr>
          <w:fldChar w:fldCharType="begin"/>
        </w:r>
        <w:r w:rsidR="00205359">
          <w:rPr>
            <w:noProof/>
            <w:webHidden/>
          </w:rPr>
          <w:instrText xml:space="preserve"> PAGEREF _Toc164326575 \h </w:instrText>
        </w:r>
        <w:r w:rsidR="00205359">
          <w:rPr>
            <w:noProof/>
            <w:webHidden/>
          </w:rPr>
        </w:r>
        <w:r w:rsidR="00205359">
          <w:rPr>
            <w:noProof/>
            <w:webHidden/>
          </w:rPr>
          <w:fldChar w:fldCharType="separate"/>
        </w:r>
        <w:r w:rsidR="00623D6E">
          <w:rPr>
            <w:noProof/>
            <w:webHidden/>
          </w:rPr>
          <w:t>16</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6" w:history="1">
        <w:r w:rsidR="00205359" w:rsidRPr="00A01DF1">
          <w:rPr>
            <w:rStyle w:val="Hipercze"/>
            <w:noProof/>
          </w:rPr>
          <w:t>Tabela V. Liczba pacjentów korzystających ze świadczeń lekarza POZ w związku z rozpoznaniem choroby układu krążenia w latach 2019-2023.</w:t>
        </w:r>
        <w:r w:rsidR="00205359">
          <w:rPr>
            <w:noProof/>
            <w:webHidden/>
          </w:rPr>
          <w:tab/>
        </w:r>
        <w:r w:rsidR="00205359">
          <w:rPr>
            <w:noProof/>
            <w:webHidden/>
          </w:rPr>
          <w:fldChar w:fldCharType="begin"/>
        </w:r>
        <w:r w:rsidR="00205359">
          <w:rPr>
            <w:noProof/>
            <w:webHidden/>
          </w:rPr>
          <w:instrText xml:space="preserve"> PAGEREF _Toc164326576 \h </w:instrText>
        </w:r>
        <w:r w:rsidR="00205359">
          <w:rPr>
            <w:noProof/>
            <w:webHidden/>
          </w:rPr>
        </w:r>
        <w:r w:rsidR="00205359">
          <w:rPr>
            <w:noProof/>
            <w:webHidden/>
          </w:rPr>
          <w:fldChar w:fldCharType="separate"/>
        </w:r>
        <w:r w:rsidR="00623D6E">
          <w:rPr>
            <w:noProof/>
            <w:webHidden/>
          </w:rPr>
          <w:t>17</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7" w:history="1">
        <w:r w:rsidR="00205359" w:rsidRPr="00A01DF1">
          <w:rPr>
            <w:rStyle w:val="Hipercze"/>
            <w:noProof/>
          </w:rPr>
          <w:t>Tabela VI. Liczba pacjentów korzystających ze świadczeń ambulatoryjnej opieki specjalistycznej w zakresie kardiologii w związku z rozpoznaniem choroby układu krążenia w latach 2019-2023.</w:t>
        </w:r>
        <w:r w:rsidR="00205359">
          <w:rPr>
            <w:noProof/>
            <w:webHidden/>
          </w:rPr>
          <w:tab/>
        </w:r>
        <w:r w:rsidR="00205359">
          <w:rPr>
            <w:noProof/>
            <w:webHidden/>
          </w:rPr>
          <w:fldChar w:fldCharType="begin"/>
        </w:r>
        <w:r w:rsidR="00205359">
          <w:rPr>
            <w:noProof/>
            <w:webHidden/>
          </w:rPr>
          <w:instrText xml:space="preserve"> PAGEREF _Toc164326577 \h </w:instrText>
        </w:r>
        <w:r w:rsidR="00205359">
          <w:rPr>
            <w:noProof/>
            <w:webHidden/>
          </w:rPr>
        </w:r>
        <w:r w:rsidR="00205359">
          <w:rPr>
            <w:noProof/>
            <w:webHidden/>
          </w:rPr>
          <w:fldChar w:fldCharType="separate"/>
        </w:r>
        <w:r w:rsidR="00623D6E">
          <w:rPr>
            <w:noProof/>
            <w:webHidden/>
          </w:rPr>
          <w:t>17</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8" w:history="1">
        <w:r w:rsidR="00205359" w:rsidRPr="00A01DF1">
          <w:rPr>
            <w:rStyle w:val="Hipercze"/>
            <w:noProof/>
          </w:rPr>
          <w:t>Tabela VII. Liczba pacjentów korzystających ze świadczeń leczenia szpitalnego w związku z rozpoznaniem choroby układu krążenia w latach 2019-2023.</w:t>
        </w:r>
        <w:r w:rsidR="00205359">
          <w:rPr>
            <w:noProof/>
            <w:webHidden/>
          </w:rPr>
          <w:tab/>
        </w:r>
        <w:r w:rsidR="00205359">
          <w:rPr>
            <w:noProof/>
            <w:webHidden/>
          </w:rPr>
          <w:fldChar w:fldCharType="begin"/>
        </w:r>
        <w:r w:rsidR="00205359">
          <w:rPr>
            <w:noProof/>
            <w:webHidden/>
          </w:rPr>
          <w:instrText xml:space="preserve"> PAGEREF _Toc164326578 \h </w:instrText>
        </w:r>
        <w:r w:rsidR="00205359">
          <w:rPr>
            <w:noProof/>
            <w:webHidden/>
          </w:rPr>
        </w:r>
        <w:r w:rsidR="00205359">
          <w:rPr>
            <w:noProof/>
            <w:webHidden/>
          </w:rPr>
          <w:fldChar w:fldCharType="separate"/>
        </w:r>
        <w:r w:rsidR="00623D6E">
          <w:rPr>
            <w:noProof/>
            <w:webHidden/>
          </w:rPr>
          <w:t>17</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79" w:history="1">
        <w:r w:rsidR="00205359" w:rsidRPr="00A01DF1">
          <w:rPr>
            <w:rStyle w:val="Hipercze"/>
            <w:noProof/>
          </w:rPr>
          <w:t>Tabela VIII. Liczba pacjentów korzystających ze świadczeń rehabilitacji leczniczej w związku z rozpoznaniem choroby układu krążenia w latach 2019-2023.</w:t>
        </w:r>
        <w:r w:rsidR="00205359">
          <w:rPr>
            <w:noProof/>
            <w:webHidden/>
          </w:rPr>
          <w:tab/>
        </w:r>
        <w:r w:rsidR="00205359">
          <w:rPr>
            <w:noProof/>
            <w:webHidden/>
          </w:rPr>
          <w:fldChar w:fldCharType="begin"/>
        </w:r>
        <w:r w:rsidR="00205359">
          <w:rPr>
            <w:noProof/>
            <w:webHidden/>
          </w:rPr>
          <w:instrText xml:space="preserve"> PAGEREF _Toc164326579 \h </w:instrText>
        </w:r>
        <w:r w:rsidR="00205359">
          <w:rPr>
            <w:noProof/>
            <w:webHidden/>
          </w:rPr>
        </w:r>
        <w:r w:rsidR="00205359">
          <w:rPr>
            <w:noProof/>
            <w:webHidden/>
          </w:rPr>
          <w:fldChar w:fldCharType="separate"/>
        </w:r>
        <w:r w:rsidR="00623D6E">
          <w:rPr>
            <w:noProof/>
            <w:webHidden/>
          </w:rPr>
          <w:t>18</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0" w:history="1">
        <w:r w:rsidR="00205359" w:rsidRPr="00A01DF1">
          <w:rPr>
            <w:rStyle w:val="Hipercze"/>
            <w:noProof/>
          </w:rPr>
          <w:t>Tabela IX. Liczba pacjentów korzystających ze świadczeń finansowanych ze środków publicznych w związku z rozpoznaniem choroby układu krążenia w roku 2023.</w:t>
        </w:r>
        <w:r w:rsidR="00205359">
          <w:rPr>
            <w:noProof/>
            <w:webHidden/>
          </w:rPr>
          <w:tab/>
        </w:r>
        <w:r w:rsidR="00205359">
          <w:rPr>
            <w:noProof/>
            <w:webHidden/>
          </w:rPr>
          <w:fldChar w:fldCharType="begin"/>
        </w:r>
        <w:r w:rsidR="00205359">
          <w:rPr>
            <w:noProof/>
            <w:webHidden/>
          </w:rPr>
          <w:instrText xml:space="preserve"> PAGEREF _Toc164326580 \h </w:instrText>
        </w:r>
        <w:r w:rsidR="00205359">
          <w:rPr>
            <w:noProof/>
            <w:webHidden/>
          </w:rPr>
        </w:r>
        <w:r w:rsidR="00205359">
          <w:rPr>
            <w:noProof/>
            <w:webHidden/>
          </w:rPr>
          <w:fldChar w:fldCharType="separate"/>
        </w:r>
        <w:r w:rsidR="00623D6E">
          <w:rPr>
            <w:noProof/>
            <w:webHidden/>
          </w:rPr>
          <w:t>18</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1" w:history="1">
        <w:r w:rsidR="00205359" w:rsidRPr="00A01DF1">
          <w:rPr>
            <w:rStyle w:val="Hipercze"/>
            <w:noProof/>
          </w:rPr>
          <w:t>Tabela X. Absencja chorobowa z tytułu chorób układu krążenia osób ubezpieczonych w ZUS w województwie pomorskim w 2023 r.</w:t>
        </w:r>
        <w:r w:rsidR="00205359">
          <w:rPr>
            <w:noProof/>
            <w:webHidden/>
          </w:rPr>
          <w:tab/>
        </w:r>
        <w:r w:rsidR="00205359">
          <w:rPr>
            <w:noProof/>
            <w:webHidden/>
          </w:rPr>
          <w:fldChar w:fldCharType="begin"/>
        </w:r>
        <w:r w:rsidR="00205359">
          <w:rPr>
            <w:noProof/>
            <w:webHidden/>
          </w:rPr>
          <w:instrText xml:space="preserve"> PAGEREF _Toc164326581 \h </w:instrText>
        </w:r>
        <w:r w:rsidR="00205359">
          <w:rPr>
            <w:noProof/>
            <w:webHidden/>
          </w:rPr>
        </w:r>
        <w:r w:rsidR="00205359">
          <w:rPr>
            <w:noProof/>
            <w:webHidden/>
          </w:rPr>
          <w:fldChar w:fldCharType="separate"/>
        </w:r>
        <w:r w:rsidR="00623D6E">
          <w:rPr>
            <w:noProof/>
            <w:webHidden/>
          </w:rPr>
          <w:t>21</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2" w:history="1">
        <w:r w:rsidR="00205359" w:rsidRPr="00A01DF1">
          <w:rPr>
            <w:rStyle w:val="Hipercze"/>
            <w:noProof/>
          </w:rPr>
          <w:t>Tabela XI. Ranking 10 jednostek chorobowych najczęściej powodujących absencję chorobową z tytułu chorób układu krążenia (I00-I99) w województwie pomorskim w roku 2023.</w:t>
        </w:r>
        <w:r w:rsidR="00205359">
          <w:rPr>
            <w:noProof/>
            <w:webHidden/>
          </w:rPr>
          <w:tab/>
        </w:r>
        <w:r w:rsidR="00205359">
          <w:rPr>
            <w:noProof/>
            <w:webHidden/>
          </w:rPr>
          <w:fldChar w:fldCharType="begin"/>
        </w:r>
        <w:r w:rsidR="00205359">
          <w:rPr>
            <w:noProof/>
            <w:webHidden/>
          </w:rPr>
          <w:instrText xml:space="preserve"> PAGEREF _Toc164326582 \h </w:instrText>
        </w:r>
        <w:r w:rsidR="00205359">
          <w:rPr>
            <w:noProof/>
            <w:webHidden/>
          </w:rPr>
        </w:r>
        <w:r w:rsidR="00205359">
          <w:rPr>
            <w:noProof/>
            <w:webHidden/>
          </w:rPr>
          <w:fldChar w:fldCharType="separate"/>
        </w:r>
        <w:r w:rsidR="00623D6E">
          <w:rPr>
            <w:noProof/>
            <w:webHidden/>
          </w:rPr>
          <w:t>21</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3" w:history="1">
        <w:r w:rsidR="00205359" w:rsidRPr="00A01DF1">
          <w:rPr>
            <w:rStyle w:val="Hipercze"/>
            <w:noProof/>
          </w:rPr>
          <w:t>Tabela XII. Liczba osób z województwa pomorskiego rehabilitowanych w ramach prewencji rentowej ZUS w 2023 r. z powodu chorób układu krążenia według wieku osób poddanych rehabilitacji.</w:t>
        </w:r>
        <w:r w:rsidR="00205359">
          <w:rPr>
            <w:noProof/>
            <w:webHidden/>
          </w:rPr>
          <w:tab/>
        </w:r>
        <w:r w:rsidR="00205359">
          <w:rPr>
            <w:noProof/>
            <w:webHidden/>
          </w:rPr>
          <w:fldChar w:fldCharType="begin"/>
        </w:r>
        <w:r w:rsidR="00205359">
          <w:rPr>
            <w:noProof/>
            <w:webHidden/>
          </w:rPr>
          <w:instrText xml:space="preserve"> PAGEREF _Toc164326583 \h </w:instrText>
        </w:r>
        <w:r w:rsidR="00205359">
          <w:rPr>
            <w:noProof/>
            <w:webHidden/>
          </w:rPr>
        </w:r>
        <w:r w:rsidR="00205359">
          <w:rPr>
            <w:noProof/>
            <w:webHidden/>
          </w:rPr>
          <w:fldChar w:fldCharType="separate"/>
        </w:r>
        <w:r w:rsidR="00623D6E">
          <w:rPr>
            <w:noProof/>
            <w:webHidden/>
          </w:rPr>
          <w:t>22</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4" w:history="1">
        <w:r w:rsidR="00205359" w:rsidRPr="00A01DF1">
          <w:rPr>
            <w:rStyle w:val="Hipercze"/>
            <w:noProof/>
          </w:rPr>
          <w:t>Tabela XIII. Świadczeniodawcy udzielający świadczeń rehabilitacji kardiologicznej finansowanych ze środków publicznych w województwie pomorskim.</w:t>
        </w:r>
        <w:r w:rsidR="00205359">
          <w:rPr>
            <w:noProof/>
            <w:webHidden/>
          </w:rPr>
          <w:tab/>
        </w:r>
        <w:r w:rsidR="00205359">
          <w:rPr>
            <w:noProof/>
            <w:webHidden/>
          </w:rPr>
          <w:fldChar w:fldCharType="begin"/>
        </w:r>
        <w:r w:rsidR="00205359">
          <w:rPr>
            <w:noProof/>
            <w:webHidden/>
          </w:rPr>
          <w:instrText xml:space="preserve"> PAGEREF _Toc164326584 \h </w:instrText>
        </w:r>
        <w:r w:rsidR="00205359">
          <w:rPr>
            <w:noProof/>
            <w:webHidden/>
          </w:rPr>
        </w:r>
        <w:r w:rsidR="00205359">
          <w:rPr>
            <w:noProof/>
            <w:webHidden/>
          </w:rPr>
          <w:fldChar w:fldCharType="separate"/>
        </w:r>
        <w:r w:rsidR="00623D6E">
          <w:rPr>
            <w:noProof/>
            <w:webHidden/>
          </w:rPr>
          <w:t>25</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5" w:history="1">
        <w:r w:rsidR="00205359" w:rsidRPr="00A01DF1">
          <w:rPr>
            <w:rStyle w:val="Hipercze"/>
            <w:noProof/>
          </w:rPr>
          <w:t>Tab. XIV. Główne mierniki efektywności</w:t>
        </w:r>
        <w:r w:rsidR="00205359">
          <w:rPr>
            <w:noProof/>
            <w:webHidden/>
          </w:rPr>
          <w:tab/>
        </w:r>
        <w:r w:rsidR="00205359">
          <w:rPr>
            <w:noProof/>
            <w:webHidden/>
          </w:rPr>
          <w:fldChar w:fldCharType="begin"/>
        </w:r>
        <w:r w:rsidR="00205359">
          <w:rPr>
            <w:noProof/>
            <w:webHidden/>
          </w:rPr>
          <w:instrText xml:space="preserve"> PAGEREF _Toc164326585 \h </w:instrText>
        </w:r>
        <w:r w:rsidR="00205359">
          <w:rPr>
            <w:noProof/>
            <w:webHidden/>
          </w:rPr>
        </w:r>
        <w:r w:rsidR="00205359">
          <w:rPr>
            <w:noProof/>
            <w:webHidden/>
          </w:rPr>
          <w:fldChar w:fldCharType="separate"/>
        </w:r>
        <w:r w:rsidR="00623D6E">
          <w:rPr>
            <w:noProof/>
            <w:webHidden/>
          </w:rPr>
          <w:t>33</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6" w:history="1">
        <w:r w:rsidR="00205359" w:rsidRPr="00A01DF1">
          <w:rPr>
            <w:rStyle w:val="Hipercze"/>
            <w:noProof/>
          </w:rPr>
          <w:t>Tab. XV. Grupy docelowe włączone do Programu</w:t>
        </w:r>
        <w:r w:rsidR="00205359">
          <w:rPr>
            <w:noProof/>
            <w:webHidden/>
          </w:rPr>
          <w:tab/>
        </w:r>
        <w:r w:rsidR="00205359">
          <w:rPr>
            <w:noProof/>
            <w:webHidden/>
          </w:rPr>
          <w:fldChar w:fldCharType="begin"/>
        </w:r>
        <w:r w:rsidR="00205359">
          <w:rPr>
            <w:noProof/>
            <w:webHidden/>
          </w:rPr>
          <w:instrText xml:space="preserve"> PAGEREF _Toc164326586 \h </w:instrText>
        </w:r>
        <w:r w:rsidR="00205359">
          <w:rPr>
            <w:noProof/>
            <w:webHidden/>
          </w:rPr>
        </w:r>
        <w:r w:rsidR="00205359">
          <w:rPr>
            <w:noProof/>
            <w:webHidden/>
          </w:rPr>
          <w:fldChar w:fldCharType="separate"/>
        </w:r>
        <w:r w:rsidR="00623D6E">
          <w:rPr>
            <w:noProof/>
            <w:webHidden/>
          </w:rPr>
          <w:t>35</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7" w:history="1">
        <w:r w:rsidR="00205359" w:rsidRPr="00A01DF1">
          <w:rPr>
            <w:rStyle w:val="Hipercze"/>
            <w:noProof/>
          </w:rPr>
          <w:t>Tab. XVI. Etapy RPZ</w:t>
        </w:r>
        <w:r w:rsidR="00205359">
          <w:rPr>
            <w:noProof/>
            <w:webHidden/>
          </w:rPr>
          <w:tab/>
        </w:r>
        <w:r w:rsidR="00205359">
          <w:rPr>
            <w:noProof/>
            <w:webHidden/>
          </w:rPr>
          <w:fldChar w:fldCharType="begin"/>
        </w:r>
        <w:r w:rsidR="00205359">
          <w:rPr>
            <w:noProof/>
            <w:webHidden/>
          </w:rPr>
          <w:instrText xml:space="preserve"> PAGEREF _Toc164326587 \h </w:instrText>
        </w:r>
        <w:r w:rsidR="00205359">
          <w:rPr>
            <w:noProof/>
            <w:webHidden/>
          </w:rPr>
        </w:r>
        <w:r w:rsidR="00205359">
          <w:rPr>
            <w:noProof/>
            <w:webHidden/>
          </w:rPr>
          <w:fldChar w:fldCharType="separate"/>
        </w:r>
        <w:r w:rsidR="00623D6E">
          <w:rPr>
            <w:noProof/>
            <w:webHidden/>
          </w:rPr>
          <w:t>47</w:t>
        </w:r>
        <w:r w:rsidR="00205359">
          <w:rPr>
            <w:noProof/>
            <w:webHidden/>
          </w:rPr>
          <w:fldChar w:fldCharType="end"/>
        </w:r>
      </w:hyperlink>
    </w:p>
    <w:p w:rsidR="00205359" w:rsidRDefault="00366B96" w:rsidP="00205359">
      <w:pPr>
        <w:pStyle w:val="Spisilustracji"/>
        <w:tabs>
          <w:tab w:val="right" w:leader="dot" w:pos="9062"/>
        </w:tabs>
        <w:jc w:val="both"/>
        <w:rPr>
          <w:rFonts w:ascii="Aptos" w:eastAsia="Times New Roman" w:hAnsi="Aptos"/>
          <w:noProof/>
          <w:kern w:val="2"/>
          <w:sz w:val="24"/>
          <w:szCs w:val="24"/>
          <w:lang w:eastAsia="pl-PL"/>
        </w:rPr>
      </w:pPr>
      <w:hyperlink w:anchor="_Toc164326588" w:history="1">
        <w:r w:rsidR="00205359" w:rsidRPr="00A01DF1">
          <w:rPr>
            <w:rStyle w:val="Hipercze"/>
            <w:noProof/>
          </w:rPr>
          <w:t>Tab. XVII. Szacunkowe koszty jednostkowe interwencji wchodzących w skład RPZ.</w:t>
        </w:r>
        <w:r w:rsidR="00205359">
          <w:rPr>
            <w:noProof/>
            <w:webHidden/>
          </w:rPr>
          <w:tab/>
        </w:r>
        <w:r w:rsidR="00205359">
          <w:rPr>
            <w:noProof/>
            <w:webHidden/>
          </w:rPr>
          <w:fldChar w:fldCharType="begin"/>
        </w:r>
        <w:r w:rsidR="00205359">
          <w:rPr>
            <w:noProof/>
            <w:webHidden/>
          </w:rPr>
          <w:instrText xml:space="preserve"> PAGEREF _Toc164326588 \h </w:instrText>
        </w:r>
        <w:r w:rsidR="00205359">
          <w:rPr>
            <w:noProof/>
            <w:webHidden/>
          </w:rPr>
        </w:r>
        <w:r w:rsidR="00205359">
          <w:rPr>
            <w:noProof/>
            <w:webHidden/>
          </w:rPr>
          <w:fldChar w:fldCharType="separate"/>
        </w:r>
        <w:r w:rsidR="00623D6E">
          <w:rPr>
            <w:noProof/>
            <w:webHidden/>
          </w:rPr>
          <w:t>54</w:t>
        </w:r>
        <w:r w:rsidR="00205359">
          <w:rPr>
            <w:noProof/>
            <w:webHidden/>
          </w:rPr>
          <w:fldChar w:fldCharType="end"/>
        </w:r>
      </w:hyperlink>
    </w:p>
    <w:p w:rsidR="000E2175" w:rsidRPr="00FC3169" w:rsidRDefault="00205359" w:rsidP="009E4F94">
      <w:pPr>
        <w:pStyle w:val="Nagwek1"/>
        <w:numPr>
          <w:ilvl w:val="0"/>
          <w:numId w:val="0"/>
        </w:numPr>
        <w:tabs>
          <w:tab w:val="left" w:pos="567"/>
        </w:tabs>
        <w:jc w:val="both"/>
        <w:rPr>
          <w:rFonts w:cs="Arial"/>
          <w:szCs w:val="22"/>
        </w:rPr>
      </w:pPr>
      <w:r>
        <w:rPr>
          <w:rFonts w:eastAsia="Calibri" w:cs="Arial"/>
          <w:b w:val="0"/>
          <w:bCs w:val="0"/>
          <w:color w:val="auto"/>
          <w:sz w:val="22"/>
          <w:szCs w:val="22"/>
          <w:lang w:eastAsia="en-US"/>
        </w:rPr>
        <w:fldChar w:fldCharType="end"/>
      </w:r>
    </w:p>
    <w:p w:rsidR="00050984" w:rsidRPr="00FC3169" w:rsidRDefault="00050984" w:rsidP="00911B09">
      <w:pPr>
        <w:tabs>
          <w:tab w:val="left" w:pos="567"/>
        </w:tabs>
        <w:jc w:val="both"/>
        <w:rPr>
          <w:rFonts w:cs="Arial"/>
          <w:szCs w:val="22"/>
        </w:rPr>
      </w:pPr>
    </w:p>
    <w:p w:rsidR="000E2175" w:rsidRDefault="000E2175" w:rsidP="00DF47B8">
      <w:pPr>
        <w:pStyle w:val="Nagwek1"/>
        <w:numPr>
          <w:ilvl w:val="0"/>
          <w:numId w:val="0"/>
        </w:numPr>
        <w:tabs>
          <w:tab w:val="left" w:pos="567"/>
        </w:tabs>
        <w:ind w:left="360" w:hanging="360"/>
        <w:jc w:val="both"/>
        <w:rPr>
          <w:rFonts w:cs="Arial"/>
          <w:sz w:val="22"/>
          <w:szCs w:val="22"/>
        </w:rPr>
        <w:sectPr w:rsidR="000E2175" w:rsidSect="00A27B7B">
          <w:pgSz w:w="11906" w:h="16838"/>
          <w:pgMar w:top="1417" w:right="1417" w:bottom="1417" w:left="1417" w:header="708" w:footer="567" w:gutter="0"/>
          <w:cols w:space="708"/>
          <w:docGrid w:linePitch="360"/>
        </w:sectPr>
      </w:pPr>
    </w:p>
    <w:p w:rsidR="00CE3893" w:rsidRPr="004C75DD" w:rsidRDefault="000E2175" w:rsidP="00911B09">
      <w:pPr>
        <w:pStyle w:val="Nagwek1"/>
        <w:numPr>
          <w:ilvl w:val="0"/>
          <w:numId w:val="0"/>
        </w:numPr>
        <w:tabs>
          <w:tab w:val="left" w:pos="567"/>
        </w:tabs>
        <w:ind w:left="360" w:hanging="360"/>
        <w:jc w:val="both"/>
        <w:rPr>
          <w:color w:val="1F3864" w:themeColor="accent1" w:themeShade="80"/>
        </w:rPr>
      </w:pPr>
      <w:bookmarkStart w:id="73" w:name="_Toc164336263"/>
      <w:r w:rsidRPr="004C75DD">
        <w:rPr>
          <w:color w:val="1F3864" w:themeColor="accent1" w:themeShade="80"/>
        </w:rPr>
        <w:lastRenderedPageBreak/>
        <w:t>Załączniki</w:t>
      </w:r>
      <w:bookmarkEnd w:id="73"/>
    </w:p>
    <w:p w:rsidR="00CE3893" w:rsidRPr="005A1BF0" w:rsidRDefault="00E0478B" w:rsidP="00C91C7F">
      <w:pPr>
        <w:pStyle w:val="Akapitzlist"/>
        <w:numPr>
          <w:ilvl w:val="0"/>
          <w:numId w:val="4"/>
        </w:numPr>
        <w:ind w:left="426"/>
        <w:jc w:val="both"/>
        <w:rPr>
          <w:rFonts w:cs="Arial"/>
          <w:color w:val="000000"/>
          <w:sz w:val="22"/>
          <w:szCs w:val="22"/>
        </w:rPr>
      </w:pPr>
      <w:r w:rsidRPr="005A1BF0">
        <w:rPr>
          <w:rFonts w:cs="Arial"/>
          <w:color w:val="000000"/>
          <w:sz w:val="22"/>
          <w:szCs w:val="22"/>
        </w:rPr>
        <w:t xml:space="preserve">Załącznik nr </w:t>
      </w:r>
      <w:r w:rsidR="00050984" w:rsidRPr="005A1BF0">
        <w:rPr>
          <w:rFonts w:cs="Arial"/>
          <w:color w:val="000000"/>
          <w:sz w:val="22"/>
          <w:szCs w:val="22"/>
        </w:rPr>
        <w:t>1</w:t>
      </w:r>
      <w:r w:rsidRPr="005A1BF0">
        <w:rPr>
          <w:rFonts w:cs="Arial"/>
          <w:color w:val="000000"/>
          <w:sz w:val="22"/>
          <w:szCs w:val="22"/>
        </w:rPr>
        <w:t xml:space="preserve"> – Karta badania wstępnego wypełniana przez lekarza</w:t>
      </w:r>
    </w:p>
    <w:p w:rsidR="00CE3893" w:rsidRPr="005A1BF0" w:rsidRDefault="00050984" w:rsidP="00C91C7F">
      <w:pPr>
        <w:pStyle w:val="Akapitzlist"/>
        <w:numPr>
          <w:ilvl w:val="0"/>
          <w:numId w:val="4"/>
        </w:numPr>
        <w:ind w:left="426"/>
        <w:jc w:val="both"/>
        <w:rPr>
          <w:rFonts w:cs="Arial"/>
          <w:color w:val="000000"/>
          <w:sz w:val="22"/>
          <w:szCs w:val="22"/>
        </w:rPr>
      </w:pPr>
      <w:r w:rsidRPr="005A1BF0">
        <w:rPr>
          <w:rFonts w:cs="Arial"/>
          <w:color w:val="000000"/>
          <w:sz w:val="22"/>
          <w:szCs w:val="22"/>
        </w:rPr>
        <w:t>Załącznik nr 2</w:t>
      </w:r>
      <w:r w:rsidR="00CE3893" w:rsidRPr="005A1BF0">
        <w:rPr>
          <w:rFonts w:cs="Arial"/>
          <w:color w:val="000000"/>
          <w:sz w:val="22"/>
          <w:szCs w:val="22"/>
        </w:rPr>
        <w:t xml:space="preserve"> – </w:t>
      </w:r>
      <w:r w:rsidR="008C10A6" w:rsidRPr="008C10A6">
        <w:rPr>
          <w:rFonts w:cs="Arial"/>
          <w:color w:val="000000"/>
          <w:sz w:val="22"/>
          <w:szCs w:val="22"/>
        </w:rPr>
        <w:t>Karta badania końcowego wypełniana przez lekarza</w:t>
      </w:r>
    </w:p>
    <w:p w:rsidR="00CE3893" w:rsidRPr="005A1BF0" w:rsidRDefault="00050984" w:rsidP="00C91C7F">
      <w:pPr>
        <w:pStyle w:val="Akapitzlist"/>
        <w:numPr>
          <w:ilvl w:val="0"/>
          <w:numId w:val="4"/>
        </w:numPr>
        <w:ind w:left="426"/>
        <w:jc w:val="both"/>
        <w:rPr>
          <w:rFonts w:cs="Arial"/>
          <w:color w:val="000000"/>
          <w:sz w:val="22"/>
          <w:szCs w:val="22"/>
        </w:rPr>
      </w:pPr>
      <w:r w:rsidRPr="005A1BF0">
        <w:rPr>
          <w:rFonts w:cs="Arial"/>
          <w:color w:val="000000"/>
          <w:sz w:val="22"/>
          <w:szCs w:val="22"/>
        </w:rPr>
        <w:t>Załącznik nr 3</w:t>
      </w:r>
      <w:r w:rsidR="00CE3893" w:rsidRPr="005A1BF0">
        <w:rPr>
          <w:rFonts w:cs="Arial"/>
          <w:color w:val="000000"/>
          <w:sz w:val="22"/>
          <w:szCs w:val="22"/>
        </w:rPr>
        <w:t xml:space="preserve"> – </w:t>
      </w:r>
      <w:r w:rsidR="008C10A6" w:rsidRPr="008C10A6">
        <w:rPr>
          <w:rFonts w:cs="Arial"/>
          <w:color w:val="000000"/>
          <w:sz w:val="22"/>
          <w:szCs w:val="22"/>
        </w:rPr>
        <w:t>Wykaz badań realizowanych w ramach Programu</w:t>
      </w:r>
    </w:p>
    <w:p w:rsidR="00966838" w:rsidRPr="005A1BF0" w:rsidRDefault="00966838" w:rsidP="00C91C7F">
      <w:pPr>
        <w:pStyle w:val="Akapitzlist"/>
        <w:numPr>
          <w:ilvl w:val="0"/>
          <w:numId w:val="4"/>
        </w:numPr>
        <w:ind w:left="426"/>
        <w:jc w:val="both"/>
        <w:rPr>
          <w:rFonts w:cs="Arial"/>
          <w:color w:val="000000"/>
          <w:sz w:val="22"/>
          <w:szCs w:val="22"/>
        </w:rPr>
      </w:pPr>
      <w:r w:rsidRPr="005A1BF0">
        <w:rPr>
          <w:rFonts w:cs="Arial"/>
          <w:color w:val="000000"/>
          <w:sz w:val="22"/>
          <w:szCs w:val="22"/>
        </w:rPr>
        <w:t>Załącznik nr 4 – Ankieta pacjenta wypełniana po zakończeniu uczestnictwa w Programie</w:t>
      </w:r>
    </w:p>
    <w:p w:rsidR="00966838" w:rsidRPr="005A1BF0" w:rsidRDefault="00966838" w:rsidP="00C91C7F">
      <w:pPr>
        <w:pStyle w:val="Akapitzlist"/>
        <w:numPr>
          <w:ilvl w:val="0"/>
          <w:numId w:val="4"/>
        </w:numPr>
        <w:ind w:left="426"/>
        <w:jc w:val="both"/>
        <w:rPr>
          <w:rFonts w:cs="Arial"/>
          <w:color w:val="000000"/>
          <w:sz w:val="22"/>
          <w:szCs w:val="22"/>
        </w:rPr>
      </w:pPr>
      <w:r w:rsidRPr="005A1BF0">
        <w:rPr>
          <w:rFonts w:cs="Arial"/>
          <w:color w:val="000000"/>
          <w:sz w:val="22"/>
          <w:szCs w:val="22"/>
        </w:rPr>
        <w:t>Załącznik nr 5 – Schemat przebiegu Programu</w:t>
      </w:r>
    </w:p>
    <w:p w:rsidR="00CE3893" w:rsidRPr="00FC3169" w:rsidRDefault="00B5337A" w:rsidP="00C91C7F">
      <w:pPr>
        <w:pStyle w:val="Akapitzlist"/>
        <w:numPr>
          <w:ilvl w:val="0"/>
          <w:numId w:val="4"/>
        </w:numPr>
        <w:ind w:left="426"/>
        <w:jc w:val="both"/>
        <w:rPr>
          <w:rFonts w:cs="Arial"/>
          <w:szCs w:val="22"/>
        </w:rPr>
        <w:sectPr w:rsidR="00CE3893" w:rsidRPr="00FC3169" w:rsidSect="00A27B7B">
          <w:pgSz w:w="11906" w:h="16838"/>
          <w:pgMar w:top="1417" w:right="1417" w:bottom="1417" w:left="1417" w:header="708" w:footer="567" w:gutter="0"/>
          <w:cols w:space="708"/>
          <w:docGrid w:linePitch="360"/>
        </w:sectPr>
      </w:pPr>
      <w:r w:rsidRPr="005A1BF0">
        <w:rPr>
          <w:rFonts w:cs="Arial"/>
          <w:color w:val="000000"/>
          <w:sz w:val="22"/>
          <w:szCs w:val="22"/>
          <w:lang w:val="pl-PL"/>
        </w:rPr>
        <w:t xml:space="preserve">Załącznik nr 6 – </w:t>
      </w:r>
      <w:r w:rsidR="004E7E1F" w:rsidRPr="005A1BF0">
        <w:rPr>
          <w:rFonts w:cs="Arial"/>
          <w:color w:val="000000"/>
          <w:sz w:val="22"/>
          <w:szCs w:val="22"/>
          <w:lang w:val="pl-PL"/>
        </w:rPr>
        <w:t>Wzór sprawozdania Rocznego/Końcowego z realizacji Programu</w:t>
      </w:r>
    </w:p>
    <w:p w:rsidR="000E2175" w:rsidRPr="009E4F94" w:rsidRDefault="00050984" w:rsidP="009E4F94">
      <w:pPr>
        <w:tabs>
          <w:tab w:val="left" w:pos="567"/>
        </w:tabs>
        <w:spacing w:after="240"/>
        <w:jc w:val="both"/>
        <w:rPr>
          <w:b/>
          <w:bCs/>
        </w:rPr>
      </w:pPr>
      <w:r w:rsidRPr="000E2175">
        <w:rPr>
          <w:b/>
          <w:bCs/>
        </w:rPr>
        <w:lastRenderedPageBreak/>
        <w:t>Załącznik nr 1</w:t>
      </w:r>
      <w:r w:rsidR="006A10FB" w:rsidRPr="000E2175">
        <w:rPr>
          <w:b/>
          <w:bCs/>
        </w:rPr>
        <w:t xml:space="preserve"> – Karta badania wstępnego wypełnia</w:t>
      </w:r>
      <w:r w:rsidR="00E0478B" w:rsidRPr="000E2175">
        <w:rPr>
          <w:b/>
          <w:bCs/>
        </w:rPr>
        <w:t>na przez lekarza</w:t>
      </w:r>
    </w:p>
    <w:p w:rsidR="00795DE7" w:rsidRPr="00FC3169" w:rsidRDefault="006A10FB" w:rsidP="00911B09">
      <w:pPr>
        <w:tabs>
          <w:tab w:val="left" w:pos="567"/>
        </w:tabs>
        <w:spacing w:after="120"/>
        <w:jc w:val="both"/>
        <w:rPr>
          <w:rFonts w:cs="Arial"/>
          <w:b/>
          <w:szCs w:val="22"/>
        </w:rPr>
      </w:pPr>
      <w:r w:rsidRPr="00FC3169">
        <w:rPr>
          <w:rFonts w:cs="Arial"/>
          <w:b/>
          <w:szCs w:val="22"/>
        </w:rPr>
        <w:t xml:space="preserve">Karta badania wstępnego w Regionalnym Programie Zdrowotnym </w:t>
      </w:r>
      <w:r w:rsidR="00607787" w:rsidRPr="00FC3169">
        <w:rPr>
          <w:rFonts w:cs="Arial"/>
          <w:b/>
          <w:szCs w:val="22"/>
        </w:rPr>
        <w:br/>
      </w:r>
      <w:r w:rsidRPr="00FC3169">
        <w:rPr>
          <w:rFonts w:cs="Arial"/>
          <w:b/>
          <w:szCs w:val="22"/>
        </w:rPr>
        <w:t>– Moduł „Rehabilitacja Kardiologiczna”</w:t>
      </w:r>
    </w:p>
    <w:p w:rsidR="006A10FB" w:rsidRPr="00FC3169" w:rsidRDefault="006A10FB" w:rsidP="00911B09">
      <w:pPr>
        <w:tabs>
          <w:tab w:val="left" w:pos="567"/>
        </w:tabs>
        <w:spacing w:after="120"/>
        <w:jc w:val="both"/>
        <w:rPr>
          <w:rFonts w:cs="Arial"/>
          <w:i/>
          <w:szCs w:val="22"/>
        </w:rPr>
      </w:pPr>
      <w:r w:rsidRPr="00FC3169">
        <w:rPr>
          <w:rFonts w:cs="Arial"/>
          <w:i/>
          <w:szCs w:val="22"/>
        </w:rPr>
        <w:t>Kartę wypełnia lekarz. Kartę należy wypełnić drukowanymi literami. Odpowiedzi na pytania należy zaznaczać w odpowiednich polach znakiem „X”.</w:t>
      </w:r>
    </w:p>
    <w:tbl>
      <w:tblPr>
        <w:tblW w:w="0" w:type="auto"/>
        <w:tblLook w:val="04A0" w:firstRow="1" w:lastRow="0" w:firstColumn="1" w:lastColumn="0" w:noHBand="0" w:noVBand="1"/>
      </w:tblPr>
      <w:tblGrid>
        <w:gridCol w:w="4521"/>
        <w:gridCol w:w="4551"/>
      </w:tblGrid>
      <w:tr w:rsidR="00656D54" w:rsidRPr="00FC3169" w:rsidTr="00F40207">
        <w:tc>
          <w:tcPr>
            <w:tcW w:w="4606" w:type="dxa"/>
          </w:tcPr>
          <w:p w:rsidR="0043087D" w:rsidRPr="00FC3169" w:rsidRDefault="0079630E" w:rsidP="00911B09">
            <w:pPr>
              <w:tabs>
                <w:tab w:val="left" w:pos="567"/>
              </w:tabs>
              <w:spacing w:afterLines="60" w:after="144"/>
              <w:jc w:val="both"/>
              <w:rPr>
                <w:rFonts w:cs="Arial"/>
                <w:b/>
                <w:bCs/>
                <w:color w:val="365F91"/>
                <w:szCs w:val="22"/>
              </w:rPr>
            </w:pPr>
            <w:r w:rsidRPr="00FC3169">
              <w:rPr>
                <w:rFonts w:cs="Arial"/>
                <w:b/>
                <w:szCs w:val="22"/>
              </w:rPr>
              <w:t>METRYKA</w:t>
            </w:r>
          </w:p>
          <w:p w:rsidR="0043087D" w:rsidRPr="00FC3169" w:rsidRDefault="00853036" w:rsidP="00911B09">
            <w:pPr>
              <w:tabs>
                <w:tab w:val="left" w:pos="567"/>
              </w:tabs>
              <w:spacing w:afterLines="60" w:after="144"/>
              <w:jc w:val="both"/>
              <w:rPr>
                <w:rFonts w:cs="Arial"/>
                <w:b/>
                <w:bCs/>
                <w:color w:val="365F91"/>
                <w:szCs w:val="22"/>
              </w:rPr>
            </w:pPr>
            <w:r w:rsidRPr="00FC3169">
              <w:rPr>
                <w:rFonts w:cs="Arial"/>
                <w:szCs w:val="22"/>
              </w:rPr>
              <w:t>Data wizyty</w:t>
            </w:r>
          </w:p>
          <w:p w:rsidR="0043087D" w:rsidRPr="00FC3169" w:rsidRDefault="00853036" w:rsidP="00911B09">
            <w:pPr>
              <w:tabs>
                <w:tab w:val="left" w:pos="567"/>
              </w:tabs>
              <w:spacing w:afterLines="60" w:after="144"/>
              <w:jc w:val="both"/>
              <w:rPr>
                <w:rFonts w:cs="Arial"/>
                <w:b/>
                <w:bCs/>
                <w:color w:val="365F91"/>
                <w:szCs w:val="22"/>
              </w:rPr>
            </w:pPr>
            <w:r w:rsidRPr="00FC3169">
              <w:rPr>
                <w:rFonts w:cs="Arial"/>
                <w:szCs w:val="22"/>
              </w:rPr>
              <w:t>__-__-___ [DD-MM-RRRR]</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M1. Imię pacjenta: …</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M2. Nazwisko pacjenta: …</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M3. Telefon kontaktowy: …</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M4. Adres e-mail: …</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M6. Status zawodowy: …</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1. Uczeń/Student</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2. Pracuje</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3. Emeryt</w:t>
            </w:r>
          </w:p>
          <w:p w:rsidR="0043087D" w:rsidRPr="00FC3169" w:rsidRDefault="002C4700"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4</w:t>
            </w:r>
            <w:r w:rsidR="00656D54" w:rsidRPr="00FC3169">
              <w:rPr>
                <w:rFonts w:cs="Arial"/>
                <w:sz w:val="22"/>
                <w:szCs w:val="22"/>
                <w:lang w:val="pl-PL"/>
              </w:rPr>
              <w:t>. Rencista</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M7. Ostatni wykonywany zawód: …</w:t>
            </w:r>
          </w:p>
          <w:p w:rsidR="0043087D" w:rsidRPr="00FC3169" w:rsidRDefault="00656D54" w:rsidP="00911B09">
            <w:pPr>
              <w:tabs>
                <w:tab w:val="left" w:pos="567"/>
              </w:tabs>
              <w:spacing w:afterLines="60" w:after="144"/>
              <w:jc w:val="both"/>
              <w:rPr>
                <w:rFonts w:cs="Arial"/>
                <w:b/>
                <w:bCs/>
                <w:color w:val="365F91"/>
                <w:szCs w:val="22"/>
              </w:rPr>
            </w:pPr>
            <w:r w:rsidRPr="00FC3169">
              <w:rPr>
                <w:rFonts w:cs="Arial"/>
                <w:szCs w:val="22"/>
              </w:rPr>
              <w:t>M8. Wykształcenie:</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1. Podstawowe</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2. Zawodowe</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3. Średnie</w:t>
            </w:r>
          </w:p>
          <w:p w:rsidR="0043087D" w:rsidRPr="00FC3169" w:rsidRDefault="00656D54"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4. Wyższe</w:t>
            </w:r>
          </w:p>
          <w:p w:rsidR="002C4700" w:rsidRPr="00FC3169" w:rsidRDefault="002C4700" w:rsidP="00911B09">
            <w:pPr>
              <w:tabs>
                <w:tab w:val="left" w:pos="567"/>
              </w:tabs>
              <w:spacing w:afterLines="60" w:after="144"/>
              <w:jc w:val="both"/>
              <w:rPr>
                <w:rFonts w:cs="Arial"/>
                <w:szCs w:val="22"/>
              </w:rPr>
            </w:pPr>
            <w:r w:rsidRPr="00FC3169">
              <w:rPr>
                <w:rFonts w:cs="Arial"/>
                <w:szCs w:val="22"/>
              </w:rPr>
              <w:t>M9. Płeć:</w:t>
            </w:r>
          </w:p>
          <w:p w:rsidR="002C4700" w:rsidRPr="00FC3169" w:rsidRDefault="002C4700" w:rsidP="00CD3F05">
            <w:pPr>
              <w:pStyle w:val="Akapitzlist"/>
              <w:numPr>
                <w:ilvl w:val="0"/>
                <w:numId w:val="6"/>
              </w:numPr>
              <w:tabs>
                <w:tab w:val="left" w:pos="567"/>
              </w:tabs>
              <w:spacing w:afterLines="60" w:after="144"/>
              <w:jc w:val="both"/>
              <w:rPr>
                <w:rFonts w:cs="Arial"/>
                <w:sz w:val="22"/>
                <w:szCs w:val="22"/>
                <w:lang w:val="pl-PL"/>
              </w:rPr>
            </w:pPr>
            <w:r w:rsidRPr="00FC3169">
              <w:rPr>
                <w:rFonts w:cs="Arial"/>
                <w:sz w:val="22"/>
                <w:szCs w:val="22"/>
                <w:lang w:val="pl-PL"/>
              </w:rPr>
              <w:t>1. Mężczyzna</w:t>
            </w:r>
          </w:p>
          <w:p w:rsidR="002C4700" w:rsidRPr="00FC3169" w:rsidRDefault="002C4700" w:rsidP="00CD3F05">
            <w:pPr>
              <w:pStyle w:val="Akapitzlist"/>
              <w:numPr>
                <w:ilvl w:val="0"/>
                <w:numId w:val="6"/>
              </w:numPr>
              <w:tabs>
                <w:tab w:val="left" w:pos="567"/>
              </w:tabs>
              <w:spacing w:afterLines="60" w:after="144"/>
              <w:jc w:val="both"/>
              <w:rPr>
                <w:rFonts w:cs="Arial"/>
                <w:sz w:val="22"/>
                <w:szCs w:val="22"/>
                <w:lang w:val="pl-PL"/>
              </w:rPr>
            </w:pPr>
            <w:r w:rsidRPr="00FC3169">
              <w:rPr>
                <w:rFonts w:cs="Arial"/>
                <w:sz w:val="22"/>
                <w:szCs w:val="22"/>
                <w:lang w:val="pl-PL"/>
              </w:rPr>
              <w:t>2. Kobieta</w:t>
            </w:r>
          </w:p>
          <w:p w:rsidR="00DD4BC2" w:rsidRDefault="002C4700" w:rsidP="00911B09">
            <w:pPr>
              <w:tabs>
                <w:tab w:val="left" w:pos="567"/>
              </w:tabs>
              <w:spacing w:afterLines="60" w:after="144"/>
              <w:jc w:val="both"/>
              <w:rPr>
                <w:rFonts w:cs="Arial"/>
                <w:szCs w:val="22"/>
              </w:rPr>
            </w:pPr>
            <w:r w:rsidRPr="00FC3169">
              <w:rPr>
                <w:rFonts w:cs="Arial"/>
                <w:szCs w:val="22"/>
              </w:rPr>
              <w:t>M10. Wiek …………………..</w:t>
            </w:r>
          </w:p>
          <w:p w:rsidR="0043087D" w:rsidRPr="00FC3169" w:rsidRDefault="0079630E" w:rsidP="00911B09">
            <w:pPr>
              <w:tabs>
                <w:tab w:val="left" w:pos="567"/>
              </w:tabs>
              <w:spacing w:afterLines="60" w:after="144"/>
              <w:jc w:val="both"/>
              <w:rPr>
                <w:rFonts w:cs="Arial"/>
                <w:b/>
                <w:szCs w:val="22"/>
              </w:rPr>
            </w:pPr>
            <w:r w:rsidRPr="00FC3169">
              <w:rPr>
                <w:rFonts w:cs="Arial"/>
                <w:b/>
                <w:szCs w:val="22"/>
              </w:rPr>
              <w:t>CZĘŚĆ ZASADNICZA</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Waga</w:t>
            </w:r>
            <w:r w:rsidR="005E15F3">
              <w:rPr>
                <w:rFonts w:cs="Arial"/>
                <w:sz w:val="22"/>
                <w:szCs w:val="22"/>
                <w:lang w:val="pl-PL"/>
              </w:rPr>
              <w:t xml:space="preserve"> i wzrost</w:t>
            </w:r>
          </w:p>
          <w:p w:rsidR="0043087D" w:rsidRPr="005E15F3" w:rsidRDefault="00CC7EB8"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 [kg]</w:t>
            </w:r>
            <w:r w:rsidR="005E15F3">
              <w:rPr>
                <w:rFonts w:cs="Arial"/>
                <w:sz w:val="22"/>
                <w:szCs w:val="22"/>
                <w:lang w:val="pl-PL"/>
              </w:rPr>
              <w:t xml:space="preserve">   </w:t>
            </w:r>
            <w:r w:rsidR="005E15F3" w:rsidRPr="005E15F3">
              <w:rPr>
                <w:rFonts w:cs="Arial"/>
                <w:sz w:val="22"/>
                <w:szCs w:val="22"/>
                <w:lang w:val="pl-PL"/>
              </w:rPr>
              <w:t>…… [cm]</w:t>
            </w:r>
          </w:p>
          <w:p w:rsidR="0043087D" w:rsidRPr="00FC3169" w:rsidRDefault="005E15F3" w:rsidP="00CD3F05">
            <w:pPr>
              <w:pStyle w:val="Akapitzlist"/>
              <w:numPr>
                <w:ilvl w:val="0"/>
                <w:numId w:val="5"/>
              </w:numPr>
              <w:tabs>
                <w:tab w:val="left" w:pos="567"/>
              </w:tabs>
              <w:spacing w:afterLines="60" w:after="144"/>
              <w:jc w:val="both"/>
              <w:rPr>
                <w:rFonts w:cs="Arial"/>
                <w:sz w:val="22"/>
                <w:szCs w:val="22"/>
                <w:lang w:val="pl-PL"/>
              </w:rPr>
            </w:pPr>
            <w:r>
              <w:rPr>
                <w:rFonts w:cs="Arial"/>
                <w:sz w:val="22"/>
                <w:szCs w:val="22"/>
                <w:lang w:val="pl-PL"/>
              </w:rPr>
              <w:t>BMI:</w:t>
            </w:r>
          </w:p>
          <w:p w:rsidR="0043087D" w:rsidRPr="00FC3169" w:rsidRDefault="00CC7EB8"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 xml:space="preserve">… </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Ciśnienie tętnicze</w:t>
            </w:r>
          </w:p>
          <w:p w:rsidR="0043087D" w:rsidRPr="00FC3169" w:rsidRDefault="00853036"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 xml:space="preserve">1. Skurczowe: </w:t>
            </w:r>
            <w:r w:rsidR="00CC7EB8" w:rsidRPr="00FC3169">
              <w:rPr>
                <w:rFonts w:cs="Arial"/>
                <w:sz w:val="22"/>
                <w:szCs w:val="22"/>
                <w:lang w:val="pl-PL"/>
              </w:rPr>
              <w:t>…</w:t>
            </w:r>
            <w:r w:rsidRPr="00FC3169">
              <w:rPr>
                <w:rFonts w:cs="Arial"/>
                <w:sz w:val="22"/>
                <w:szCs w:val="22"/>
                <w:lang w:val="pl-PL"/>
              </w:rPr>
              <w:t>… [mm Hg]</w:t>
            </w:r>
          </w:p>
          <w:p w:rsidR="0043087D" w:rsidRPr="00FC3169" w:rsidRDefault="00853036"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2. Rozkurczowe: …</w:t>
            </w:r>
            <w:r w:rsidR="00CC7EB8" w:rsidRPr="00FC3169">
              <w:rPr>
                <w:rFonts w:cs="Arial"/>
                <w:sz w:val="22"/>
                <w:szCs w:val="22"/>
                <w:lang w:val="pl-PL"/>
              </w:rPr>
              <w:t>…</w:t>
            </w:r>
            <w:r w:rsidRPr="00FC3169">
              <w:rPr>
                <w:rFonts w:cs="Arial"/>
                <w:sz w:val="22"/>
                <w:szCs w:val="22"/>
                <w:lang w:val="pl-PL"/>
              </w:rPr>
              <w:t xml:space="preserve"> [mm Hg]</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Tętno</w:t>
            </w:r>
          </w:p>
          <w:p w:rsidR="0043087D" w:rsidRPr="00FC3169" w:rsidRDefault="00CC7EB8"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 [uderzenia/min]</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Cholesterol</w:t>
            </w:r>
          </w:p>
          <w:p w:rsidR="0043087D" w:rsidRPr="00FC3169" w:rsidRDefault="00853036"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1. Całkowity: …</w:t>
            </w:r>
            <w:r w:rsidR="00CC7EB8" w:rsidRPr="00FC3169">
              <w:rPr>
                <w:rFonts w:cs="Arial"/>
                <w:sz w:val="22"/>
                <w:szCs w:val="22"/>
                <w:lang w:val="pl-PL"/>
              </w:rPr>
              <w:t>…</w:t>
            </w:r>
            <w:r w:rsidRPr="00FC3169">
              <w:rPr>
                <w:rFonts w:cs="Arial"/>
                <w:sz w:val="22"/>
                <w:szCs w:val="22"/>
                <w:lang w:val="pl-PL"/>
              </w:rPr>
              <w:t xml:space="preserve"> [mg/dl]</w:t>
            </w:r>
          </w:p>
          <w:p w:rsidR="0043087D" w:rsidRPr="00FC3169" w:rsidRDefault="00853036"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 xml:space="preserve">2. HDL: </w:t>
            </w:r>
            <w:r w:rsidR="00CC7EB8" w:rsidRPr="00FC3169">
              <w:rPr>
                <w:rFonts w:cs="Arial"/>
                <w:sz w:val="22"/>
                <w:szCs w:val="22"/>
                <w:lang w:val="pl-PL"/>
              </w:rPr>
              <w:t>…</w:t>
            </w:r>
            <w:r w:rsidRPr="00FC3169">
              <w:rPr>
                <w:rFonts w:cs="Arial"/>
                <w:sz w:val="22"/>
                <w:szCs w:val="22"/>
                <w:lang w:val="pl-PL"/>
              </w:rPr>
              <w:t>… [mg/dl]</w:t>
            </w:r>
          </w:p>
          <w:p w:rsidR="0043087D" w:rsidRPr="00FC3169" w:rsidRDefault="00853036"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 xml:space="preserve">3. LDL: </w:t>
            </w:r>
            <w:r w:rsidR="00CC7EB8" w:rsidRPr="00FC3169">
              <w:rPr>
                <w:rFonts w:cs="Arial"/>
                <w:sz w:val="22"/>
                <w:szCs w:val="22"/>
                <w:lang w:val="pl-PL"/>
              </w:rPr>
              <w:t>…</w:t>
            </w:r>
            <w:r w:rsidRPr="00FC3169">
              <w:rPr>
                <w:rFonts w:cs="Arial"/>
                <w:sz w:val="22"/>
                <w:szCs w:val="22"/>
                <w:lang w:val="pl-PL"/>
              </w:rPr>
              <w:t>… [mg/dl]</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Trójglicerydy</w:t>
            </w:r>
          </w:p>
          <w:p w:rsidR="0043087D" w:rsidRPr="00FC3169" w:rsidRDefault="00E801D1"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 [mg/dl]</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lastRenderedPageBreak/>
              <w:t>Glukoza na czczo</w:t>
            </w:r>
          </w:p>
          <w:p w:rsidR="0043087D" w:rsidRPr="00FC3169" w:rsidRDefault="00E801D1"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 [mg/dl]</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Palenie tytoniu (obecnie)</w:t>
            </w:r>
          </w:p>
          <w:p w:rsidR="0043087D" w:rsidRPr="00FC3169" w:rsidRDefault="00853036" w:rsidP="00CD3F05">
            <w:pPr>
              <w:pStyle w:val="Akapitzlist"/>
              <w:numPr>
                <w:ilvl w:val="0"/>
                <w:numId w:val="16"/>
              </w:numPr>
              <w:tabs>
                <w:tab w:val="left" w:pos="567"/>
              </w:tabs>
              <w:spacing w:afterLines="60" w:after="144"/>
              <w:jc w:val="both"/>
              <w:rPr>
                <w:rFonts w:cs="Arial"/>
                <w:sz w:val="22"/>
                <w:szCs w:val="22"/>
                <w:lang w:val="pl-PL"/>
              </w:rPr>
            </w:pPr>
            <w:r w:rsidRPr="00FC3169">
              <w:rPr>
                <w:rFonts w:cs="Arial"/>
                <w:sz w:val="22"/>
                <w:szCs w:val="22"/>
                <w:lang w:val="pl-PL"/>
              </w:rPr>
              <w:t>1. Tak</w:t>
            </w:r>
          </w:p>
          <w:p w:rsidR="0043087D" w:rsidRPr="00FC3169" w:rsidRDefault="00853036" w:rsidP="00CD3F05">
            <w:pPr>
              <w:pStyle w:val="Akapitzlist"/>
              <w:numPr>
                <w:ilvl w:val="0"/>
                <w:numId w:val="16"/>
              </w:numPr>
              <w:tabs>
                <w:tab w:val="left" w:pos="567"/>
              </w:tabs>
              <w:spacing w:afterLines="60" w:after="144"/>
              <w:jc w:val="both"/>
              <w:rPr>
                <w:rFonts w:cs="Arial"/>
                <w:sz w:val="22"/>
                <w:szCs w:val="22"/>
                <w:lang w:val="pl-PL"/>
              </w:rPr>
            </w:pPr>
            <w:r w:rsidRPr="00FC3169">
              <w:rPr>
                <w:rFonts w:cs="Arial"/>
                <w:sz w:val="22"/>
                <w:szCs w:val="22"/>
                <w:lang w:val="pl-PL"/>
              </w:rPr>
              <w:t>2. Nie</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Obciążenia rodzinne</w:t>
            </w:r>
          </w:p>
          <w:p w:rsidR="0043087D" w:rsidRPr="00FC3169" w:rsidRDefault="00853036"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1. Matka</w:t>
            </w:r>
          </w:p>
          <w:p w:rsidR="0043087D" w:rsidRPr="00FC3169" w:rsidRDefault="00853036"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1. Zawał serca</w:t>
            </w:r>
          </w:p>
          <w:p w:rsidR="0043087D" w:rsidRPr="00FC3169" w:rsidRDefault="00853036"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2. Udar mózgu</w:t>
            </w:r>
          </w:p>
          <w:p w:rsidR="0043087D" w:rsidRPr="00FC3169" w:rsidRDefault="00853036"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3. Żadne z powyższych</w:t>
            </w:r>
          </w:p>
          <w:p w:rsidR="0043087D" w:rsidRPr="00FC3169" w:rsidRDefault="00853036"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2. Ojciec (przed 55 rokiem życia)</w:t>
            </w:r>
          </w:p>
          <w:p w:rsidR="0043087D" w:rsidRPr="00FC3169" w:rsidRDefault="00853036"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1. Zawał serca</w:t>
            </w:r>
          </w:p>
          <w:p w:rsidR="0043087D" w:rsidRPr="00FC3169" w:rsidRDefault="00853036"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2. Udar mózgu</w:t>
            </w:r>
          </w:p>
          <w:p w:rsidR="0043087D" w:rsidRPr="00FC3169" w:rsidRDefault="00853036"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3. Żadne z powyższych</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Data pierwszego rozpoznania ChUK</w:t>
            </w:r>
          </w:p>
          <w:p w:rsidR="0043087D" w:rsidRPr="00FC3169" w:rsidRDefault="00853036"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____ [RRRR]</w:t>
            </w:r>
          </w:p>
          <w:p w:rsidR="0043087D" w:rsidRPr="00FC3169" w:rsidRDefault="00EC126C"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Podstawowy rodzaj ChUK u pacjenta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 Nadciśnienie tętnicze</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2. Choroba niedokrwienna serca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3. Choroba naczyń obwodowych</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4. Przewlekła niewydolność serca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5. Zaburzenia rytmu serca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6. Miażdżyca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7. Wrodzona wada serca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8. Nabyta wada serca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9. Zapalenie mięśnia sercowego</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10. Nowotwór serca</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11. Stan po zawale</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12. Stan po udarze</w:t>
            </w:r>
          </w:p>
          <w:p w:rsidR="0043087D" w:rsidRPr="00FC3169" w:rsidRDefault="00EC126C"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13. Inny. Jaki? …</w:t>
            </w:r>
          </w:p>
          <w:p w:rsidR="0043087D" w:rsidRPr="00FC3169" w:rsidRDefault="0043087D" w:rsidP="00911B09">
            <w:pPr>
              <w:tabs>
                <w:tab w:val="left" w:pos="567"/>
              </w:tabs>
              <w:spacing w:afterLines="60" w:after="144"/>
              <w:jc w:val="both"/>
              <w:rPr>
                <w:rFonts w:cs="Arial"/>
                <w:szCs w:val="22"/>
              </w:rPr>
            </w:pPr>
          </w:p>
          <w:p w:rsidR="00656D54" w:rsidRPr="00FC3169" w:rsidRDefault="00656D54" w:rsidP="00911B09">
            <w:pPr>
              <w:tabs>
                <w:tab w:val="left" w:pos="567"/>
              </w:tabs>
              <w:spacing w:after="120"/>
              <w:jc w:val="both"/>
              <w:rPr>
                <w:rFonts w:cs="Arial"/>
                <w:i/>
                <w:szCs w:val="22"/>
              </w:rPr>
            </w:pPr>
          </w:p>
        </w:tc>
        <w:tc>
          <w:tcPr>
            <w:tcW w:w="4606" w:type="dxa"/>
          </w:tcPr>
          <w:p w:rsidR="0043087D" w:rsidRPr="00FC3169" w:rsidRDefault="00853036" w:rsidP="00911B09">
            <w:pPr>
              <w:tabs>
                <w:tab w:val="left" w:pos="567"/>
              </w:tabs>
              <w:spacing w:afterLines="60" w:after="144"/>
              <w:jc w:val="both"/>
              <w:rPr>
                <w:rFonts w:cs="Arial"/>
                <w:szCs w:val="22"/>
              </w:rPr>
            </w:pPr>
            <w:r w:rsidRPr="00FC3169">
              <w:rPr>
                <w:rFonts w:cs="Arial"/>
                <w:szCs w:val="22"/>
              </w:rPr>
              <w:lastRenderedPageBreak/>
              <w:t>M11. Powiat zamieszkania</w:t>
            </w:r>
          </w:p>
          <w:p w:rsidR="002C4700" w:rsidRPr="00FC3169" w:rsidRDefault="002C4700"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Gdańsk</w:t>
            </w:r>
          </w:p>
          <w:p w:rsidR="002C4700" w:rsidRPr="00FC3169" w:rsidRDefault="002C4700"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Gdynia</w:t>
            </w:r>
          </w:p>
          <w:p w:rsidR="002C4700" w:rsidRPr="00FC3169" w:rsidRDefault="002C4700"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Sopot</w:t>
            </w:r>
          </w:p>
          <w:p w:rsidR="002C4700" w:rsidRPr="00FC3169" w:rsidRDefault="002C4700"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Słupsk</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Wejherowski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Kartuski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Starogardzki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Tczewski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Gdański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Słupski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Chojnicki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Kwidzyński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Pucki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Bytowski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Kościerski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Lęborski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Malborski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Człuchowski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Sztumski</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Nowodworski</w:t>
            </w:r>
          </w:p>
          <w:p w:rsidR="0043087D" w:rsidRPr="00FC3169" w:rsidRDefault="00853036" w:rsidP="00911B09">
            <w:pPr>
              <w:tabs>
                <w:tab w:val="left" w:pos="567"/>
              </w:tabs>
              <w:spacing w:afterLines="60" w:after="144"/>
              <w:jc w:val="both"/>
              <w:rPr>
                <w:rFonts w:cs="Arial"/>
                <w:szCs w:val="22"/>
              </w:rPr>
            </w:pPr>
            <w:r w:rsidRPr="00FC3169">
              <w:rPr>
                <w:rFonts w:cs="Arial"/>
                <w:szCs w:val="22"/>
              </w:rPr>
              <w:t>M12. Sytuacja mieszkaniowa</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1. Osoba mieszkająca samotnie</w:t>
            </w:r>
          </w:p>
          <w:p w:rsidR="0043087D" w:rsidRPr="00FC3169" w:rsidRDefault="00853036"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2. Osoba mieszkająca z rodziną/</w:t>
            </w:r>
            <w:r w:rsidR="00607787" w:rsidRPr="00FC3169">
              <w:rPr>
                <w:rFonts w:cs="Arial"/>
                <w:sz w:val="22"/>
                <w:szCs w:val="22"/>
                <w:lang w:val="pl-PL"/>
              </w:rPr>
              <w:t xml:space="preserve"> </w:t>
            </w:r>
            <w:r w:rsidRPr="00FC3169">
              <w:rPr>
                <w:rFonts w:cs="Arial"/>
                <w:sz w:val="22"/>
                <w:szCs w:val="22"/>
                <w:lang w:val="pl-PL"/>
              </w:rPr>
              <w:t>znajomymi</w:t>
            </w:r>
          </w:p>
          <w:p w:rsidR="00853036" w:rsidRPr="00FC3169" w:rsidRDefault="00853036" w:rsidP="00911B09">
            <w:pPr>
              <w:tabs>
                <w:tab w:val="left" w:pos="567"/>
              </w:tabs>
              <w:spacing w:after="120"/>
              <w:jc w:val="both"/>
              <w:rPr>
                <w:rFonts w:cs="Arial"/>
                <w:i/>
                <w:szCs w:val="22"/>
              </w:rPr>
            </w:pPr>
          </w:p>
          <w:p w:rsidR="0079630E" w:rsidRPr="00FC3169" w:rsidRDefault="0079630E" w:rsidP="00911B09">
            <w:pPr>
              <w:tabs>
                <w:tab w:val="left" w:pos="567"/>
              </w:tabs>
              <w:spacing w:after="120"/>
              <w:jc w:val="both"/>
              <w:rPr>
                <w:rFonts w:cs="Arial"/>
                <w:i/>
                <w:szCs w:val="22"/>
              </w:rPr>
            </w:pPr>
          </w:p>
          <w:p w:rsidR="0043087D" w:rsidRPr="00FC3169" w:rsidRDefault="00375BBE"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Czy stosowane jest leczenie choroby podstawowej</w:t>
            </w:r>
            <w:r w:rsidR="00A51313" w:rsidRPr="00FC3169">
              <w:rPr>
                <w:rFonts w:cs="Arial"/>
                <w:sz w:val="22"/>
                <w:szCs w:val="22"/>
                <w:lang w:val="pl-PL"/>
              </w:rPr>
              <w:t>?</w:t>
            </w:r>
          </w:p>
          <w:p w:rsidR="0043087D" w:rsidRPr="00FC3169" w:rsidRDefault="007068FF" w:rsidP="00CD3F05">
            <w:pPr>
              <w:pStyle w:val="Akapitzlist"/>
              <w:numPr>
                <w:ilvl w:val="0"/>
                <w:numId w:val="13"/>
              </w:numPr>
              <w:tabs>
                <w:tab w:val="left" w:pos="567"/>
              </w:tabs>
              <w:spacing w:afterLines="60" w:after="144"/>
              <w:jc w:val="both"/>
              <w:rPr>
                <w:rFonts w:cs="Arial"/>
                <w:sz w:val="22"/>
                <w:szCs w:val="22"/>
                <w:lang w:val="pl-PL"/>
              </w:rPr>
            </w:pPr>
            <w:r w:rsidRPr="00FC3169">
              <w:rPr>
                <w:rFonts w:cs="Arial"/>
                <w:sz w:val="22"/>
                <w:szCs w:val="22"/>
                <w:lang w:val="pl-PL"/>
              </w:rPr>
              <w:t>Tak</w:t>
            </w:r>
          </w:p>
          <w:p w:rsidR="0043087D" w:rsidRPr="00FC3169" w:rsidRDefault="007068FF" w:rsidP="00CD3F05">
            <w:pPr>
              <w:pStyle w:val="Akapitzlist"/>
              <w:numPr>
                <w:ilvl w:val="0"/>
                <w:numId w:val="13"/>
              </w:numPr>
              <w:tabs>
                <w:tab w:val="left" w:pos="567"/>
              </w:tabs>
              <w:spacing w:afterLines="60" w:after="144"/>
              <w:jc w:val="both"/>
              <w:rPr>
                <w:rFonts w:cs="Arial"/>
                <w:sz w:val="22"/>
                <w:szCs w:val="22"/>
                <w:lang w:val="pl-PL"/>
              </w:rPr>
            </w:pPr>
            <w:r w:rsidRPr="00FC3169">
              <w:rPr>
                <w:rFonts w:cs="Arial"/>
                <w:sz w:val="22"/>
                <w:szCs w:val="22"/>
                <w:lang w:val="pl-PL"/>
              </w:rPr>
              <w:t>Nie</w:t>
            </w:r>
            <w:r w:rsidR="001E29B6" w:rsidRPr="00FC3169">
              <w:rPr>
                <w:rFonts w:cs="Arial"/>
                <w:sz w:val="22"/>
                <w:szCs w:val="22"/>
                <w:lang w:val="pl-PL"/>
              </w:rPr>
              <w:t xml:space="preserve"> (przejdź do pytania 14)</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Długość stosowanego leczenia choroby podstawowej</w:t>
            </w:r>
          </w:p>
          <w:p w:rsidR="0043087D" w:rsidRPr="00FC3169" w:rsidRDefault="00CC7EB8" w:rsidP="00CD3F05">
            <w:pPr>
              <w:pStyle w:val="Akapitzlist"/>
              <w:numPr>
                <w:ilvl w:val="0"/>
                <w:numId w:val="13"/>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 [miesiące]</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Inne schorzenia ChUK zdiagnozowane u pacjenta</w:t>
            </w:r>
          </w:p>
          <w:p w:rsidR="00E801D1"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 Nadciśnienie tętnicze</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2. Choroba niedokrwienna serca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3. Choroba naczyń obwodowych</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4. Przewlekła niewydolność serca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5. Zaburzenia rytmu serca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6. Miażdżyca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7. Wrodzona wada serca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lastRenderedPageBreak/>
              <w:t>8. Nabyta wada serca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9. Zapalenie mięśnia sercowego</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10. Nowotwór serca</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11. Stan po zawale</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12. Stan po udarze</w:t>
            </w:r>
          </w:p>
          <w:p w:rsidR="0043087D" w:rsidRPr="00FC3169" w:rsidRDefault="00E801D1"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13. Inny. Jaki? …</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 xml:space="preserve">Wystąpienie poważnego incydentu kardiologicznego (MACE – Major </w:t>
            </w:r>
            <w:proofErr w:type="spellStart"/>
            <w:r w:rsidRPr="00FC3169">
              <w:rPr>
                <w:rFonts w:cs="Arial"/>
                <w:sz w:val="22"/>
                <w:szCs w:val="22"/>
                <w:lang w:val="pl-PL"/>
              </w:rPr>
              <w:t>Adverse</w:t>
            </w:r>
            <w:proofErr w:type="spellEnd"/>
            <w:r w:rsidRPr="00FC3169">
              <w:rPr>
                <w:rFonts w:cs="Arial"/>
                <w:sz w:val="22"/>
                <w:szCs w:val="22"/>
                <w:lang w:val="pl-PL"/>
              </w:rPr>
              <w:t xml:space="preserve"> </w:t>
            </w:r>
            <w:proofErr w:type="spellStart"/>
            <w:r w:rsidRPr="00FC3169">
              <w:rPr>
                <w:rFonts w:cs="Arial"/>
                <w:sz w:val="22"/>
                <w:szCs w:val="22"/>
                <w:lang w:val="pl-PL"/>
              </w:rPr>
              <w:t>Cardiac</w:t>
            </w:r>
            <w:proofErr w:type="spellEnd"/>
            <w:r w:rsidRPr="00FC3169">
              <w:rPr>
                <w:rFonts w:cs="Arial"/>
                <w:sz w:val="22"/>
                <w:szCs w:val="22"/>
                <w:lang w:val="pl-PL"/>
              </w:rPr>
              <w:t xml:space="preserve"> Event)</w:t>
            </w:r>
          </w:p>
          <w:p w:rsidR="0043087D" w:rsidRPr="00FC3169" w:rsidRDefault="00EC126C" w:rsidP="00CD3F05">
            <w:pPr>
              <w:pStyle w:val="Akapitzlist"/>
              <w:numPr>
                <w:ilvl w:val="0"/>
                <w:numId w:val="11"/>
              </w:numPr>
              <w:tabs>
                <w:tab w:val="left" w:pos="567"/>
              </w:tabs>
              <w:spacing w:afterLines="60" w:after="144"/>
              <w:jc w:val="both"/>
              <w:rPr>
                <w:rFonts w:cs="Arial"/>
                <w:sz w:val="22"/>
                <w:szCs w:val="22"/>
                <w:lang w:val="pl-PL"/>
              </w:rPr>
            </w:pPr>
            <w:r w:rsidRPr="00FC3169">
              <w:rPr>
                <w:rFonts w:cs="Arial"/>
                <w:sz w:val="22"/>
                <w:szCs w:val="22"/>
                <w:lang w:val="pl-PL"/>
              </w:rPr>
              <w:t>1. Tak, j</w:t>
            </w:r>
            <w:r w:rsidR="00853036" w:rsidRPr="00FC3169">
              <w:rPr>
                <w:rFonts w:cs="Arial"/>
                <w:sz w:val="22"/>
                <w:szCs w:val="22"/>
                <w:lang w:val="pl-PL"/>
              </w:rPr>
              <w:t xml:space="preserve">akiego rodzaju: </w:t>
            </w:r>
          </w:p>
          <w:p w:rsidR="0043087D" w:rsidRPr="00FC3169" w:rsidRDefault="00EC126C"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 xml:space="preserve">udar mózgu, </w:t>
            </w:r>
          </w:p>
          <w:p w:rsidR="0043087D" w:rsidRPr="00FC3169" w:rsidRDefault="00EC126C"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zawał serca,</w:t>
            </w:r>
          </w:p>
          <w:p w:rsidR="0043087D" w:rsidRPr="00FC3169" w:rsidRDefault="00EC126C"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 xml:space="preserve">hospitalizacja z powodu ostrego zespołu wieńcowego lub niestabilnej dławicy piersiowej, </w:t>
            </w:r>
          </w:p>
          <w:p w:rsidR="0043087D" w:rsidRPr="00FC3169" w:rsidRDefault="00EC126C"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 xml:space="preserve">rewaskularyzacja wieńcowa, </w:t>
            </w:r>
          </w:p>
          <w:p w:rsidR="0043087D" w:rsidRPr="00FC3169" w:rsidRDefault="00EC126C"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rewaskularyzacja naczyń obwodowych bądź amputacja z przyczyn naczyniowych,</w:t>
            </w:r>
          </w:p>
          <w:p w:rsidR="0043087D" w:rsidRPr="00FC3169" w:rsidRDefault="00EC126C"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dekompensacja niewydolności serca</w:t>
            </w:r>
          </w:p>
          <w:p w:rsidR="0043087D" w:rsidRPr="00FC3169" w:rsidRDefault="00853036" w:rsidP="00911B09">
            <w:pPr>
              <w:pStyle w:val="Akapitzlist"/>
              <w:tabs>
                <w:tab w:val="left" w:pos="567"/>
              </w:tabs>
              <w:spacing w:afterLines="60" w:after="144"/>
              <w:ind w:left="1068"/>
              <w:jc w:val="both"/>
              <w:rPr>
                <w:rFonts w:cs="Arial"/>
                <w:sz w:val="22"/>
                <w:szCs w:val="22"/>
                <w:lang w:val="pl-PL"/>
              </w:rPr>
            </w:pPr>
            <w:r w:rsidRPr="00FC3169">
              <w:rPr>
                <w:rFonts w:cs="Arial"/>
                <w:sz w:val="22"/>
                <w:szCs w:val="22"/>
                <w:lang w:val="pl-PL"/>
              </w:rPr>
              <w:t>Kiedy: ____ [RRRR]</w:t>
            </w:r>
          </w:p>
          <w:p w:rsidR="0043087D" w:rsidRPr="00FC3169" w:rsidRDefault="00853036" w:rsidP="00CD3F05">
            <w:pPr>
              <w:pStyle w:val="Akapitzlist"/>
              <w:numPr>
                <w:ilvl w:val="0"/>
                <w:numId w:val="11"/>
              </w:numPr>
              <w:tabs>
                <w:tab w:val="left" w:pos="567"/>
              </w:tabs>
              <w:spacing w:afterLines="60" w:after="144"/>
              <w:jc w:val="both"/>
              <w:rPr>
                <w:rFonts w:cs="Arial"/>
                <w:sz w:val="22"/>
                <w:szCs w:val="22"/>
                <w:lang w:val="pl-PL"/>
              </w:rPr>
            </w:pPr>
            <w:r w:rsidRPr="00FC3169">
              <w:rPr>
                <w:rFonts w:cs="Arial"/>
                <w:sz w:val="22"/>
                <w:szCs w:val="22"/>
                <w:lang w:val="pl-PL"/>
              </w:rPr>
              <w:t>2. Nie</w:t>
            </w:r>
          </w:p>
          <w:p w:rsidR="0043087D" w:rsidRPr="00FC3169" w:rsidRDefault="00853036" w:rsidP="00CD3F05">
            <w:pPr>
              <w:pStyle w:val="Akapitzlist"/>
              <w:numPr>
                <w:ilvl w:val="0"/>
                <w:numId w:val="5"/>
              </w:numPr>
              <w:tabs>
                <w:tab w:val="left" w:pos="567"/>
              </w:tabs>
              <w:spacing w:afterLines="60" w:after="144"/>
              <w:jc w:val="both"/>
              <w:rPr>
                <w:rFonts w:cs="Arial"/>
                <w:sz w:val="22"/>
                <w:szCs w:val="22"/>
                <w:lang w:val="pl-PL"/>
              </w:rPr>
            </w:pPr>
            <w:r w:rsidRPr="00FC3169">
              <w:rPr>
                <w:rFonts w:cs="Arial"/>
                <w:sz w:val="22"/>
                <w:szCs w:val="22"/>
                <w:lang w:val="pl-PL"/>
              </w:rPr>
              <w:t>Ryzyko incydentu sercowo-naczyniowego wg algorytmu SCORE</w:t>
            </w:r>
          </w:p>
          <w:p w:rsidR="00853036" w:rsidRPr="00FC3169" w:rsidRDefault="002E617A" w:rsidP="00CD3F05">
            <w:pPr>
              <w:pStyle w:val="Akapitzlist"/>
              <w:numPr>
                <w:ilvl w:val="0"/>
                <w:numId w:val="14"/>
              </w:numPr>
              <w:tabs>
                <w:tab w:val="left" w:pos="567"/>
              </w:tabs>
              <w:spacing w:afterLines="60" w:after="144"/>
              <w:jc w:val="both"/>
              <w:rPr>
                <w:rFonts w:cs="Arial"/>
                <w:sz w:val="22"/>
                <w:szCs w:val="22"/>
                <w:lang w:val="pl-PL"/>
              </w:rPr>
            </w:pPr>
            <w:r w:rsidRPr="00FC3169">
              <w:rPr>
                <w:rFonts w:cs="Arial"/>
                <w:sz w:val="22"/>
                <w:szCs w:val="22"/>
                <w:lang w:val="pl-PL"/>
              </w:rPr>
              <w:t>…</w:t>
            </w:r>
            <w:r w:rsidR="00853036" w:rsidRPr="00FC3169">
              <w:rPr>
                <w:rFonts w:cs="Arial"/>
                <w:sz w:val="22"/>
                <w:szCs w:val="22"/>
                <w:lang w:val="pl-PL"/>
              </w:rPr>
              <w:t>…</w:t>
            </w:r>
          </w:p>
          <w:p w:rsidR="00853036" w:rsidRPr="00FC3169" w:rsidRDefault="00853036" w:rsidP="00911B09">
            <w:pPr>
              <w:tabs>
                <w:tab w:val="left" w:pos="567"/>
              </w:tabs>
              <w:spacing w:after="120"/>
              <w:jc w:val="both"/>
              <w:rPr>
                <w:rFonts w:cs="Arial"/>
                <w:i/>
                <w:szCs w:val="22"/>
              </w:rPr>
            </w:pPr>
          </w:p>
        </w:tc>
      </w:tr>
    </w:tbl>
    <w:p w:rsidR="00656D54" w:rsidRPr="00FC3169" w:rsidRDefault="00656D54" w:rsidP="00911B09">
      <w:pPr>
        <w:tabs>
          <w:tab w:val="left" w:pos="567"/>
        </w:tabs>
        <w:spacing w:after="120"/>
        <w:jc w:val="both"/>
        <w:rPr>
          <w:rFonts w:cs="Arial"/>
          <w:i/>
          <w:szCs w:val="22"/>
        </w:rPr>
      </w:pPr>
    </w:p>
    <w:p w:rsidR="00F82982" w:rsidRPr="00FC3169" w:rsidRDefault="00F82982" w:rsidP="00911B09">
      <w:pPr>
        <w:tabs>
          <w:tab w:val="left" w:pos="567"/>
        </w:tabs>
        <w:spacing w:after="200" w:line="276" w:lineRule="auto"/>
        <w:jc w:val="both"/>
        <w:rPr>
          <w:rFonts w:cs="Arial"/>
          <w:b/>
          <w:bCs/>
          <w:color w:val="365F91"/>
          <w:szCs w:val="22"/>
        </w:rPr>
      </w:pPr>
    </w:p>
    <w:p w:rsidR="000E2175" w:rsidRDefault="000E2175" w:rsidP="00911B09">
      <w:pPr>
        <w:pStyle w:val="Nagwek1"/>
        <w:numPr>
          <w:ilvl w:val="0"/>
          <w:numId w:val="0"/>
        </w:numPr>
        <w:tabs>
          <w:tab w:val="left" w:pos="567"/>
        </w:tabs>
        <w:ind w:left="360" w:hanging="360"/>
        <w:jc w:val="both"/>
        <w:rPr>
          <w:rFonts w:cs="Arial"/>
          <w:sz w:val="22"/>
          <w:szCs w:val="22"/>
        </w:rPr>
        <w:sectPr w:rsidR="000E2175" w:rsidSect="00A27B7B">
          <w:pgSz w:w="11906" w:h="16838"/>
          <w:pgMar w:top="1417" w:right="1417" w:bottom="1417" w:left="1417" w:header="708" w:footer="567" w:gutter="0"/>
          <w:cols w:space="708"/>
          <w:docGrid w:linePitch="360"/>
        </w:sectPr>
      </w:pPr>
    </w:p>
    <w:p w:rsidR="000E2175" w:rsidRPr="009E4F94" w:rsidRDefault="00F82982" w:rsidP="009E4F94">
      <w:pPr>
        <w:tabs>
          <w:tab w:val="left" w:pos="567"/>
        </w:tabs>
        <w:spacing w:after="240"/>
        <w:jc w:val="both"/>
        <w:rPr>
          <w:b/>
          <w:bCs/>
        </w:rPr>
      </w:pPr>
      <w:r w:rsidRPr="000E2175">
        <w:rPr>
          <w:b/>
          <w:bCs/>
        </w:rPr>
        <w:lastRenderedPageBreak/>
        <w:t>Załącznik nr 2 – Karta badania końcowego wypełniana przez lekarza</w:t>
      </w:r>
    </w:p>
    <w:p w:rsidR="00F82982" w:rsidRPr="00FC3169" w:rsidRDefault="00F82982" w:rsidP="00911B09">
      <w:pPr>
        <w:tabs>
          <w:tab w:val="left" w:pos="567"/>
        </w:tabs>
        <w:spacing w:after="120"/>
        <w:jc w:val="both"/>
        <w:rPr>
          <w:rFonts w:cs="Arial"/>
          <w:b/>
          <w:szCs w:val="22"/>
        </w:rPr>
      </w:pPr>
      <w:r w:rsidRPr="00FC3169">
        <w:rPr>
          <w:rFonts w:cs="Arial"/>
          <w:b/>
          <w:szCs w:val="22"/>
        </w:rPr>
        <w:t xml:space="preserve">Karta badania końcowego w Regionalnym Programie Zdrowotnym </w:t>
      </w:r>
      <w:r w:rsidR="00607787" w:rsidRPr="00FC3169">
        <w:rPr>
          <w:rFonts w:cs="Arial"/>
          <w:b/>
          <w:szCs w:val="22"/>
        </w:rPr>
        <w:br/>
      </w:r>
      <w:r w:rsidRPr="00FC3169">
        <w:rPr>
          <w:rFonts w:cs="Arial"/>
          <w:b/>
          <w:szCs w:val="22"/>
        </w:rPr>
        <w:t>– Moduł „Rehabilitacja Kardiologiczna”</w:t>
      </w:r>
    </w:p>
    <w:p w:rsidR="0002297A" w:rsidRPr="00FC3169" w:rsidRDefault="0002297A" w:rsidP="00911B09">
      <w:pPr>
        <w:tabs>
          <w:tab w:val="left" w:pos="567"/>
        </w:tabs>
        <w:spacing w:after="120"/>
        <w:jc w:val="both"/>
        <w:rPr>
          <w:rFonts w:cs="Arial"/>
          <w:i/>
          <w:szCs w:val="22"/>
        </w:rPr>
      </w:pPr>
      <w:r w:rsidRPr="00FC3169">
        <w:rPr>
          <w:rFonts w:cs="Arial"/>
          <w:i/>
          <w:szCs w:val="22"/>
        </w:rPr>
        <w:t>Kartę wypełnia lekarz. Kartę należy wypełnić drukowanymi literami. Odpowiedzi na pytania należy zaznaczać w odpowiednich polach znakiem „X”.</w:t>
      </w:r>
    </w:p>
    <w:tbl>
      <w:tblPr>
        <w:tblW w:w="0" w:type="auto"/>
        <w:tblLook w:val="04A0" w:firstRow="1" w:lastRow="0" w:firstColumn="1" w:lastColumn="0" w:noHBand="0" w:noVBand="1"/>
      </w:tblPr>
      <w:tblGrid>
        <w:gridCol w:w="4521"/>
        <w:gridCol w:w="4551"/>
      </w:tblGrid>
      <w:tr w:rsidR="0002297A" w:rsidRPr="00FC3169" w:rsidTr="00E90E73">
        <w:tc>
          <w:tcPr>
            <w:tcW w:w="4606" w:type="dxa"/>
          </w:tcPr>
          <w:p w:rsidR="0002297A" w:rsidRPr="00FC3169" w:rsidRDefault="0002297A" w:rsidP="00911B09">
            <w:pPr>
              <w:tabs>
                <w:tab w:val="left" w:pos="567"/>
              </w:tabs>
              <w:spacing w:afterLines="60" w:after="144"/>
              <w:jc w:val="both"/>
              <w:rPr>
                <w:rFonts w:cs="Arial"/>
                <w:b/>
                <w:bCs/>
                <w:color w:val="365F91"/>
                <w:szCs w:val="22"/>
              </w:rPr>
            </w:pPr>
            <w:r w:rsidRPr="00FC3169">
              <w:rPr>
                <w:rFonts w:cs="Arial"/>
                <w:b/>
                <w:szCs w:val="22"/>
              </w:rPr>
              <w:t>METRYKA</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Data wizyty</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__-__-___ [DD-MM-RRRR]</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M1. Imię pacjenta: …</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M2. Nazwisko pacjenta: …</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M3. Telefon kontaktowy: …</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M4. Adres e-mail: …</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M6. Status zawodowy: …</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1. Uczeń/Student</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2. Pracuje</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3. Emeryt</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4. Rencista</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M7. Ostatni wykonywany zawód: …</w:t>
            </w:r>
          </w:p>
          <w:p w:rsidR="0002297A" w:rsidRPr="00FC3169" w:rsidRDefault="0002297A" w:rsidP="00911B09">
            <w:pPr>
              <w:tabs>
                <w:tab w:val="left" w:pos="567"/>
              </w:tabs>
              <w:spacing w:afterLines="60" w:after="144"/>
              <w:jc w:val="both"/>
              <w:rPr>
                <w:rFonts w:cs="Arial"/>
                <w:b/>
                <w:bCs/>
                <w:color w:val="365F91"/>
                <w:szCs w:val="22"/>
              </w:rPr>
            </w:pPr>
            <w:r w:rsidRPr="00FC3169">
              <w:rPr>
                <w:rFonts w:cs="Arial"/>
                <w:szCs w:val="22"/>
              </w:rPr>
              <w:t>M8. Wykształcenie:</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1. Podstawowe</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2. Zawodowe</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3. Średnie</w:t>
            </w:r>
          </w:p>
          <w:p w:rsidR="0002297A" w:rsidRPr="00FC3169" w:rsidRDefault="0002297A" w:rsidP="00CD3F05">
            <w:pPr>
              <w:pStyle w:val="Akapitzlist"/>
              <w:numPr>
                <w:ilvl w:val="0"/>
                <w:numId w:val="6"/>
              </w:numPr>
              <w:tabs>
                <w:tab w:val="left" w:pos="567"/>
              </w:tabs>
              <w:spacing w:afterLines="60" w:after="144"/>
              <w:jc w:val="both"/>
              <w:rPr>
                <w:rFonts w:cs="Arial"/>
                <w:b/>
                <w:bCs/>
                <w:color w:val="365F91"/>
                <w:sz w:val="22"/>
                <w:szCs w:val="22"/>
                <w:lang w:val="pl-PL"/>
              </w:rPr>
            </w:pPr>
            <w:r w:rsidRPr="00FC3169">
              <w:rPr>
                <w:rFonts w:cs="Arial"/>
                <w:sz w:val="22"/>
                <w:szCs w:val="22"/>
                <w:lang w:val="pl-PL"/>
              </w:rPr>
              <w:t>4. Wyższe</w:t>
            </w:r>
          </w:p>
          <w:p w:rsidR="0002297A" w:rsidRPr="00FC3169" w:rsidRDefault="0002297A" w:rsidP="00911B09">
            <w:pPr>
              <w:tabs>
                <w:tab w:val="left" w:pos="567"/>
              </w:tabs>
              <w:spacing w:afterLines="60" w:after="144"/>
              <w:jc w:val="both"/>
              <w:rPr>
                <w:rFonts w:cs="Arial"/>
                <w:szCs w:val="22"/>
              </w:rPr>
            </w:pPr>
            <w:r w:rsidRPr="00FC3169">
              <w:rPr>
                <w:rFonts w:cs="Arial"/>
                <w:szCs w:val="22"/>
              </w:rPr>
              <w:t>M9. Płeć:</w:t>
            </w:r>
          </w:p>
          <w:p w:rsidR="0002297A" w:rsidRPr="00FC3169" w:rsidRDefault="0002297A" w:rsidP="00CD3F05">
            <w:pPr>
              <w:pStyle w:val="Akapitzlist"/>
              <w:numPr>
                <w:ilvl w:val="0"/>
                <w:numId w:val="6"/>
              </w:numPr>
              <w:tabs>
                <w:tab w:val="left" w:pos="567"/>
              </w:tabs>
              <w:spacing w:afterLines="60" w:after="144"/>
              <w:jc w:val="both"/>
              <w:rPr>
                <w:rFonts w:cs="Arial"/>
                <w:sz w:val="22"/>
                <w:szCs w:val="22"/>
                <w:lang w:val="pl-PL"/>
              </w:rPr>
            </w:pPr>
            <w:r w:rsidRPr="00FC3169">
              <w:rPr>
                <w:rFonts w:cs="Arial"/>
                <w:sz w:val="22"/>
                <w:szCs w:val="22"/>
                <w:lang w:val="pl-PL"/>
              </w:rPr>
              <w:t>1. Mężczyzna</w:t>
            </w:r>
          </w:p>
          <w:p w:rsidR="0002297A" w:rsidRPr="00FC3169" w:rsidRDefault="0002297A" w:rsidP="00CD3F05">
            <w:pPr>
              <w:pStyle w:val="Akapitzlist"/>
              <w:numPr>
                <w:ilvl w:val="0"/>
                <w:numId w:val="6"/>
              </w:numPr>
              <w:tabs>
                <w:tab w:val="left" w:pos="567"/>
              </w:tabs>
              <w:spacing w:afterLines="60" w:after="144"/>
              <w:jc w:val="both"/>
              <w:rPr>
                <w:rFonts w:cs="Arial"/>
                <w:sz w:val="22"/>
                <w:szCs w:val="22"/>
                <w:lang w:val="pl-PL"/>
              </w:rPr>
            </w:pPr>
            <w:r w:rsidRPr="00FC3169">
              <w:rPr>
                <w:rFonts w:cs="Arial"/>
                <w:sz w:val="22"/>
                <w:szCs w:val="22"/>
                <w:lang w:val="pl-PL"/>
              </w:rPr>
              <w:t>2. Kobieta</w:t>
            </w:r>
          </w:p>
          <w:p w:rsidR="00DD4BC2" w:rsidRDefault="0002297A" w:rsidP="00911B09">
            <w:pPr>
              <w:tabs>
                <w:tab w:val="left" w:pos="567"/>
              </w:tabs>
              <w:spacing w:afterLines="60" w:after="144"/>
              <w:jc w:val="both"/>
              <w:rPr>
                <w:rFonts w:cs="Arial"/>
                <w:szCs w:val="22"/>
              </w:rPr>
            </w:pPr>
            <w:r w:rsidRPr="00FC3169">
              <w:rPr>
                <w:rFonts w:cs="Arial"/>
                <w:szCs w:val="22"/>
              </w:rPr>
              <w:t>M10. Wiek …………………..</w:t>
            </w:r>
          </w:p>
          <w:p w:rsidR="0002297A" w:rsidRPr="00FC3169" w:rsidRDefault="0002297A" w:rsidP="00911B09">
            <w:pPr>
              <w:tabs>
                <w:tab w:val="left" w:pos="567"/>
              </w:tabs>
              <w:spacing w:afterLines="60" w:after="144"/>
              <w:jc w:val="both"/>
              <w:rPr>
                <w:rFonts w:cs="Arial"/>
                <w:b/>
                <w:szCs w:val="22"/>
              </w:rPr>
            </w:pPr>
            <w:r w:rsidRPr="00FC3169">
              <w:rPr>
                <w:rFonts w:cs="Arial"/>
                <w:b/>
                <w:szCs w:val="22"/>
              </w:rPr>
              <w:t>CZĘŚĆ ZASADNICZA</w:t>
            </w:r>
          </w:p>
          <w:p w:rsidR="005E15F3" w:rsidRPr="00FC3169" w:rsidRDefault="005E15F3"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Waga</w:t>
            </w:r>
            <w:r>
              <w:rPr>
                <w:rFonts w:cs="Arial"/>
                <w:sz w:val="22"/>
                <w:szCs w:val="22"/>
                <w:lang w:val="pl-PL"/>
              </w:rPr>
              <w:t xml:space="preserve"> i wzrost</w:t>
            </w:r>
          </w:p>
          <w:p w:rsidR="005E15F3" w:rsidRPr="005E15F3" w:rsidRDefault="005E15F3"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 [kg]</w:t>
            </w:r>
            <w:r>
              <w:rPr>
                <w:rFonts w:cs="Arial"/>
                <w:sz w:val="22"/>
                <w:szCs w:val="22"/>
                <w:lang w:val="pl-PL"/>
              </w:rPr>
              <w:t xml:space="preserve">   </w:t>
            </w:r>
            <w:r w:rsidRPr="005E15F3">
              <w:rPr>
                <w:rFonts w:cs="Arial"/>
                <w:sz w:val="22"/>
                <w:szCs w:val="22"/>
                <w:lang w:val="pl-PL"/>
              </w:rPr>
              <w:t>…… [cm]</w:t>
            </w:r>
          </w:p>
          <w:p w:rsidR="005E15F3" w:rsidRPr="00FC3169" w:rsidRDefault="005E15F3" w:rsidP="008D0DFE">
            <w:pPr>
              <w:pStyle w:val="Akapitzlist"/>
              <w:numPr>
                <w:ilvl w:val="0"/>
                <w:numId w:val="27"/>
              </w:numPr>
              <w:tabs>
                <w:tab w:val="left" w:pos="567"/>
              </w:tabs>
              <w:spacing w:afterLines="60" w:after="144"/>
              <w:jc w:val="both"/>
              <w:rPr>
                <w:rFonts w:cs="Arial"/>
                <w:sz w:val="22"/>
                <w:szCs w:val="22"/>
                <w:lang w:val="pl-PL"/>
              </w:rPr>
            </w:pPr>
            <w:r>
              <w:rPr>
                <w:rFonts w:cs="Arial"/>
                <w:sz w:val="22"/>
                <w:szCs w:val="22"/>
                <w:lang w:val="pl-PL"/>
              </w:rPr>
              <w:t>BMI:</w:t>
            </w:r>
          </w:p>
          <w:p w:rsidR="005E15F3" w:rsidRPr="00FC3169" w:rsidRDefault="005E15F3"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 xml:space="preserve">…… </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Ciśnienie tętnicze</w:t>
            </w:r>
          </w:p>
          <w:p w:rsidR="0002297A" w:rsidRPr="00FC3169" w:rsidRDefault="0002297A"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1. Skurczowe: …… [mm Hg]</w:t>
            </w:r>
          </w:p>
          <w:p w:rsidR="0002297A" w:rsidRPr="00FC3169" w:rsidRDefault="0002297A" w:rsidP="00CD3F05">
            <w:pPr>
              <w:pStyle w:val="Akapitzlist"/>
              <w:numPr>
                <w:ilvl w:val="0"/>
                <w:numId w:val="8"/>
              </w:numPr>
              <w:tabs>
                <w:tab w:val="left" w:pos="567"/>
              </w:tabs>
              <w:spacing w:afterLines="60" w:after="144"/>
              <w:jc w:val="both"/>
              <w:rPr>
                <w:rFonts w:cs="Arial"/>
                <w:sz w:val="22"/>
                <w:szCs w:val="22"/>
                <w:lang w:val="pl-PL"/>
              </w:rPr>
            </w:pPr>
            <w:r w:rsidRPr="00FC3169">
              <w:rPr>
                <w:rFonts w:cs="Arial"/>
                <w:sz w:val="22"/>
                <w:szCs w:val="22"/>
                <w:lang w:val="pl-PL"/>
              </w:rPr>
              <w:t>2. Rozkurczowe: …… [mm Hg]</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Tętno</w:t>
            </w:r>
          </w:p>
          <w:p w:rsidR="0002297A" w:rsidRPr="00FC3169" w:rsidRDefault="0002297A"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 [uderzenia/min]</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Cholesterol</w:t>
            </w:r>
          </w:p>
          <w:p w:rsidR="0002297A" w:rsidRPr="00FC3169" w:rsidRDefault="0002297A"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1. Całkowity: …… [mg/dl]</w:t>
            </w:r>
          </w:p>
          <w:p w:rsidR="0002297A" w:rsidRPr="00FC3169" w:rsidRDefault="0002297A"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2. HDL: …… [mg/dl]</w:t>
            </w:r>
          </w:p>
          <w:p w:rsidR="0002297A" w:rsidRPr="00FC3169" w:rsidRDefault="0002297A" w:rsidP="00CD3F05">
            <w:pPr>
              <w:pStyle w:val="Akapitzlist"/>
              <w:numPr>
                <w:ilvl w:val="0"/>
                <w:numId w:val="9"/>
              </w:numPr>
              <w:tabs>
                <w:tab w:val="left" w:pos="567"/>
              </w:tabs>
              <w:spacing w:afterLines="60" w:after="144"/>
              <w:jc w:val="both"/>
              <w:rPr>
                <w:rFonts w:cs="Arial"/>
                <w:sz w:val="22"/>
                <w:szCs w:val="22"/>
                <w:lang w:val="pl-PL"/>
              </w:rPr>
            </w:pPr>
            <w:r w:rsidRPr="00FC3169">
              <w:rPr>
                <w:rFonts w:cs="Arial"/>
                <w:sz w:val="22"/>
                <w:szCs w:val="22"/>
                <w:lang w:val="pl-PL"/>
              </w:rPr>
              <w:t>3. LDL: …… [mg/dl]</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Trójglicerydy</w:t>
            </w:r>
          </w:p>
          <w:p w:rsidR="0002297A" w:rsidRPr="00FC3169" w:rsidRDefault="0002297A"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 [mg/dl]</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lastRenderedPageBreak/>
              <w:t>Glukoza na czczo</w:t>
            </w:r>
          </w:p>
          <w:p w:rsidR="0002297A" w:rsidRPr="00FC3169" w:rsidRDefault="0002297A"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 [mg/dl]</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Palenie tytoniu (obecnie)</w:t>
            </w:r>
          </w:p>
          <w:p w:rsidR="0002297A" w:rsidRPr="00FC3169" w:rsidRDefault="0002297A" w:rsidP="00CD3F05">
            <w:pPr>
              <w:pStyle w:val="Akapitzlist"/>
              <w:numPr>
                <w:ilvl w:val="0"/>
                <w:numId w:val="16"/>
              </w:numPr>
              <w:tabs>
                <w:tab w:val="left" w:pos="567"/>
              </w:tabs>
              <w:spacing w:afterLines="60" w:after="144"/>
              <w:jc w:val="both"/>
              <w:rPr>
                <w:rFonts w:cs="Arial"/>
                <w:sz w:val="22"/>
                <w:szCs w:val="22"/>
                <w:lang w:val="pl-PL"/>
              </w:rPr>
            </w:pPr>
            <w:r w:rsidRPr="00FC3169">
              <w:rPr>
                <w:rFonts w:cs="Arial"/>
                <w:sz w:val="22"/>
                <w:szCs w:val="22"/>
                <w:lang w:val="pl-PL"/>
              </w:rPr>
              <w:t>1. Tak</w:t>
            </w:r>
          </w:p>
          <w:p w:rsidR="0002297A" w:rsidRPr="00FC3169" w:rsidRDefault="0002297A" w:rsidP="00CD3F05">
            <w:pPr>
              <w:pStyle w:val="Akapitzlist"/>
              <w:numPr>
                <w:ilvl w:val="0"/>
                <w:numId w:val="16"/>
              </w:numPr>
              <w:tabs>
                <w:tab w:val="left" w:pos="567"/>
              </w:tabs>
              <w:spacing w:afterLines="60" w:after="144"/>
              <w:jc w:val="both"/>
              <w:rPr>
                <w:rFonts w:cs="Arial"/>
                <w:sz w:val="22"/>
                <w:szCs w:val="22"/>
                <w:lang w:val="pl-PL"/>
              </w:rPr>
            </w:pPr>
            <w:r w:rsidRPr="00FC3169">
              <w:rPr>
                <w:rFonts w:cs="Arial"/>
                <w:sz w:val="22"/>
                <w:szCs w:val="22"/>
                <w:lang w:val="pl-PL"/>
              </w:rPr>
              <w:t>2. Nie</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Obciążenia rodzinne</w:t>
            </w:r>
          </w:p>
          <w:p w:rsidR="0002297A" w:rsidRPr="00FC3169" w:rsidRDefault="0002297A"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1. Matka</w:t>
            </w:r>
          </w:p>
          <w:p w:rsidR="0002297A" w:rsidRPr="00FC3169" w:rsidRDefault="0002297A"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1. Zawał serca</w:t>
            </w:r>
          </w:p>
          <w:p w:rsidR="0002297A" w:rsidRPr="00FC3169" w:rsidRDefault="0002297A"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2. Udar mózgu</w:t>
            </w:r>
          </w:p>
          <w:p w:rsidR="0002297A" w:rsidRPr="00FC3169" w:rsidRDefault="0002297A"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3. Żadne z powyższych</w:t>
            </w:r>
          </w:p>
          <w:p w:rsidR="0002297A" w:rsidRPr="00FC3169" w:rsidRDefault="0002297A" w:rsidP="00CD3F05">
            <w:pPr>
              <w:pStyle w:val="Akapitzlist"/>
              <w:numPr>
                <w:ilvl w:val="0"/>
                <w:numId w:val="10"/>
              </w:numPr>
              <w:tabs>
                <w:tab w:val="left" w:pos="567"/>
              </w:tabs>
              <w:spacing w:afterLines="60" w:after="144"/>
              <w:jc w:val="both"/>
              <w:rPr>
                <w:rFonts w:cs="Arial"/>
                <w:sz w:val="22"/>
                <w:szCs w:val="22"/>
                <w:lang w:val="pl-PL"/>
              </w:rPr>
            </w:pPr>
            <w:r w:rsidRPr="00FC3169">
              <w:rPr>
                <w:rFonts w:cs="Arial"/>
                <w:sz w:val="22"/>
                <w:szCs w:val="22"/>
                <w:lang w:val="pl-PL"/>
              </w:rPr>
              <w:t>2. Ojciec (przed 55 rokiem życia)</w:t>
            </w:r>
          </w:p>
          <w:p w:rsidR="0002297A" w:rsidRPr="00FC3169" w:rsidRDefault="0002297A"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1. Zawał serca</w:t>
            </w:r>
          </w:p>
          <w:p w:rsidR="0002297A" w:rsidRPr="00FC3169" w:rsidRDefault="0002297A"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2. Udar mózgu</w:t>
            </w:r>
          </w:p>
          <w:p w:rsidR="0002297A" w:rsidRPr="00FC3169" w:rsidRDefault="0002297A" w:rsidP="00CD3F05">
            <w:pPr>
              <w:pStyle w:val="Akapitzlist"/>
              <w:numPr>
                <w:ilvl w:val="1"/>
                <w:numId w:val="10"/>
              </w:numPr>
              <w:tabs>
                <w:tab w:val="left" w:pos="567"/>
              </w:tabs>
              <w:spacing w:afterLines="60" w:after="144"/>
              <w:jc w:val="both"/>
              <w:rPr>
                <w:rFonts w:cs="Arial"/>
                <w:sz w:val="22"/>
                <w:szCs w:val="22"/>
                <w:lang w:val="pl-PL"/>
              </w:rPr>
            </w:pPr>
            <w:r w:rsidRPr="00FC3169">
              <w:rPr>
                <w:rFonts w:cs="Arial"/>
                <w:sz w:val="22"/>
                <w:szCs w:val="22"/>
                <w:lang w:val="pl-PL"/>
              </w:rPr>
              <w:t>3. Żadne z powyższych</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Data pierwszego rozpoznania ChUK</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____ [RRRR]</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Podstawowy rodzaj ChUK u pacjenta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 Nadciśnienie tętnicze</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2. Choroba niedokrwienna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3. Choroba naczyń obwodowych</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4. Przewlekła niewydolność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5. Zaburzenia rytmu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6. Miażdżyca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7. Wrodzona wada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8. Nabyta wada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9. Zapalenie mięśnia sercowego</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10. Nowotwór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11. Stan po zawale</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12. Stan po udarze</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13. Inny. Jaki? …</w:t>
            </w:r>
          </w:p>
          <w:p w:rsidR="0002297A" w:rsidRPr="00FC3169" w:rsidRDefault="0002297A" w:rsidP="00911B09">
            <w:pPr>
              <w:tabs>
                <w:tab w:val="left" w:pos="567"/>
              </w:tabs>
              <w:spacing w:afterLines="60" w:after="144"/>
              <w:jc w:val="both"/>
              <w:rPr>
                <w:rFonts w:cs="Arial"/>
                <w:szCs w:val="22"/>
              </w:rPr>
            </w:pPr>
          </w:p>
          <w:p w:rsidR="005B67E2" w:rsidRPr="00FC3169" w:rsidRDefault="005B67E2" w:rsidP="00911B09">
            <w:pPr>
              <w:tabs>
                <w:tab w:val="left" w:pos="567"/>
              </w:tabs>
              <w:spacing w:after="120"/>
              <w:jc w:val="both"/>
              <w:rPr>
                <w:rFonts w:cs="Arial"/>
                <w:i/>
                <w:szCs w:val="22"/>
              </w:rPr>
            </w:pPr>
          </w:p>
        </w:tc>
        <w:tc>
          <w:tcPr>
            <w:tcW w:w="4606" w:type="dxa"/>
          </w:tcPr>
          <w:p w:rsidR="0002297A" w:rsidRPr="00FC3169" w:rsidRDefault="0002297A" w:rsidP="00911B09">
            <w:pPr>
              <w:tabs>
                <w:tab w:val="left" w:pos="567"/>
              </w:tabs>
              <w:spacing w:afterLines="60" w:after="144"/>
              <w:jc w:val="both"/>
              <w:rPr>
                <w:rFonts w:cs="Arial"/>
                <w:szCs w:val="22"/>
              </w:rPr>
            </w:pPr>
            <w:r w:rsidRPr="00FC3169">
              <w:rPr>
                <w:rFonts w:cs="Arial"/>
                <w:szCs w:val="22"/>
              </w:rPr>
              <w:lastRenderedPageBreak/>
              <w:t>M11. Powiat zamieszkania</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Gdańsk</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Gdynia</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Sopot</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 Słupsk</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Wejherowski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Kartuski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Starogardzki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Tczewski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Gdański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Słupski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Chojnicki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Kwidzyński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Pucki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Bytowski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Kościerski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Lęborski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Malborski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Człuchowski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Sztumski</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Nowodworski</w:t>
            </w:r>
          </w:p>
          <w:p w:rsidR="0002297A" w:rsidRPr="00FC3169" w:rsidRDefault="0002297A" w:rsidP="00911B09">
            <w:pPr>
              <w:tabs>
                <w:tab w:val="left" w:pos="567"/>
              </w:tabs>
              <w:spacing w:afterLines="60" w:after="144"/>
              <w:jc w:val="both"/>
              <w:rPr>
                <w:rFonts w:cs="Arial"/>
                <w:szCs w:val="22"/>
              </w:rPr>
            </w:pPr>
            <w:r w:rsidRPr="00FC3169">
              <w:rPr>
                <w:rFonts w:cs="Arial"/>
                <w:szCs w:val="22"/>
              </w:rPr>
              <w:t>M12. Sytuacja mieszkaniowa</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1. Osoba mieszkająca samotnie</w:t>
            </w:r>
          </w:p>
          <w:p w:rsidR="0002297A" w:rsidRPr="00FC3169" w:rsidRDefault="0002297A" w:rsidP="00CD3F05">
            <w:pPr>
              <w:pStyle w:val="Akapitzlist"/>
              <w:numPr>
                <w:ilvl w:val="0"/>
                <w:numId w:val="7"/>
              </w:numPr>
              <w:tabs>
                <w:tab w:val="left" w:pos="567"/>
              </w:tabs>
              <w:spacing w:afterLines="60" w:after="144"/>
              <w:jc w:val="both"/>
              <w:rPr>
                <w:rFonts w:cs="Arial"/>
                <w:sz w:val="22"/>
                <w:szCs w:val="22"/>
                <w:lang w:val="pl-PL"/>
              </w:rPr>
            </w:pPr>
            <w:r w:rsidRPr="00FC3169">
              <w:rPr>
                <w:rFonts w:cs="Arial"/>
                <w:sz w:val="22"/>
                <w:szCs w:val="22"/>
                <w:lang w:val="pl-PL"/>
              </w:rPr>
              <w:t>2. Osoba mieszkająca z rodziną/ znajomymi</w:t>
            </w:r>
          </w:p>
          <w:p w:rsidR="0002297A" w:rsidRPr="00FC3169" w:rsidRDefault="0002297A" w:rsidP="00911B09">
            <w:pPr>
              <w:tabs>
                <w:tab w:val="left" w:pos="567"/>
              </w:tabs>
              <w:spacing w:after="120"/>
              <w:jc w:val="both"/>
              <w:rPr>
                <w:rFonts w:cs="Arial"/>
                <w:i/>
                <w:szCs w:val="22"/>
              </w:rPr>
            </w:pPr>
          </w:p>
          <w:p w:rsidR="0002297A" w:rsidRPr="00FC3169" w:rsidRDefault="0002297A" w:rsidP="00911B09">
            <w:pPr>
              <w:tabs>
                <w:tab w:val="left" w:pos="567"/>
              </w:tabs>
              <w:spacing w:after="120"/>
              <w:jc w:val="both"/>
              <w:rPr>
                <w:rFonts w:cs="Arial"/>
                <w:i/>
                <w:szCs w:val="22"/>
              </w:rPr>
            </w:pP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Czy stosowane jest leczenie choroby podstawowej?</w:t>
            </w:r>
          </w:p>
          <w:p w:rsidR="0002297A" w:rsidRPr="00FC3169" w:rsidRDefault="0002297A" w:rsidP="00CD3F05">
            <w:pPr>
              <w:pStyle w:val="Akapitzlist"/>
              <w:numPr>
                <w:ilvl w:val="0"/>
                <w:numId w:val="13"/>
              </w:numPr>
              <w:tabs>
                <w:tab w:val="left" w:pos="567"/>
              </w:tabs>
              <w:spacing w:afterLines="60" w:after="144"/>
              <w:jc w:val="both"/>
              <w:rPr>
                <w:rFonts w:cs="Arial"/>
                <w:sz w:val="22"/>
                <w:szCs w:val="22"/>
                <w:lang w:val="pl-PL"/>
              </w:rPr>
            </w:pPr>
            <w:r w:rsidRPr="00FC3169">
              <w:rPr>
                <w:rFonts w:cs="Arial"/>
                <w:sz w:val="22"/>
                <w:szCs w:val="22"/>
                <w:lang w:val="pl-PL"/>
              </w:rPr>
              <w:t>Tak</w:t>
            </w:r>
          </w:p>
          <w:p w:rsidR="0002297A" w:rsidRPr="00FC3169" w:rsidRDefault="0002297A" w:rsidP="00CD3F05">
            <w:pPr>
              <w:pStyle w:val="Akapitzlist"/>
              <w:numPr>
                <w:ilvl w:val="0"/>
                <w:numId w:val="13"/>
              </w:numPr>
              <w:tabs>
                <w:tab w:val="left" w:pos="567"/>
              </w:tabs>
              <w:spacing w:afterLines="60" w:after="144"/>
              <w:jc w:val="both"/>
              <w:rPr>
                <w:rFonts w:cs="Arial"/>
                <w:sz w:val="22"/>
                <w:szCs w:val="22"/>
                <w:lang w:val="pl-PL"/>
              </w:rPr>
            </w:pPr>
            <w:r w:rsidRPr="00FC3169">
              <w:rPr>
                <w:rFonts w:cs="Arial"/>
                <w:sz w:val="22"/>
                <w:szCs w:val="22"/>
                <w:lang w:val="pl-PL"/>
              </w:rPr>
              <w:t>Nie (przejdź do pytania 14)</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Długość stosowanego leczenia choroby podstawowej</w:t>
            </w:r>
          </w:p>
          <w:p w:rsidR="0002297A" w:rsidRPr="00FC3169" w:rsidRDefault="0002297A" w:rsidP="00CD3F05">
            <w:pPr>
              <w:pStyle w:val="Akapitzlist"/>
              <w:numPr>
                <w:ilvl w:val="0"/>
                <w:numId w:val="13"/>
              </w:numPr>
              <w:tabs>
                <w:tab w:val="left" w:pos="567"/>
              </w:tabs>
              <w:spacing w:afterLines="60" w:after="144"/>
              <w:jc w:val="both"/>
              <w:rPr>
                <w:rFonts w:cs="Arial"/>
                <w:sz w:val="22"/>
                <w:szCs w:val="22"/>
                <w:lang w:val="pl-PL"/>
              </w:rPr>
            </w:pPr>
            <w:r w:rsidRPr="00FC3169">
              <w:rPr>
                <w:rFonts w:cs="Arial"/>
                <w:sz w:val="22"/>
                <w:szCs w:val="22"/>
                <w:lang w:val="pl-PL"/>
              </w:rPr>
              <w:t>…… [miesiące]</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Inne schorzenia ChUK zdiagnozowane u pacjenta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 Nadciśnienie tętnicze</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2. Choroba niedokrwienna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3. Choroba naczyń obwodowych</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4. Przewlekła niewydolność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5. Zaburzenia rytmu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6. Miażdżyca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7. Wrodzona wada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lastRenderedPageBreak/>
              <w:t>8. Nabyta wada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9. Zapalenie mięśnia sercowego</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10. Nowotwór serca</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11. Stan po zawale</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12. Stan po udarze</w:t>
            </w:r>
          </w:p>
          <w:p w:rsidR="0002297A" w:rsidRPr="00FC3169" w:rsidRDefault="0002297A" w:rsidP="00CD3F05">
            <w:pPr>
              <w:pStyle w:val="Akapitzlist"/>
              <w:numPr>
                <w:ilvl w:val="0"/>
                <w:numId w:val="12"/>
              </w:numPr>
              <w:tabs>
                <w:tab w:val="left" w:pos="567"/>
              </w:tabs>
              <w:spacing w:afterLines="60" w:after="144"/>
              <w:jc w:val="both"/>
              <w:rPr>
                <w:rFonts w:cs="Arial"/>
                <w:sz w:val="22"/>
                <w:szCs w:val="22"/>
                <w:lang w:val="pl-PL"/>
              </w:rPr>
            </w:pPr>
            <w:r w:rsidRPr="00FC3169">
              <w:rPr>
                <w:rFonts w:cs="Arial"/>
                <w:sz w:val="22"/>
                <w:szCs w:val="22"/>
                <w:lang w:val="pl-PL"/>
              </w:rPr>
              <w:t>13. Inny. Jaki? …</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 xml:space="preserve">Wystąpienie poważnego incydentu kardiologicznego (MACE – Major </w:t>
            </w:r>
            <w:proofErr w:type="spellStart"/>
            <w:r w:rsidRPr="00FC3169">
              <w:rPr>
                <w:rFonts w:cs="Arial"/>
                <w:sz w:val="22"/>
                <w:szCs w:val="22"/>
                <w:lang w:val="pl-PL"/>
              </w:rPr>
              <w:t>Adverse</w:t>
            </w:r>
            <w:proofErr w:type="spellEnd"/>
            <w:r w:rsidRPr="00FC3169">
              <w:rPr>
                <w:rFonts w:cs="Arial"/>
                <w:sz w:val="22"/>
                <w:szCs w:val="22"/>
                <w:lang w:val="pl-PL"/>
              </w:rPr>
              <w:t xml:space="preserve"> </w:t>
            </w:r>
            <w:proofErr w:type="spellStart"/>
            <w:r w:rsidRPr="00FC3169">
              <w:rPr>
                <w:rFonts w:cs="Arial"/>
                <w:sz w:val="22"/>
                <w:szCs w:val="22"/>
                <w:lang w:val="pl-PL"/>
              </w:rPr>
              <w:t>Cardiac</w:t>
            </w:r>
            <w:proofErr w:type="spellEnd"/>
            <w:r w:rsidRPr="00FC3169">
              <w:rPr>
                <w:rFonts w:cs="Arial"/>
                <w:sz w:val="22"/>
                <w:szCs w:val="22"/>
                <w:lang w:val="pl-PL"/>
              </w:rPr>
              <w:t xml:space="preserve"> Event)</w:t>
            </w:r>
          </w:p>
          <w:p w:rsidR="0002297A" w:rsidRPr="00FC3169" w:rsidRDefault="0002297A" w:rsidP="00CD3F05">
            <w:pPr>
              <w:pStyle w:val="Akapitzlist"/>
              <w:numPr>
                <w:ilvl w:val="0"/>
                <w:numId w:val="11"/>
              </w:numPr>
              <w:tabs>
                <w:tab w:val="left" w:pos="567"/>
              </w:tabs>
              <w:spacing w:afterLines="60" w:after="144"/>
              <w:jc w:val="both"/>
              <w:rPr>
                <w:rFonts w:cs="Arial"/>
                <w:sz w:val="22"/>
                <w:szCs w:val="22"/>
                <w:lang w:val="pl-PL"/>
              </w:rPr>
            </w:pPr>
            <w:r w:rsidRPr="00FC3169">
              <w:rPr>
                <w:rFonts w:cs="Arial"/>
                <w:sz w:val="22"/>
                <w:szCs w:val="22"/>
                <w:lang w:val="pl-PL"/>
              </w:rPr>
              <w:t xml:space="preserve">1. Tak, jakiego rodzaju: </w:t>
            </w:r>
          </w:p>
          <w:p w:rsidR="0002297A" w:rsidRPr="00FC3169" w:rsidRDefault="0002297A"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 xml:space="preserve">udar mózgu, </w:t>
            </w:r>
          </w:p>
          <w:p w:rsidR="0002297A" w:rsidRPr="00FC3169" w:rsidRDefault="0002297A"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zawał serca,</w:t>
            </w:r>
          </w:p>
          <w:p w:rsidR="0002297A" w:rsidRPr="00FC3169" w:rsidRDefault="0002297A"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 xml:space="preserve">hospitalizacja z powodu ostrego zespołu wieńcowego lub niestabilnej dławicy piersiowej, </w:t>
            </w:r>
          </w:p>
          <w:p w:rsidR="0002297A" w:rsidRPr="00FC3169" w:rsidRDefault="0002297A"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 xml:space="preserve">rewaskularyzacja wieńcowa, </w:t>
            </w:r>
          </w:p>
          <w:p w:rsidR="0002297A" w:rsidRPr="00FC3169" w:rsidRDefault="0002297A"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rewaskularyzacja naczyń obwodowych bądź amputacja z przyczyn naczyniowych,</w:t>
            </w:r>
          </w:p>
          <w:p w:rsidR="0002297A" w:rsidRPr="00FC3169" w:rsidRDefault="0002297A" w:rsidP="00CD3F05">
            <w:pPr>
              <w:pStyle w:val="Akapitzlist"/>
              <w:numPr>
                <w:ilvl w:val="1"/>
                <w:numId w:val="11"/>
              </w:numPr>
              <w:tabs>
                <w:tab w:val="left" w:pos="567"/>
              </w:tabs>
              <w:spacing w:afterLines="60" w:after="144"/>
              <w:jc w:val="both"/>
              <w:rPr>
                <w:rFonts w:cs="Arial"/>
                <w:sz w:val="22"/>
                <w:szCs w:val="22"/>
                <w:lang w:val="pl-PL"/>
              </w:rPr>
            </w:pPr>
            <w:r w:rsidRPr="00FC3169">
              <w:rPr>
                <w:rFonts w:cs="Arial"/>
                <w:sz w:val="22"/>
                <w:szCs w:val="22"/>
                <w:lang w:val="pl-PL"/>
              </w:rPr>
              <w:t>dekompensacja niewydolności serca</w:t>
            </w:r>
          </w:p>
          <w:p w:rsidR="0002297A" w:rsidRPr="00FC3169" w:rsidRDefault="0002297A" w:rsidP="00911B09">
            <w:pPr>
              <w:pStyle w:val="Akapitzlist"/>
              <w:tabs>
                <w:tab w:val="left" w:pos="567"/>
              </w:tabs>
              <w:spacing w:afterLines="60" w:after="144"/>
              <w:ind w:left="1068"/>
              <w:jc w:val="both"/>
              <w:rPr>
                <w:rFonts w:cs="Arial"/>
                <w:sz w:val="22"/>
                <w:szCs w:val="22"/>
                <w:lang w:val="pl-PL"/>
              </w:rPr>
            </w:pPr>
            <w:r w:rsidRPr="00FC3169">
              <w:rPr>
                <w:rFonts w:cs="Arial"/>
                <w:sz w:val="22"/>
                <w:szCs w:val="22"/>
                <w:lang w:val="pl-PL"/>
              </w:rPr>
              <w:t>Kiedy: ____ [RRRR]</w:t>
            </w:r>
          </w:p>
          <w:p w:rsidR="0002297A" w:rsidRPr="00FC3169" w:rsidRDefault="0002297A" w:rsidP="00CD3F05">
            <w:pPr>
              <w:pStyle w:val="Akapitzlist"/>
              <w:numPr>
                <w:ilvl w:val="0"/>
                <w:numId w:val="11"/>
              </w:numPr>
              <w:tabs>
                <w:tab w:val="left" w:pos="567"/>
              </w:tabs>
              <w:spacing w:afterLines="60" w:after="144"/>
              <w:jc w:val="both"/>
              <w:rPr>
                <w:rFonts w:cs="Arial"/>
                <w:sz w:val="22"/>
                <w:szCs w:val="22"/>
                <w:lang w:val="pl-PL"/>
              </w:rPr>
            </w:pPr>
            <w:r w:rsidRPr="00FC3169">
              <w:rPr>
                <w:rFonts w:cs="Arial"/>
                <w:sz w:val="22"/>
                <w:szCs w:val="22"/>
                <w:lang w:val="pl-PL"/>
              </w:rPr>
              <w:t>2. Nie</w:t>
            </w:r>
          </w:p>
          <w:p w:rsidR="0002297A" w:rsidRPr="00FC3169" w:rsidRDefault="0002297A" w:rsidP="008D0DFE">
            <w:pPr>
              <w:pStyle w:val="Akapitzlist"/>
              <w:numPr>
                <w:ilvl w:val="0"/>
                <w:numId w:val="27"/>
              </w:numPr>
              <w:tabs>
                <w:tab w:val="left" w:pos="567"/>
              </w:tabs>
              <w:spacing w:afterLines="60" w:after="144"/>
              <w:jc w:val="both"/>
              <w:rPr>
                <w:rFonts w:cs="Arial"/>
                <w:sz w:val="22"/>
                <w:szCs w:val="22"/>
                <w:lang w:val="pl-PL"/>
              </w:rPr>
            </w:pPr>
            <w:r w:rsidRPr="00FC3169">
              <w:rPr>
                <w:rFonts w:cs="Arial"/>
                <w:sz w:val="22"/>
                <w:szCs w:val="22"/>
                <w:lang w:val="pl-PL"/>
              </w:rPr>
              <w:t>Ryzyko incydentu sercowo-naczyniowego wg algorytmu SCORE</w:t>
            </w:r>
          </w:p>
          <w:p w:rsidR="0002297A" w:rsidRPr="00FC3169" w:rsidRDefault="0002297A" w:rsidP="00CD3F05">
            <w:pPr>
              <w:pStyle w:val="Akapitzlist"/>
              <w:numPr>
                <w:ilvl w:val="0"/>
                <w:numId w:val="14"/>
              </w:numPr>
              <w:tabs>
                <w:tab w:val="left" w:pos="567"/>
              </w:tabs>
              <w:spacing w:afterLines="60" w:after="144"/>
              <w:jc w:val="both"/>
              <w:rPr>
                <w:rFonts w:cs="Arial"/>
                <w:sz w:val="22"/>
                <w:szCs w:val="22"/>
                <w:lang w:val="pl-PL"/>
              </w:rPr>
            </w:pPr>
            <w:r w:rsidRPr="00FC3169">
              <w:rPr>
                <w:rFonts w:cs="Arial"/>
                <w:sz w:val="22"/>
                <w:szCs w:val="22"/>
                <w:lang w:val="pl-PL"/>
              </w:rPr>
              <w:t>……</w:t>
            </w:r>
          </w:p>
          <w:p w:rsidR="0002297A" w:rsidRPr="00FC3169" w:rsidRDefault="0002297A" w:rsidP="00911B09">
            <w:pPr>
              <w:tabs>
                <w:tab w:val="left" w:pos="567"/>
              </w:tabs>
              <w:spacing w:after="120"/>
              <w:jc w:val="both"/>
              <w:rPr>
                <w:rFonts w:cs="Arial"/>
                <w:i/>
                <w:szCs w:val="22"/>
              </w:rPr>
            </w:pPr>
          </w:p>
        </w:tc>
      </w:tr>
    </w:tbl>
    <w:p w:rsidR="000E2175" w:rsidRDefault="000E2175" w:rsidP="00911B09">
      <w:pPr>
        <w:pStyle w:val="Nagwek1"/>
        <w:numPr>
          <w:ilvl w:val="0"/>
          <w:numId w:val="0"/>
        </w:numPr>
        <w:tabs>
          <w:tab w:val="left" w:pos="567"/>
        </w:tabs>
        <w:ind w:left="360" w:hanging="360"/>
        <w:jc w:val="both"/>
        <w:rPr>
          <w:rFonts w:cs="Arial"/>
          <w:sz w:val="22"/>
          <w:szCs w:val="22"/>
        </w:rPr>
        <w:sectPr w:rsidR="000E2175" w:rsidSect="00A27B7B">
          <w:pgSz w:w="11906" w:h="16838"/>
          <w:pgMar w:top="1417" w:right="1417" w:bottom="1417" w:left="1417" w:header="708" w:footer="567" w:gutter="0"/>
          <w:cols w:space="708"/>
          <w:docGrid w:linePitch="360"/>
        </w:sectPr>
      </w:pPr>
    </w:p>
    <w:p w:rsidR="000E2175" w:rsidRPr="000E2175" w:rsidRDefault="000F6BEF" w:rsidP="009E4F94">
      <w:pPr>
        <w:tabs>
          <w:tab w:val="left" w:pos="567"/>
        </w:tabs>
        <w:spacing w:after="240"/>
        <w:jc w:val="both"/>
        <w:rPr>
          <w:b/>
          <w:bCs/>
        </w:rPr>
      </w:pPr>
      <w:r w:rsidRPr="000E2175">
        <w:rPr>
          <w:b/>
          <w:bCs/>
        </w:rPr>
        <w:lastRenderedPageBreak/>
        <w:t>Z</w:t>
      </w:r>
      <w:r w:rsidR="00050984" w:rsidRPr="000E2175">
        <w:rPr>
          <w:b/>
          <w:bCs/>
        </w:rPr>
        <w:t xml:space="preserve">ałącznik nr </w:t>
      </w:r>
      <w:r w:rsidR="00476A53" w:rsidRPr="000E2175">
        <w:rPr>
          <w:b/>
          <w:bCs/>
        </w:rPr>
        <w:t>3</w:t>
      </w:r>
      <w:r w:rsidR="001171BA" w:rsidRPr="000E2175">
        <w:rPr>
          <w:b/>
          <w:bCs/>
        </w:rPr>
        <w:t xml:space="preserve"> – Wykaz badań </w:t>
      </w:r>
      <w:r w:rsidR="00D20657">
        <w:rPr>
          <w:b/>
          <w:bCs/>
        </w:rPr>
        <w:t>realizowanych w ramach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531"/>
        <w:gridCol w:w="4531"/>
      </w:tblGrid>
      <w:tr w:rsidR="001171BA" w:rsidRPr="00FC3169" w:rsidTr="00716AB7">
        <w:trPr>
          <w:tblHeader/>
        </w:trPr>
        <w:tc>
          <w:tcPr>
            <w:tcW w:w="2500" w:type="pct"/>
            <w:shd w:val="clear" w:color="auto" w:fill="E5B8B7"/>
            <w:vAlign w:val="center"/>
          </w:tcPr>
          <w:p w:rsidR="001171BA" w:rsidRPr="00FC3169" w:rsidRDefault="001171BA" w:rsidP="00911B09">
            <w:pPr>
              <w:tabs>
                <w:tab w:val="left" w:pos="567"/>
              </w:tabs>
              <w:jc w:val="both"/>
              <w:rPr>
                <w:rFonts w:cs="Arial"/>
                <w:b/>
                <w:szCs w:val="22"/>
              </w:rPr>
            </w:pPr>
            <w:r w:rsidRPr="00FC3169">
              <w:rPr>
                <w:rFonts w:cs="Arial"/>
                <w:b/>
                <w:szCs w:val="22"/>
              </w:rPr>
              <w:t>Skierowanie potencjalnego uczestnika do Programu</w:t>
            </w:r>
            <w:r w:rsidR="00D20657">
              <w:rPr>
                <w:rFonts w:cs="Arial"/>
                <w:b/>
                <w:szCs w:val="22"/>
              </w:rPr>
              <w:t xml:space="preserve"> – badania </w:t>
            </w:r>
          </w:p>
        </w:tc>
        <w:tc>
          <w:tcPr>
            <w:tcW w:w="2500" w:type="pct"/>
            <w:vAlign w:val="center"/>
          </w:tcPr>
          <w:p w:rsidR="00795DE7" w:rsidRPr="00D20657" w:rsidRDefault="00D20657" w:rsidP="00D20657">
            <w:pPr>
              <w:pStyle w:val="Akapitzlist"/>
              <w:tabs>
                <w:tab w:val="left" w:pos="567"/>
              </w:tabs>
              <w:ind w:left="0"/>
              <w:jc w:val="both"/>
              <w:rPr>
                <w:rFonts w:cs="Arial"/>
                <w:sz w:val="22"/>
                <w:szCs w:val="22"/>
                <w:lang w:val="pl-PL"/>
              </w:rPr>
            </w:pPr>
            <w:r w:rsidRPr="00D20657">
              <w:rPr>
                <w:rFonts w:cs="Arial"/>
                <w:sz w:val="22"/>
                <w:szCs w:val="22"/>
                <w:lang w:val="pl-PL"/>
              </w:rPr>
              <w:t>1) e</w:t>
            </w:r>
            <w:r w:rsidR="00795DE7" w:rsidRPr="00D20657">
              <w:rPr>
                <w:rFonts w:cs="Arial"/>
                <w:sz w:val="22"/>
                <w:szCs w:val="22"/>
                <w:lang w:val="pl-PL"/>
              </w:rPr>
              <w:t>lektrokardiogram</w:t>
            </w:r>
            <w:r w:rsidRPr="00D20657">
              <w:rPr>
                <w:rFonts w:cs="Arial"/>
                <w:sz w:val="22"/>
                <w:szCs w:val="22"/>
                <w:lang w:val="pl-PL"/>
              </w:rPr>
              <w:t xml:space="preserve"> (EKG)</w:t>
            </w:r>
          </w:p>
          <w:p w:rsidR="00795DE7" w:rsidRPr="00D20657" w:rsidRDefault="00D20657" w:rsidP="00D20657">
            <w:pPr>
              <w:pStyle w:val="Akapitzlist"/>
              <w:tabs>
                <w:tab w:val="left" w:pos="567"/>
              </w:tabs>
              <w:ind w:left="0"/>
              <w:jc w:val="both"/>
              <w:rPr>
                <w:rFonts w:cs="Arial"/>
                <w:strike/>
                <w:sz w:val="22"/>
                <w:szCs w:val="22"/>
                <w:lang w:val="pl-PL"/>
              </w:rPr>
            </w:pPr>
            <w:r w:rsidRPr="00D20657">
              <w:rPr>
                <w:rFonts w:cs="Arial"/>
                <w:sz w:val="22"/>
                <w:szCs w:val="22"/>
                <w:lang w:val="pl-PL"/>
              </w:rPr>
              <w:t>2) b</w:t>
            </w:r>
            <w:r w:rsidR="001171BA" w:rsidRPr="00D20657">
              <w:rPr>
                <w:rFonts w:cs="Arial"/>
                <w:sz w:val="22"/>
                <w:szCs w:val="22"/>
                <w:lang w:val="pl-PL"/>
              </w:rPr>
              <w:t xml:space="preserve">adania laboratoryjne: </w:t>
            </w:r>
            <w:r w:rsidRPr="00D20657">
              <w:rPr>
                <w:rFonts w:cs="Arial"/>
                <w:sz w:val="22"/>
                <w:szCs w:val="22"/>
                <w:lang w:val="pl-PL"/>
              </w:rPr>
              <w:t>morfologia krwi, CRP, lipidogram, stężenie glukozy, stężenie kwasu moczowego</w:t>
            </w:r>
          </w:p>
        </w:tc>
      </w:tr>
      <w:tr w:rsidR="001171BA" w:rsidRPr="00FC3169" w:rsidTr="00F40207">
        <w:tc>
          <w:tcPr>
            <w:tcW w:w="2500" w:type="pct"/>
            <w:shd w:val="clear" w:color="auto" w:fill="E5B8B7"/>
            <w:vAlign w:val="center"/>
          </w:tcPr>
          <w:p w:rsidR="001171BA" w:rsidRPr="00FC3169" w:rsidRDefault="00D20657" w:rsidP="00911B09">
            <w:pPr>
              <w:tabs>
                <w:tab w:val="left" w:pos="567"/>
              </w:tabs>
              <w:jc w:val="both"/>
              <w:rPr>
                <w:rFonts w:cs="Arial"/>
                <w:b/>
                <w:szCs w:val="22"/>
              </w:rPr>
            </w:pPr>
            <w:r>
              <w:rPr>
                <w:rFonts w:cs="Arial"/>
                <w:b/>
                <w:szCs w:val="22"/>
              </w:rPr>
              <w:t>Kwalifikacyjna wizyta lekarska</w:t>
            </w:r>
          </w:p>
        </w:tc>
        <w:tc>
          <w:tcPr>
            <w:tcW w:w="2500" w:type="pct"/>
            <w:vAlign w:val="center"/>
          </w:tcPr>
          <w:p w:rsidR="002F4052" w:rsidRDefault="00D20657" w:rsidP="00D20657">
            <w:pPr>
              <w:pStyle w:val="Akapitzlist"/>
              <w:tabs>
                <w:tab w:val="left" w:pos="567"/>
              </w:tabs>
              <w:ind w:left="0"/>
              <w:jc w:val="both"/>
              <w:rPr>
                <w:rFonts w:cs="Arial"/>
                <w:sz w:val="22"/>
                <w:szCs w:val="22"/>
                <w:lang w:val="pl-PL"/>
              </w:rPr>
            </w:pPr>
            <w:r w:rsidRPr="00D20657">
              <w:rPr>
                <w:rFonts w:cs="Arial"/>
                <w:sz w:val="22"/>
                <w:szCs w:val="22"/>
                <w:lang w:val="pl-PL"/>
              </w:rPr>
              <w:t>1) badanie lekarskie podmiotowe i przedmiotowe</w:t>
            </w:r>
          </w:p>
          <w:p w:rsidR="002F4052" w:rsidRPr="00D20657" w:rsidRDefault="002F4052" w:rsidP="00D20657">
            <w:pPr>
              <w:pStyle w:val="Akapitzlist"/>
              <w:tabs>
                <w:tab w:val="left" w:pos="567"/>
              </w:tabs>
              <w:ind w:left="0"/>
              <w:jc w:val="both"/>
              <w:rPr>
                <w:rFonts w:cs="Arial"/>
                <w:sz w:val="22"/>
                <w:szCs w:val="22"/>
                <w:lang w:val="pl-PL"/>
              </w:rPr>
            </w:pPr>
            <w:r>
              <w:rPr>
                <w:rFonts w:cs="Arial"/>
                <w:sz w:val="22"/>
                <w:szCs w:val="22"/>
                <w:lang w:val="pl-PL"/>
              </w:rPr>
              <w:t>2) ocena wyników badań laboratoryjnych oraz EKG</w:t>
            </w:r>
          </w:p>
          <w:p w:rsidR="00D20657" w:rsidRPr="00D20657" w:rsidRDefault="002F4052" w:rsidP="00D20657">
            <w:pPr>
              <w:pStyle w:val="Akapitzlist"/>
              <w:tabs>
                <w:tab w:val="left" w:pos="567"/>
              </w:tabs>
              <w:ind w:left="0"/>
              <w:jc w:val="both"/>
              <w:rPr>
                <w:rFonts w:cs="Arial"/>
                <w:sz w:val="22"/>
                <w:szCs w:val="22"/>
                <w:lang w:val="pl-PL"/>
              </w:rPr>
            </w:pPr>
            <w:r>
              <w:rPr>
                <w:rFonts w:cs="Arial"/>
                <w:sz w:val="22"/>
                <w:szCs w:val="22"/>
                <w:lang w:val="pl-PL"/>
              </w:rPr>
              <w:t>3</w:t>
            </w:r>
            <w:r w:rsidR="00D20657" w:rsidRPr="00D20657">
              <w:rPr>
                <w:rFonts w:cs="Arial"/>
                <w:sz w:val="22"/>
                <w:szCs w:val="22"/>
                <w:lang w:val="pl-PL"/>
              </w:rPr>
              <w:t>) pomiar ciśnienia tętniczego krwi</w:t>
            </w:r>
          </w:p>
          <w:p w:rsidR="00D20657" w:rsidRPr="00D20657" w:rsidRDefault="002F4052" w:rsidP="00D20657">
            <w:pPr>
              <w:pStyle w:val="Akapitzlist"/>
              <w:tabs>
                <w:tab w:val="left" w:pos="567"/>
              </w:tabs>
              <w:ind w:left="0"/>
              <w:jc w:val="both"/>
              <w:rPr>
                <w:rFonts w:cs="Arial"/>
                <w:sz w:val="22"/>
                <w:szCs w:val="22"/>
                <w:lang w:val="pl-PL"/>
              </w:rPr>
            </w:pPr>
            <w:r>
              <w:rPr>
                <w:rFonts w:cs="Arial"/>
                <w:sz w:val="22"/>
                <w:szCs w:val="22"/>
                <w:lang w:val="pl-PL"/>
              </w:rPr>
              <w:t>4</w:t>
            </w:r>
            <w:r w:rsidR="00D20657" w:rsidRPr="00D20657">
              <w:rPr>
                <w:rFonts w:cs="Arial"/>
                <w:sz w:val="22"/>
                <w:szCs w:val="22"/>
                <w:lang w:val="pl-PL"/>
              </w:rPr>
              <w:t>) pomiar masy ciała i wzrostu wraz z obliczeniem wskaźnika BMI</w:t>
            </w:r>
          </w:p>
          <w:p w:rsidR="00D20657" w:rsidRPr="00D20657" w:rsidRDefault="002F4052" w:rsidP="00D20657">
            <w:pPr>
              <w:pStyle w:val="Akapitzlist"/>
              <w:tabs>
                <w:tab w:val="left" w:pos="567"/>
              </w:tabs>
              <w:ind w:left="0"/>
              <w:jc w:val="both"/>
              <w:rPr>
                <w:rFonts w:cs="Arial"/>
                <w:sz w:val="22"/>
                <w:szCs w:val="22"/>
                <w:lang w:val="pl-PL"/>
              </w:rPr>
            </w:pPr>
            <w:r>
              <w:rPr>
                <w:rFonts w:cs="Arial"/>
                <w:sz w:val="22"/>
                <w:szCs w:val="22"/>
                <w:lang w:val="pl-PL"/>
              </w:rPr>
              <w:t>5</w:t>
            </w:r>
            <w:r w:rsidR="00D20657" w:rsidRPr="00D20657">
              <w:rPr>
                <w:rFonts w:cs="Arial"/>
                <w:sz w:val="22"/>
                <w:szCs w:val="22"/>
                <w:lang w:val="pl-PL"/>
              </w:rPr>
              <w:t>) badanie ECHO-2D</w:t>
            </w:r>
          </w:p>
          <w:p w:rsidR="00795DE7" w:rsidRPr="00D20657" w:rsidRDefault="002F4052" w:rsidP="00D20657">
            <w:pPr>
              <w:pStyle w:val="Akapitzlist"/>
              <w:tabs>
                <w:tab w:val="left" w:pos="567"/>
              </w:tabs>
              <w:ind w:left="0"/>
              <w:jc w:val="both"/>
              <w:rPr>
                <w:rFonts w:cs="Arial"/>
                <w:sz w:val="22"/>
                <w:szCs w:val="22"/>
                <w:lang w:val="pl-PL"/>
              </w:rPr>
            </w:pPr>
            <w:r>
              <w:rPr>
                <w:rFonts w:cs="Arial"/>
                <w:sz w:val="22"/>
                <w:szCs w:val="22"/>
                <w:lang w:val="pl-PL"/>
              </w:rPr>
              <w:t>6</w:t>
            </w:r>
            <w:r w:rsidR="00D20657" w:rsidRPr="00D20657">
              <w:rPr>
                <w:rFonts w:cs="Arial"/>
                <w:sz w:val="22"/>
                <w:szCs w:val="22"/>
                <w:lang w:val="pl-PL"/>
              </w:rPr>
              <w:t>) 6-minutowy test marszowy</w:t>
            </w:r>
          </w:p>
        </w:tc>
      </w:tr>
      <w:tr w:rsidR="00D20657" w:rsidRPr="00FC3169" w:rsidTr="00F40207">
        <w:tc>
          <w:tcPr>
            <w:tcW w:w="2500" w:type="pct"/>
            <w:shd w:val="clear" w:color="auto" w:fill="E5B8B7"/>
            <w:vAlign w:val="center"/>
          </w:tcPr>
          <w:p w:rsidR="00D20657" w:rsidRDefault="00D20657" w:rsidP="00911B09">
            <w:pPr>
              <w:tabs>
                <w:tab w:val="left" w:pos="567"/>
              </w:tabs>
              <w:jc w:val="both"/>
              <w:rPr>
                <w:rFonts w:cs="Arial"/>
                <w:b/>
                <w:szCs w:val="22"/>
              </w:rPr>
            </w:pPr>
            <w:r w:rsidRPr="00FC3169">
              <w:rPr>
                <w:rFonts w:cs="Arial"/>
                <w:b/>
                <w:szCs w:val="22"/>
              </w:rPr>
              <w:t xml:space="preserve">Skierowanie uczestnika </w:t>
            </w:r>
            <w:r>
              <w:rPr>
                <w:rFonts w:cs="Arial"/>
                <w:b/>
                <w:szCs w:val="22"/>
              </w:rPr>
              <w:t>na wizytę kontrolną – badania</w:t>
            </w:r>
          </w:p>
        </w:tc>
        <w:tc>
          <w:tcPr>
            <w:tcW w:w="2500" w:type="pct"/>
            <w:vAlign w:val="center"/>
          </w:tcPr>
          <w:p w:rsidR="00D20657" w:rsidRPr="00D20657" w:rsidRDefault="00D20657" w:rsidP="00D20657">
            <w:pPr>
              <w:pStyle w:val="Akapitzlist"/>
              <w:tabs>
                <w:tab w:val="left" w:pos="567"/>
              </w:tabs>
              <w:ind w:left="0"/>
              <w:jc w:val="both"/>
              <w:rPr>
                <w:rFonts w:cs="Arial"/>
                <w:sz w:val="22"/>
                <w:szCs w:val="22"/>
                <w:lang w:val="pl-PL"/>
              </w:rPr>
            </w:pPr>
            <w:r>
              <w:rPr>
                <w:rFonts w:cs="Arial"/>
                <w:sz w:val="22"/>
                <w:szCs w:val="22"/>
                <w:lang w:val="pl-PL"/>
              </w:rPr>
              <w:t>1) B</w:t>
            </w:r>
            <w:r w:rsidRPr="00D20657">
              <w:rPr>
                <w:rFonts w:cs="Arial"/>
                <w:sz w:val="22"/>
                <w:szCs w:val="22"/>
                <w:lang w:val="pl-PL"/>
              </w:rPr>
              <w:t>adania laboratoryjne:</w:t>
            </w:r>
            <w:r>
              <w:rPr>
                <w:rFonts w:cs="Arial"/>
                <w:sz w:val="22"/>
                <w:szCs w:val="22"/>
                <w:lang w:val="pl-PL"/>
              </w:rPr>
              <w:t xml:space="preserve"> </w:t>
            </w:r>
            <w:r w:rsidRPr="00D20657">
              <w:rPr>
                <w:rFonts w:cs="Arial"/>
                <w:sz w:val="22"/>
                <w:szCs w:val="22"/>
                <w:lang w:val="pl-PL"/>
              </w:rPr>
              <w:t>lipidogram, stężenie glukozy, stężenie kwasu moczowego</w:t>
            </w:r>
          </w:p>
        </w:tc>
      </w:tr>
      <w:tr w:rsidR="00BE687A" w:rsidRPr="00FC3169" w:rsidTr="002F4052">
        <w:trPr>
          <w:trHeight w:val="199"/>
        </w:trPr>
        <w:tc>
          <w:tcPr>
            <w:tcW w:w="2500" w:type="pct"/>
            <w:shd w:val="clear" w:color="auto" w:fill="E5B8B7"/>
            <w:vAlign w:val="center"/>
          </w:tcPr>
          <w:p w:rsidR="00BE687A" w:rsidRPr="009D0E00" w:rsidRDefault="00BE687A" w:rsidP="00911B09">
            <w:pPr>
              <w:tabs>
                <w:tab w:val="left" w:pos="567"/>
              </w:tabs>
              <w:jc w:val="both"/>
              <w:rPr>
                <w:rFonts w:cs="Arial"/>
                <w:b/>
                <w:szCs w:val="22"/>
              </w:rPr>
            </w:pPr>
            <w:r w:rsidRPr="009D0E00">
              <w:rPr>
                <w:rFonts w:cs="Arial"/>
                <w:b/>
                <w:szCs w:val="22"/>
              </w:rPr>
              <w:t xml:space="preserve">Wizyta kontrolna </w:t>
            </w:r>
            <w:r w:rsidR="009D0E00" w:rsidRPr="009D0E00">
              <w:rPr>
                <w:rFonts w:cs="Arial"/>
                <w:b/>
                <w:szCs w:val="22"/>
              </w:rPr>
              <w:t>4</w:t>
            </w:r>
            <w:r w:rsidRPr="009D0E00">
              <w:rPr>
                <w:rFonts w:cs="Arial"/>
                <w:b/>
                <w:szCs w:val="22"/>
              </w:rPr>
              <w:t xml:space="preserve"> miesi</w:t>
            </w:r>
            <w:r w:rsidR="009D0E00" w:rsidRPr="009D0E00">
              <w:rPr>
                <w:rFonts w:cs="Arial"/>
                <w:b/>
                <w:szCs w:val="22"/>
              </w:rPr>
              <w:t>ące</w:t>
            </w:r>
            <w:r w:rsidRPr="009D0E00">
              <w:rPr>
                <w:rFonts w:cs="Arial"/>
                <w:b/>
                <w:szCs w:val="22"/>
              </w:rPr>
              <w:t xml:space="preserve"> po zakończeniu cyklu rehabilitacji</w:t>
            </w:r>
          </w:p>
        </w:tc>
        <w:tc>
          <w:tcPr>
            <w:tcW w:w="2500" w:type="pct"/>
            <w:vAlign w:val="center"/>
          </w:tcPr>
          <w:p w:rsidR="002F4052" w:rsidRDefault="002F4052" w:rsidP="002F4052">
            <w:pPr>
              <w:pStyle w:val="Akapitzlist"/>
              <w:tabs>
                <w:tab w:val="left" w:pos="567"/>
              </w:tabs>
              <w:ind w:left="0"/>
              <w:jc w:val="both"/>
              <w:rPr>
                <w:rFonts w:cs="Arial"/>
                <w:sz w:val="22"/>
                <w:szCs w:val="22"/>
                <w:lang w:val="pl-PL"/>
              </w:rPr>
            </w:pPr>
            <w:r w:rsidRPr="00D20657">
              <w:rPr>
                <w:rFonts w:cs="Arial"/>
                <w:sz w:val="22"/>
                <w:szCs w:val="22"/>
                <w:lang w:val="pl-PL"/>
              </w:rPr>
              <w:t>1) badanie lekarskie podmiotowe i przedmiotowe</w:t>
            </w:r>
          </w:p>
          <w:p w:rsidR="002F4052" w:rsidRPr="00D20657" w:rsidRDefault="002F4052" w:rsidP="002F4052">
            <w:pPr>
              <w:pStyle w:val="Akapitzlist"/>
              <w:tabs>
                <w:tab w:val="left" w:pos="567"/>
              </w:tabs>
              <w:ind w:left="0"/>
              <w:jc w:val="both"/>
              <w:rPr>
                <w:rFonts w:cs="Arial"/>
                <w:sz w:val="22"/>
                <w:szCs w:val="22"/>
                <w:lang w:val="pl-PL"/>
              </w:rPr>
            </w:pPr>
            <w:r>
              <w:rPr>
                <w:rFonts w:cs="Arial"/>
                <w:sz w:val="22"/>
                <w:szCs w:val="22"/>
                <w:lang w:val="pl-PL"/>
              </w:rPr>
              <w:t>2) ocena wyników badań laboratoryjnych oraz EKG</w:t>
            </w:r>
          </w:p>
          <w:p w:rsidR="002F4052" w:rsidRPr="00D20657" w:rsidRDefault="002F4052" w:rsidP="002F4052">
            <w:pPr>
              <w:pStyle w:val="Akapitzlist"/>
              <w:tabs>
                <w:tab w:val="left" w:pos="567"/>
              </w:tabs>
              <w:ind w:left="0"/>
              <w:jc w:val="both"/>
              <w:rPr>
                <w:rFonts w:cs="Arial"/>
                <w:sz w:val="22"/>
                <w:szCs w:val="22"/>
                <w:lang w:val="pl-PL"/>
              </w:rPr>
            </w:pPr>
            <w:r>
              <w:rPr>
                <w:rFonts w:cs="Arial"/>
                <w:sz w:val="22"/>
                <w:szCs w:val="22"/>
                <w:lang w:val="pl-PL"/>
              </w:rPr>
              <w:t>3</w:t>
            </w:r>
            <w:r w:rsidRPr="00D20657">
              <w:rPr>
                <w:rFonts w:cs="Arial"/>
                <w:sz w:val="22"/>
                <w:szCs w:val="22"/>
                <w:lang w:val="pl-PL"/>
              </w:rPr>
              <w:t>) pomiar ciśnienia tętniczego krwi</w:t>
            </w:r>
          </w:p>
          <w:p w:rsidR="002F4052" w:rsidRPr="00D20657" w:rsidRDefault="002F4052" w:rsidP="002F4052">
            <w:pPr>
              <w:pStyle w:val="Akapitzlist"/>
              <w:tabs>
                <w:tab w:val="left" w:pos="567"/>
              </w:tabs>
              <w:ind w:left="0"/>
              <w:jc w:val="both"/>
              <w:rPr>
                <w:rFonts w:cs="Arial"/>
                <w:sz w:val="22"/>
                <w:szCs w:val="22"/>
                <w:lang w:val="pl-PL"/>
              </w:rPr>
            </w:pPr>
            <w:r>
              <w:rPr>
                <w:rFonts w:cs="Arial"/>
                <w:sz w:val="22"/>
                <w:szCs w:val="22"/>
                <w:lang w:val="pl-PL"/>
              </w:rPr>
              <w:t>4</w:t>
            </w:r>
            <w:r w:rsidRPr="00D20657">
              <w:rPr>
                <w:rFonts w:cs="Arial"/>
                <w:sz w:val="22"/>
                <w:szCs w:val="22"/>
                <w:lang w:val="pl-PL"/>
              </w:rPr>
              <w:t>) pomiar masy ciała i wzrostu wraz z obliczeniem wskaźnika BMI</w:t>
            </w:r>
          </w:p>
          <w:p w:rsidR="002F4052" w:rsidRDefault="002F4052" w:rsidP="002F4052">
            <w:pPr>
              <w:pStyle w:val="Akapitzlist"/>
              <w:tabs>
                <w:tab w:val="left" w:pos="567"/>
              </w:tabs>
              <w:ind w:left="0"/>
              <w:jc w:val="both"/>
              <w:rPr>
                <w:rFonts w:cs="Arial"/>
                <w:sz w:val="22"/>
                <w:szCs w:val="22"/>
                <w:lang w:val="pl-PL"/>
              </w:rPr>
            </w:pPr>
            <w:r>
              <w:rPr>
                <w:rFonts w:cs="Arial"/>
                <w:sz w:val="22"/>
                <w:szCs w:val="22"/>
                <w:lang w:val="pl-PL"/>
              </w:rPr>
              <w:t>5</w:t>
            </w:r>
            <w:r w:rsidRPr="00D20657">
              <w:rPr>
                <w:rFonts w:cs="Arial"/>
                <w:sz w:val="22"/>
                <w:szCs w:val="22"/>
                <w:lang w:val="pl-PL"/>
              </w:rPr>
              <w:t>) badanie ECHO-2D</w:t>
            </w:r>
          </w:p>
          <w:p w:rsidR="00BE687A" w:rsidRPr="00D236D2" w:rsidRDefault="002F4052" w:rsidP="002F4052">
            <w:pPr>
              <w:pStyle w:val="Akapitzlist"/>
              <w:tabs>
                <w:tab w:val="left" w:pos="567"/>
              </w:tabs>
              <w:ind w:left="0"/>
              <w:jc w:val="both"/>
              <w:rPr>
                <w:rFonts w:cs="Arial"/>
                <w:sz w:val="22"/>
                <w:szCs w:val="22"/>
                <w:lang w:val="pl-PL"/>
              </w:rPr>
            </w:pPr>
            <w:r>
              <w:rPr>
                <w:rFonts w:cs="Arial"/>
                <w:sz w:val="22"/>
                <w:szCs w:val="22"/>
                <w:lang w:val="pl-PL"/>
              </w:rPr>
              <w:t>6</w:t>
            </w:r>
            <w:r w:rsidRPr="00D20657">
              <w:rPr>
                <w:rFonts w:cs="Arial"/>
                <w:sz w:val="22"/>
                <w:szCs w:val="22"/>
                <w:lang w:val="pl-PL"/>
              </w:rPr>
              <w:t>) 6-minutowy test marszowy</w:t>
            </w:r>
            <w:r w:rsidRPr="00D236D2">
              <w:rPr>
                <w:rFonts w:cs="Arial"/>
                <w:sz w:val="22"/>
                <w:szCs w:val="22"/>
                <w:lang w:val="pl-PL"/>
              </w:rPr>
              <w:t xml:space="preserve"> </w:t>
            </w:r>
          </w:p>
        </w:tc>
      </w:tr>
    </w:tbl>
    <w:p w:rsidR="00C93E3F" w:rsidRPr="00FC3169" w:rsidRDefault="00C93E3F" w:rsidP="00911B09">
      <w:pPr>
        <w:tabs>
          <w:tab w:val="left" w:pos="567"/>
        </w:tabs>
        <w:jc w:val="both"/>
        <w:rPr>
          <w:rFonts w:cs="Arial"/>
          <w:color w:val="365F91"/>
          <w:szCs w:val="22"/>
        </w:rPr>
      </w:pPr>
    </w:p>
    <w:p w:rsidR="000E2175" w:rsidRDefault="000E2175" w:rsidP="00911B09">
      <w:pPr>
        <w:tabs>
          <w:tab w:val="left" w:pos="567"/>
        </w:tabs>
        <w:jc w:val="both"/>
        <w:sectPr w:rsidR="000E2175" w:rsidSect="00A27B7B">
          <w:pgSz w:w="11906" w:h="16838"/>
          <w:pgMar w:top="1417" w:right="1417" w:bottom="1417" w:left="1417" w:header="708" w:footer="567" w:gutter="0"/>
          <w:cols w:space="708"/>
          <w:docGrid w:linePitch="360"/>
        </w:sectPr>
      </w:pPr>
    </w:p>
    <w:p w:rsidR="000E2175" w:rsidRPr="009E4F94" w:rsidRDefault="00050984" w:rsidP="009E4F94">
      <w:pPr>
        <w:tabs>
          <w:tab w:val="left" w:pos="567"/>
        </w:tabs>
        <w:spacing w:after="240"/>
        <w:jc w:val="both"/>
        <w:rPr>
          <w:b/>
          <w:bCs/>
        </w:rPr>
      </w:pPr>
      <w:r w:rsidRPr="000E2175">
        <w:rPr>
          <w:b/>
          <w:bCs/>
        </w:rPr>
        <w:lastRenderedPageBreak/>
        <w:t xml:space="preserve">Załącznik nr </w:t>
      </w:r>
      <w:r w:rsidR="00476A53" w:rsidRPr="000E2175">
        <w:rPr>
          <w:b/>
          <w:bCs/>
        </w:rPr>
        <w:t>4</w:t>
      </w:r>
      <w:r w:rsidRPr="000E2175">
        <w:rPr>
          <w:b/>
          <w:bCs/>
        </w:rPr>
        <w:t xml:space="preserve"> – Ankieta pacjenta wypełniana po zakończeniu uczestnictwa w</w:t>
      </w:r>
      <w:r w:rsidR="00EC2A1E">
        <w:rPr>
          <w:b/>
          <w:bCs/>
        </w:rPr>
        <w:t> </w:t>
      </w:r>
      <w:r w:rsidRPr="000E2175">
        <w:rPr>
          <w:b/>
          <w:bCs/>
        </w:rPr>
        <w:t>Programie</w:t>
      </w:r>
    </w:p>
    <w:p w:rsidR="006B63AE" w:rsidRPr="00FC3169" w:rsidRDefault="006B63AE" w:rsidP="00911B09">
      <w:pPr>
        <w:tabs>
          <w:tab w:val="left" w:pos="567"/>
        </w:tabs>
        <w:jc w:val="both"/>
        <w:rPr>
          <w:rFonts w:cs="Arial"/>
          <w:b/>
          <w:szCs w:val="22"/>
        </w:rPr>
      </w:pPr>
      <w:r w:rsidRPr="00FC3169">
        <w:rPr>
          <w:rFonts w:cs="Arial"/>
          <w:b/>
          <w:szCs w:val="22"/>
        </w:rPr>
        <w:t>Dane uczestnika Programu:</w:t>
      </w:r>
    </w:p>
    <w:p w:rsidR="006B63AE" w:rsidRPr="00FC3169" w:rsidRDefault="006B63AE" w:rsidP="00911B09">
      <w:pPr>
        <w:tabs>
          <w:tab w:val="left" w:pos="567"/>
        </w:tabs>
        <w:jc w:val="both"/>
        <w:rPr>
          <w:rFonts w:cs="Arial"/>
          <w:szCs w:val="22"/>
        </w:rPr>
      </w:pPr>
      <w:r w:rsidRPr="00FC3169">
        <w:rPr>
          <w:rFonts w:cs="Arial"/>
          <w:szCs w:val="22"/>
        </w:rPr>
        <w:t>Imię:……………………………….</w:t>
      </w:r>
    </w:p>
    <w:p w:rsidR="006B63AE" w:rsidRPr="00FC3169" w:rsidRDefault="006B63AE" w:rsidP="00911B09">
      <w:pPr>
        <w:tabs>
          <w:tab w:val="left" w:pos="567"/>
        </w:tabs>
        <w:jc w:val="both"/>
        <w:rPr>
          <w:rFonts w:cs="Arial"/>
          <w:szCs w:val="22"/>
        </w:rPr>
      </w:pPr>
      <w:r w:rsidRPr="00FC3169">
        <w:rPr>
          <w:rFonts w:cs="Arial"/>
          <w:szCs w:val="22"/>
        </w:rPr>
        <w:t>Nazwisko:…………………………</w:t>
      </w:r>
    </w:p>
    <w:p w:rsidR="006B63AE" w:rsidRPr="00FC3169" w:rsidRDefault="006B63AE" w:rsidP="00911B09">
      <w:pPr>
        <w:tabs>
          <w:tab w:val="left" w:pos="567"/>
        </w:tabs>
        <w:jc w:val="both"/>
        <w:rPr>
          <w:rFonts w:cs="Arial"/>
          <w:szCs w:val="22"/>
        </w:rPr>
      </w:pPr>
      <w:r w:rsidRPr="00FC3169">
        <w:rPr>
          <w:rFonts w:cs="Arial"/>
          <w:szCs w:val="22"/>
        </w:rPr>
        <w:t>Rok urodzenia:………………………</w:t>
      </w:r>
    </w:p>
    <w:p w:rsidR="006B63AE" w:rsidRPr="00FC3169" w:rsidRDefault="006B63AE" w:rsidP="00911B09">
      <w:pPr>
        <w:tabs>
          <w:tab w:val="left" w:pos="567"/>
        </w:tabs>
        <w:jc w:val="both"/>
        <w:rPr>
          <w:rFonts w:cs="Arial"/>
          <w:szCs w:val="22"/>
        </w:rPr>
      </w:pPr>
      <w:r w:rsidRPr="00FC3169">
        <w:rPr>
          <w:rFonts w:cs="Arial"/>
          <w:szCs w:val="22"/>
        </w:rPr>
        <w:t>Data wypełnienia ankiety:………………………………….[dzień-miesiąc-rok]</w:t>
      </w:r>
    </w:p>
    <w:p w:rsidR="006B63AE" w:rsidRPr="00FC3169" w:rsidRDefault="006B63AE" w:rsidP="00911B09">
      <w:pPr>
        <w:shd w:val="clear" w:color="auto" w:fill="943634"/>
        <w:tabs>
          <w:tab w:val="left" w:pos="567"/>
        </w:tabs>
        <w:jc w:val="both"/>
        <w:rPr>
          <w:rFonts w:cs="Arial"/>
          <w:b/>
          <w:color w:val="FFFFFF"/>
          <w:szCs w:val="22"/>
        </w:rPr>
      </w:pPr>
      <w:r w:rsidRPr="00FC3169">
        <w:rPr>
          <w:rFonts w:cs="Arial"/>
          <w:b/>
          <w:color w:val="FFFFFF"/>
          <w:szCs w:val="22"/>
        </w:rPr>
        <w:t>Ankieta końcowa dla uczestnika Regionalnego Programu Zdrowotnego</w:t>
      </w:r>
      <w:r w:rsidR="002A6BAD" w:rsidRPr="00FC3169">
        <w:rPr>
          <w:rFonts w:cs="Arial"/>
          <w:i/>
          <w:szCs w:val="22"/>
        </w:rPr>
        <w:t xml:space="preserve"> </w:t>
      </w:r>
      <w:r w:rsidR="002A6BAD">
        <w:rPr>
          <w:rFonts w:cs="Arial"/>
          <w:i/>
          <w:color w:val="FFFFFF"/>
          <w:szCs w:val="22"/>
        </w:rPr>
        <w:t>Moduł Rehabilitacja kardiologiczna</w:t>
      </w:r>
    </w:p>
    <w:p w:rsidR="006B63AE" w:rsidRPr="00FC3169" w:rsidRDefault="006B63AE" w:rsidP="00911B09">
      <w:pPr>
        <w:tabs>
          <w:tab w:val="left" w:pos="567"/>
        </w:tabs>
        <w:jc w:val="both"/>
        <w:rPr>
          <w:rFonts w:cs="Arial"/>
          <w:i/>
          <w:szCs w:val="22"/>
        </w:rPr>
      </w:pPr>
      <w:r w:rsidRPr="00FC3169">
        <w:rPr>
          <w:rFonts w:cs="Arial"/>
          <w:i/>
          <w:szCs w:val="22"/>
        </w:rPr>
        <w:t>Szanowna/y Pani/e</w:t>
      </w:r>
    </w:p>
    <w:p w:rsidR="006B63AE" w:rsidRPr="00FC3169" w:rsidRDefault="006B63AE" w:rsidP="00911B09">
      <w:pPr>
        <w:tabs>
          <w:tab w:val="left" w:pos="567"/>
        </w:tabs>
        <w:jc w:val="both"/>
        <w:rPr>
          <w:rFonts w:cs="Arial"/>
          <w:i/>
          <w:szCs w:val="22"/>
        </w:rPr>
      </w:pPr>
      <w:r w:rsidRPr="00FC3169">
        <w:rPr>
          <w:rFonts w:cs="Arial"/>
          <w:i/>
          <w:szCs w:val="22"/>
        </w:rPr>
        <w:t>W związku z Pana/i uczestnictwem w Regionalnym Programie Zdrowotnym</w:t>
      </w:r>
      <w:r w:rsidR="00BC29E3" w:rsidRPr="00FC3169">
        <w:rPr>
          <w:rFonts w:cs="Arial"/>
          <w:i/>
          <w:szCs w:val="22"/>
        </w:rPr>
        <w:t xml:space="preserve"> – Moduł Rehabilitacja kardiologiczna</w:t>
      </w:r>
      <w:r w:rsidRPr="00FC3169">
        <w:rPr>
          <w:rFonts w:cs="Arial"/>
          <w:i/>
          <w:szCs w:val="22"/>
        </w:rPr>
        <w:t>, chcielibyśmy zadać Panu/i kilka pytań.  Czas wypełnienia ankiety to ok. 5 minut.</w:t>
      </w:r>
    </w:p>
    <w:p w:rsidR="006B63AE" w:rsidRPr="00FC3169" w:rsidRDefault="006B63AE" w:rsidP="00911B09">
      <w:pPr>
        <w:tabs>
          <w:tab w:val="left" w:pos="567"/>
        </w:tabs>
        <w:jc w:val="both"/>
        <w:rPr>
          <w:rFonts w:cs="Arial"/>
          <w:i/>
          <w:szCs w:val="22"/>
        </w:rPr>
      </w:pPr>
      <w:r w:rsidRPr="00FC3169">
        <w:rPr>
          <w:rFonts w:cs="Arial"/>
          <w:i/>
          <w:szCs w:val="22"/>
        </w:rPr>
        <w:t>Dziękujemy za pomoc</w:t>
      </w:r>
    </w:p>
    <w:p w:rsidR="006B63AE" w:rsidRPr="00FC3169" w:rsidRDefault="006B63AE" w:rsidP="00911B09">
      <w:pPr>
        <w:shd w:val="clear" w:color="auto" w:fill="943634"/>
        <w:tabs>
          <w:tab w:val="left" w:pos="567"/>
        </w:tabs>
        <w:jc w:val="both"/>
        <w:rPr>
          <w:rFonts w:cs="Arial"/>
          <w:b/>
          <w:color w:val="FFFFFF"/>
          <w:szCs w:val="22"/>
        </w:rPr>
      </w:pPr>
      <w:r w:rsidRPr="00FC3169">
        <w:rPr>
          <w:rFonts w:cs="Arial"/>
          <w:b/>
          <w:color w:val="FFFFFF"/>
          <w:szCs w:val="22"/>
        </w:rPr>
        <w:t xml:space="preserve">Wpływ Regionalnego Programu Zdrowotnego </w:t>
      </w:r>
      <w:r w:rsidR="00BC29E3" w:rsidRPr="00FC3169">
        <w:rPr>
          <w:rFonts w:cs="Arial"/>
          <w:b/>
          <w:color w:val="FFFFFF"/>
          <w:szCs w:val="22"/>
        </w:rPr>
        <w:t xml:space="preserve">- Moduł Rehabilitacja kardiologiczna, </w:t>
      </w:r>
      <w:r w:rsidRPr="00FC3169">
        <w:rPr>
          <w:rFonts w:cs="Arial"/>
          <w:b/>
          <w:color w:val="FFFFFF"/>
          <w:szCs w:val="22"/>
        </w:rPr>
        <w:t>na wybrane elementy</w:t>
      </w:r>
    </w:p>
    <w:p w:rsidR="006B63AE" w:rsidRPr="00DA2EC5" w:rsidRDefault="006B63AE" w:rsidP="00CD3F05">
      <w:pPr>
        <w:pStyle w:val="Akapitzlist"/>
        <w:numPr>
          <w:ilvl w:val="0"/>
          <w:numId w:val="15"/>
        </w:numPr>
        <w:tabs>
          <w:tab w:val="left" w:pos="567"/>
        </w:tabs>
        <w:spacing w:after="160" w:line="259" w:lineRule="auto"/>
        <w:jc w:val="both"/>
        <w:rPr>
          <w:rFonts w:cs="Arial"/>
          <w:b/>
          <w:sz w:val="22"/>
          <w:szCs w:val="22"/>
        </w:rPr>
      </w:pPr>
      <w:r w:rsidRPr="00DA2EC5">
        <w:rPr>
          <w:rFonts w:cs="Arial"/>
          <w:b/>
          <w:sz w:val="22"/>
          <w:szCs w:val="22"/>
          <w:lang w:eastAsia="pl-PL"/>
        </w:rPr>
        <w:t xml:space="preserve">Proszę określić </w:t>
      </w:r>
      <w:r w:rsidR="00046D90" w:rsidRPr="00DA2EC5">
        <w:rPr>
          <w:rFonts w:cs="Arial"/>
          <w:b/>
          <w:sz w:val="22"/>
          <w:szCs w:val="22"/>
          <w:lang w:eastAsia="pl-PL"/>
        </w:rPr>
        <w:t>w jaki sposób</w:t>
      </w:r>
      <w:r w:rsidRPr="00DA2EC5">
        <w:rPr>
          <w:rFonts w:cs="Arial"/>
          <w:b/>
          <w:sz w:val="22"/>
          <w:szCs w:val="22"/>
          <w:lang w:eastAsia="pl-PL"/>
        </w:rPr>
        <w:t xml:space="preserve"> dzięki uczestnictwie w Regionalnym Programie Zdrowotnym zmienił</w:t>
      </w:r>
      <w:r w:rsidR="00046D90" w:rsidRPr="00DA2EC5">
        <w:rPr>
          <w:rFonts w:cs="Arial"/>
          <w:b/>
          <w:sz w:val="22"/>
          <w:szCs w:val="22"/>
          <w:lang w:eastAsia="pl-PL"/>
        </w:rPr>
        <w:t>a</w:t>
      </w:r>
      <w:r w:rsidRPr="00DA2EC5">
        <w:rPr>
          <w:rFonts w:cs="Arial"/>
          <w:b/>
          <w:sz w:val="22"/>
          <w:szCs w:val="22"/>
          <w:lang w:eastAsia="pl-PL"/>
        </w:rPr>
        <w:t xml:space="preserve"> się Pana/i </w:t>
      </w:r>
      <w:r w:rsidR="00046D90" w:rsidRPr="00DA2EC5">
        <w:rPr>
          <w:rFonts w:cs="Arial"/>
          <w:b/>
          <w:sz w:val="22"/>
          <w:szCs w:val="22"/>
          <w:lang w:eastAsia="pl-PL"/>
        </w:rPr>
        <w:t>wiedza</w:t>
      </w:r>
      <w:r w:rsidRPr="00DA2EC5">
        <w:rPr>
          <w:rFonts w:cs="Arial"/>
          <w:b/>
          <w:sz w:val="22"/>
          <w:szCs w:val="22"/>
          <w:lang w:eastAsia="pl-PL"/>
        </w:rPr>
        <w:t xml:space="preserve"> na temat </w:t>
      </w:r>
      <w:r w:rsidR="00046D90" w:rsidRPr="00DA2EC5">
        <w:rPr>
          <w:rFonts w:cs="Arial"/>
          <w:b/>
          <w:sz w:val="22"/>
          <w:szCs w:val="22"/>
          <w:lang w:eastAsia="pl-PL"/>
        </w:rPr>
        <w:t xml:space="preserve">zasad </w:t>
      </w:r>
      <w:r w:rsidRPr="00DA2EC5">
        <w:rPr>
          <w:rFonts w:cs="Arial"/>
          <w:b/>
          <w:sz w:val="22"/>
          <w:szCs w:val="22"/>
          <w:lang w:eastAsia="pl-PL"/>
        </w:rPr>
        <w:t>zdrowego stylu życia?</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Zdecydowanie się zwiększyła</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Zwiększyła się</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Pozostała na tym samym poziomie</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Zmniejszyła się</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Zdecydowanie się zmniejszyła</w:t>
      </w:r>
    </w:p>
    <w:p w:rsidR="006B63AE" w:rsidRPr="00060485" w:rsidRDefault="006B63AE" w:rsidP="00CD3F05">
      <w:pPr>
        <w:pStyle w:val="Akapitzlist"/>
        <w:numPr>
          <w:ilvl w:val="0"/>
          <w:numId w:val="15"/>
        </w:numPr>
        <w:tabs>
          <w:tab w:val="left" w:pos="567"/>
        </w:tabs>
        <w:spacing w:after="160" w:line="259" w:lineRule="auto"/>
        <w:jc w:val="both"/>
        <w:rPr>
          <w:rFonts w:cs="Arial"/>
          <w:b/>
          <w:sz w:val="22"/>
          <w:szCs w:val="22"/>
          <w:lang w:eastAsia="pl-PL"/>
        </w:rPr>
      </w:pPr>
      <w:r w:rsidRPr="00060485">
        <w:rPr>
          <w:rFonts w:cs="Arial"/>
          <w:b/>
          <w:sz w:val="22"/>
          <w:szCs w:val="22"/>
          <w:lang w:eastAsia="pl-PL"/>
        </w:rPr>
        <w:t xml:space="preserve">Czy dzięki uczestnictwie w Regionalnym Programie Zdrowotnym zmienił się poziom Pana/i lęku dotyczący powrotu do pracy? </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Zdecydowanie się zmniejszył</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Zmniejszył się</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Pozostał na tym samym poziomie</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Zwiększył się</w:t>
      </w:r>
    </w:p>
    <w:p w:rsidR="006B63AE" w:rsidRPr="00060485" w:rsidRDefault="006B63AE" w:rsidP="00CD3F05">
      <w:pPr>
        <w:pStyle w:val="Akapitzlist"/>
        <w:numPr>
          <w:ilvl w:val="1"/>
          <w:numId w:val="15"/>
        </w:numPr>
        <w:tabs>
          <w:tab w:val="left" w:pos="567"/>
        </w:tabs>
        <w:spacing w:after="160" w:line="259" w:lineRule="auto"/>
        <w:jc w:val="both"/>
        <w:rPr>
          <w:rFonts w:cs="Arial"/>
          <w:sz w:val="22"/>
          <w:szCs w:val="22"/>
        </w:rPr>
      </w:pPr>
      <w:r w:rsidRPr="00060485">
        <w:rPr>
          <w:rFonts w:cs="Arial"/>
          <w:sz w:val="22"/>
          <w:szCs w:val="22"/>
        </w:rPr>
        <w:t>Zdecydowanie się zwiększył</w:t>
      </w:r>
    </w:p>
    <w:p w:rsidR="006B63AE" w:rsidRPr="00FC3169" w:rsidRDefault="006B63AE" w:rsidP="00911B09">
      <w:pPr>
        <w:shd w:val="clear" w:color="auto" w:fill="943634"/>
        <w:tabs>
          <w:tab w:val="left" w:pos="567"/>
        </w:tabs>
        <w:jc w:val="both"/>
        <w:rPr>
          <w:rFonts w:cs="Arial"/>
          <w:b/>
          <w:color w:val="FFFFFF"/>
          <w:szCs w:val="22"/>
        </w:rPr>
      </w:pPr>
      <w:r w:rsidRPr="00FC3169">
        <w:rPr>
          <w:rFonts w:cs="Arial"/>
          <w:b/>
          <w:color w:val="FFFFFF"/>
          <w:szCs w:val="22"/>
        </w:rPr>
        <w:t>Ocena jakości świadczonych usług</w:t>
      </w:r>
    </w:p>
    <w:p w:rsidR="006B63AE" w:rsidRPr="00FC3169" w:rsidRDefault="006B63AE" w:rsidP="00CD3F05">
      <w:pPr>
        <w:pStyle w:val="Akapitzlist"/>
        <w:numPr>
          <w:ilvl w:val="0"/>
          <w:numId w:val="15"/>
        </w:numPr>
        <w:tabs>
          <w:tab w:val="left" w:pos="567"/>
        </w:tabs>
        <w:spacing w:after="160" w:line="259" w:lineRule="auto"/>
        <w:jc w:val="both"/>
        <w:rPr>
          <w:rFonts w:cs="Arial"/>
          <w:b/>
          <w:color w:val="000000"/>
          <w:sz w:val="22"/>
          <w:szCs w:val="22"/>
          <w:lang w:eastAsia="pl-PL"/>
        </w:rPr>
      </w:pPr>
      <w:r w:rsidRPr="00FC3169">
        <w:rPr>
          <w:rFonts w:cs="Arial"/>
          <w:b/>
          <w:color w:val="000000"/>
          <w:sz w:val="22"/>
          <w:szCs w:val="22"/>
          <w:lang w:eastAsia="pl-PL"/>
        </w:rPr>
        <w:t>Proszę ocenić każdy ze wskazanych elementów Regionalnego Programu Zdrowotnego</w:t>
      </w:r>
      <w:r w:rsidR="002A6BAD" w:rsidRPr="00FC3169">
        <w:rPr>
          <w:rFonts w:cs="Arial"/>
          <w:b/>
          <w:color w:val="000000"/>
          <w:sz w:val="22"/>
          <w:szCs w:val="22"/>
          <w:lang w:eastAsia="pl-PL"/>
        </w:rPr>
        <w:t xml:space="preserve"> -</w:t>
      </w:r>
      <w:r w:rsidR="002A6BAD" w:rsidRPr="00FC3169">
        <w:rPr>
          <w:rFonts w:cs="Arial"/>
          <w:i/>
          <w:sz w:val="22"/>
          <w:szCs w:val="22"/>
        </w:rPr>
        <w:t xml:space="preserve"> Moduł Rehabilitacja kardiologiczna,</w:t>
      </w:r>
      <w:r w:rsidRPr="00FC3169">
        <w:rPr>
          <w:rFonts w:cs="Arial"/>
          <w:b/>
          <w:color w:val="000000"/>
          <w:sz w:val="22"/>
          <w:szCs w:val="22"/>
          <w:lang w:eastAsia="pl-PL"/>
        </w:rPr>
        <w:t>, w którym brał/a Pan/i udział, na skali od 1 do 5, gdzie 1 oznacza ocenę „bardzo złą”, 2 – „złą”, 3 – „wystarczającą”, 4 – „dobrą”, 5 – „bardzo dobrą”.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413"/>
        <w:gridCol w:w="414"/>
        <w:gridCol w:w="413"/>
        <w:gridCol w:w="414"/>
        <w:gridCol w:w="414"/>
      </w:tblGrid>
      <w:tr w:rsidR="006B63AE" w:rsidRPr="00FC3169" w:rsidTr="00F40207">
        <w:tc>
          <w:tcPr>
            <w:tcW w:w="7040" w:type="dxa"/>
            <w:shd w:val="clear" w:color="auto" w:fill="943634"/>
          </w:tcPr>
          <w:p w:rsidR="006B63AE" w:rsidRPr="00FC3169" w:rsidRDefault="006B63AE" w:rsidP="00911B09">
            <w:pPr>
              <w:tabs>
                <w:tab w:val="left" w:pos="567"/>
              </w:tabs>
              <w:jc w:val="both"/>
              <w:rPr>
                <w:rFonts w:cs="Arial"/>
                <w:b/>
                <w:color w:val="FFFFFF"/>
                <w:szCs w:val="22"/>
                <w:lang w:eastAsia="pl-PL"/>
              </w:rPr>
            </w:pPr>
            <w:r w:rsidRPr="00FC3169">
              <w:rPr>
                <w:rFonts w:cs="Arial"/>
                <w:b/>
                <w:color w:val="FFFFFF"/>
                <w:szCs w:val="22"/>
                <w:lang w:eastAsia="pl-PL"/>
              </w:rPr>
              <w:t>Oceniane elementy</w:t>
            </w:r>
          </w:p>
        </w:tc>
        <w:tc>
          <w:tcPr>
            <w:tcW w:w="413" w:type="dxa"/>
            <w:shd w:val="clear" w:color="auto" w:fill="943634"/>
          </w:tcPr>
          <w:p w:rsidR="006B63AE" w:rsidRPr="00FC3169" w:rsidRDefault="006B63AE" w:rsidP="00911B09">
            <w:pPr>
              <w:tabs>
                <w:tab w:val="left" w:pos="567"/>
              </w:tabs>
              <w:jc w:val="both"/>
              <w:rPr>
                <w:rFonts w:cs="Arial"/>
                <w:color w:val="FFFFFF"/>
                <w:szCs w:val="22"/>
                <w:lang w:eastAsia="pl-PL"/>
              </w:rPr>
            </w:pPr>
            <w:r w:rsidRPr="00FC3169">
              <w:rPr>
                <w:rFonts w:cs="Arial"/>
                <w:color w:val="FFFFFF"/>
                <w:szCs w:val="22"/>
                <w:lang w:eastAsia="pl-PL"/>
              </w:rPr>
              <w:t>1</w:t>
            </w:r>
          </w:p>
        </w:tc>
        <w:tc>
          <w:tcPr>
            <w:tcW w:w="414" w:type="dxa"/>
            <w:shd w:val="clear" w:color="auto" w:fill="943634"/>
          </w:tcPr>
          <w:p w:rsidR="006B63AE" w:rsidRPr="00FC3169" w:rsidRDefault="006B63AE" w:rsidP="00911B09">
            <w:pPr>
              <w:tabs>
                <w:tab w:val="left" w:pos="567"/>
              </w:tabs>
              <w:jc w:val="both"/>
              <w:rPr>
                <w:rFonts w:cs="Arial"/>
                <w:color w:val="FFFFFF"/>
                <w:szCs w:val="22"/>
                <w:lang w:eastAsia="pl-PL"/>
              </w:rPr>
            </w:pPr>
            <w:r w:rsidRPr="00FC3169">
              <w:rPr>
                <w:rFonts w:cs="Arial"/>
                <w:color w:val="FFFFFF"/>
                <w:szCs w:val="22"/>
                <w:lang w:eastAsia="pl-PL"/>
              </w:rPr>
              <w:t>2</w:t>
            </w:r>
          </w:p>
        </w:tc>
        <w:tc>
          <w:tcPr>
            <w:tcW w:w="413" w:type="dxa"/>
            <w:shd w:val="clear" w:color="auto" w:fill="943634"/>
          </w:tcPr>
          <w:p w:rsidR="006B63AE" w:rsidRPr="00FC3169" w:rsidRDefault="006B63AE" w:rsidP="00911B09">
            <w:pPr>
              <w:tabs>
                <w:tab w:val="left" w:pos="567"/>
              </w:tabs>
              <w:jc w:val="both"/>
              <w:rPr>
                <w:rFonts w:cs="Arial"/>
                <w:color w:val="FFFFFF"/>
                <w:szCs w:val="22"/>
                <w:lang w:eastAsia="pl-PL"/>
              </w:rPr>
            </w:pPr>
            <w:r w:rsidRPr="00FC3169">
              <w:rPr>
                <w:rFonts w:cs="Arial"/>
                <w:color w:val="FFFFFF"/>
                <w:szCs w:val="22"/>
                <w:lang w:eastAsia="pl-PL"/>
              </w:rPr>
              <w:t>3</w:t>
            </w:r>
          </w:p>
        </w:tc>
        <w:tc>
          <w:tcPr>
            <w:tcW w:w="414" w:type="dxa"/>
            <w:shd w:val="clear" w:color="auto" w:fill="943634"/>
          </w:tcPr>
          <w:p w:rsidR="006B63AE" w:rsidRPr="00FC3169" w:rsidRDefault="006B63AE" w:rsidP="00911B09">
            <w:pPr>
              <w:tabs>
                <w:tab w:val="left" w:pos="567"/>
              </w:tabs>
              <w:jc w:val="both"/>
              <w:rPr>
                <w:rFonts w:cs="Arial"/>
                <w:color w:val="FFFFFF"/>
                <w:szCs w:val="22"/>
                <w:lang w:eastAsia="pl-PL"/>
              </w:rPr>
            </w:pPr>
            <w:r w:rsidRPr="00FC3169">
              <w:rPr>
                <w:rFonts w:cs="Arial"/>
                <w:color w:val="FFFFFF"/>
                <w:szCs w:val="22"/>
                <w:lang w:eastAsia="pl-PL"/>
              </w:rPr>
              <w:t>4</w:t>
            </w:r>
          </w:p>
        </w:tc>
        <w:tc>
          <w:tcPr>
            <w:tcW w:w="414" w:type="dxa"/>
            <w:shd w:val="clear" w:color="auto" w:fill="943634"/>
          </w:tcPr>
          <w:p w:rsidR="006B63AE" w:rsidRPr="00FC3169" w:rsidRDefault="006B63AE" w:rsidP="00911B09">
            <w:pPr>
              <w:tabs>
                <w:tab w:val="left" w:pos="567"/>
              </w:tabs>
              <w:jc w:val="both"/>
              <w:rPr>
                <w:rFonts w:cs="Arial"/>
                <w:color w:val="FFFFFF"/>
                <w:szCs w:val="22"/>
                <w:lang w:eastAsia="pl-PL"/>
              </w:rPr>
            </w:pPr>
            <w:r w:rsidRPr="00FC3169">
              <w:rPr>
                <w:rFonts w:cs="Arial"/>
                <w:color w:val="FFFFFF"/>
                <w:szCs w:val="22"/>
                <w:lang w:eastAsia="pl-PL"/>
              </w:rPr>
              <w:t>5</w:t>
            </w:r>
          </w:p>
        </w:tc>
      </w:tr>
      <w:tr w:rsidR="006B63AE" w:rsidRPr="00FC3169" w:rsidTr="00F40207">
        <w:tc>
          <w:tcPr>
            <w:tcW w:w="7040" w:type="dxa"/>
          </w:tcPr>
          <w:p w:rsidR="006B63AE" w:rsidRPr="00FC3169" w:rsidRDefault="006B63AE" w:rsidP="00911B09">
            <w:pPr>
              <w:tabs>
                <w:tab w:val="left" w:pos="567"/>
              </w:tabs>
              <w:jc w:val="both"/>
              <w:rPr>
                <w:rFonts w:cs="Arial"/>
                <w:color w:val="000000"/>
                <w:szCs w:val="22"/>
                <w:lang w:eastAsia="pl-PL"/>
              </w:rPr>
            </w:pPr>
            <w:r w:rsidRPr="00FC3169">
              <w:rPr>
                <w:rFonts w:cs="Arial"/>
                <w:color w:val="000000"/>
                <w:szCs w:val="22"/>
                <w:lang w:eastAsia="pl-PL"/>
              </w:rPr>
              <w:t>Organizacja Programu</w:t>
            </w: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r>
      <w:tr w:rsidR="006B63AE" w:rsidRPr="00FC3169" w:rsidTr="00F40207">
        <w:tc>
          <w:tcPr>
            <w:tcW w:w="7040" w:type="dxa"/>
          </w:tcPr>
          <w:p w:rsidR="006B63AE" w:rsidRPr="00FC3169" w:rsidRDefault="006B63AE" w:rsidP="00911B09">
            <w:pPr>
              <w:tabs>
                <w:tab w:val="left" w:pos="567"/>
              </w:tabs>
              <w:jc w:val="both"/>
              <w:rPr>
                <w:rFonts w:cs="Arial"/>
                <w:color w:val="000000"/>
                <w:szCs w:val="22"/>
                <w:lang w:eastAsia="pl-PL"/>
              </w:rPr>
            </w:pPr>
            <w:r w:rsidRPr="00FC3169">
              <w:rPr>
                <w:rFonts w:cs="Arial"/>
                <w:color w:val="000000"/>
                <w:szCs w:val="22"/>
                <w:lang w:eastAsia="pl-PL"/>
              </w:rPr>
              <w:t xml:space="preserve">Praca kadry medycznej </w:t>
            </w: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r>
      <w:tr w:rsidR="006B63AE" w:rsidRPr="00FC3169" w:rsidTr="00F40207">
        <w:tc>
          <w:tcPr>
            <w:tcW w:w="7040" w:type="dxa"/>
          </w:tcPr>
          <w:p w:rsidR="006B63AE" w:rsidRPr="00FC3169" w:rsidRDefault="006B63AE" w:rsidP="00911B09">
            <w:pPr>
              <w:tabs>
                <w:tab w:val="left" w:pos="567"/>
              </w:tabs>
              <w:jc w:val="both"/>
              <w:rPr>
                <w:rFonts w:cs="Arial"/>
                <w:color w:val="000000"/>
                <w:szCs w:val="22"/>
                <w:lang w:eastAsia="pl-PL"/>
              </w:rPr>
            </w:pPr>
            <w:r w:rsidRPr="00FC3169">
              <w:rPr>
                <w:rFonts w:cs="Arial"/>
                <w:color w:val="000000"/>
                <w:szCs w:val="22"/>
                <w:lang w:eastAsia="pl-PL"/>
              </w:rPr>
              <w:t xml:space="preserve">Zaangażowanie kadry medycznej </w:t>
            </w: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r>
      <w:tr w:rsidR="006B63AE" w:rsidRPr="00FC3169" w:rsidTr="00F40207">
        <w:tc>
          <w:tcPr>
            <w:tcW w:w="7040" w:type="dxa"/>
          </w:tcPr>
          <w:p w:rsidR="006B63AE" w:rsidRPr="00FC3169" w:rsidRDefault="006B63AE" w:rsidP="00911B09">
            <w:pPr>
              <w:tabs>
                <w:tab w:val="left" w:pos="567"/>
              </w:tabs>
              <w:jc w:val="both"/>
              <w:rPr>
                <w:rFonts w:cs="Arial"/>
                <w:color w:val="000000"/>
                <w:szCs w:val="22"/>
                <w:lang w:eastAsia="pl-PL"/>
              </w:rPr>
            </w:pPr>
            <w:r w:rsidRPr="00FC3169">
              <w:rPr>
                <w:rFonts w:cs="Arial"/>
                <w:color w:val="000000"/>
                <w:szCs w:val="22"/>
                <w:lang w:eastAsia="pl-PL"/>
              </w:rPr>
              <w:t xml:space="preserve">Kontakt kadry z pacjentem </w:t>
            </w: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r>
      <w:tr w:rsidR="006B63AE" w:rsidRPr="00FC3169" w:rsidTr="00F40207">
        <w:tc>
          <w:tcPr>
            <w:tcW w:w="7040" w:type="dxa"/>
          </w:tcPr>
          <w:p w:rsidR="006B63AE" w:rsidRPr="00FC3169" w:rsidRDefault="006B63AE" w:rsidP="00911B09">
            <w:pPr>
              <w:tabs>
                <w:tab w:val="left" w:pos="567"/>
              </w:tabs>
              <w:jc w:val="both"/>
              <w:rPr>
                <w:rFonts w:cs="Arial"/>
                <w:color w:val="000000"/>
                <w:szCs w:val="22"/>
                <w:lang w:eastAsia="pl-PL"/>
              </w:rPr>
            </w:pPr>
            <w:r w:rsidRPr="00FC3169">
              <w:rPr>
                <w:rFonts w:cs="Arial"/>
                <w:color w:val="000000"/>
                <w:szCs w:val="22"/>
                <w:lang w:eastAsia="pl-PL"/>
              </w:rPr>
              <w:t>Pomieszczenia, w których świadczone były usługi</w:t>
            </w: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r>
      <w:tr w:rsidR="006B63AE" w:rsidRPr="00FC3169" w:rsidTr="00F40207">
        <w:tc>
          <w:tcPr>
            <w:tcW w:w="7040" w:type="dxa"/>
          </w:tcPr>
          <w:p w:rsidR="006B63AE" w:rsidRPr="00FC3169" w:rsidRDefault="006B63AE" w:rsidP="00911B09">
            <w:pPr>
              <w:tabs>
                <w:tab w:val="left" w:pos="567"/>
              </w:tabs>
              <w:jc w:val="both"/>
              <w:rPr>
                <w:rFonts w:cs="Arial"/>
                <w:color w:val="000000"/>
                <w:szCs w:val="22"/>
                <w:lang w:eastAsia="pl-PL"/>
              </w:rPr>
            </w:pPr>
            <w:r w:rsidRPr="00FC3169">
              <w:rPr>
                <w:rFonts w:cs="Arial"/>
                <w:color w:val="000000"/>
                <w:szCs w:val="22"/>
                <w:lang w:eastAsia="pl-PL"/>
              </w:rPr>
              <w:t>Sprzęt rehabilitacyjny, z którego korzystałeś</w:t>
            </w:r>
            <w:r w:rsidR="002A6BAD" w:rsidRPr="00FC3169">
              <w:rPr>
                <w:rFonts w:cs="Arial"/>
                <w:color w:val="000000"/>
                <w:szCs w:val="22"/>
                <w:lang w:eastAsia="pl-PL"/>
              </w:rPr>
              <w:t>/</w:t>
            </w:r>
            <w:proofErr w:type="spellStart"/>
            <w:r w:rsidR="002A6BAD" w:rsidRPr="00FC3169">
              <w:rPr>
                <w:rFonts w:cs="Arial"/>
                <w:color w:val="000000"/>
                <w:szCs w:val="22"/>
                <w:lang w:eastAsia="pl-PL"/>
              </w:rPr>
              <w:t>aś</w:t>
            </w:r>
            <w:proofErr w:type="spellEnd"/>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3"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c>
          <w:tcPr>
            <w:tcW w:w="414" w:type="dxa"/>
          </w:tcPr>
          <w:p w:rsidR="006B63AE" w:rsidRPr="00FC3169" w:rsidRDefault="006B63AE" w:rsidP="00911B09">
            <w:pPr>
              <w:tabs>
                <w:tab w:val="left" w:pos="567"/>
              </w:tabs>
              <w:jc w:val="both"/>
              <w:rPr>
                <w:rFonts w:cs="Arial"/>
                <w:color w:val="000000"/>
                <w:szCs w:val="22"/>
                <w:lang w:eastAsia="pl-PL"/>
              </w:rPr>
            </w:pPr>
          </w:p>
        </w:tc>
      </w:tr>
    </w:tbl>
    <w:p w:rsidR="00FC6C4A" w:rsidRDefault="00FC6C4A" w:rsidP="00911B09">
      <w:pPr>
        <w:tabs>
          <w:tab w:val="left" w:pos="567"/>
        </w:tabs>
        <w:jc w:val="both"/>
        <w:sectPr w:rsidR="00FC6C4A" w:rsidSect="00A27B7B">
          <w:pgSz w:w="11906" w:h="16838"/>
          <w:pgMar w:top="1417" w:right="1417" w:bottom="1417" w:left="1417" w:header="708" w:footer="567" w:gutter="0"/>
          <w:cols w:space="708"/>
          <w:docGrid w:linePitch="360"/>
        </w:sectPr>
      </w:pPr>
    </w:p>
    <w:p w:rsidR="00B45ABC" w:rsidRDefault="00430615" w:rsidP="009E4F94">
      <w:pPr>
        <w:tabs>
          <w:tab w:val="left" w:pos="567"/>
        </w:tabs>
        <w:ind w:left="-284"/>
        <w:jc w:val="both"/>
        <w:rPr>
          <w:b/>
          <w:bCs/>
        </w:rPr>
      </w:pPr>
      <w:r>
        <w:rPr>
          <w:b/>
          <w:bCs/>
        </w:rPr>
        <w:lastRenderedPageBreak/>
        <w:t>Z</w:t>
      </w:r>
      <w:r w:rsidR="00652C28" w:rsidRPr="00FC6C4A">
        <w:rPr>
          <w:b/>
          <w:bCs/>
        </w:rPr>
        <w:t xml:space="preserve">ałącznik nr </w:t>
      </w:r>
      <w:r w:rsidR="00476A53" w:rsidRPr="00FC6C4A">
        <w:rPr>
          <w:b/>
          <w:bCs/>
        </w:rPr>
        <w:t>5</w:t>
      </w:r>
      <w:r w:rsidR="00652C28" w:rsidRPr="00FC6C4A">
        <w:rPr>
          <w:b/>
          <w:bCs/>
        </w:rPr>
        <w:t xml:space="preserve"> – Schemat przebiegu Programu</w:t>
      </w:r>
    </w:p>
    <w:p w:rsidR="009E4F94" w:rsidRPr="009E4F94" w:rsidRDefault="009E4F94" w:rsidP="009E4F94">
      <w:pPr>
        <w:tabs>
          <w:tab w:val="left" w:pos="567"/>
        </w:tabs>
        <w:ind w:left="-284"/>
        <w:jc w:val="both"/>
        <w:rPr>
          <w:b/>
          <w:bCs/>
        </w:rPr>
      </w:pPr>
    </w:p>
    <w:p w:rsidR="002E605A" w:rsidRPr="00FC3169" w:rsidRDefault="00EF6FDA" w:rsidP="00911B09">
      <w:pPr>
        <w:tabs>
          <w:tab w:val="left" w:pos="567"/>
        </w:tabs>
        <w:jc w:val="both"/>
        <w:rPr>
          <w:rFonts w:cs="Arial"/>
          <w:szCs w:val="22"/>
        </w:rPr>
      </w:pPr>
      <w:r w:rsidRPr="00FC3169">
        <w:rPr>
          <w:rFonts w:cs="Arial"/>
          <w:noProof/>
          <w:szCs w:val="22"/>
        </w:rPr>
        <w:drawing>
          <wp:inline distT="0" distB="0" distL="0" distR="0">
            <wp:extent cx="6081395" cy="7953375"/>
            <wp:effectExtent l="0" t="0" r="0" b="0"/>
            <wp:docPr id="7" name="Obraz 1" descr="Obraz zawierający schemat przebiegu programu od skierowania pacjenta do programu po zakończenie udziału w program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8">
                      <a:extLst>
                        <a:ext uri="{28A0092B-C50C-407E-A947-70E740481C1C}">
                          <a14:useLocalDpi xmlns:a14="http://schemas.microsoft.com/office/drawing/2010/main" val="0"/>
                        </a:ext>
                      </a:extLst>
                    </a:blip>
                    <a:srcRect l="7022" r="9798" b="6625"/>
                    <a:stretch>
                      <a:fillRect/>
                    </a:stretch>
                  </pic:blipFill>
                  <pic:spPr bwMode="auto">
                    <a:xfrm>
                      <a:off x="0" y="0"/>
                      <a:ext cx="6081395" cy="7953375"/>
                    </a:xfrm>
                    <a:prstGeom prst="rect">
                      <a:avLst/>
                    </a:prstGeom>
                    <a:noFill/>
                    <a:ln>
                      <a:noFill/>
                    </a:ln>
                  </pic:spPr>
                </pic:pic>
              </a:graphicData>
            </a:graphic>
          </wp:inline>
        </w:drawing>
      </w:r>
    </w:p>
    <w:p w:rsidR="004E013F" w:rsidRDefault="004E013F" w:rsidP="00911B09">
      <w:pPr>
        <w:pStyle w:val="Nagwek1"/>
        <w:numPr>
          <w:ilvl w:val="0"/>
          <w:numId w:val="0"/>
        </w:numPr>
        <w:tabs>
          <w:tab w:val="left" w:pos="567"/>
        </w:tabs>
        <w:jc w:val="both"/>
        <w:rPr>
          <w:rFonts w:cs="Arial"/>
          <w:sz w:val="22"/>
          <w:szCs w:val="22"/>
        </w:rPr>
        <w:sectPr w:rsidR="004E013F" w:rsidSect="00A27B7B">
          <w:pgSz w:w="11906" w:h="16838"/>
          <w:pgMar w:top="1417" w:right="1417" w:bottom="1417" w:left="1417" w:header="708" w:footer="567" w:gutter="0"/>
          <w:cols w:space="708"/>
          <w:docGrid w:linePitch="360"/>
        </w:sectPr>
      </w:pPr>
    </w:p>
    <w:p w:rsidR="004E013F" w:rsidRPr="004E013F" w:rsidRDefault="00CB0B11" w:rsidP="009E4F94">
      <w:pPr>
        <w:tabs>
          <w:tab w:val="left" w:pos="567"/>
        </w:tabs>
        <w:spacing w:after="240"/>
        <w:jc w:val="both"/>
        <w:rPr>
          <w:b/>
          <w:bCs/>
        </w:rPr>
      </w:pPr>
      <w:r w:rsidRPr="004E013F">
        <w:rPr>
          <w:b/>
          <w:bCs/>
        </w:rPr>
        <w:lastRenderedPageBreak/>
        <w:t xml:space="preserve">Załącznik nr 6 – Wzór sprawozdania Rocznego/Końcowego z realizacji Programu </w:t>
      </w:r>
    </w:p>
    <w:p w:rsidR="00CB0B11" w:rsidRPr="001B629A" w:rsidRDefault="00CB0B11" w:rsidP="00911B09">
      <w:pPr>
        <w:tabs>
          <w:tab w:val="left" w:pos="567"/>
        </w:tabs>
        <w:jc w:val="both"/>
        <w:rPr>
          <w:rFonts w:cs="Arial"/>
          <w:b/>
          <w:sz w:val="20"/>
          <w:szCs w:val="20"/>
        </w:rPr>
      </w:pPr>
      <w:r w:rsidRPr="001B629A">
        <w:rPr>
          <w:rFonts w:cs="Arial"/>
          <w:b/>
          <w:sz w:val="20"/>
          <w:szCs w:val="20"/>
        </w:rPr>
        <w:t>Wzór Sprawozdania Rocznego/Końcowego z realizacji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6147"/>
      </w:tblGrid>
      <w:tr w:rsidR="00CB0B11" w:rsidRPr="001B629A" w:rsidTr="00CB0B11">
        <w:trPr>
          <w:trHeight w:val="295"/>
        </w:trPr>
        <w:tc>
          <w:tcPr>
            <w:tcW w:w="2943"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Sprawozdanie za okres </w:t>
            </w:r>
          </w:p>
        </w:tc>
        <w:tc>
          <w:tcPr>
            <w:tcW w:w="6267" w:type="dxa"/>
          </w:tcPr>
          <w:p w:rsidR="00CB0B11" w:rsidRPr="001B629A" w:rsidRDefault="00CB0B11" w:rsidP="00911B09">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154"/>
      </w:tblGrid>
      <w:tr w:rsidR="00CB0B11" w:rsidRPr="001B629A" w:rsidTr="00CB0B11">
        <w:tc>
          <w:tcPr>
            <w:tcW w:w="2943"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Obszar realizacji </w:t>
            </w:r>
          </w:p>
        </w:tc>
        <w:tc>
          <w:tcPr>
            <w:tcW w:w="6267" w:type="dxa"/>
          </w:tcPr>
          <w:p w:rsidR="00CB0B11" w:rsidRPr="001B629A" w:rsidRDefault="00CB0B11" w:rsidP="00911B09">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CB0B11" w:rsidRPr="001B629A" w:rsidTr="00CB0B11">
        <w:tc>
          <w:tcPr>
            <w:tcW w:w="9210" w:type="dxa"/>
            <w:gridSpan w:val="2"/>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Dane Realizatora </w:t>
            </w: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Pełna nazwa realizatora Programu </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Dokładny adres (z kodem pocztowym)</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Numer Telefonu</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Numer fax</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Adres poczty elektronicznej</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Adres strony www</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Osoba upoważniona do złożenia sprawozdania po stronie realizatora </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Dane kontaktowe (telefon, adres poczty elektronicznej) osoby upoważnionej do złożenia sprawozdania po stronie realizatora</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Osoba odpowiedzialna za przygotowanie sprawozdania po stronie realizatora </w:t>
            </w:r>
          </w:p>
        </w:tc>
        <w:tc>
          <w:tcPr>
            <w:tcW w:w="4605" w:type="dxa"/>
          </w:tcPr>
          <w:p w:rsidR="00CB0B11" w:rsidRPr="001B629A" w:rsidRDefault="00CB0B11" w:rsidP="00911B09">
            <w:pPr>
              <w:tabs>
                <w:tab w:val="left" w:pos="567"/>
              </w:tabs>
              <w:jc w:val="both"/>
              <w:rPr>
                <w:rFonts w:cs="Arial"/>
                <w:sz w:val="20"/>
                <w:szCs w:val="20"/>
              </w:rPr>
            </w:pPr>
          </w:p>
        </w:tc>
      </w:tr>
      <w:tr w:rsidR="00CB0B11" w:rsidRPr="001B629A" w:rsidTr="00CB0B11">
        <w:tc>
          <w:tcPr>
            <w:tcW w:w="4605" w:type="dxa"/>
          </w:tcPr>
          <w:p w:rsidR="00CB0B11" w:rsidRPr="001B629A" w:rsidRDefault="00CB0B11" w:rsidP="00911B09">
            <w:pPr>
              <w:tabs>
                <w:tab w:val="left" w:pos="567"/>
              </w:tabs>
              <w:jc w:val="both"/>
              <w:rPr>
                <w:rFonts w:cs="Arial"/>
                <w:b/>
                <w:sz w:val="20"/>
                <w:szCs w:val="20"/>
              </w:rPr>
            </w:pPr>
            <w:r w:rsidRPr="001B629A">
              <w:rPr>
                <w:rFonts w:cs="Arial"/>
                <w:b/>
                <w:sz w:val="20"/>
                <w:szCs w:val="20"/>
              </w:rPr>
              <w:t>Dane kontaktowe (telefon, adres poczty elektronicznej) osoby odpowiedzialnej za przygotowanie sprawozdania za przygotowanie sprawozdania po stronie realizatora</w:t>
            </w:r>
          </w:p>
        </w:tc>
        <w:tc>
          <w:tcPr>
            <w:tcW w:w="4605" w:type="dxa"/>
          </w:tcPr>
          <w:p w:rsidR="00CB0B11" w:rsidRPr="001B629A" w:rsidRDefault="00CB0B11" w:rsidP="00911B09">
            <w:pPr>
              <w:tabs>
                <w:tab w:val="left" w:pos="567"/>
              </w:tabs>
              <w:jc w:val="both"/>
              <w:rPr>
                <w:rFonts w:cs="Arial"/>
                <w:sz w:val="20"/>
                <w:szCs w:val="20"/>
              </w:rPr>
            </w:pPr>
          </w:p>
        </w:tc>
      </w:tr>
    </w:tbl>
    <w:p w:rsidR="00CB0B11" w:rsidRPr="001B629A" w:rsidRDefault="00CB0B11" w:rsidP="009E4F94">
      <w:pPr>
        <w:tabs>
          <w:tab w:val="left" w:pos="567"/>
        </w:tabs>
        <w:spacing w:after="240"/>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OPIS REALIZACJI PROJEKTU W OKRESIE SPRAWOZDAWCZYM</w:t>
            </w:r>
          </w:p>
        </w:tc>
      </w:tr>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Opis realizacji poszczególnych etapów projektu w okresie sprawozdawczym</w:t>
            </w:r>
          </w:p>
        </w:tc>
      </w:tr>
      <w:tr w:rsidR="00CB0B11" w:rsidRPr="001B629A" w:rsidTr="00CB0B11">
        <w:trPr>
          <w:trHeight w:val="1268"/>
        </w:trPr>
        <w:tc>
          <w:tcPr>
            <w:tcW w:w="9210" w:type="dxa"/>
          </w:tcPr>
          <w:p w:rsidR="00CB0B11" w:rsidRPr="001B629A" w:rsidRDefault="00CB0B11" w:rsidP="00911B09">
            <w:pPr>
              <w:tabs>
                <w:tab w:val="left" w:pos="567"/>
              </w:tabs>
              <w:jc w:val="both"/>
              <w:rPr>
                <w:rFonts w:cs="Arial"/>
                <w:sz w:val="20"/>
                <w:szCs w:val="20"/>
              </w:rPr>
            </w:pPr>
          </w:p>
        </w:tc>
      </w:tr>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Opis realizacji poszczególnych interwencji ujętych w projekcie zgodnie z Programem w okresie sprawozdawczym, w tym opis kwalifikacji uczestników do projektu</w:t>
            </w:r>
          </w:p>
        </w:tc>
      </w:tr>
      <w:tr w:rsidR="00CB0B11" w:rsidRPr="001B629A" w:rsidTr="00CB0B11">
        <w:trPr>
          <w:trHeight w:val="1003"/>
        </w:trPr>
        <w:tc>
          <w:tcPr>
            <w:tcW w:w="9210" w:type="dxa"/>
          </w:tcPr>
          <w:p w:rsidR="00CB0B11" w:rsidRPr="001B629A" w:rsidRDefault="00CB0B11" w:rsidP="00911B09">
            <w:pPr>
              <w:tabs>
                <w:tab w:val="left" w:pos="567"/>
              </w:tabs>
              <w:jc w:val="both"/>
              <w:rPr>
                <w:rFonts w:cs="Arial"/>
                <w:sz w:val="20"/>
                <w:szCs w:val="20"/>
              </w:rPr>
            </w:pPr>
          </w:p>
        </w:tc>
      </w:tr>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Opis zabezpieczenia planowanych w projekcie interwencji – spełnienie obowiązujących wytycznych, norm, przepisów prawa w zakresie realizacji interwencji wskazanych w Programie</w:t>
            </w:r>
            <w:r w:rsidRPr="001B629A">
              <w:rPr>
                <w:rFonts w:cs="Arial"/>
                <w:b/>
                <w:sz w:val="20"/>
                <w:szCs w:val="20"/>
              </w:rPr>
              <w:t xml:space="preserve"> </w:t>
            </w:r>
          </w:p>
        </w:tc>
      </w:tr>
      <w:tr w:rsidR="00CB0B11" w:rsidRPr="001B629A" w:rsidTr="00CB0B11">
        <w:trPr>
          <w:trHeight w:val="1301"/>
        </w:trPr>
        <w:tc>
          <w:tcPr>
            <w:tcW w:w="9210" w:type="dxa"/>
          </w:tcPr>
          <w:p w:rsidR="00CB0B11" w:rsidRPr="001B629A" w:rsidRDefault="00CB0B11" w:rsidP="00911B09">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p w:rsidR="001B629A" w:rsidRPr="001B629A" w:rsidRDefault="001B629A" w:rsidP="00911B09">
      <w:pPr>
        <w:tabs>
          <w:tab w:val="left" w:pos="567"/>
        </w:tabs>
        <w:jc w:val="both"/>
        <w:rPr>
          <w:rFonts w:cs="Arial"/>
          <w:b/>
          <w:sz w:val="20"/>
          <w:szCs w:val="20"/>
          <w:highlight w:val="lightGray"/>
        </w:rPr>
        <w:sectPr w:rsidR="001B629A" w:rsidRPr="001B629A" w:rsidSect="00A27B7B">
          <w:pgSz w:w="11906" w:h="16838"/>
          <w:pgMar w:top="1417" w:right="1417" w:bottom="1417" w:left="1417" w:header="708"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684"/>
        <w:gridCol w:w="1244"/>
        <w:gridCol w:w="5585"/>
      </w:tblGrid>
      <w:tr w:rsidR="00CB0B11" w:rsidRPr="001B629A" w:rsidTr="00CB0B11">
        <w:tc>
          <w:tcPr>
            <w:tcW w:w="9210" w:type="dxa"/>
            <w:gridSpan w:val="4"/>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lastRenderedPageBreak/>
              <w:t>Wykaz kadry realizującej Program</w:t>
            </w:r>
            <w:r w:rsidRPr="001B629A">
              <w:rPr>
                <w:rFonts w:cs="Arial"/>
                <w:b/>
                <w:sz w:val="20"/>
                <w:szCs w:val="20"/>
              </w:rPr>
              <w:t xml:space="preserve"> </w:t>
            </w:r>
          </w:p>
        </w:tc>
      </w:tr>
      <w:tr w:rsidR="001B629A" w:rsidRPr="001B629A" w:rsidTr="00CB0B11">
        <w:trPr>
          <w:trHeight w:val="1034"/>
        </w:trPr>
        <w:tc>
          <w:tcPr>
            <w:tcW w:w="675"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Lp. </w:t>
            </w:r>
          </w:p>
        </w:tc>
        <w:tc>
          <w:tcPr>
            <w:tcW w:w="3929" w:type="dxa"/>
          </w:tcPr>
          <w:p w:rsidR="00CB0B11" w:rsidRPr="001B629A" w:rsidRDefault="00CB0B11" w:rsidP="00911B09">
            <w:pPr>
              <w:tabs>
                <w:tab w:val="left" w:pos="567"/>
              </w:tabs>
              <w:jc w:val="both"/>
              <w:rPr>
                <w:rFonts w:cs="Arial"/>
                <w:b/>
                <w:sz w:val="20"/>
                <w:szCs w:val="20"/>
              </w:rPr>
            </w:pPr>
            <w:r w:rsidRPr="001B629A">
              <w:rPr>
                <w:rFonts w:cs="Arial"/>
                <w:b/>
                <w:sz w:val="20"/>
                <w:szCs w:val="20"/>
              </w:rPr>
              <w:t>Imię i nazwisko</w:t>
            </w:r>
          </w:p>
        </w:tc>
        <w:tc>
          <w:tcPr>
            <w:tcW w:w="2303" w:type="dxa"/>
          </w:tcPr>
          <w:p w:rsidR="00CB0B11" w:rsidRPr="001B629A" w:rsidRDefault="00CB0B11" w:rsidP="00911B09">
            <w:pPr>
              <w:tabs>
                <w:tab w:val="left" w:pos="567"/>
              </w:tabs>
              <w:jc w:val="both"/>
              <w:rPr>
                <w:rFonts w:cs="Arial"/>
                <w:b/>
                <w:sz w:val="20"/>
                <w:szCs w:val="20"/>
              </w:rPr>
            </w:pPr>
            <w:r w:rsidRPr="001B629A">
              <w:rPr>
                <w:rFonts w:cs="Arial"/>
                <w:b/>
                <w:sz w:val="20"/>
                <w:szCs w:val="20"/>
              </w:rPr>
              <w:t>Funkcje z krótkim opisem zakresu zadań</w:t>
            </w:r>
          </w:p>
        </w:tc>
        <w:tc>
          <w:tcPr>
            <w:tcW w:w="2303" w:type="dxa"/>
          </w:tcPr>
          <w:p w:rsidR="00CB0B11" w:rsidRPr="001B629A" w:rsidRDefault="00CB0B11" w:rsidP="00911B09">
            <w:pPr>
              <w:tabs>
                <w:tab w:val="left" w:pos="567"/>
              </w:tabs>
              <w:jc w:val="both"/>
              <w:rPr>
                <w:rFonts w:cs="Arial"/>
                <w:b/>
                <w:sz w:val="20"/>
                <w:szCs w:val="20"/>
              </w:rPr>
            </w:pPr>
            <w:r w:rsidRPr="001B629A">
              <w:rPr>
                <w:rFonts w:cs="Arial"/>
                <w:b/>
                <w:sz w:val="20"/>
                <w:szCs w:val="20"/>
              </w:rPr>
              <w:t>Opis spełnienia warunków niezbędnych do realizacji zadań wynikających z zakresu obowiązku (kompetencje/wykształcenie/uprawnienia/doświadczenie zawodowe)</w:t>
            </w:r>
          </w:p>
        </w:tc>
      </w:tr>
      <w:tr w:rsidR="001B629A" w:rsidRPr="001B629A" w:rsidTr="00CB0B11">
        <w:tc>
          <w:tcPr>
            <w:tcW w:w="675" w:type="dxa"/>
          </w:tcPr>
          <w:p w:rsidR="00CB0B11" w:rsidRPr="001B629A" w:rsidRDefault="00CB0B11" w:rsidP="00911B09">
            <w:pPr>
              <w:tabs>
                <w:tab w:val="left" w:pos="567"/>
              </w:tabs>
              <w:jc w:val="both"/>
              <w:rPr>
                <w:rFonts w:cs="Arial"/>
                <w:sz w:val="20"/>
                <w:szCs w:val="20"/>
              </w:rPr>
            </w:pPr>
            <w:r w:rsidRPr="001B629A">
              <w:rPr>
                <w:rFonts w:cs="Arial"/>
                <w:sz w:val="20"/>
                <w:szCs w:val="20"/>
              </w:rPr>
              <w:t>1</w:t>
            </w:r>
          </w:p>
        </w:tc>
        <w:tc>
          <w:tcPr>
            <w:tcW w:w="3929"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r>
      <w:tr w:rsidR="001B629A" w:rsidRPr="001B629A" w:rsidTr="00CB0B11">
        <w:tc>
          <w:tcPr>
            <w:tcW w:w="675" w:type="dxa"/>
          </w:tcPr>
          <w:p w:rsidR="00CB0B11" w:rsidRPr="001B629A" w:rsidRDefault="00CB0B11" w:rsidP="00911B09">
            <w:pPr>
              <w:tabs>
                <w:tab w:val="left" w:pos="567"/>
              </w:tabs>
              <w:jc w:val="both"/>
              <w:rPr>
                <w:rFonts w:cs="Arial"/>
                <w:sz w:val="20"/>
                <w:szCs w:val="20"/>
              </w:rPr>
            </w:pPr>
            <w:r w:rsidRPr="001B629A">
              <w:rPr>
                <w:rFonts w:cs="Arial"/>
                <w:sz w:val="20"/>
                <w:szCs w:val="20"/>
              </w:rPr>
              <w:t>2</w:t>
            </w:r>
          </w:p>
        </w:tc>
        <w:tc>
          <w:tcPr>
            <w:tcW w:w="3929"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r>
      <w:tr w:rsidR="001B629A" w:rsidRPr="001B629A" w:rsidTr="00CB0B11">
        <w:tc>
          <w:tcPr>
            <w:tcW w:w="675" w:type="dxa"/>
          </w:tcPr>
          <w:p w:rsidR="00CB0B11" w:rsidRPr="001B629A" w:rsidRDefault="00CB0B11" w:rsidP="00911B09">
            <w:pPr>
              <w:tabs>
                <w:tab w:val="left" w:pos="567"/>
              </w:tabs>
              <w:jc w:val="both"/>
              <w:rPr>
                <w:rFonts w:cs="Arial"/>
                <w:sz w:val="20"/>
                <w:szCs w:val="20"/>
              </w:rPr>
            </w:pPr>
            <w:r w:rsidRPr="001B629A">
              <w:rPr>
                <w:rFonts w:cs="Arial"/>
                <w:sz w:val="20"/>
                <w:szCs w:val="20"/>
              </w:rPr>
              <w:t>3</w:t>
            </w:r>
          </w:p>
        </w:tc>
        <w:tc>
          <w:tcPr>
            <w:tcW w:w="3929"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r>
      <w:tr w:rsidR="001B629A" w:rsidRPr="001B629A" w:rsidTr="00CB0B11">
        <w:tc>
          <w:tcPr>
            <w:tcW w:w="675" w:type="dxa"/>
          </w:tcPr>
          <w:p w:rsidR="00CB0B11" w:rsidRPr="001B629A" w:rsidRDefault="00CB0B11" w:rsidP="00911B09">
            <w:pPr>
              <w:tabs>
                <w:tab w:val="left" w:pos="567"/>
              </w:tabs>
              <w:jc w:val="both"/>
              <w:rPr>
                <w:rFonts w:cs="Arial"/>
                <w:sz w:val="20"/>
                <w:szCs w:val="20"/>
              </w:rPr>
            </w:pPr>
            <w:r w:rsidRPr="001B629A">
              <w:rPr>
                <w:rFonts w:cs="Arial"/>
                <w:sz w:val="20"/>
                <w:szCs w:val="20"/>
              </w:rPr>
              <w:t>….</w:t>
            </w:r>
          </w:p>
        </w:tc>
        <w:tc>
          <w:tcPr>
            <w:tcW w:w="3929"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c>
          <w:tcPr>
            <w:tcW w:w="2303" w:type="dxa"/>
          </w:tcPr>
          <w:p w:rsidR="00CB0B11" w:rsidRPr="001B629A" w:rsidRDefault="00CB0B11" w:rsidP="00911B09">
            <w:pPr>
              <w:tabs>
                <w:tab w:val="left" w:pos="567"/>
              </w:tabs>
              <w:jc w:val="both"/>
              <w:rPr>
                <w:rFonts w:cs="Arial"/>
                <w:sz w:val="20"/>
                <w:szCs w:val="20"/>
              </w:rPr>
            </w:pPr>
          </w:p>
        </w:tc>
      </w:tr>
    </w:tbl>
    <w:p w:rsidR="00CB0B11"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64"/>
        <w:gridCol w:w="1672"/>
        <w:gridCol w:w="1906"/>
        <w:gridCol w:w="1906"/>
        <w:gridCol w:w="1392"/>
      </w:tblGrid>
      <w:tr w:rsidR="008F0F0C" w:rsidRPr="001B629A">
        <w:trPr>
          <w:trHeight w:val="806"/>
        </w:trPr>
        <w:tc>
          <w:tcPr>
            <w:tcW w:w="9210" w:type="dxa"/>
            <w:gridSpan w:val="6"/>
          </w:tcPr>
          <w:p w:rsidR="008F0F0C" w:rsidRPr="001B629A" w:rsidRDefault="008F0F0C">
            <w:pPr>
              <w:pStyle w:val="Bezodstpw"/>
              <w:tabs>
                <w:tab w:val="left" w:pos="567"/>
              </w:tabs>
              <w:jc w:val="both"/>
              <w:rPr>
                <w:rFonts w:ascii="Arial" w:hAnsi="Arial" w:cs="Arial"/>
                <w:b/>
                <w:sz w:val="20"/>
                <w:szCs w:val="20"/>
              </w:rPr>
            </w:pPr>
            <w:bookmarkStart w:id="74" w:name="_Toc498591854"/>
            <w:r>
              <w:rPr>
                <w:rFonts w:ascii="Arial" w:hAnsi="Arial" w:cs="Arial"/>
                <w:b/>
                <w:sz w:val="20"/>
                <w:szCs w:val="20"/>
                <w:highlight w:val="lightGray"/>
              </w:rPr>
              <w:t>Monitoring Programu</w:t>
            </w:r>
            <w:r w:rsidRPr="001B629A">
              <w:rPr>
                <w:rFonts w:ascii="Arial" w:hAnsi="Arial" w:cs="Arial"/>
                <w:b/>
                <w:sz w:val="20"/>
                <w:szCs w:val="20"/>
                <w:highlight w:val="lightGray"/>
              </w:rPr>
              <w:t xml:space="preserve">  (należy wykazać wszystkie wskaźniki  wskazane w Programie </w:t>
            </w:r>
            <w:r w:rsidRPr="001B629A">
              <w:rPr>
                <w:rFonts w:ascii="Arial" w:hAnsi="Arial" w:cs="Arial"/>
                <w:b/>
                <w:sz w:val="20"/>
                <w:szCs w:val="20"/>
                <w:highlight w:val="lightGray"/>
              </w:rPr>
              <w:br/>
              <w:t xml:space="preserve">w rozdziale </w:t>
            </w:r>
            <w:bookmarkEnd w:id="74"/>
            <w:r>
              <w:rPr>
                <w:rFonts w:ascii="Arial" w:hAnsi="Arial" w:cs="Arial"/>
                <w:b/>
                <w:sz w:val="20"/>
                <w:szCs w:val="20"/>
                <w:highlight w:val="lightGray"/>
              </w:rPr>
              <w:t>5.1. Monitorowanie</w:t>
            </w:r>
            <w:r w:rsidR="00993273">
              <w:rPr>
                <w:rFonts w:ascii="Arial" w:hAnsi="Arial" w:cs="Arial"/>
                <w:b/>
                <w:sz w:val="20"/>
                <w:szCs w:val="20"/>
                <w:highlight w:val="lightGray"/>
              </w:rPr>
              <w:t xml:space="preserve"> – ocena zgłaszalności</w:t>
            </w:r>
            <w:r w:rsidRPr="001B629A">
              <w:rPr>
                <w:rFonts w:ascii="Arial" w:hAnsi="Arial" w:cs="Arial"/>
                <w:b/>
                <w:sz w:val="20"/>
                <w:szCs w:val="20"/>
                <w:highlight w:val="lightGray"/>
              </w:rPr>
              <w:t>)</w:t>
            </w:r>
          </w:p>
          <w:p w:rsidR="008F0F0C" w:rsidRPr="001B629A" w:rsidRDefault="008F0F0C">
            <w:pPr>
              <w:tabs>
                <w:tab w:val="left" w:pos="567"/>
              </w:tabs>
              <w:jc w:val="both"/>
              <w:rPr>
                <w:rFonts w:cs="Arial"/>
                <w:b/>
                <w:sz w:val="20"/>
                <w:szCs w:val="20"/>
              </w:rPr>
            </w:pPr>
          </w:p>
        </w:tc>
      </w:tr>
      <w:tr w:rsidR="008F0F0C" w:rsidRPr="001B629A">
        <w:tc>
          <w:tcPr>
            <w:tcW w:w="534" w:type="dxa"/>
          </w:tcPr>
          <w:p w:rsidR="008F0F0C" w:rsidRPr="001B629A" w:rsidRDefault="008F0F0C">
            <w:pPr>
              <w:tabs>
                <w:tab w:val="left" w:pos="567"/>
              </w:tabs>
              <w:jc w:val="both"/>
              <w:rPr>
                <w:rFonts w:cs="Arial"/>
                <w:b/>
                <w:sz w:val="20"/>
                <w:szCs w:val="20"/>
              </w:rPr>
            </w:pPr>
            <w:r w:rsidRPr="001B629A">
              <w:rPr>
                <w:rFonts w:cs="Arial"/>
                <w:b/>
                <w:sz w:val="20"/>
                <w:szCs w:val="20"/>
              </w:rPr>
              <w:t>Lp.</w:t>
            </w:r>
          </w:p>
        </w:tc>
        <w:tc>
          <w:tcPr>
            <w:tcW w:w="2536" w:type="dxa"/>
          </w:tcPr>
          <w:p w:rsidR="008F0F0C" w:rsidRPr="001B629A" w:rsidRDefault="008F0F0C">
            <w:pPr>
              <w:tabs>
                <w:tab w:val="left" w:pos="567"/>
              </w:tabs>
              <w:jc w:val="both"/>
              <w:rPr>
                <w:rFonts w:cs="Arial"/>
                <w:b/>
                <w:sz w:val="20"/>
                <w:szCs w:val="20"/>
              </w:rPr>
            </w:pPr>
            <w:r w:rsidRPr="001B629A">
              <w:rPr>
                <w:rFonts w:cs="Arial"/>
                <w:b/>
                <w:sz w:val="20"/>
                <w:szCs w:val="20"/>
              </w:rPr>
              <w:t xml:space="preserve">Nazwa wskaźnika </w:t>
            </w:r>
          </w:p>
        </w:tc>
        <w:tc>
          <w:tcPr>
            <w:tcW w:w="1535" w:type="dxa"/>
          </w:tcPr>
          <w:p w:rsidR="008F0F0C" w:rsidRPr="001B629A" w:rsidRDefault="008F0F0C">
            <w:pPr>
              <w:tabs>
                <w:tab w:val="left" w:pos="567"/>
              </w:tabs>
              <w:jc w:val="both"/>
              <w:rPr>
                <w:rFonts w:cs="Arial"/>
                <w:b/>
                <w:sz w:val="20"/>
                <w:szCs w:val="20"/>
              </w:rPr>
            </w:pPr>
            <w:r w:rsidRPr="001B629A">
              <w:rPr>
                <w:rFonts w:cs="Arial"/>
                <w:b/>
                <w:sz w:val="20"/>
                <w:szCs w:val="20"/>
              </w:rPr>
              <w:t xml:space="preserve">Założona wartość </w:t>
            </w:r>
            <w:r>
              <w:rPr>
                <w:rFonts w:cs="Arial"/>
                <w:b/>
                <w:sz w:val="20"/>
                <w:szCs w:val="20"/>
              </w:rPr>
              <w:t xml:space="preserve">wskaźnika </w:t>
            </w:r>
            <w:r w:rsidRPr="001B629A">
              <w:rPr>
                <w:rFonts w:cs="Arial"/>
                <w:b/>
                <w:sz w:val="20"/>
                <w:szCs w:val="20"/>
              </w:rPr>
              <w:t>– wykonanie przez realizatora w okresie obowiązywania projektu</w:t>
            </w:r>
          </w:p>
        </w:tc>
        <w:tc>
          <w:tcPr>
            <w:tcW w:w="1535" w:type="dxa"/>
          </w:tcPr>
          <w:p w:rsidR="008F0F0C" w:rsidRPr="001B629A" w:rsidRDefault="008F0F0C">
            <w:pPr>
              <w:tabs>
                <w:tab w:val="left" w:pos="567"/>
              </w:tabs>
              <w:jc w:val="both"/>
              <w:rPr>
                <w:rFonts w:cs="Arial"/>
                <w:b/>
                <w:sz w:val="20"/>
                <w:szCs w:val="20"/>
              </w:rPr>
            </w:pPr>
            <w:r w:rsidRPr="001B629A">
              <w:rPr>
                <w:rFonts w:cs="Arial"/>
                <w:b/>
                <w:sz w:val="20"/>
                <w:szCs w:val="20"/>
              </w:rPr>
              <w:t xml:space="preserve">Założona wartość </w:t>
            </w:r>
            <w:r>
              <w:rPr>
                <w:rFonts w:cs="Arial"/>
                <w:b/>
                <w:sz w:val="20"/>
                <w:szCs w:val="20"/>
              </w:rPr>
              <w:t xml:space="preserve">wskaźnika </w:t>
            </w:r>
            <w:r w:rsidRPr="001B629A">
              <w:rPr>
                <w:rFonts w:cs="Arial"/>
                <w:b/>
                <w:sz w:val="20"/>
                <w:szCs w:val="20"/>
              </w:rPr>
              <w:t>– wykonanie przez realizatora w okresie sprawozdawczym</w:t>
            </w:r>
          </w:p>
        </w:tc>
        <w:tc>
          <w:tcPr>
            <w:tcW w:w="1535" w:type="dxa"/>
          </w:tcPr>
          <w:p w:rsidR="008F0F0C" w:rsidRPr="001B629A" w:rsidRDefault="008F0F0C">
            <w:pPr>
              <w:tabs>
                <w:tab w:val="left" w:pos="567"/>
              </w:tabs>
              <w:jc w:val="both"/>
              <w:rPr>
                <w:rFonts w:cs="Arial"/>
                <w:b/>
                <w:sz w:val="20"/>
                <w:szCs w:val="20"/>
              </w:rPr>
            </w:pPr>
            <w:r w:rsidRPr="001B629A">
              <w:rPr>
                <w:rFonts w:cs="Arial"/>
                <w:b/>
                <w:sz w:val="20"/>
                <w:szCs w:val="20"/>
              </w:rPr>
              <w:t>Wartość wskaźnika</w:t>
            </w:r>
            <w:r>
              <w:rPr>
                <w:rFonts w:cs="Arial"/>
                <w:b/>
                <w:sz w:val="20"/>
                <w:szCs w:val="20"/>
              </w:rPr>
              <w:t xml:space="preserve"> </w:t>
            </w:r>
            <w:r w:rsidRPr="001B629A">
              <w:rPr>
                <w:rFonts w:cs="Arial"/>
                <w:b/>
                <w:sz w:val="20"/>
                <w:szCs w:val="20"/>
              </w:rPr>
              <w:t>– wykonana przez realizatora w okresie sprawozdawczym</w:t>
            </w:r>
          </w:p>
        </w:tc>
        <w:tc>
          <w:tcPr>
            <w:tcW w:w="1535" w:type="dxa"/>
          </w:tcPr>
          <w:p w:rsidR="008F0F0C" w:rsidRPr="001B629A" w:rsidRDefault="008F0F0C">
            <w:pPr>
              <w:tabs>
                <w:tab w:val="left" w:pos="567"/>
              </w:tabs>
              <w:jc w:val="both"/>
              <w:rPr>
                <w:rFonts w:cs="Arial"/>
                <w:b/>
                <w:sz w:val="20"/>
                <w:szCs w:val="20"/>
              </w:rPr>
            </w:pPr>
            <w:r w:rsidRPr="001B629A">
              <w:rPr>
                <w:rFonts w:cs="Arial"/>
                <w:b/>
                <w:sz w:val="20"/>
                <w:szCs w:val="20"/>
              </w:rPr>
              <w:t>Wartość wskaźnika– wykonana przez realizatora od początku realizacji projektu</w:t>
            </w:r>
          </w:p>
        </w:tc>
      </w:tr>
      <w:tr w:rsidR="008F0F0C" w:rsidRPr="001B629A">
        <w:tc>
          <w:tcPr>
            <w:tcW w:w="534" w:type="dxa"/>
          </w:tcPr>
          <w:p w:rsidR="008F0F0C" w:rsidRPr="001B629A" w:rsidRDefault="008F0F0C">
            <w:pPr>
              <w:tabs>
                <w:tab w:val="left" w:pos="567"/>
              </w:tabs>
              <w:jc w:val="both"/>
              <w:rPr>
                <w:rFonts w:cs="Arial"/>
                <w:sz w:val="20"/>
                <w:szCs w:val="20"/>
              </w:rPr>
            </w:pPr>
            <w:r w:rsidRPr="001B629A">
              <w:rPr>
                <w:rFonts w:cs="Arial"/>
                <w:sz w:val="20"/>
                <w:szCs w:val="20"/>
              </w:rPr>
              <w:t>1</w:t>
            </w:r>
          </w:p>
        </w:tc>
        <w:tc>
          <w:tcPr>
            <w:tcW w:w="2536"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r>
      <w:tr w:rsidR="008F0F0C" w:rsidRPr="001B629A">
        <w:tc>
          <w:tcPr>
            <w:tcW w:w="534" w:type="dxa"/>
          </w:tcPr>
          <w:p w:rsidR="008F0F0C" w:rsidRPr="001B629A" w:rsidRDefault="008F0F0C">
            <w:pPr>
              <w:tabs>
                <w:tab w:val="left" w:pos="567"/>
              </w:tabs>
              <w:jc w:val="both"/>
              <w:rPr>
                <w:rFonts w:cs="Arial"/>
                <w:sz w:val="20"/>
                <w:szCs w:val="20"/>
              </w:rPr>
            </w:pPr>
            <w:r w:rsidRPr="001B629A">
              <w:rPr>
                <w:rFonts w:cs="Arial"/>
                <w:sz w:val="20"/>
                <w:szCs w:val="20"/>
              </w:rPr>
              <w:t>2</w:t>
            </w:r>
          </w:p>
        </w:tc>
        <w:tc>
          <w:tcPr>
            <w:tcW w:w="2536"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r>
      <w:tr w:rsidR="008F0F0C" w:rsidRPr="001B629A">
        <w:tc>
          <w:tcPr>
            <w:tcW w:w="534" w:type="dxa"/>
          </w:tcPr>
          <w:p w:rsidR="008F0F0C" w:rsidRPr="001B629A" w:rsidRDefault="008F0F0C">
            <w:pPr>
              <w:tabs>
                <w:tab w:val="left" w:pos="567"/>
              </w:tabs>
              <w:jc w:val="both"/>
              <w:rPr>
                <w:rFonts w:cs="Arial"/>
                <w:sz w:val="20"/>
                <w:szCs w:val="20"/>
              </w:rPr>
            </w:pPr>
            <w:r w:rsidRPr="001B629A">
              <w:rPr>
                <w:rFonts w:cs="Arial"/>
                <w:sz w:val="20"/>
                <w:szCs w:val="20"/>
              </w:rPr>
              <w:t>3</w:t>
            </w:r>
          </w:p>
        </w:tc>
        <w:tc>
          <w:tcPr>
            <w:tcW w:w="2536"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r>
      <w:tr w:rsidR="008F0F0C" w:rsidRPr="001B629A">
        <w:tc>
          <w:tcPr>
            <w:tcW w:w="534" w:type="dxa"/>
          </w:tcPr>
          <w:p w:rsidR="008F0F0C" w:rsidRPr="001B629A" w:rsidRDefault="008F0F0C">
            <w:pPr>
              <w:tabs>
                <w:tab w:val="left" w:pos="567"/>
              </w:tabs>
              <w:jc w:val="both"/>
              <w:rPr>
                <w:rFonts w:cs="Arial"/>
                <w:sz w:val="20"/>
                <w:szCs w:val="20"/>
              </w:rPr>
            </w:pPr>
            <w:r w:rsidRPr="001B629A">
              <w:rPr>
                <w:rFonts w:cs="Arial"/>
                <w:sz w:val="20"/>
                <w:szCs w:val="20"/>
              </w:rPr>
              <w:t>…</w:t>
            </w:r>
          </w:p>
        </w:tc>
        <w:tc>
          <w:tcPr>
            <w:tcW w:w="2536"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c>
          <w:tcPr>
            <w:tcW w:w="1535" w:type="dxa"/>
          </w:tcPr>
          <w:p w:rsidR="008F0F0C" w:rsidRPr="001B629A" w:rsidRDefault="008F0F0C">
            <w:pPr>
              <w:tabs>
                <w:tab w:val="left" w:pos="567"/>
              </w:tabs>
              <w:jc w:val="both"/>
              <w:rPr>
                <w:rFonts w:cs="Arial"/>
                <w:sz w:val="20"/>
                <w:szCs w:val="20"/>
              </w:rPr>
            </w:pPr>
          </w:p>
        </w:tc>
      </w:tr>
    </w:tbl>
    <w:p w:rsidR="008F0F0C" w:rsidRPr="001B629A" w:rsidRDefault="008F0F0C"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581"/>
        <w:gridCol w:w="1672"/>
        <w:gridCol w:w="1906"/>
        <w:gridCol w:w="1906"/>
        <w:gridCol w:w="1479"/>
      </w:tblGrid>
      <w:tr w:rsidR="00CB0B11" w:rsidRPr="001B629A" w:rsidTr="00CB0B11">
        <w:trPr>
          <w:trHeight w:val="806"/>
        </w:trPr>
        <w:tc>
          <w:tcPr>
            <w:tcW w:w="9210" w:type="dxa"/>
            <w:gridSpan w:val="6"/>
          </w:tcPr>
          <w:p w:rsidR="00CB0B11" w:rsidRPr="004901ED" w:rsidRDefault="00D33B4F" w:rsidP="004901ED">
            <w:pPr>
              <w:tabs>
                <w:tab w:val="left" w:pos="567"/>
              </w:tabs>
              <w:jc w:val="both"/>
              <w:rPr>
                <w:rFonts w:cs="Arial"/>
                <w:b/>
                <w:sz w:val="20"/>
                <w:szCs w:val="20"/>
                <w:highlight w:val="lightGray"/>
              </w:rPr>
            </w:pPr>
            <w:bookmarkStart w:id="75" w:name="_Toc498591853"/>
            <w:r>
              <w:rPr>
                <w:rFonts w:cs="Arial"/>
                <w:b/>
                <w:sz w:val="20"/>
                <w:szCs w:val="20"/>
                <w:highlight w:val="lightGray"/>
              </w:rPr>
              <w:t>Ewaluacja Programu</w:t>
            </w:r>
            <w:r w:rsidRPr="001B629A">
              <w:rPr>
                <w:rFonts w:cs="Arial"/>
                <w:b/>
                <w:sz w:val="20"/>
                <w:szCs w:val="20"/>
                <w:highlight w:val="lightGray"/>
              </w:rPr>
              <w:t xml:space="preserve">  </w:t>
            </w:r>
            <w:r w:rsidR="00CB0B11" w:rsidRPr="004901ED">
              <w:rPr>
                <w:rFonts w:cs="Arial"/>
                <w:b/>
                <w:sz w:val="20"/>
                <w:szCs w:val="20"/>
                <w:highlight w:val="lightGray"/>
              </w:rPr>
              <w:t xml:space="preserve">(należy wykazać wszystkie mierniki efektywności wskazane w Programie w </w:t>
            </w:r>
            <w:r w:rsidR="00CB0B11">
              <w:rPr>
                <w:rFonts w:cs="Arial"/>
                <w:b/>
                <w:sz w:val="20"/>
                <w:szCs w:val="20"/>
                <w:highlight w:val="lightGray"/>
                <w:shd w:val="clear" w:color="auto" w:fill="ADADAD"/>
              </w:rPr>
              <w:t xml:space="preserve">rozdziale  </w:t>
            </w:r>
            <w:bookmarkEnd w:id="75"/>
            <w:r w:rsidR="008F0F0C">
              <w:rPr>
                <w:rFonts w:cs="Arial"/>
                <w:b/>
                <w:sz w:val="20"/>
                <w:szCs w:val="20"/>
                <w:highlight w:val="lightGray"/>
                <w:shd w:val="clear" w:color="auto" w:fill="ADADAD"/>
              </w:rPr>
              <w:t>5. 2. Ewaluacja</w:t>
            </w:r>
            <w:r w:rsidR="00F53FE8">
              <w:rPr>
                <w:rFonts w:cs="Arial"/>
                <w:b/>
                <w:sz w:val="20"/>
                <w:szCs w:val="20"/>
                <w:highlight w:val="lightGray"/>
                <w:shd w:val="clear" w:color="auto" w:fill="ADADAD"/>
              </w:rPr>
              <w:t>)</w:t>
            </w:r>
          </w:p>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 xml:space="preserve">  </w:t>
            </w:r>
          </w:p>
        </w:tc>
      </w:tr>
      <w:tr w:rsidR="001B629A" w:rsidRPr="001B629A" w:rsidTr="00CB0B11">
        <w:tc>
          <w:tcPr>
            <w:tcW w:w="534" w:type="dxa"/>
          </w:tcPr>
          <w:p w:rsidR="00CB0B11" w:rsidRPr="001B629A" w:rsidRDefault="00CB0B11" w:rsidP="00911B09">
            <w:pPr>
              <w:tabs>
                <w:tab w:val="left" w:pos="567"/>
              </w:tabs>
              <w:jc w:val="both"/>
              <w:rPr>
                <w:rFonts w:cs="Arial"/>
                <w:b/>
                <w:sz w:val="20"/>
                <w:szCs w:val="20"/>
              </w:rPr>
            </w:pPr>
            <w:r w:rsidRPr="001B629A">
              <w:rPr>
                <w:rFonts w:cs="Arial"/>
                <w:b/>
                <w:sz w:val="20"/>
                <w:szCs w:val="20"/>
              </w:rPr>
              <w:t>Lp.</w:t>
            </w:r>
          </w:p>
        </w:tc>
        <w:tc>
          <w:tcPr>
            <w:tcW w:w="2536"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Nazwa miernika efektywności </w:t>
            </w:r>
          </w:p>
        </w:tc>
        <w:tc>
          <w:tcPr>
            <w:tcW w:w="1535" w:type="dxa"/>
          </w:tcPr>
          <w:p w:rsidR="00CB0B11" w:rsidRPr="001B629A" w:rsidRDefault="00CB0B11" w:rsidP="00911B09">
            <w:pPr>
              <w:tabs>
                <w:tab w:val="left" w:pos="567"/>
              </w:tabs>
              <w:jc w:val="both"/>
              <w:rPr>
                <w:rFonts w:cs="Arial"/>
                <w:b/>
                <w:sz w:val="20"/>
                <w:szCs w:val="20"/>
              </w:rPr>
            </w:pPr>
            <w:r w:rsidRPr="001B629A">
              <w:rPr>
                <w:rFonts w:cs="Arial"/>
                <w:b/>
                <w:sz w:val="20"/>
                <w:szCs w:val="20"/>
              </w:rPr>
              <w:t>Założona wartość miernika efektywności – wykonanie przez realizatora w okresie obowiązywania projektu</w:t>
            </w:r>
          </w:p>
        </w:tc>
        <w:tc>
          <w:tcPr>
            <w:tcW w:w="1535" w:type="dxa"/>
          </w:tcPr>
          <w:p w:rsidR="00CB0B11" w:rsidRPr="001B629A" w:rsidRDefault="00CB0B11" w:rsidP="00911B09">
            <w:pPr>
              <w:tabs>
                <w:tab w:val="left" w:pos="567"/>
              </w:tabs>
              <w:jc w:val="both"/>
              <w:rPr>
                <w:rFonts w:cs="Arial"/>
                <w:b/>
                <w:sz w:val="20"/>
                <w:szCs w:val="20"/>
              </w:rPr>
            </w:pPr>
            <w:r w:rsidRPr="001B629A">
              <w:rPr>
                <w:rFonts w:cs="Arial"/>
                <w:b/>
                <w:sz w:val="20"/>
                <w:szCs w:val="20"/>
              </w:rPr>
              <w:t>Założona wartość miernika efektywności – wykonanie przez realizatora w okresie sprawozdawczym</w:t>
            </w:r>
          </w:p>
        </w:tc>
        <w:tc>
          <w:tcPr>
            <w:tcW w:w="1535" w:type="dxa"/>
          </w:tcPr>
          <w:p w:rsidR="00CB0B11" w:rsidRPr="001B629A" w:rsidRDefault="00CB0B11" w:rsidP="00911B09">
            <w:pPr>
              <w:tabs>
                <w:tab w:val="left" w:pos="567"/>
              </w:tabs>
              <w:jc w:val="both"/>
              <w:rPr>
                <w:rFonts w:cs="Arial"/>
                <w:b/>
                <w:sz w:val="20"/>
                <w:szCs w:val="20"/>
              </w:rPr>
            </w:pPr>
            <w:r w:rsidRPr="001B629A">
              <w:rPr>
                <w:rFonts w:cs="Arial"/>
                <w:b/>
                <w:sz w:val="20"/>
                <w:szCs w:val="20"/>
              </w:rPr>
              <w:t>Wartość wskaźnika efektywności – wykonana przez realizatora w okresie sprawozdawczym</w:t>
            </w:r>
          </w:p>
        </w:tc>
        <w:tc>
          <w:tcPr>
            <w:tcW w:w="1535" w:type="dxa"/>
          </w:tcPr>
          <w:p w:rsidR="00CB0B11" w:rsidRPr="001B629A" w:rsidRDefault="00CB0B11" w:rsidP="00911B09">
            <w:pPr>
              <w:tabs>
                <w:tab w:val="left" w:pos="567"/>
              </w:tabs>
              <w:jc w:val="both"/>
              <w:rPr>
                <w:rFonts w:cs="Arial"/>
                <w:b/>
                <w:sz w:val="20"/>
                <w:szCs w:val="20"/>
              </w:rPr>
            </w:pPr>
            <w:r w:rsidRPr="001B629A">
              <w:rPr>
                <w:rFonts w:cs="Arial"/>
                <w:b/>
                <w:sz w:val="20"/>
                <w:szCs w:val="20"/>
              </w:rPr>
              <w:t>Wartość wskaźnika efektywności – wykonana przez realizatora od początku realizacji projektu</w:t>
            </w: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1</w:t>
            </w:r>
          </w:p>
        </w:tc>
        <w:tc>
          <w:tcPr>
            <w:tcW w:w="2536"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2</w:t>
            </w:r>
          </w:p>
        </w:tc>
        <w:tc>
          <w:tcPr>
            <w:tcW w:w="2536"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3</w:t>
            </w:r>
          </w:p>
        </w:tc>
        <w:tc>
          <w:tcPr>
            <w:tcW w:w="2536"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w:t>
            </w:r>
          </w:p>
        </w:tc>
        <w:tc>
          <w:tcPr>
            <w:tcW w:w="2536"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c>
          <w:tcPr>
            <w:tcW w:w="1535" w:type="dxa"/>
          </w:tcPr>
          <w:p w:rsidR="00CB0B11" w:rsidRPr="001B629A" w:rsidRDefault="00CB0B11" w:rsidP="00911B09">
            <w:pPr>
              <w:tabs>
                <w:tab w:val="left" w:pos="567"/>
              </w:tabs>
              <w:jc w:val="both"/>
              <w:rPr>
                <w:rFonts w:cs="Arial"/>
                <w:sz w:val="20"/>
                <w:szCs w:val="20"/>
              </w:rPr>
            </w:pPr>
          </w:p>
        </w:tc>
      </w:tr>
    </w:tbl>
    <w:p w:rsidR="00CB0B11"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64"/>
        <w:gridCol w:w="1672"/>
        <w:gridCol w:w="1906"/>
        <w:gridCol w:w="1906"/>
        <w:gridCol w:w="1392"/>
      </w:tblGrid>
      <w:tr w:rsidR="00F53FE8" w:rsidRPr="001B629A">
        <w:trPr>
          <w:trHeight w:val="806"/>
        </w:trPr>
        <w:tc>
          <w:tcPr>
            <w:tcW w:w="9210" w:type="dxa"/>
            <w:gridSpan w:val="6"/>
          </w:tcPr>
          <w:p w:rsidR="00F53FE8" w:rsidRPr="001B629A" w:rsidRDefault="00F53FE8">
            <w:pPr>
              <w:pStyle w:val="Bezodstpw"/>
              <w:tabs>
                <w:tab w:val="left" w:pos="567"/>
              </w:tabs>
              <w:jc w:val="both"/>
              <w:rPr>
                <w:rFonts w:ascii="Arial" w:hAnsi="Arial" w:cs="Arial"/>
                <w:b/>
                <w:sz w:val="20"/>
                <w:szCs w:val="20"/>
              </w:rPr>
            </w:pPr>
            <w:r>
              <w:rPr>
                <w:rFonts w:ascii="Arial" w:hAnsi="Arial" w:cs="Arial"/>
                <w:b/>
                <w:sz w:val="20"/>
                <w:szCs w:val="20"/>
                <w:highlight w:val="lightGray"/>
              </w:rPr>
              <w:t>Wskaźniki EFS+</w:t>
            </w:r>
            <w:r w:rsidRPr="001B629A">
              <w:rPr>
                <w:rFonts w:ascii="Arial" w:hAnsi="Arial" w:cs="Arial"/>
                <w:b/>
                <w:sz w:val="20"/>
                <w:szCs w:val="20"/>
                <w:highlight w:val="lightGray"/>
              </w:rPr>
              <w:t xml:space="preserve">  (należy wykazać wszystkie wskaźniki  wskazane w Programie </w:t>
            </w:r>
            <w:r w:rsidRPr="001B629A">
              <w:rPr>
                <w:rFonts w:ascii="Arial" w:hAnsi="Arial" w:cs="Arial"/>
                <w:b/>
                <w:sz w:val="20"/>
                <w:szCs w:val="20"/>
                <w:highlight w:val="lightGray"/>
              </w:rPr>
              <w:br/>
              <w:t xml:space="preserve">w rozdziale </w:t>
            </w:r>
            <w:r>
              <w:rPr>
                <w:rFonts w:ascii="Arial" w:hAnsi="Arial" w:cs="Arial"/>
                <w:b/>
                <w:sz w:val="20"/>
                <w:szCs w:val="20"/>
                <w:highlight w:val="lightGray"/>
              </w:rPr>
              <w:t>5.2. Ewaluacja</w:t>
            </w:r>
            <w:r w:rsidRPr="001B629A">
              <w:rPr>
                <w:rFonts w:ascii="Arial" w:hAnsi="Arial" w:cs="Arial"/>
                <w:b/>
                <w:sz w:val="20"/>
                <w:szCs w:val="20"/>
                <w:highlight w:val="lightGray"/>
              </w:rPr>
              <w:t>)</w:t>
            </w:r>
          </w:p>
          <w:p w:rsidR="00F53FE8" w:rsidRPr="001B629A" w:rsidRDefault="00F53FE8">
            <w:pPr>
              <w:tabs>
                <w:tab w:val="left" w:pos="567"/>
              </w:tabs>
              <w:jc w:val="both"/>
              <w:rPr>
                <w:rFonts w:cs="Arial"/>
                <w:b/>
                <w:sz w:val="20"/>
                <w:szCs w:val="20"/>
              </w:rPr>
            </w:pPr>
          </w:p>
        </w:tc>
      </w:tr>
      <w:tr w:rsidR="00F53FE8" w:rsidRPr="001B629A">
        <w:tc>
          <w:tcPr>
            <w:tcW w:w="534" w:type="dxa"/>
          </w:tcPr>
          <w:p w:rsidR="00F53FE8" w:rsidRPr="001B629A" w:rsidRDefault="00F53FE8">
            <w:pPr>
              <w:tabs>
                <w:tab w:val="left" w:pos="567"/>
              </w:tabs>
              <w:jc w:val="both"/>
              <w:rPr>
                <w:rFonts w:cs="Arial"/>
                <w:b/>
                <w:sz w:val="20"/>
                <w:szCs w:val="20"/>
              </w:rPr>
            </w:pPr>
            <w:r w:rsidRPr="001B629A">
              <w:rPr>
                <w:rFonts w:cs="Arial"/>
                <w:b/>
                <w:sz w:val="20"/>
                <w:szCs w:val="20"/>
              </w:rPr>
              <w:t>Lp.</w:t>
            </w:r>
          </w:p>
        </w:tc>
        <w:tc>
          <w:tcPr>
            <w:tcW w:w="2536" w:type="dxa"/>
          </w:tcPr>
          <w:p w:rsidR="00F53FE8" w:rsidRPr="001B629A" w:rsidRDefault="00F53FE8">
            <w:pPr>
              <w:tabs>
                <w:tab w:val="left" w:pos="567"/>
              </w:tabs>
              <w:jc w:val="both"/>
              <w:rPr>
                <w:rFonts w:cs="Arial"/>
                <w:b/>
                <w:sz w:val="20"/>
                <w:szCs w:val="20"/>
              </w:rPr>
            </w:pPr>
            <w:r w:rsidRPr="001B629A">
              <w:rPr>
                <w:rFonts w:cs="Arial"/>
                <w:b/>
                <w:sz w:val="20"/>
                <w:szCs w:val="20"/>
              </w:rPr>
              <w:t xml:space="preserve">Nazwa wskaźnika </w:t>
            </w:r>
          </w:p>
        </w:tc>
        <w:tc>
          <w:tcPr>
            <w:tcW w:w="1535" w:type="dxa"/>
          </w:tcPr>
          <w:p w:rsidR="00F53FE8" w:rsidRPr="001B629A" w:rsidRDefault="00F53FE8">
            <w:pPr>
              <w:tabs>
                <w:tab w:val="left" w:pos="567"/>
              </w:tabs>
              <w:jc w:val="both"/>
              <w:rPr>
                <w:rFonts w:cs="Arial"/>
                <w:b/>
                <w:sz w:val="20"/>
                <w:szCs w:val="20"/>
              </w:rPr>
            </w:pPr>
            <w:r w:rsidRPr="001B629A">
              <w:rPr>
                <w:rFonts w:cs="Arial"/>
                <w:b/>
                <w:sz w:val="20"/>
                <w:szCs w:val="20"/>
              </w:rPr>
              <w:t xml:space="preserve">Założona wartość </w:t>
            </w:r>
            <w:r>
              <w:rPr>
                <w:rFonts w:cs="Arial"/>
                <w:b/>
                <w:sz w:val="20"/>
                <w:szCs w:val="20"/>
              </w:rPr>
              <w:t xml:space="preserve">wskaźnika </w:t>
            </w:r>
            <w:r w:rsidRPr="001B629A">
              <w:rPr>
                <w:rFonts w:cs="Arial"/>
                <w:b/>
                <w:sz w:val="20"/>
                <w:szCs w:val="20"/>
              </w:rPr>
              <w:t>– wykonanie przez realizatora w okresie obowiązywania projektu</w:t>
            </w:r>
          </w:p>
        </w:tc>
        <w:tc>
          <w:tcPr>
            <w:tcW w:w="1535" w:type="dxa"/>
          </w:tcPr>
          <w:p w:rsidR="00F53FE8" w:rsidRPr="001B629A" w:rsidRDefault="00F53FE8">
            <w:pPr>
              <w:tabs>
                <w:tab w:val="left" w:pos="567"/>
              </w:tabs>
              <w:jc w:val="both"/>
              <w:rPr>
                <w:rFonts w:cs="Arial"/>
                <w:b/>
                <w:sz w:val="20"/>
                <w:szCs w:val="20"/>
              </w:rPr>
            </w:pPr>
            <w:r w:rsidRPr="001B629A">
              <w:rPr>
                <w:rFonts w:cs="Arial"/>
                <w:b/>
                <w:sz w:val="20"/>
                <w:szCs w:val="20"/>
              </w:rPr>
              <w:t xml:space="preserve">Założona wartość </w:t>
            </w:r>
            <w:r>
              <w:rPr>
                <w:rFonts w:cs="Arial"/>
                <w:b/>
                <w:sz w:val="20"/>
                <w:szCs w:val="20"/>
              </w:rPr>
              <w:t xml:space="preserve">wskaźnika </w:t>
            </w:r>
            <w:r w:rsidRPr="001B629A">
              <w:rPr>
                <w:rFonts w:cs="Arial"/>
                <w:b/>
                <w:sz w:val="20"/>
                <w:szCs w:val="20"/>
              </w:rPr>
              <w:t>– wykonanie przez realizatora w okresie sprawozdawczym</w:t>
            </w:r>
          </w:p>
        </w:tc>
        <w:tc>
          <w:tcPr>
            <w:tcW w:w="1535" w:type="dxa"/>
          </w:tcPr>
          <w:p w:rsidR="00F53FE8" w:rsidRPr="001B629A" w:rsidRDefault="00F53FE8">
            <w:pPr>
              <w:tabs>
                <w:tab w:val="left" w:pos="567"/>
              </w:tabs>
              <w:jc w:val="both"/>
              <w:rPr>
                <w:rFonts w:cs="Arial"/>
                <w:b/>
                <w:sz w:val="20"/>
                <w:szCs w:val="20"/>
              </w:rPr>
            </w:pPr>
            <w:r w:rsidRPr="001B629A">
              <w:rPr>
                <w:rFonts w:cs="Arial"/>
                <w:b/>
                <w:sz w:val="20"/>
                <w:szCs w:val="20"/>
              </w:rPr>
              <w:t>Wartość wskaźnika</w:t>
            </w:r>
            <w:r>
              <w:rPr>
                <w:rFonts w:cs="Arial"/>
                <w:b/>
                <w:sz w:val="20"/>
                <w:szCs w:val="20"/>
              </w:rPr>
              <w:t xml:space="preserve"> </w:t>
            </w:r>
            <w:r w:rsidRPr="001B629A">
              <w:rPr>
                <w:rFonts w:cs="Arial"/>
                <w:b/>
                <w:sz w:val="20"/>
                <w:szCs w:val="20"/>
              </w:rPr>
              <w:t>– wykonana przez realizatora w okresie sprawozdawczym</w:t>
            </w:r>
          </w:p>
        </w:tc>
        <w:tc>
          <w:tcPr>
            <w:tcW w:w="1535" w:type="dxa"/>
          </w:tcPr>
          <w:p w:rsidR="00F53FE8" w:rsidRPr="001B629A" w:rsidRDefault="00F53FE8">
            <w:pPr>
              <w:tabs>
                <w:tab w:val="left" w:pos="567"/>
              </w:tabs>
              <w:jc w:val="both"/>
              <w:rPr>
                <w:rFonts w:cs="Arial"/>
                <w:b/>
                <w:sz w:val="20"/>
                <w:szCs w:val="20"/>
              </w:rPr>
            </w:pPr>
            <w:r w:rsidRPr="001B629A">
              <w:rPr>
                <w:rFonts w:cs="Arial"/>
                <w:b/>
                <w:sz w:val="20"/>
                <w:szCs w:val="20"/>
              </w:rPr>
              <w:t>Wartość wskaźnika– wykonana przez realizatora od początku realizacji projektu</w:t>
            </w:r>
          </w:p>
        </w:tc>
      </w:tr>
      <w:tr w:rsidR="00F53FE8" w:rsidRPr="001B629A">
        <w:tc>
          <w:tcPr>
            <w:tcW w:w="534" w:type="dxa"/>
          </w:tcPr>
          <w:p w:rsidR="00F53FE8" w:rsidRPr="001B629A" w:rsidRDefault="00F53FE8">
            <w:pPr>
              <w:tabs>
                <w:tab w:val="left" w:pos="567"/>
              </w:tabs>
              <w:jc w:val="both"/>
              <w:rPr>
                <w:rFonts w:cs="Arial"/>
                <w:sz w:val="20"/>
                <w:szCs w:val="20"/>
              </w:rPr>
            </w:pPr>
            <w:r w:rsidRPr="001B629A">
              <w:rPr>
                <w:rFonts w:cs="Arial"/>
                <w:sz w:val="20"/>
                <w:szCs w:val="20"/>
              </w:rPr>
              <w:lastRenderedPageBreak/>
              <w:t>1</w:t>
            </w:r>
          </w:p>
        </w:tc>
        <w:tc>
          <w:tcPr>
            <w:tcW w:w="2536"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r>
      <w:tr w:rsidR="00F53FE8" w:rsidRPr="001B629A">
        <w:tc>
          <w:tcPr>
            <w:tcW w:w="534" w:type="dxa"/>
          </w:tcPr>
          <w:p w:rsidR="00F53FE8" w:rsidRPr="001B629A" w:rsidRDefault="00F53FE8">
            <w:pPr>
              <w:tabs>
                <w:tab w:val="left" w:pos="567"/>
              </w:tabs>
              <w:jc w:val="both"/>
              <w:rPr>
                <w:rFonts w:cs="Arial"/>
                <w:sz w:val="20"/>
                <w:szCs w:val="20"/>
              </w:rPr>
            </w:pPr>
            <w:r w:rsidRPr="001B629A">
              <w:rPr>
                <w:rFonts w:cs="Arial"/>
                <w:sz w:val="20"/>
                <w:szCs w:val="20"/>
              </w:rPr>
              <w:t>2</w:t>
            </w:r>
          </w:p>
        </w:tc>
        <w:tc>
          <w:tcPr>
            <w:tcW w:w="2536"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r>
      <w:tr w:rsidR="00F53FE8" w:rsidRPr="001B629A">
        <w:tc>
          <w:tcPr>
            <w:tcW w:w="534" w:type="dxa"/>
          </w:tcPr>
          <w:p w:rsidR="00F53FE8" w:rsidRPr="001B629A" w:rsidRDefault="00F53FE8">
            <w:pPr>
              <w:tabs>
                <w:tab w:val="left" w:pos="567"/>
              </w:tabs>
              <w:jc w:val="both"/>
              <w:rPr>
                <w:rFonts w:cs="Arial"/>
                <w:sz w:val="20"/>
                <w:szCs w:val="20"/>
              </w:rPr>
            </w:pPr>
            <w:r w:rsidRPr="001B629A">
              <w:rPr>
                <w:rFonts w:cs="Arial"/>
                <w:sz w:val="20"/>
                <w:szCs w:val="20"/>
              </w:rPr>
              <w:t>3</w:t>
            </w:r>
          </w:p>
        </w:tc>
        <w:tc>
          <w:tcPr>
            <w:tcW w:w="2536"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r>
      <w:tr w:rsidR="00F53FE8" w:rsidRPr="001B629A">
        <w:tc>
          <w:tcPr>
            <w:tcW w:w="534" w:type="dxa"/>
          </w:tcPr>
          <w:p w:rsidR="00F53FE8" w:rsidRPr="001B629A" w:rsidRDefault="00F53FE8">
            <w:pPr>
              <w:tabs>
                <w:tab w:val="left" w:pos="567"/>
              </w:tabs>
              <w:jc w:val="both"/>
              <w:rPr>
                <w:rFonts w:cs="Arial"/>
                <w:sz w:val="20"/>
                <w:szCs w:val="20"/>
              </w:rPr>
            </w:pPr>
            <w:r w:rsidRPr="001B629A">
              <w:rPr>
                <w:rFonts w:cs="Arial"/>
                <w:sz w:val="20"/>
                <w:szCs w:val="20"/>
              </w:rPr>
              <w:t>…</w:t>
            </w:r>
          </w:p>
        </w:tc>
        <w:tc>
          <w:tcPr>
            <w:tcW w:w="2536"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c>
          <w:tcPr>
            <w:tcW w:w="1535" w:type="dxa"/>
          </w:tcPr>
          <w:p w:rsidR="00F53FE8" w:rsidRPr="001B629A" w:rsidRDefault="00F53FE8">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04"/>
        <w:gridCol w:w="3024"/>
      </w:tblGrid>
      <w:tr w:rsidR="001B629A" w:rsidRPr="001B629A" w:rsidTr="00CB0B11">
        <w:tc>
          <w:tcPr>
            <w:tcW w:w="9210" w:type="dxa"/>
            <w:gridSpan w:val="3"/>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Uzasadnienie nieosiągnięcia założeń ww. mierników</w:t>
            </w:r>
            <w:r w:rsidR="004901ED">
              <w:rPr>
                <w:rFonts w:cs="Arial"/>
                <w:b/>
                <w:sz w:val="20"/>
                <w:szCs w:val="20"/>
                <w:highlight w:val="lightGray"/>
              </w:rPr>
              <w:t xml:space="preserve"> efektywności</w:t>
            </w:r>
            <w:r w:rsidRPr="001B629A">
              <w:rPr>
                <w:rFonts w:cs="Arial"/>
                <w:b/>
                <w:sz w:val="20"/>
                <w:szCs w:val="20"/>
                <w:highlight w:val="lightGray"/>
              </w:rPr>
              <w:t xml:space="preserve"> i wskaźników – jeśli dotyczy</w:t>
            </w:r>
          </w:p>
        </w:tc>
      </w:tr>
      <w:tr w:rsidR="001B629A" w:rsidRPr="001B629A" w:rsidTr="00CB0B11">
        <w:trPr>
          <w:trHeight w:val="428"/>
        </w:trPr>
        <w:tc>
          <w:tcPr>
            <w:tcW w:w="534"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Lp. </w:t>
            </w:r>
          </w:p>
        </w:tc>
        <w:tc>
          <w:tcPr>
            <w:tcW w:w="5606"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Nazwa miernika/wskaźnika </w:t>
            </w:r>
          </w:p>
        </w:tc>
        <w:tc>
          <w:tcPr>
            <w:tcW w:w="3070" w:type="dxa"/>
          </w:tcPr>
          <w:p w:rsidR="00CB0B11" w:rsidRPr="001B629A" w:rsidRDefault="00CB0B11" w:rsidP="00911B09">
            <w:pPr>
              <w:tabs>
                <w:tab w:val="left" w:pos="567"/>
              </w:tabs>
              <w:jc w:val="both"/>
              <w:rPr>
                <w:rFonts w:cs="Arial"/>
                <w:b/>
                <w:sz w:val="20"/>
                <w:szCs w:val="20"/>
              </w:rPr>
            </w:pPr>
            <w:r w:rsidRPr="001B629A">
              <w:rPr>
                <w:rFonts w:cs="Arial"/>
                <w:b/>
                <w:sz w:val="20"/>
                <w:szCs w:val="20"/>
              </w:rPr>
              <w:t xml:space="preserve">Uzasadnienie </w:t>
            </w: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1</w:t>
            </w:r>
          </w:p>
        </w:tc>
        <w:tc>
          <w:tcPr>
            <w:tcW w:w="5606" w:type="dxa"/>
          </w:tcPr>
          <w:p w:rsidR="00CB0B11" w:rsidRPr="001B629A" w:rsidRDefault="00CB0B11" w:rsidP="00911B09">
            <w:pPr>
              <w:tabs>
                <w:tab w:val="left" w:pos="567"/>
              </w:tabs>
              <w:jc w:val="both"/>
              <w:rPr>
                <w:rFonts w:cs="Arial"/>
                <w:sz w:val="20"/>
                <w:szCs w:val="20"/>
              </w:rPr>
            </w:pPr>
          </w:p>
        </w:tc>
        <w:tc>
          <w:tcPr>
            <w:tcW w:w="3070" w:type="dxa"/>
          </w:tcPr>
          <w:p w:rsidR="00CB0B11" w:rsidRPr="001B629A" w:rsidRDefault="00CB0B11" w:rsidP="00911B09">
            <w:pPr>
              <w:tabs>
                <w:tab w:val="left" w:pos="567"/>
              </w:tabs>
              <w:jc w:val="both"/>
              <w:rPr>
                <w:rFonts w:cs="Arial"/>
                <w:sz w:val="20"/>
                <w:szCs w:val="20"/>
              </w:rPr>
            </w:pP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2</w:t>
            </w:r>
          </w:p>
        </w:tc>
        <w:tc>
          <w:tcPr>
            <w:tcW w:w="5606" w:type="dxa"/>
          </w:tcPr>
          <w:p w:rsidR="00CB0B11" w:rsidRPr="001B629A" w:rsidRDefault="00CB0B11" w:rsidP="00911B09">
            <w:pPr>
              <w:tabs>
                <w:tab w:val="left" w:pos="567"/>
              </w:tabs>
              <w:jc w:val="both"/>
              <w:rPr>
                <w:rFonts w:cs="Arial"/>
                <w:sz w:val="20"/>
                <w:szCs w:val="20"/>
              </w:rPr>
            </w:pPr>
          </w:p>
        </w:tc>
        <w:tc>
          <w:tcPr>
            <w:tcW w:w="3070" w:type="dxa"/>
          </w:tcPr>
          <w:p w:rsidR="00CB0B11" w:rsidRPr="001B629A" w:rsidRDefault="00CB0B11" w:rsidP="00911B09">
            <w:pPr>
              <w:tabs>
                <w:tab w:val="left" w:pos="567"/>
              </w:tabs>
              <w:jc w:val="both"/>
              <w:rPr>
                <w:rFonts w:cs="Arial"/>
                <w:sz w:val="20"/>
                <w:szCs w:val="20"/>
              </w:rPr>
            </w:pP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3</w:t>
            </w:r>
          </w:p>
        </w:tc>
        <w:tc>
          <w:tcPr>
            <w:tcW w:w="5606" w:type="dxa"/>
          </w:tcPr>
          <w:p w:rsidR="00CB0B11" w:rsidRPr="001B629A" w:rsidRDefault="00CB0B11" w:rsidP="00911B09">
            <w:pPr>
              <w:tabs>
                <w:tab w:val="left" w:pos="567"/>
              </w:tabs>
              <w:jc w:val="both"/>
              <w:rPr>
                <w:rFonts w:cs="Arial"/>
                <w:sz w:val="20"/>
                <w:szCs w:val="20"/>
              </w:rPr>
            </w:pPr>
          </w:p>
        </w:tc>
        <w:tc>
          <w:tcPr>
            <w:tcW w:w="3070" w:type="dxa"/>
          </w:tcPr>
          <w:p w:rsidR="00CB0B11" w:rsidRPr="001B629A" w:rsidRDefault="00CB0B11" w:rsidP="00911B09">
            <w:pPr>
              <w:tabs>
                <w:tab w:val="left" w:pos="567"/>
              </w:tabs>
              <w:jc w:val="both"/>
              <w:rPr>
                <w:rFonts w:cs="Arial"/>
                <w:sz w:val="20"/>
                <w:szCs w:val="20"/>
              </w:rPr>
            </w:pPr>
          </w:p>
        </w:tc>
      </w:tr>
      <w:tr w:rsidR="001B629A" w:rsidRPr="001B629A" w:rsidTr="00CB0B11">
        <w:tc>
          <w:tcPr>
            <w:tcW w:w="534" w:type="dxa"/>
          </w:tcPr>
          <w:p w:rsidR="00CB0B11" w:rsidRPr="001B629A" w:rsidRDefault="00CB0B11" w:rsidP="00911B09">
            <w:pPr>
              <w:tabs>
                <w:tab w:val="left" w:pos="567"/>
              </w:tabs>
              <w:jc w:val="both"/>
              <w:rPr>
                <w:rFonts w:cs="Arial"/>
                <w:sz w:val="20"/>
                <w:szCs w:val="20"/>
              </w:rPr>
            </w:pPr>
            <w:r w:rsidRPr="001B629A">
              <w:rPr>
                <w:rFonts w:cs="Arial"/>
                <w:sz w:val="20"/>
                <w:szCs w:val="20"/>
              </w:rPr>
              <w:t>….</w:t>
            </w:r>
          </w:p>
        </w:tc>
        <w:tc>
          <w:tcPr>
            <w:tcW w:w="5606" w:type="dxa"/>
          </w:tcPr>
          <w:p w:rsidR="00CB0B11" w:rsidRPr="001B629A" w:rsidRDefault="00CB0B11" w:rsidP="00911B09">
            <w:pPr>
              <w:tabs>
                <w:tab w:val="left" w:pos="567"/>
              </w:tabs>
              <w:jc w:val="both"/>
              <w:rPr>
                <w:rFonts w:cs="Arial"/>
                <w:sz w:val="20"/>
                <w:szCs w:val="20"/>
              </w:rPr>
            </w:pPr>
          </w:p>
        </w:tc>
        <w:tc>
          <w:tcPr>
            <w:tcW w:w="3070" w:type="dxa"/>
          </w:tcPr>
          <w:p w:rsidR="00CB0B11" w:rsidRPr="001B629A" w:rsidRDefault="00CB0B11" w:rsidP="00911B09">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O</w:t>
            </w:r>
            <w:r w:rsidR="00A16935">
              <w:rPr>
                <w:rFonts w:cs="Arial"/>
                <w:b/>
                <w:sz w:val="20"/>
                <w:szCs w:val="20"/>
                <w:highlight w:val="lightGray"/>
              </w:rPr>
              <w:t>pisowa o</w:t>
            </w:r>
            <w:r w:rsidRPr="001B629A">
              <w:rPr>
                <w:rFonts w:cs="Arial"/>
                <w:b/>
                <w:sz w:val="20"/>
                <w:szCs w:val="20"/>
                <w:highlight w:val="lightGray"/>
              </w:rPr>
              <w:t xml:space="preserve">cena </w:t>
            </w:r>
            <w:r w:rsidR="00F0311B">
              <w:rPr>
                <w:rFonts w:cs="Arial"/>
                <w:b/>
                <w:sz w:val="20"/>
                <w:szCs w:val="20"/>
                <w:highlight w:val="lightGray"/>
              </w:rPr>
              <w:t xml:space="preserve">jakości </w:t>
            </w:r>
            <w:r w:rsidRPr="001B629A">
              <w:rPr>
                <w:rFonts w:cs="Arial"/>
                <w:b/>
                <w:sz w:val="20"/>
                <w:szCs w:val="20"/>
                <w:highlight w:val="lightGray"/>
              </w:rPr>
              <w:t>świadczeń</w:t>
            </w:r>
            <w:r w:rsidR="00F0311B">
              <w:rPr>
                <w:rFonts w:cs="Arial"/>
                <w:b/>
                <w:sz w:val="20"/>
                <w:szCs w:val="20"/>
                <w:highlight w:val="lightGray"/>
              </w:rPr>
              <w:t xml:space="preserve"> udzielanych</w:t>
            </w:r>
            <w:r w:rsidRPr="001B629A">
              <w:rPr>
                <w:rFonts w:cs="Arial"/>
                <w:b/>
                <w:sz w:val="20"/>
                <w:szCs w:val="20"/>
                <w:highlight w:val="lightGray"/>
              </w:rPr>
              <w:t xml:space="preserve"> w Programie  (na podstawie </w:t>
            </w:r>
            <w:r w:rsidR="00277CE1">
              <w:rPr>
                <w:rFonts w:cs="Arial"/>
                <w:b/>
                <w:sz w:val="20"/>
                <w:szCs w:val="20"/>
                <w:highlight w:val="lightGray"/>
              </w:rPr>
              <w:t>a</w:t>
            </w:r>
            <w:r w:rsidRPr="001B629A">
              <w:rPr>
                <w:rFonts w:cs="Arial"/>
                <w:b/>
                <w:sz w:val="20"/>
                <w:szCs w:val="20"/>
                <w:highlight w:val="lightGray"/>
              </w:rPr>
              <w:t>nkiety satysfakcji) – podsumowanie i wnioski z wypełnionych ankiet</w:t>
            </w:r>
            <w:r w:rsidRPr="001B629A">
              <w:rPr>
                <w:rFonts w:cs="Arial"/>
                <w:b/>
                <w:sz w:val="20"/>
                <w:szCs w:val="20"/>
              </w:rPr>
              <w:t xml:space="preserve"> </w:t>
            </w:r>
          </w:p>
        </w:tc>
      </w:tr>
      <w:tr w:rsidR="00CB0B11" w:rsidRPr="001B629A" w:rsidTr="00CB0B11">
        <w:trPr>
          <w:trHeight w:val="895"/>
        </w:trPr>
        <w:tc>
          <w:tcPr>
            <w:tcW w:w="9210" w:type="dxa"/>
          </w:tcPr>
          <w:p w:rsidR="00CB0B11" w:rsidRPr="001B629A" w:rsidRDefault="00CB0B11" w:rsidP="00911B09">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O</w:t>
            </w:r>
            <w:r w:rsidR="00A16935">
              <w:rPr>
                <w:rFonts w:cs="Arial"/>
                <w:b/>
                <w:sz w:val="20"/>
                <w:szCs w:val="20"/>
                <w:highlight w:val="lightGray"/>
              </w:rPr>
              <w:t xml:space="preserve">pisowa </w:t>
            </w:r>
            <w:r w:rsidR="00A16935" w:rsidRPr="00A16935">
              <w:rPr>
                <w:rFonts w:cs="Arial"/>
                <w:b/>
                <w:sz w:val="20"/>
                <w:szCs w:val="20"/>
                <w:highlight w:val="lightGray"/>
              </w:rPr>
              <w:t>o</w:t>
            </w:r>
            <w:r w:rsidRPr="00A16935">
              <w:rPr>
                <w:rFonts w:cs="Arial"/>
                <w:b/>
                <w:sz w:val="20"/>
                <w:szCs w:val="20"/>
                <w:highlight w:val="lightGray"/>
              </w:rPr>
              <w:t>cena efektywności Programu na podstawie mierników efektywności</w:t>
            </w:r>
            <w:r w:rsidR="00A16935" w:rsidRPr="00A16935">
              <w:rPr>
                <w:rFonts w:cs="Arial"/>
                <w:b/>
                <w:sz w:val="20"/>
                <w:szCs w:val="20"/>
                <w:highlight w:val="lightGray"/>
              </w:rPr>
              <w:t xml:space="preserve"> – podsumowanie i wnioski</w:t>
            </w:r>
          </w:p>
        </w:tc>
      </w:tr>
      <w:tr w:rsidR="00CB0B11" w:rsidRPr="001B629A" w:rsidTr="00CB0B11">
        <w:trPr>
          <w:trHeight w:val="1033"/>
        </w:trPr>
        <w:tc>
          <w:tcPr>
            <w:tcW w:w="9210" w:type="dxa"/>
          </w:tcPr>
          <w:p w:rsidR="00CB0B11" w:rsidRPr="001B629A" w:rsidRDefault="00CB0B11" w:rsidP="00911B09">
            <w:pPr>
              <w:tabs>
                <w:tab w:val="left" w:pos="567"/>
              </w:tabs>
              <w:jc w:val="both"/>
              <w:rPr>
                <w:rFonts w:cs="Arial"/>
                <w:sz w:val="20"/>
                <w:szCs w:val="20"/>
              </w:rPr>
            </w:pPr>
          </w:p>
        </w:tc>
      </w:tr>
    </w:tbl>
    <w:p w:rsidR="00CB0B11" w:rsidRPr="001B629A" w:rsidRDefault="00CB0B11" w:rsidP="00911B09">
      <w:pPr>
        <w:tabs>
          <w:tab w:val="left" w:pos="567"/>
        </w:tabs>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0B11" w:rsidRPr="001B629A" w:rsidTr="00CB0B11">
        <w:tc>
          <w:tcPr>
            <w:tcW w:w="9210" w:type="dxa"/>
          </w:tcPr>
          <w:p w:rsidR="00CB0B11" w:rsidRPr="001B629A" w:rsidRDefault="00CB0B11" w:rsidP="00911B09">
            <w:pPr>
              <w:tabs>
                <w:tab w:val="left" w:pos="567"/>
              </w:tabs>
              <w:jc w:val="both"/>
              <w:rPr>
                <w:rFonts w:cs="Arial"/>
                <w:b/>
                <w:sz w:val="20"/>
                <w:szCs w:val="20"/>
              </w:rPr>
            </w:pPr>
            <w:r w:rsidRPr="001B629A">
              <w:rPr>
                <w:rFonts w:cs="Arial"/>
                <w:b/>
                <w:sz w:val="20"/>
                <w:szCs w:val="20"/>
                <w:highlight w:val="lightGray"/>
              </w:rPr>
              <w:t>Uwagi – jeśli dotyczy</w:t>
            </w:r>
            <w:r w:rsidRPr="001B629A">
              <w:rPr>
                <w:rFonts w:cs="Arial"/>
                <w:b/>
                <w:sz w:val="20"/>
                <w:szCs w:val="20"/>
              </w:rPr>
              <w:t xml:space="preserve"> </w:t>
            </w:r>
          </w:p>
        </w:tc>
      </w:tr>
      <w:tr w:rsidR="00CB0B11" w:rsidRPr="001B629A" w:rsidTr="00CB0B11">
        <w:tc>
          <w:tcPr>
            <w:tcW w:w="9210" w:type="dxa"/>
          </w:tcPr>
          <w:p w:rsidR="00CB0B11" w:rsidRPr="001B629A" w:rsidRDefault="00CB0B11" w:rsidP="00911B09">
            <w:pPr>
              <w:tabs>
                <w:tab w:val="left" w:pos="567"/>
              </w:tabs>
              <w:jc w:val="both"/>
              <w:rPr>
                <w:rFonts w:cs="Arial"/>
                <w:sz w:val="20"/>
                <w:szCs w:val="20"/>
              </w:rPr>
            </w:pPr>
          </w:p>
        </w:tc>
      </w:tr>
    </w:tbl>
    <w:p w:rsidR="00500F73" w:rsidRPr="009E4F94" w:rsidRDefault="00CB0B11" w:rsidP="009E4F94">
      <w:pPr>
        <w:tabs>
          <w:tab w:val="left" w:pos="567"/>
        </w:tabs>
        <w:jc w:val="both"/>
        <w:rPr>
          <w:rFonts w:cs="Arial"/>
          <w:sz w:val="20"/>
          <w:szCs w:val="20"/>
        </w:rPr>
      </w:pPr>
      <w:r w:rsidRPr="001B629A">
        <w:rPr>
          <w:rFonts w:cs="Arial"/>
          <w:sz w:val="20"/>
          <w:szCs w:val="20"/>
        </w:rPr>
        <w:t>Data sporządzenia sprawozdania / podpis osoby upoważnionej do złożenia sprawozdania</w:t>
      </w:r>
    </w:p>
    <w:sectPr w:rsidR="00500F73" w:rsidRPr="009E4F94" w:rsidSect="00A27B7B">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A3A" w:rsidRDefault="00816A3A" w:rsidP="00557DB8">
      <w:r>
        <w:separator/>
      </w:r>
    </w:p>
  </w:endnote>
  <w:endnote w:type="continuationSeparator" w:id="0">
    <w:p w:rsidR="00816A3A" w:rsidRDefault="00816A3A" w:rsidP="0055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3A" w:rsidRPr="009062F8" w:rsidRDefault="00816A3A">
    <w:pPr>
      <w:pStyle w:val="Stopka"/>
      <w:jc w:val="right"/>
      <w:rPr>
        <w:rFonts w:ascii="Arial" w:hAnsi="Arial" w:cs="Arial"/>
        <w:sz w:val="22"/>
        <w:szCs w:val="22"/>
      </w:rPr>
    </w:pPr>
    <w:r w:rsidRPr="009062F8">
      <w:rPr>
        <w:rFonts w:ascii="Arial" w:hAnsi="Arial" w:cs="Arial"/>
        <w:sz w:val="22"/>
        <w:szCs w:val="22"/>
      </w:rPr>
      <w:fldChar w:fldCharType="begin"/>
    </w:r>
    <w:r w:rsidRPr="009062F8">
      <w:rPr>
        <w:rFonts w:ascii="Arial" w:hAnsi="Arial" w:cs="Arial"/>
        <w:sz w:val="22"/>
        <w:szCs w:val="22"/>
      </w:rPr>
      <w:instrText>PAGE   \* MERGEFORMAT</w:instrText>
    </w:r>
    <w:r w:rsidRPr="009062F8">
      <w:rPr>
        <w:rFonts w:ascii="Arial" w:hAnsi="Arial" w:cs="Arial"/>
        <w:sz w:val="22"/>
        <w:szCs w:val="22"/>
      </w:rPr>
      <w:fldChar w:fldCharType="separate"/>
    </w:r>
    <w:r w:rsidRPr="009062F8">
      <w:rPr>
        <w:rFonts w:ascii="Arial" w:hAnsi="Arial" w:cs="Arial"/>
        <w:sz w:val="22"/>
        <w:szCs w:val="22"/>
        <w:lang w:val="pl-PL"/>
      </w:rPr>
      <w:t>2</w:t>
    </w:r>
    <w:r w:rsidRPr="009062F8">
      <w:rPr>
        <w:rFonts w:ascii="Arial" w:hAnsi="Arial" w:cs="Arial"/>
        <w:sz w:val="22"/>
        <w:szCs w:val="22"/>
      </w:rPr>
      <w:fldChar w:fldCharType="end"/>
    </w:r>
  </w:p>
  <w:p w:rsidR="00816A3A" w:rsidRPr="009062F8" w:rsidRDefault="00816A3A">
    <w:pPr>
      <w:pStyle w:val="Stopk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A3A" w:rsidRDefault="00816A3A" w:rsidP="00557DB8">
      <w:r>
        <w:separator/>
      </w:r>
    </w:p>
  </w:footnote>
  <w:footnote w:type="continuationSeparator" w:id="0">
    <w:p w:rsidR="00816A3A" w:rsidRDefault="00816A3A" w:rsidP="00557DB8">
      <w:r>
        <w:continuationSeparator/>
      </w:r>
    </w:p>
  </w:footnote>
  <w:footnote w:id="1">
    <w:p w:rsidR="00816A3A" w:rsidRPr="00A7682E" w:rsidRDefault="00816A3A" w:rsidP="00A7682E">
      <w:pPr>
        <w:pStyle w:val="Tekstprzypisudolnego"/>
      </w:pPr>
      <w:r w:rsidRPr="00A7682E">
        <w:rPr>
          <w:rStyle w:val="Odwoanieprzypisudolnego"/>
        </w:rPr>
        <w:footnoteRef/>
      </w:r>
      <w:r w:rsidRPr="00A7682E">
        <w:t xml:space="preserve"> Ewa Kowalik, Specyfika chorób kardiologicznych – różnorodność przyczyn, objawów i metod leczenia, (w:) Proces leczenia w Polsce – analizy i modele. Tom II Kardiologia, (red.) Barbara Więckowska, Ministerstwo Zdrowia, Warszawa 2015, s. 15.</w:t>
      </w:r>
    </w:p>
  </w:footnote>
  <w:footnote w:id="2">
    <w:p w:rsidR="00816A3A" w:rsidRPr="00A7682E" w:rsidRDefault="00816A3A" w:rsidP="00A7682E">
      <w:pPr>
        <w:pStyle w:val="Tekstprzypisudolnego"/>
      </w:pPr>
      <w:r w:rsidRPr="00A7682E">
        <w:rPr>
          <w:rStyle w:val="Odwoanieprzypisudolnego"/>
        </w:rPr>
        <w:footnoteRef/>
      </w:r>
      <w:r w:rsidRPr="00A7682E">
        <w:t xml:space="preserve"> Międzynarodowa Statystyczna Klasyfikacja Chorób i Problemów Zdrowotnych, Rewizja X, Tom I [https://stat.gov.pl/Klasyfikacje/doc/icd10/pdf/ICD10TomI.pdf; dostęp: 26.03.2024 r.].</w:t>
      </w:r>
    </w:p>
  </w:footnote>
  <w:footnote w:id="3">
    <w:p w:rsidR="00816A3A" w:rsidRPr="00A7682E" w:rsidRDefault="00816A3A" w:rsidP="00A7682E">
      <w:pPr>
        <w:pStyle w:val="Tekstprzypisudolnego"/>
        <w:rPr>
          <w:lang w:val="en-US"/>
        </w:rPr>
      </w:pPr>
      <w:r w:rsidRPr="00A7682E">
        <w:rPr>
          <w:rStyle w:val="Odwoanieprzypisudolnego"/>
        </w:rPr>
        <w:footnoteRef/>
      </w:r>
      <w:r w:rsidRPr="00A7682E">
        <w:rPr>
          <w:lang w:val="en-US"/>
        </w:rPr>
        <w:t xml:space="preserve"> Rheumatic Fever and Rheumatic Heart Disease, WHO Technical Report Series, 923, Geneva 2004 r.</w:t>
      </w:r>
    </w:p>
  </w:footnote>
  <w:footnote w:id="4">
    <w:p w:rsidR="00816A3A" w:rsidRPr="00A7682E" w:rsidRDefault="00816A3A" w:rsidP="00A7682E">
      <w:pPr>
        <w:pStyle w:val="Tekstprzypisudolnego"/>
        <w:rPr>
          <w:lang w:val="en-US"/>
        </w:rPr>
      </w:pPr>
      <w:r w:rsidRPr="00A7682E">
        <w:rPr>
          <w:rStyle w:val="Odwoanieprzypisudolnego"/>
        </w:rPr>
        <w:footnoteRef/>
      </w:r>
      <w:r w:rsidRPr="00A7682E">
        <w:rPr>
          <w:lang w:val="en-US"/>
        </w:rPr>
        <w:t xml:space="preserve"> </w:t>
      </w:r>
      <w:r w:rsidRPr="00A7682E">
        <w:rPr>
          <w:shd w:val="clear" w:color="auto" w:fill="FBFBFB"/>
          <w:lang w:val="en-US"/>
        </w:rPr>
        <w:t>Christopher Harris, Rheumatic heart disease, (w): Annals of Cardiothoracic Surgery, tom 4, nr 5, wrzesień 2015.</w:t>
      </w:r>
    </w:p>
  </w:footnote>
  <w:footnote w:id="5">
    <w:p w:rsidR="00816A3A" w:rsidRPr="00A7682E" w:rsidRDefault="00816A3A" w:rsidP="00A7682E">
      <w:pPr>
        <w:pStyle w:val="Tekstprzypisudolnego"/>
      </w:pPr>
      <w:r w:rsidRPr="00A7682E">
        <w:rPr>
          <w:rStyle w:val="Odwoanieprzypisudolnego"/>
        </w:rPr>
        <w:footnoteRef/>
      </w:r>
      <w:r w:rsidRPr="00A7682E">
        <w:t xml:space="preserve"> Raport NFZ: Nadciśnienie tętnicze, maj 2022 [https://shiny.nfz.gov.pl/nadcisnienie_tetnicze/; dostęp: 26.03.2024 r.]</w:t>
      </w:r>
    </w:p>
  </w:footnote>
  <w:footnote w:id="6">
    <w:p w:rsidR="00816A3A" w:rsidRPr="00A7682E" w:rsidRDefault="00816A3A" w:rsidP="00A7682E">
      <w:pPr>
        <w:pStyle w:val="Tekstprzypisudolnego"/>
      </w:pPr>
      <w:r w:rsidRPr="00A7682E">
        <w:rPr>
          <w:rStyle w:val="Odwoanieprzypisudolnego"/>
        </w:rPr>
        <w:footnoteRef/>
      </w:r>
      <w:r w:rsidRPr="00A7682E">
        <w:t xml:space="preserve"> Maria Polakowska, Walerian Piotrowski, Piotr Włodarczyk, Grażyna Broda, Stefan Rywik, Program epidemiologiczny oceniający częstość nadciśnienia tętniczego w Polsce w populacji osób dorosłych – badanie PENT, część I: Charakterystyka częstości i stopień kontroli nadciśnienia tętniczego, Nadciśnienie tętnicze, 2002, tom 6, nr 3, Zakład Epidemiologii i Prewencji Chorób Układu Krążenia, Instytut Kardiologii im. Prymasa Tysiąclecia Stefana Kardynała Wyszyńskiego, s. 158.</w:t>
      </w:r>
    </w:p>
  </w:footnote>
  <w:footnote w:id="7">
    <w:p w:rsidR="00816A3A" w:rsidRPr="00A7682E" w:rsidRDefault="00816A3A" w:rsidP="00A7682E">
      <w:pPr>
        <w:pStyle w:val="Tekstprzypisudolnego"/>
      </w:pPr>
      <w:r w:rsidRPr="00A7682E">
        <w:rPr>
          <w:rStyle w:val="Odwoanieprzypisudolnego"/>
        </w:rPr>
        <w:footnoteRef/>
      </w:r>
      <w:r w:rsidRPr="00A7682E">
        <w:t xml:space="preserve"> Joanna Agnieszka Dudziak, Ocena wartości diagnostycznej nowych markerów biochemicznych (osoczowego białka typu A związanego z ciążą, PAPP-A i wysokoczułej sercowej izoformy troponiny T, hs cTnT) u pacjentów z objawami choroby niedokrwiennej serca, Rozprawa doktorska wykonana w ramach studiów doktoranckich w Zakładzie Biochemii Klinicznej i Medycyny Laboratoryjnej Katedry Chemii i Biochemii Klinicznej, Uniwersytet Medyczny im. Karola Marcinkowskiego w Poznaniu, Poznań 2011, s. 9-10.</w:t>
      </w:r>
    </w:p>
  </w:footnote>
  <w:footnote w:id="8">
    <w:p w:rsidR="00816A3A" w:rsidRPr="00A7682E" w:rsidRDefault="00816A3A" w:rsidP="00A7682E">
      <w:pPr>
        <w:pStyle w:val="Tekstprzypisudolnego"/>
      </w:pPr>
      <w:r w:rsidRPr="00A7682E">
        <w:rPr>
          <w:rStyle w:val="Odwoanieprzypisudolnego"/>
        </w:rPr>
        <w:footnoteRef/>
      </w:r>
      <w:r w:rsidRPr="00A7682E">
        <w:t xml:space="preserve"> Trzecia uniwersalna definicja zawału serca, Kardiologia Polska, listopad 2012, tom 70, s. 237.</w:t>
      </w:r>
    </w:p>
  </w:footnote>
  <w:footnote w:id="9">
    <w:p w:rsidR="00816A3A" w:rsidRPr="00A7682E" w:rsidRDefault="00816A3A" w:rsidP="00A7682E">
      <w:pPr>
        <w:pStyle w:val="Tekstprzypisudolnego"/>
      </w:pPr>
      <w:r w:rsidRPr="00A7682E">
        <w:rPr>
          <w:rStyle w:val="Odwoanieprzypisudolnego"/>
        </w:rPr>
        <w:footnoteRef/>
      </w:r>
      <w:r w:rsidRPr="00A7682E">
        <w:t xml:space="preserve"> Jan Zieliński, Przewlekłe serce płucne, Przewodnik Lekarza 2003, 6, 5, 77-83.</w:t>
      </w:r>
    </w:p>
  </w:footnote>
  <w:footnote w:id="10">
    <w:p w:rsidR="00816A3A" w:rsidRPr="00A7682E" w:rsidRDefault="00816A3A" w:rsidP="00A7682E">
      <w:pPr>
        <w:pStyle w:val="Tekstprzypisudolnego"/>
      </w:pPr>
      <w:r w:rsidRPr="00A7682E">
        <w:rPr>
          <w:rStyle w:val="Odwoanieprzypisudolnego"/>
        </w:rPr>
        <w:footnoteRef/>
      </w:r>
      <w:r w:rsidRPr="00A7682E">
        <w:t xml:space="preserve"> Program polityki zdrowotnej, Ogólnopolski Program Profilaktyki Chorób Naczyń Mózgowych (ICD10: I60-I69), 2017-2020, Grupa Robocza ds. Chorób Naczyń Mózgowych składająca się z przedstawicieli Ministerstwa Zdrowia i Narodowego Funduszu Zdrowia przy merytorycznym udziale i wsparciu dr hab. n. med. Iwony Sarzyńskiej-Długosz, s. 3.</w:t>
      </w:r>
    </w:p>
  </w:footnote>
  <w:footnote w:id="11">
    <w:p w:rsidR="00816A3A" w:rsidRPr="00A7682E" w:rsidRDefault="00816A3A" w:rsidP="00A7682E">
      <w:pPr>
        <w:pStyle w:val="Tekstprzypisudolnego"/>
      </w:pPr>
      <w:r w:rsidRPr="00A7682E">
        <w:rPr>
          <w:rStyle w:val="Odwoanieprzypisudolnego"/>
        </w:rPr>
        <w:footnoteRef/>
      </w:r>
      <w:r w:rsidRPr="00A7682E">
        <w:t xml:space="preserve"> Andrzej Baręsewicz, Patofizjologia miażdżycy i choroby niedokrwiennej serca, Centrum Medyczne Kształcenia Podyplomowego w Warszawie, Warszawa 2011, s. 9.</w:t>
      </w:r>
    </w:p>
  </w:footnote>
  <w:footnote w:id="12">
    <w:p w:rsidR="00816A3A" w:rsidRPr="00A7682E" w:rsidRDefault="00816A3A" w:rsidP="00A7682E">
      <w:pPr>
        <w:pStyle w:val="Tekstprzypisudolnego"/>
      </w:pPr>
      <w:r w:rsidRPr="00A7682E">
        <w:rPr>
          <w:rStyle w:val="Odwoanieprzypisudolnego"/>
        </w:rPr>
        <w:footnoteRef/>
      </w:r>
      <w:r w:rsidRPr="00A7682E">
        <w:t xml:space="preserve"> Jolanta Neubauer-Geryk, Leszek Bieniszawski, Wskaźnik kostka-ramię w ocenie pacjentów z ryzykiem miażdżycy, Choroby serca i naczyń, 2007, tom 4, nr 1, s. 1.</w:t>
      </w:r>
    </w:p>
  </w:footnote>
  <w:footnote w:id="13">
    <w:p w:rsidR="00816A3A" w:rsidRPr="00A7682E" w:rsidRDefault="00816A3A" w:rsidP="00A7682E">
      <w:pPr>
        <w:pStyle w:val="Tekstprzypisudolnego"/>
      </w:pPr>
      <w:r w:rsidRPr="00A7682E">
        <w:rPr>
          <w:rStyle w:val="Odwoanieprzypisudolnego"/>
        </w:rPr>
        <w:footnoteRef/>
      </w:r>
      <w:r w:rsidRPr="00A7682E">
        <w:t xml:space="preserve"> Marek Durakiewicz, Choroby żył, Medycyna Rodzinna 4/1999, s. 6-10.</w:t>
      </w:r>
    </w:p>
  </w:footnote>
  <w:footnote w:id="14">
    <w:p w:rsidR="00816A3A" w:rsidRPr="00A7682E" w:rsidRDefault="00816A3A" w:rsidP="00A7682E">
      <w:pPr>
        <w:pStyle w:val="Tekstprzypisudolnego"/>
      </w:pPr>
      <w:r w:rsidRPr="00A7682E">
        <w:rPr>
          <w:rStyle w:val="Odwoanieprzypisudolnego"/>
        </w:rPr>
        <w:footnoteRef/>
      </w:r>
      <w:r w:rsidRPr="00A7682E">
        <w:t xml:space="preserve"> Ewa Kowalik, Specyfika chorób kardiologicznych</w:t>
      </w:r>
      <w:r>
        <w:t xml:space="preserve">… op. cit., </w:t>
      </w:r>
      <w:r w:rsidRPr="00A7682E">
        <w:t>s. 19-20.</w:t>
      </w:r>
    </w:p>
  </w:footnote>
  <w:footnote w:id="15">
    <w:p w:rsidR="00816A3A" w:rsidRPr="00A7682E" w:rsidRDefault="00816A3A" w:rsidP="00A7682E">
      <w:pPr>
        <w:pStyle w:val="Tekstprzypisudolnego"/>
      </w:pPr>
      <w:r w:rsidRPr="00A7682E">
        <w:rPr>
          <w:rStyle w:val="Odwoanieprzypisudolnego"/>
        </w:rPr>
        <w:footnoteRef/>
      </w:r>
      <w:r w:rsidRPr="00A7682E">
        <w:t xml:space="preserve"> Ibidem.</w:t>
      </w:r>
    </w:p>
  </w:footnote>
  <w:footnote w:id="16">
    <w:p w:rsidR="00816A3A" w:rsidRPr="00A7682E" w:rsidRDefault="00816A3A" w:rsidP="00A7682E">
      <w:pPr>
        <w:pStyle w:val="Tekstprzypisudolnego"/>
      </w:pPr>
      <w:r w:rsidRPr="00A7682E">
        <w:rPr>
          <w:rStyle w:val="Odwoanieprzypisudolnego"/>
        </w:rPr>
        <w:footnoteRef/>
      </w:r>
      <w:r w:rsidRPr="00A7682E">
        <w:t xml:space="preserve"> Ewa Kowalik, Specyfika chorób kardiologicznych</w:t>
      </w:r>
      <w:r>
        <w:t xml:space="preserve">… op. cit., </w:t>
      </w:r>
      <w:r w:rsidRPr="00A7682E">
        <w:t>s. 29.</w:t>
      </w:r>
    </w:p>
  </w:footnote>
  <w:footnote w:id="17">
    <w:p w:rsidR="00816A3A" w:rsidRPr="00A7682E" w:rsidRDefault="00816A3A" w:rsidP="00A7682E">
      <w:pPr>
        <w:pStyle w:val="Tekstprzypisudolnego"/>
      </w:pPr>
      <w:r w:rsidRPr="00A7682E">
        <w:rPr>
          <w:rStyle w:val="Odwoanieprzypisudolnego"/>
        </w:rPr>
        <w:footnoteRef/>
      </w:r>
      <w:r w:rsidRPr="00A7682E">
        <w:t xml:space="preserve"> P. Jankowski, M. Niewada, A. Bochenek, K. Krystyna Bochenek-Klimczyk, M. Bogucki, W. Drygas, D. Dudek, Z. Eysymontt, S. Grajek, A. Kozierkiewicz, A. Mamcarz, M. Olszowska, A. Pająk, R. Piotrowicz, P. Podolec, J. Wolszakiewicz, T. Zdrojewski, D. Zielińska, G. Opolski, J. Stępińska, Optymalny Model Kompleksowej Rehabilitacji i Wtórnej Prewencji, Kardiologia Polska, 2013, nr 71, s. 995.</w:t>
      </w:r>
    </w:p>
  </w:footnote>
  <w:footnote w:id="18">
    <w:p w:rsidR="00816A3A" w:rsidRPr="00A7682E" w:rsidRDefault="00816A3A" w:rsidP="00A7682E">
      <w:pPr>
        <w:pStyle w:val="Tekstprzypisudolnego"/>
      </w:pPr>
      <w:r w:rsidRPr="00A7682E">
        <w:rPr>
          <w:rStyle w:val="Odwoanieprzypisudolnego"/>
        </w:rPr>
        <w:footnoteRef/>
      </w:r>
      <w:r w:rsidRPr="00A7682E">
        <w:t xml:space="preserve"> Przysada G., Smerecka D., Rykała J., Podgórska-Bednarz J., Leszczak J., Wilczek-Banc A. Analiza tolerancji wysiłku oraz ocena zmęczenia u pacjentów po pomostowaniu tętnic wieńcowych poddanych rehabilitacji kardiologicznej. Przegląd Medyczny Uniwersytetu Rzeszowskiego i Narodowego Instytutu Leków w Warszawie 2014;2: 141-151.</w:t>
      </w:r>
    </w:p>
  </w:footnote>
  <w:footnote w:id="19">
    <w:p w:rsidR="00816A3A" w:rsidRPr="00A7682E" w:rsidRDefault="00816A3A" w:rsidP="00A7682E">
      <w:pPr>
        <w:pStyle w:val="Tekstprzypisudolnego"/>
      </w:pPr>
      <w:r w:rsidRPr="00A7682E">
        <w:rPr>
          <w:rStyle w:val="Odwoanieprzypisudolnego"/>
        </w:rPr>
        <w:footnoteRef/>
      </w:r>
      <w:r w:rsidRPr="00A7682E">
        <w:t xml:space="preserve"> Opinia Prezesa Agencji Oceny Technologii Medycznych i Taryfikacji nr 146/2018 z dnia 27 lipca 2018 r. [https://bipold.aotm.gov.pl; dostęp: 26.03</w:t>
      </w:r>
      <w:r>
        <w:t>.</w:t>
      </w:r>
      <w:r w:rsidRPr="00A7682E">
        <w:t>2024 r.].</w:t>
      </w:r>
    </w:p>
  </w:footnote>
  <w:footnote w:id="20">
    <w:p w:rsidR="00816A3A" w:rsidRPr="00A7682E" w:rsidRDefault="00816A3A" w:rsidP="00A7682E">
      <w:pPr>
        <w:pStyle w:val="Tekstprzypisudolnego"/>
      </w:pPr>
      <w:r w:rsidRPr="00A7682E">
        <w:rPr>
          <w:rStyle w:val="Odwoanieprzypisudolnego"/>
        </w:rPr>
        <w:footnoteRef/>
      </w:r>
      <w:r w:rsidRPr="00A7682E">
        <w:t xml:space="preserve"> Główny Urząd Statystyczny, Bank danych lokalnych (dane za 2022 r.)… op. cit.</w:t>
      </w:r>
    </w:p>
  </w:footnote>
  <w:footnote w:id="21">
    <w:p w:rsidR="00816A3A" w:rsidRPr="00A7682E" w:rsidRDefault="00816A3A" w:rsidP="00A7682E">
      <w:pPr>
        <w:pStyle w:val="Tekstprzypisudolnego"/>
      </w:pPr>
      <w:r w:rsidRPr="00A7682E">
        <w:rPr>
          <w:rStyle w:val="Odwoanieprzypisudolnego"/>
        </w:rPr>
        <w:footnoteRef/>
      </w:r>
      <w:r w:rsidRPr="00A7682E">
        <w:t xml:space="preserve"> Ibidem.</w:t>
      </w:r>
    </w:p>
  </w:footnote>
  <w:footnote w:id="22">
    <w:p w:rsidR="00816A3A" w:rsidRPr="00A7682E" w:rsidRDefault="00816A3A" w:rsidP="00A7682E">
      <w:pPr>
        <w:pStyle w:val="Tekstprzypisudolnego"/>
      </w:pPr>
      <w:r w:rsidRPr="00A7682E">
        <w:rPr>
          <w:rStyle w:val="Odwoanieprzypisudolnego"/>
        </w:rPr>
        <w:footnoteRef/>
      </w:r>
      <w:r w:rsidRPr="00A7682E">
        <w:t xml:space="preserve"> Ludność aktywna zawodowo według BAEL – osoby w wieku 15-89 lat uznane za pracujące lub bezrobotne, zgodnie z definicjami stosowanymi przez GUS [https://stat.gov.pl/metainformacje/slownik-pojec/pojecia-stosowane-w-statystyce-publicznej/4565,pojecie.html]</w:t>
      </w:r>
    </w:p>
  </w:footnote>
  <w:footnote w:id="23">
    <w:p w:rsidR="00816A3A" w:rsidRPr="00A7682E" w:rsidRDefault="00816A3A" w:rsidP="00A7682E">
      <w:pPr>
        <w:pStyle w:val="Tekstprzypisudolnego"/>
      </w:pPr>
      <w:r w:rsidRPr="00A7682E">
        <w:rPr>
          <w:rStyle w:val="Odwoanieprzypisudolnego"/>
        </w:rPr>
        <w:footnoteRef/>
      </w:r>
      <w:r w:rsidRPr="00A7682E">
        <w:t xml:space="preserve"> Główny Urząd Statystyczny, Bank danych lokalnych (dane za 2022 r.)… op. cit.</w:t>
      </w:r>
    </w:p>
  </w:footnote>
  <w:footnote w:id="24">
    <w:p w:rsidR="00816A3A" w:rsidRPr="00A7682E" w:rsidRDefault="00816A3A" w:rsidP="00A7682E">
      <w:pPr>
        <w:pStyle w:val="Tekstprzypisudolnego"/>
      </w:pPr>
      <w:r w:rsidRPr="00A7682E">
        <w:rPr>
          <w:rStyle w:val="Odwoanieprzypisudolnego"/>
        </w:rPr>
        <w:footnoteRef/>
      </w:r>
      <w:r w:rsidRPr="00A7682E">
        <w:t xml:space="preserve"> Institute for Health Metrics and Evaluation, GBD Result Tool, http://ghdx.healthdata.org/gbd-results-tool, dostęp: 09.04.2024</w:t>
      </w:r>
    </w:p>
  </w:footnote>
  <w:footnote w:id="25">
    <w:p w:rsidR="00816A3A" w:rsidRPr="00A7682E" w:rsidRDefault="00816A3A" w:rsidP="00A7682E">
      <w:pPr>
        <w:pStyle w:val="Tekstprzypisudolnego"/>
      </w:pPr>
      <w:r w:rsidRPr="00A7682E">
        <w:rPr>
          <w:rStyle w:val="Odwoanieprzypisudolnego"/>
        </w:rPr>
        <w:footnoteRef/>
      </w:r>
      <w:r w:rsidRPr="00A7682E">
        <w:t xml:space="preserve"> Protocol For The Global Burden Of Diseases, Injuries, And Risk Factors Study (GBD), vol.4.0, IHME</w:t>
      </w:r>
      <w:r>
        <w:t xml:space="preserve">, </w:t>
      </w:r>
      <w:r w:rsidRPr="00A7682E">
        <w:t>Seattle, 2020.</w:t>
      </w:r>
    </w:p>
  </w:footnote>
  <w:footnote w:id="26">
    <w:p w:rsidR="00816A3A" w:rsidRPr="00A7682E" w:rsidRDefault="00816A3A" w:rsidP="00A7682E">
      <w:pPr>
        <w:pStyle w:val="Tekstprzypisudolnego"/>
      </w:pPr>
      <w:r w:rsidRPr="00A7682E">
        <w:rPr>
          <w:rStyle w:val="Odwoanieprzypisudolnego"/>
        </w:rPr>
        <w:footnoteRef/>
      </w:r>
      <w:r w:rsidRPr="00A7682E">
        <w:t xml:space="preserve"> Topór-Mądry R. i in., Identyfikacja najważniejszych problemów i potrzeb zdrowotnych populacji Polski i jej województw na podstawie aktualnych wyników badania Global Burden of Disease (GBD), W: Sytuacja zdrowotna ludności Polski i jej uwarunkowania, 2022, red. B. Wojtyniak i p. Goryński, NIZP PZH – PIB, Warszawa 2022.</w:t>
      </w:r>
    </w:p>
  </w:footnote>
  <w:footnote w:id="27">
    <w:p w:rsidR="00816A3A" w:rsidRPr="00A7682E" w:rsidRDefault="00816A3A" w:rsidP="00A7682E">
      <w:pPr>
        <w:pStyle w:val="Tekstprzypisudolnego"/>
      </w:pPr>
      <w:r w:rsidRPr="00A7682E">
        <w:rPr>
          <w:rStyle w:val="Odwoanieprzypisudolnego"/>
        </w:rPr>
        <w:footnoteRef/>
      </w:r>
      <w:r w:rsidRPr="00A7682E">
        <w:t xml:space="preserve"> Ibidem.</w:t>
      </w:r>
    </w:p>
  </w:footnote>
  <w:footnote w:id="28">
    <w:p w:rsidR="00816A3A" w:rsidRPr="00A7682E" w:rsidRDefault="00816A3A" w:rsidP="00A7682E">
      <w:pPr>
        <w:pStyle w:val="Tekstprzypisudolnego"/>
      </w:pPr>
      <w:r w:rsidRPr="00A7682E">
        <w:rPr>
          <w:rStyle w:val="Odwoanieprzypisudolnego"/>
        </w:rPr>
        <w:footnoteRef/>
      </w:r>
      <w:r w:rsidRPr="00A7682E">
        <w:t xml:space="preserve"> Mapa potrzeb zdrowotnych na lata 2022-2026, Analizy, Epidemiologia [https://basiw.mz.gov.pl/mapy-informacje/mapa-2022-2026].</w:t>
      </w:r>
    </w:p>
  </w:footnote>
  <w:footnote w:id="29">
    <w:p w:rsidR="00816A3A" w:rsidRPr="00A7682E" w:rsidRDefault="00816A3A" w:rsidP="00A7682E">
      <w:pPr>
        <w:pStyle w:val="Tekstprzypisudolnego"/>
        <w:rPr>
          <w:lang w:val="en-US"/>
        </w:rPr>
      </w:pPr>
      <w:r w:rsidRPr="00A7682E">
        <w:rPr>
          <w:rStyle w:val="Odwoanieprzypisudolnego"/>
        </w:rPr>
        <w:footnoteRef/>
      </w:r>
      <w:r w:rsidRPr="00A7682E">
        <w:rPr>
          <w:lang w:val="en-US"/>
        </w:rPr>
        <w:t xml:space="preserve"> IHME Global Berden of Disease and Global Terrorism Database [ourworldindata.org; dostęp: 26.03.2024 r.].</w:t>
      </w:r>
    </w:p>
  </w:footnote>
  <w:footnote w:id="30">
    <w:p w:rsidR="00816A3A" w:rsidRPr="00A7682E" w:rsidRDefault="00816A3A" w:rsidP="00A7682E">
      <w:pPr>
        <w:pStyle w:val="Tekstprzypisudolnego"/>
      </w:pPr>
      <w:r w:rsidRPr="00A7682E">
        <w:rPr>
          <w:rStyle w:val="Odwoanieprzypisudolnego"/>
        </w:rPr>
        <w:footnoteRef/>
      </w:r>
      <w:r w:rsidRPr="00A7682E">
        <w:t xml:space="preserve"> Główny Urząd Statystyczny, Bank danych lokalnych (dane za 2022 r.)… op. cit.</w:t>
      </w:r>
    </w:p>
  </w:footnote>
  <w:footnote w:id="31">
    <w:p w:rsidR="00816A3A" w:rsidRPr="00A7682E" w:rsidRDefault="00816A3A" w:rsidP="00D66206">
      <w:pPr>
        <w:pStyle w:val="Tekstprzypisudolnego"/>
      </w:pPr>
      <w:r w:rsidRPr="00A7682E">
        <w:rPr>
          <w:rStyle w:val="Odwoanieprzypisudolnego"/>
        </w:rPr>
        <w:footnoteRef/>
      </w:r>
      <w:r w:rsidRPr="00A7682E">
        <w:t xml:space="preserve"> Ibidem.</w:t>
      </w:r>
    </w:p>
  </w:footnote>
  <w:footnote w:id="32">
    <w:p w:rsidR="00816A3A" w:rsidRPr="00A7682E" w:rsidRDefault="00816A3A" w:rsidP="00A7682E">
      <w:pPr>
        <w:pStyle w:val="Tekstprzypisudolnego"/>
      </w:pPr>
      <w:r w:rsidRPr="00A7682E">
        <w:rPr>
          <w:rStyle w:val="Odwoanieprzypisudolnego"/>
        </w:rPr>
        <w:footnoteRef/>
      </w:r>
      <w:r w:rsidRPr="00A7682E">
        <w:t xml:space="preserve"> Bartosz G. Trzeciak, Piotr Gutknecht, Andrzej Molisz, Katarzyna Nowicka-Sauer, Krzysztof Buczkowski, Janusz Siebert, Porównanie czynników ryzyka chorób sercowo-naczyniowych w województwach północnej i południowej części Polski, Family Medicine &amp; Primary Care Review 2013; 15, 2: 198–199.</w:t>
      </w:r>
    </w:p>
  </w:footnote>
  <w:footnote w:id="33">
    <w:p w:rsidR="00816A3A" w:rsidRPr="00A7682E" w:rsidRDefault="00816A3A" w:rsidP="00A7682E">
      <w:pPr>
        <w:pStyle w:val="Tekstprzypisudolnego"/>
      </w:pPr>
      <w:r w:rsidRPr="00A7682E">
        <w:rPr>
          <w:rStyle w:val="Odwoanieprzypisudolnego"/>
        </w:rPr>
        <w:footnoteRef/>
      </w:r>
      <w:r w:rsidRPr="00A7682E">
        <w:t xml:space="preserve"> Mapa potrzeb zdrowotnych na lata 2022-2026, Analizy, Epidemiologia [https://basiw.mz.gov.pl/mapy-informacje/mapa-2022-2026; dostęp: 26.03.2024 r.].</w:t>
      </w:r>
    </w:p>
  </w:footnote>
  <w:footnote w:id="34">
    <w:p w:rsidR="00816A3A" w:rsidRPr="00A7682E" w:rsidRDefault="00816A3A" w:rsidP="00A7682E">
      <w:pPr>
        <w:pStyle w:val="Tekstprzypisudolnego"/>
      </w:pPr>
      <w:r w:rsidRPr="00A7682E">
        <w:rPr>
          <w:rStyle w:val="Odwoanieprzypisudolnego"/>
        </w:rPr>
        <w:footnoteRef/>
      </w:r>
      <w:r w:rsidRPr="00A7682E">
        <w:t xml:space="preserve"> Wydatki na świadczenia z ubezpieczeń społecznych związane z niezdolnością do pracy w 2022 r., Departament Statystyki i Prognoz Aktuarialnych, Warszawa 2023 [https://www.zus.pl/; dostęp: 27.03.2024 r.].</w:t>
      </w:r>
    </w:p>
  </w:footnote>
  <w:footnote w:id="35">
    <w:p w:rsidR="00816A3A" w:rsidRPr="00A7682E" w:rsidRDefault="00816A3A" w:rsidP="00A7682E">
      <w:pPr>
        <w:pStyle w:val="Tekstprzypisudolnego"/>
      </w:pPr>
      <w:r w:rsidRPr="00A7682E">
        <w:rPr>
          <w:rStyle w:val="Odwoanieprzypisudolnego"/>
        </w:rPr>
        <w:footnoteRef/>
      </w:r>
      <w:r w:rsidRPr="00A7682E">
        <w:t xml:space="preserve"> Raport Absencja chorobowa w 2023 r. Departament Statystyki i Prognoz Aktuarialnych, Warszawa 2023 [https://www.zus.pl/; dostęp: 27.03.2024 r.].</w:t>
      </w:r>
    </w:p>
  </w:footnote>
  <w:footnote w:id="36">
    <w:p w:rsidR="00816A3A" w:rsidRPr="00A7682E" w:rsidRDefault="00816A3A" w:rsidP="00A7682E">
      <w:pPr>
        <w:pStyle w:val="Tekstprzypisudolnego"/>
      </w:pPr>
      <w:r w:rsidRPr="00A7682E">
        <w:rPr>
          <w:rStyle w:val="Odwoanieprzypisudolnego"/>
        </w:rPr>
        <w:footnoteRef/>
      </w:r>
      <w:r w:rsidRPr="00A7682E">
        <w:t>. Bromboszcz J., Rehabilitacja kardiologiczna, Medycyna Praktyczna dla pacjentów, Kraków 2015 [https://rehabilitacja.mp.pl/rehabilitacja-medyczna/106180,rehabilitacja-kardiologiczna; dostęp 11.04.2024).</w:t>
      </w:r>
    </w:p>
  </w:footnote>
  <w:footnote w:id="37">
    <w:p w:rsidR="00816A3A" w:rsidRPr="00A7682E" w:rsidRDefault="00816A3A" w:rsidP="00A7682E">
      <w:pPr>
        <w:pStyle w:val="Tekstprzypisudolnego"/>
      </w:pPr>
      <w:r w:rsidRPr="00A7682E">
        <w:rPr>
          <w:rStyle w:val="Odwoanieprzypisudolnego"/>
        </w:rPr>
        <w:footnoteRef/>
      </w:r>
      <w:r w:rsidRPr="00A7682E">
        <w:t>. Jegier A. i in., Kompleksowa rehabilitacja kardiologiczna podstawą prewencji wtórnej chorób układu sercowo-naczyniowego, Opinia ekspertów Sekcji Rehabilitacji Kardiologicznej i Fizjologii Wysiłku Polskiego Towarzystwa Kardiologicznego, Polskie Towarzystwo Kardiologiczne, Gdańsk 2021.</w:t>
      </w:r>
    </w:p>
  </w:footnote>
  <w:footnote w:id="38">
    <w:p w:rsidR="00816A3A" w:rsidRPr="00A7682E" w:rsidRDefault="00816A3A" w:rsidP="00A7682E">
      <w:pPr>
        <w:pStyle w:val="Tekstprzypisudolnego"/>
      </w:pPr>
      <w:r w:rsidRPr="00A7682E">
        <w:rPr>
          <w:rStyle w:val="Odwoanieprzypisudolnego"/>
        </w:rPr>
        <w:footnoteRef/>
      </w:r>
      <w:r w:rsidRPr="00A7682E">
        <w:t>. Rozporządzenie Ministra Zdrowia z dnia 24 września 2013 r., w sprawie świadczeń gwarantowanych z zakresu podstawowej opieki zdrowotnej [tekst jedn. Dz.U. 2023 poz. 1427 z późn. zm.].</w:t>
      </w:r>
    </w:p>
  </w:footnote>
  <w:footnote w:id="39">
    <w:p w:rsidR="00816A3A" w:rsidRPr="00A7682E" w:rsidRDefault="00816A3A" w:rsidP="00A7682E">
      <w:pPr>
        <w:pStyle w:val="Tekstprzypisudolnego"/>
      </w:pPr>
      <w:r w:rsidRPr="00A7682E">
        <w:rPr>
          <w:rStyle w:val="Odwoanieprzypisudolnego"/>
        </w:rPr>
        <w:footnoteRef/>
      </w:r>
      <w:r w:rsidRPr="00A7682E">
        <w:t>. Ibidem.</w:t>
      </w:r>
    </w:p>
  </w:footnote>
  <w:footnote w:id="40">
    <w:p w:rsidR="00816A3A" w:rsidRPr="00A7682E" w:rsidRDefault="00816A3A" w:rsidP="00A7682E">
      <w:pPr>
        <w:pStyle w:val="Tekstprzypisudolnego"/>
      </w:pPr>
      <w:r w:rsidRPr="00A7682E">
        <w:rPr>
          <w:rStyle w:val="Odwoanieprzypisudolnego"/>
        </w:rPr>
        <w:footnoteRef/>
      </w:r>
      <w:r w:rsidRPr="00A7682E">
        <w:t xml:space="preserve"> Opieka koordynowana w POZ, informacje NFZ [www.nfz.gov.pl/; dostęp: 11.04.2024 r.].</w:t>
      </w:r>
    </w:p>
  </w:footnote>
  <w:footnote w:id="41">
    <w:p w:rsidR="00816A3A" w:rsidRPr="00A7682E" w:rsidRDefault="00816A3A" w:rsidP="00A7682E">
      <w:pPr>
        <w:pStyle w:val="Tekstprzypisudolnego"/>
      </w:pPr>
      <w:r w:rsidRPr="00A7682E">
        <w:rPr>
          <w:rStyle w:val="Odwoanieprzypisudolnego"/>
        </w:rPr>
        <w:footnoteRef/>
      </w:r>
      <w:r w:rsidRPr="00A7682E">
        <w:t xml:space="preserve"> Informator NFZ o umowach, stan na kwiecień 2024 [https://aplikacje.nfz.gov.pl/umowy; dostęp: 11.04.2024 r.].</w:t>
      </w:r>
    </w:p>
  </w:footnote>
  <w:footnote w:id="42">
    <w:p w:rsidR="00816A3A" w:rsidRPr="00A7682E" w:rsidRDefault="00816A3A" w:rsidP="00A7682E">
      <w:pPr>
        <w:pStyle w:val="Tekstprzypisudolnego"/>
      </w:pPr>
      <w:r w:rsidRPr="00A7682E">
        <w:rPr>
          <w:rStyle w:val="Odwoanieprzypisudolnego"/>
        </w:rPr>
        <w:footnoteRef/>
      </w:r>
      <w:r w:rsidRPr="00A7682E">
        <w:t xml:space="preserve"> Przychodnie POZ realizujące opiekę koordynowaną, stan na 01.03.2024 r. [https://koordynowana.nfz.gov.pl/przychodnie-poz-realizujace-opieke-koordynowana/; dostęp: 11.04.2024 r.].</w:t>
      </w:r>
    </w:p>
  </w:footnote>
  <w:footnote w:id="43">
    <w:p w:rsidR="00816A3A" w:rsidRPr="00A7682E" w:rsidRDefault="00816A3A" w:rsidP="00A7682E">
      <w:pPr>
        <w:pStyle w:val="Tekstprzypisudolnego"/>
      </w:pPr>
      <w:r w:rsidRPr="00A7682E">
        <w:rPr>
          <w:rStyle w:val="Odwoanieprzypisudolnego"/>
        </w:rPr>
        <w:footnoteRef/>
      </w:r>
      <w:r w:rsidRPr="00A7682E">
        <w:t>. Rozporządzenie Ministra Zdrowia z dnia 6 listopada 2013 r. w sprawie świadczeń gwarantowanych z zakresu ambulatoryjnej opieki specjalistycznej [Tekst jedn. Dz.U. 2016 poz. 357 z późn. zm.].</w:t>
      </w:r>
    </w:p>
  </w:footnote>
  <w:footnote w:id="44">
    <w:p w:rsidR="00816A3A" w:rsidRPr="00A7682E" w:rsidRDefault="00816A3A" w:rsidP="00A7682E">
      <w:pPr>
        <w:pStyle w:val="Tekstprzypisudolnego"/>
      </w:pPr>
      <w:r w:rsidRPr="00A7682E">
        <w:rPr>
          <w:rStyle w:val="Odwoanieprzypisudolnego"/>
        </w:rPr>
        <w:footnoteRef/>
      </w:r>
      <w:r w:rsidRPr="00A7682E">
        <w:t xml:space="preserve"> Informator NFZ o umowach… op. cit.</w:t>
      </w:r>
    </w:p>
  </w:footnote>
  <w:footnote w:id="45">
    <w:p w:rsidR="00816A3A" w:rsidRPr="00A7682E" w:rsidRDefault="00816A3A" w:rsidP="00A7682E">
      <w:pPr>
        <w:pStyle w:val="Tekstprzypisudolnego"/>
      </w:pPr>
      <w:r w:rsidRPr="00A7682E">
        <w:rPr>
          <w:rStyle w:val="Odwoanieprzypisudolnego"/>
        </w:rPr>
        <w:footnoteRef/>
      </w:r>
      <w:r w:rsidRPr="00A7682E">
        <w:t>. ICD-9 PL w wersji 5.75 [nfz.gov.pl; dostęp: 11.04.2024r.].</w:t>
      </w:r>
    </w:p>
  </w:footnote>
  <w:footnote w:id="46">
    <w:p w:rsidR="00816A3A" w:rsidRPr="00A7682E" w:rsidRDefault="00816A3A" w:rsidP="00A7682E">
      <w:pPr>
        <w:pStyle w:val="Tekstprzypisudolnego"/>
      </w:pPr>
      <w:r w:rsidRPr="00A7682E">
        <w:rPr>
          <w:rStyle w:val="Odwoanieprzypisudolnego"/>
        </w:rPr>
        <w:footnoteRef/>
      </w:r>
      <w:r w:rsidRPr="00A7682E">
        <w:t>. Rozporządzenie Ministra Zdrowia z dnia 22 listopada 2013 r. w sprawie świadczeń gwarantowanych z zakresu leczenia szpitalnego [Tekst jedn. Dz.U. 2023 poz. 870].</w:t>
      </w:r>
    </w:p>
  </w:footnote>
  <w:footnote w:id="47">
    <w:p w:rsidR="00816A3A" w:rsidRPr="00A7682E" w:rsidRDefault="00816A3A" w:rsidP="00A7682E">
      <w:pPr>
        <w:pStyle w:val="Tekstprzypisudolnego"/>
      </w:pPr>
      <w:r w:rsidRPr="00A7682E">
        <w:rPr>
          <w:rStyle w:val="Odwoanieprzypisudolnego"/>
        </w:rPr>
        <w:footnoteRef/>
      </w:r>
      <w:r w:rsidRPr="00A7682E">
        <w:t xml:space="preserve"> Informator NFZ o świadczeniodawcach [https://gsl.nfz.gov.pl/; dostęp: 11.04.2024 r.].</w:t>
      </w:r>
    </w:p>
  </w:footnote>
  <w:footnote w:id="48">
    <w:p w:rsidR="00816A3A" w:rsidRPr="00A7682E" w:rsidRDefault="00816A3A" w:rsidP="00A7682E">
      <w:pPr>
        <w:pStyle w:val="Tekstprzypisudolnego"/>
      </w:pPr>
      <w:r w:rsidRPr="00A7682E">
        <w:rPr>
          <w:rStyle w:val="Odwoanieprzypisudolnego"/>
        </w:rPr>
        <w:footnoteRef/>
      </w:r>
      <w:r w:rsidRPr="00A7682E">
        <w:t>. Rozporządzenie Ministra Zdrowia z dnia 6 listopada 2013 r</w:t>
      </w:r>
      <w:r>
        <w:t>…. op. cit.</w:t>
      </w:r>
    </w:p>
  </w:footnote>
  <w:footnote w:id="49">
    <w:p w:rsidR="00816A3A" w:rsidRPr="00A7682E" w:rsidRDefault="00816A3A" w:rsidP="00A7682E">
      <w:pPr>
        <w:pStyle w:val="Tekstprzypisudolnego"/>
      </w:pPr>
      <w:r w:rsidRPr="00A7682E">
        <w:rPr>
          <w:rStyle w:val="Odwoanieprzypisudolnego"/>
        </w:rPr>
        <w:footnoteRef/>
      </w:r>
      <w:r w:rsidRPr="00A7682E">
        <w:t>. Rehabilitacja lecznicza, Zasady korzystania ze świadczeń medycznych, Pomorski OW Narodowego Funduszu Zdrowia [nfz-gdansk.pl; dostęp: 11.04.2024 r.].</w:t>
      </w:r>
    </w:p>
  </w:footnote>
  <w:footnote w:id="50">
    <w:p w:rsidR="00816A3A" w:rsidRPr="00A7682E" w:rsidRDefault="00816A3A" w:rsidP="00A7682E">
      <w:pPr>
        <w:pStyle w:val="Tekstprzypisudolnego"/>
      </w:pPr>
      <w:r w:rsidRPr="00A7682E">
        <w:rPr>
          <w:rStyle w:val="Odwoanieprzypisudolnego"/>
        </w:rPr>
        <w:footnoteRef/>
      </w:r>
      <w:r w:rsidRPr="00A7682E">
        <w:t>. Ibidem.</w:t>
      </w:r>
    </w:p>
  </w:footnote>
  <w:footnote w:id="51">
    <w:p w:rsidR="00816A3A" w:rsidRPr="00A7682E" w:rsidRDefault="00816A3A" w:rsidP="00A7682E">
      <w:pPr>
        <w:pStyle w:val="Tekstprzypisudolnego"/>
      </w:pPr>
      <w:r w:rsidRPr="00A7682E">
        <w:rPr>
          <w:rStyle w:val="Odwoanieprzypisudolnego"/>
        </w:rPr>
        <w:footnoteRef/>
      </w:r>
      <w:r w:rsidRPr="00A7682E">
        <w:t>. Ibidem.</w:t>
      </w:r>
    </w:p>
  </w:footnote>
  <w:footnote w:id="52">
    <w:p w:rsidR="00816A3A" w:rsidRPr="00A7682E" w:rsidRDefault="00816A3A" w:rsidP="00A7682E">
      <w:pPr>
        <w:pStyle w:val="Tekstprzypisudolnego"/>
      </w:pPr>
      <w:r w:rsidRPr="00A7682E">
        <w:rPr>
          <w:rStyle w:val="Odwoanieprzypisudolnego"/>
        </w:rPr>
        <w:footnoteRef/>
      </w:r>
      <w:r w:rsidRPr="00A7682E">
        <w:t xml:space="preserve"> Informator NFZ o świadczeniodawcach … op. cit.</w:t>
      </w:r>
    </w:p>
  </w:footnote>
  <w:footnote w:id="53">
    <w:p w:rsidR="00816A3A" w:rsidRPr="00A7682E" w:rsidRDefault="00816A3A" w:rsidP="00A7682E">
      <w:pPr>
        <w:pStyle w:val="Tekstprzypisudolnego"/>
      </w:pPr>
      <w:r w:rsidRPr="00A7682E">
        <w:rPr>
          <w:rStyle w:val="Odwoanieprzypisudolnego"/>
        </w:rPr>
        <w:footnoteRef/>
      </w:r>
      <w:r w:rsidRPr="00A7682E">
        <w:t>. Ustawa z dnia 13 października 1998 r. o systemie ubezpieczeń społecznych, art.69 (Tekst jedn. Dz.U. 2024 poz. 497 z późn. zm.].</w:t>
      </w:r>
    </w:p>
  </w:footnote>
  <w:footnote w:id="54">
    <w:p w:rsidR="00816A3A" w:rsidRPr="00A7682E" w:rsidRDefault="00816A3A" w:rsidP="00A7682E">
      <w:pPr>
        <w:pStyle w:val="Tekstprzypisudolnego"/>
      </w:pPr>
      <w:r w:rsidRPr="00A7682E">
        <w:rPr>
          <w:rStyle w:val="Odwoanieprzypisudolnego"/>
        </w:rPr>
        <w:footnoteRef/>
      </w:r>
      <w:r w:rsidRPr="00A7682E">
        <w:t>. Informacje Zakładu Ubezpieczeń Społecznych [zus.pl dostęp: 11.04.2024 r.].</w:t>
      </w:r>
    </w:p>
  </w:footnote>
  <w:footnote w:id="55">
    <w:p w:rsidR="00816A3A" w:rsidRPr="00A7682E" w:rsidRDefault="00816A3A" w:rsidP="00A7682E">
      <w:pPr>
        <w:pStyle w:val="Tekstprzypisudolnego"/>
      </w:pPr>
      <w:r w:rsidRPr="00A7682E">
        <w:rPr>
          <w:rStyle w:val="Odwoanieprzypisudolnego"/>
        </w:rPr>
        <w:footnoteRef/>
      </w:r>
      <w:r w:rsidRPr="00A7682E">
        <w:t xml:space="preserve"> Zarządzenie Nr 2/2022/DSOZ Prezesa Narodowego Funduszu Zdrowia z dnia 3 stycznia 2022 r. w sprawie warunków zawierania i realizacji umów w rodzaju leczenie szpitalne – świadczenia kompleksowe (z późn. zm.).</w:t>
      </w:r>
    </w:p>
  </w:footnote>
  <w:footnote w:id="56">
    <w:p w:rsidR="00816A3A" w:rsidRPr="00A7682E" w:rsidRDefault="00816A3A" w:rsidP="00A7682E">
      <w:pPr>
        <w:pStyle w:val="Tekstprzypisudolnego"/>
      </w:pPr>
      <w:r w:rsidRPr="00A7682E">
        <w:rPr>
          <w:rStyle w:val="Odwoanieprzypisudolnego"/>
        </w:rPr>
        <w:footnoteRef/>
      </w:r>
      <w:r w:rsidRPr="00A7682E">
        <w:t xml:space="preserve"> Informator NFZ o świadczeniodawcach … op. cit.</w:t>
      </w:r>
    </w:p>
  </w:footnote>
  <w:footnote w:id="57">
    <w:p w:rsidR="00816A3A" w:rsidRPr="00A7682E" w:rsidRDefault="00816A3A" w:rsidP="00A7682E">
      <w:pPr>
        <w:pStyle w:val="Tekstprzypisudolnego"/>
      </w:pPr>
      <w:r w:rsidRPr="00A7682E">
        <w:rPr>
          <w:rStyle w:val="Odwoanieprzypisudolnego"/>
        </w:rPr>
        <w:footnoteRef/>
      </w:r>
      <w:r w:rsidRPr="00A7682E">
        <w:t>.  Rozporządzenie Rady Ministrów z dnia 30 marca 2021 r. w sprawie Narodowego Programu Zdrowia na lata 2021-2025 [Dz.U. 2021 poz. 642].</w:t>
      </w:r>
    </w:p>
  </w:footnote>
  <w:footnote w:id="58">
    <w:p w:rsidR="00816A3A" w:rsidRPr="00A7682E" w:rsidRDefault="00816A3A" w:rsidP="00A7682E">
      <w:pPr>
        <w:pStyle w:val="Tekstprzypisudolnego"/>
      </w:pPr>
      <w:r w:rsidRPr="00A7682E">
        <w:rPr>
          <w:rStyle w:val="Odwoanieprzypisudolnego"/>
        </w:rPr>
        <w:footnoteRef/>
      </w:r>
      <w:r w:rsidRPr="00A7682E">
        <w:t xml:space="preserve"> Uchwała nr 247 Rady Ministrów z dnia 6 grudnia 2022 r. w sprawie ustanowienia programu wieloletniego pn. Narodowy Program Chorób Układu Krążenia na lata 2022-2032 [M.P. 2022 poz. 1265].</w:t>
      </w:r>
    </w:p>
  </w:footnote>
  <w:footnote w:id="59">
    <w:p w:rsidR="00816A3A" w:rsidRPr="00A7682E" w:rsidRDefault="00816A3A" w:rsidP="00A7682E">
      <w:pPr>
        <w:pStyle w:val="Tekstprzypisudolnego"/>
      </w:pPr>
      <w:r w:rsidRPr="00A7682E">
        <w:rPr>
          <w:rStyle w:val="Odwoanieprzypisudolnego"/>
        </w:rPr>
        <w:footnoteRef/>
      </w:r>
      <w:r w:rsidRPr="00A7682E">
        <w:t xml:space="preserve"> Ibidem.</w:t>
      </w:r>
    </w:p>
  </w:footnote>
  <w:footnote w:id="60">
    <w:p w:rsidR="00816A3A" w:rsidRPr="00A7682E" w:rsidRDefault="00816A3A" w:rsidP="00A7682E">
      <w:pPr>
        <w:pStyle w:val="Tekstprzypisudolnego"/>
      </w:pPr>
      <w:r w:rsidRPr="00A7682E">
        <w:rPr>
          <w:rStyle w:val="Odwoanieprzypisudolnego"/>
        </w:rPr>
        <w:footnoteRef/>
      </w:r>
      <w:r w:rsidRPr="00A7682E">
        <w:t xml:space="preserve"> Narodowy Program Chorób Układu Krążenia na lata 2022-2032, Sprawozdanie za 2022 rok, lipiec 2023, Warszawa [https://www.gov.pl/web/zdrowie/narodowy-program-chorob-ukladu-krazenia2; dostęp: 11.04.2024 r.].</w:t>
      </w:r>
    </w:p>
  </w:footnote>
  <w:footnote w:id="61">
    <w:p w:rsidR="00816A3A" w:rsidRPr="00A7682E" w:rsidRDefault="00816A3A" w:rsidP="00A7682E">
      <w:pPr>
        <w:pStyle w:val="Tekstprzypisudolnego"/>
      </w:pPr>
      <w:r w:rsidRPr="00A7682E">
        <w:rPr>
          <w:rStyle w:val="Odwoanieprzypisudolnego"/>
        </w:rPr>
        <w:footnoteRef/>
      </w:r>
      <w:r w:rsidRPr="00A7682E">
        <w:t xml:space="preserve"> Wydatki na świadczenia z ubezpieczeń społecznych związane z niezdolnością do pracy… op. cit.</w:t>
      </w:r>
    </w:p>
  </w:footnote>
  <w:footnote w:id="62">
    <w:p w:rsidR="00816A3A" w:rsidRPr="00A7682E" w:rsidRDefault="00816A3A" w:rsidP="00A7682E">
      <w:pPr>
        <w:pStyle w:val="Tekstprzypisudolnego"/>
      </w:pPr>
      <w:r w:rsidRPr="00A7682E">
        <w:rPr>
          <w:rStyle w:val="Odwoanieprzypisudolnego"/>
        </w:rPr>
        <w:footnoteRef/>
      </w:r>
      <w:r w:rsidRPr="00A7682E">
        <w:t xml:space="preserve"> Dane NFZ pozyskane na potrzeby opracowania projektu</w:t>
      </w:r>
    </w:p>
  </w:footnote>
  <w:footnote w:id="63">
    <w:p w:rsidR="00816A3A" w:rsidRPr="00A7682E" w:rsidRDefault="00816A3A" w:rsidP="00A7682E">
      <w:pPr>
        <w:pStyle w:val="Tekstprzypisudolnego"/>
      </w:pPr>
      <w:r w:rsidRPr="00A7682E">
        <w:rPr>
          <w:rStyle w:val="Odwoanieprzypisudolnego"/>
        </w:rPr>
        <w:footnoteRef/>
      </w:r>
      <w:r w:rsidRPr="00A7682E">
        <w:t xml:space="preserve"> Piotrowicz R., Rehabilitacja kardiologiczna. Osiem zasad głównych, Kardiol Pol 2006; 64: 924-926.</w:t>
      </w:r>
    </w:p>
  </w:footnote>
  <w:footnote w:id="64">
    <w:p w:rsidR="00816A3A" w:rsidRPr="00A7682E" w:rsidRDefault="00816A3A" w:rsidP="00A7682E">
      <w:pPr>
        <w:pStyle w:val="Tekstprzypisudolnego"/>
      </w:pPr>
      <w:r w:rsidRPr="00A7682E">
        <w:rPr>
          <w:rStyle w:val="Odwoanieprzypisudolnego"/>
        </w:rPr>
        <w:footnoteRef/>
      </w:r>
      <w:r w:rsidRPr="00A7682E">
        <w:t xml:space="preserve"> P. Jankowski, M. Niewada</w:t>
      </w:r>
      <w:r>
        <w:t xml:space="preserve">… op. cit. </w:t>
      </w:r>
    </w:p>
  </w:footnote>
  <w:footnote w:id="65">
    <w:p w:rsidR="00816A3A" w:rsidRPr="00A7682E" w:rsidRDefault="00816A3A" w:rsidP="00A7682E">
      <w:pPr>
        <w:pStyle w:val="Tekstprzypisudolnego"/>
      </w:pPr>
      <w:r w:rsidRPr="00A7682E">
        <w:rPr>
          <w:rStyle w:val="Odwoanieprzypisudolnego"/>
        </w:rPr>
        <w:footnoteRef/>
      </w:r>
      <w:r w:rsidRPr="00A7682E">
        <w:t xml:space="preserve"> Realizacja zadań Narodowego Funduszu Zdrowia w 2019 roku, Najwyższa Izba Kontroli, 29.12.2020 r., KZD.430.006.2020, Nr ewid. 169/2020/P/20/052/KZD.</w:t>
      </w:r>
    </w:p>
  </w:footnote>
  <w:footnote w:id="66">
    <w:p w:rsidR="00816A3A" w:rsidRPr="00A7682E" w:rsidRDefault="00816A3A" w:rsidP="00A7682E">
      <w:pPr>
        <w:pStyle w:val="Tekstprzypisudolnego"/>
      </w:pPr>
      <w:r w:rsidRPr="00A7682E">
        <w:rPr>
          <w:rStyle w:val="Odwoanieprzypisudolnego"/>
        </w:rPr>
        <w:footnoteRef/>
      </w:r>
      <w:r w:rsidRPr="00A7682E">
        <w:t xml:space="preserve"> Funkcjonowanie programu KOS-zawał, Centrala Narodowego Funduszu Zdrowia, Warszawa, październik 2023.</w:t>
      </w:r>
    </w:p>
  </w:footnote>
  <w:footnote w:id="67">
    <w:p w:rsidR="00816A3A" w:rsidRPr="00A7682E" w:rsidRDefault="00816A3A" w:rsidP="00A7682E">
      <w:pPr>
        <w:pStyle w:val="Tekstprzypisudolnego"/>
      </w:pPr>
      <w:r w:rsidRPr="00A7682E">
        <w:rPr>
          <w:rStyle w:val="Odwoanieprzypisudolnego"/>
        </w:rPr>
        <w:footnoteRef/>
      </w:r>
      <w:r w:rsidRPr="00A7682E">
        <w:t xml:space="preserve"> Informator NFZ o świadczeniodawcach … op. cit.</w:t>
      </w:r>
    </w:p>
  </w:footnote>
  <w:footnote w:id="68">
    <w:p w:rsidR="00816A3A" w:rsidRPr="00A7682E" w:rsidRDefault="00816A3A" w:rsidP="00A7682E">
      <w:pPr>
        <w:pStyle w:val="Tekstprzypisudolnego"/>
      </w:pPr>
      <w:r w:rsidRPr="00A7682E">
        <w:rPr>
          <w:rStyle w:val="Odwoanieprzypisudolnego"/>
        </w:rPr>
        <w:footnoteRef/>
      </w:r>
      <w:r w:rsidRPr="00A7682E">
        <w:t xml:space="preserve"> Realizacja zadań Narodowego Funduszu Zdrowia w 2019 roku… op. cit.</w:t>
      </w:r>
    </w:p>
  </w:footnote>
  <w:footnote w:id="69">
    <w:p w:rsidR="00816A3A" w:rsidRPr="00A7682E" w:rsidRDefault="00816A3A" w:rsidP="00A7682E">
      <w:pPr>
        <w:pStyle w:val="Tekstprzypisudolnego"/>
      </w:pPr>
      <w:r w:rsidRPr="00A7682E">
        <w:rPr>
          <w:rStyle w:val="Odwoanieprzypisudolnego"/>
        </w:rPr>
        <w:footnoteRef/>
      </w:r>
      <w:r w:rsidRPr="00A7682E">
        <w:t xml:space="preserve"> Funkcjonowanie programu KOS-zawał… op. cit.</w:t>
      </w:r>
    </w:p>
  </w:footnote>
  <w:footnote w:id="70">
    <w:p w:rsidR="00816A3A" w:rsidRPr="00A7682E" w:rsidRDefault="00816A3A" w:rsidP="00A7682E">
      <w:pPr>
        <w:pStyle w:val="Tekstprzypisudolnego"/>
      </w:pPr>
      <w:r w:rsidRPr="00A7682E">
        <w:rPr>
          <w:rStyle w:val="Odwoanieprzypisudolnego"/>
        </w:rPr>
        <w:footnoteRef/>
      </w:r>
      <w:r w:rsidRPr="00A7682E">
        <w:t xml:space="preserve"> Ocena efektów wsparcia realizowanego w ramach Działania 5.4 Zdrowie na rynku pracy Regionalnego Programu Operacyjnego Województwa Pomorskiego na lata 2014-2020, Raport końcowy, listopad 2023.</w:t>
      </w:r>
    </w:p>
  </w:footnote>
  <w:footnote w:id="71">
    <w:p w:rsidR="00816A3A" w:rsidRPr="00A7682E" w:rsidRDefault="00816A3A" w:rsidP="00A7682E">
      <w:pPr>
        <w:pStyle w:val="Tekstprzypisudolnego"/>
      </w:pPr>
      <w:r w:rsidRPr="00A7682E">
        <w:rPr>
          <w:rStyle w:val="Odwoanieprzypisudolnego"/>
        </w:rPr>
        <w:footnoteRef/>
      </w:r>
      <w:r w:rsidRPr="00A7682E">
        <w:t xml:space="preserve"> Uchwała nr 196/2021 Rady Ministrów z dnia 27 grudnia 2021 r. [www.gov.pl/web/zdrowie; dostęp: 16.04.2024r.].</w:t>
      </w:r>
    </w:p>
  </w:footnote>
  <w:footnote w:id="72">
    <w:p w:rsidR="00816A3A" w:rsidRPr="00A7682E" w:rsidRDefault="00816A3A" w:rsidP="00A7682E">
      <w:pPr>
        <w:pStyle w:val="Tekstprzypisudolnego"/>
      </w:pPr>
      <w:r w:rsidRPr="00A7682E">
        <w:rPr>
          <w:rStyle w:val="Odwoanieprzypisudolnego"/>
        </w:rPr>
        <w:footnoteRef/>
      </w:r>
      <w:r w:rsidRPr="00A7682E">
        <w:t xml:space="preserve"> Ibidem.</w:t>
      </w:r>
    </w:p>
  </w:footnote>
  <w:footnote w:id="73">
    <w:p w:rsidR="00816A3A" w:rsidRPr="00A7682E" w:rsidRDefault="00816A3A" w:rsidP="00A7682E">
      <w:pPr>
        <w:pStyle w:val="Tekstprzypisudolnego"/>
      </w:pPr>
      <w:r w:rsidRPr="00A7682E">
        <w:rPr>
          <w:rStyle w:val="Odwoanieprzypisudolnego"/>
        </w:rPr>
        <w:footnoteRef/>
      </w:r>
      <w:r w:rsidRPr="00A7682E">
        <w:t xml:space="preserve"> Rozporządzenie Rady Ministrów z dnia 30 marca 2021 r. w sprawie Narodowego Programu Zdrowia… op. cit.</w:t>
      </w:r>
    </w:p>
  </w:footnote>
  <w:footnote w:id="74">
    <w:p w:rsidR="00816A3A" w:rsidRPr="00A7682E" w:rsidRDefault="00816A3A" w:rsidP="00A7682E">
      <w:pPr>
        <w:pStyle w:val="Tekstprzypisudolnego"/>
      </w:pPr>
      <w:r w:rsidRPr="00A7682E">
        <w:rPr>
          <w:rStyle w:val="Odwoanieprzypisudolnego"/>
        </w:rPr>
        <w:footnoteRef/>
      </w:r>
      <w:r w:rsidRPr="00A7682E">
        <w:t xml:space="preserve"> Obwieszczenie Ministra Zdrowia z dnia 27 sierpnia 2021 r. w sprawie mapy potrzeb zdrowotnych</w:t>
      </w:r>
      <w:r>
        <w:t xml:space="preserve"> [</w:t>
      </w:r>
      <w:r w:rsidRPr="007E41BD">
        <w:t>DZ. URZ. Min. Zdr. 2021.69</w:t>
      </w:r>
      <w:r>
        <w:t>].</w:t>
      </w:r>
    </w:p>
  </w:footnote>
  <w:footnote w:id="75">
    <w:p w:rsidR="00816A3A" w:rsidRPr="00A7682E" w:rsidRDefault="00816A3A" w:rsidP="00A7682E">
      <w:pPr>
        <w:pStyle w:val="Tekstprzypisudolnego"/>
      </w:pPr>
      <w:r w:rsidRPr="00A7682E">
        <w:rPr>
          <w:rStyle w:val="Odwoanieprzypisudolnego"/>
        </w:rPr>
        <w:footnoteRef/>
      </w:r>
      <w:r w:rsidRPr="00A7682E">
        <w:t xml:space="preserve"> Obwieszczenie Wojewody Pomorskiego z dnia 21 grudnia 2021 r. w sprawie zatwierdzenia Wojewódzkiego Planu Transformacji na lata 2022-2026.</w:t>
      </w:r>
    </w:p>
  </w:footnote>
  <w:footnote w:id="76">
    <w:p w:rsidR="00816A3A" w:rsidRPr="00A7682E" w:rsidRDefault="00816A3A" w:rsidP="00A7682E">
      <w:pPr>
        <w:pStyle w:val="Tekstprzypisudolnego"/>
      </w:pPr>
      <w:r w:rsidRPr="00A7682E">
        <w:rPr>
          <w:rStyle w:val="Odwoanieprzypisudolnego"/>
        </w:rPr>
        <w:footnoteRef/>
      </w:r>
      <w:r w:rsidRPr="00A7682E">
        <w:t xml:space="preserve"> Załącznik nr 1 do uchwały nr 1533/510/23 Zarządu Województwa Pomorskiego z dnia 28 grudnia 2023 r.</w:t>
      </w:r>
    </w:p>
  </w:footnote>
  <w:footnote w:id="77">
    <w:p w:rsidR="00816A3A" w:rsidRPr="00A7682E" w:rsidRDefault="00816A3A" w:rsidP="00A7682E">
      <w:pPr>
        <w:pStyle w:val="Tekstprzypisudolnego"/>
      </w:pPr>
      <w:r w:rsidRPr="00A7682E">
        <w:rPr>
          <w:rStyle w:val="Odwoanieprzypisudolnego"/>
        </w:rPr>
        <w:footnoteRef/>
      </w:r>
      <w:r w:rsidRPr="00A7682E">
        <w:t xml:space="preserve"> Załącznik do uchwały nr 376/XXXI/21 Sejmiku Województwa Pomorskiego z dnia 12 kwietnia 2021 roku</w:t>
      </w:r>
    </w:p>
  </w:footnote>
  <w:footnote w:id="78">
    <w:p w:rsidR="00816A3A" w:rsidRPr="00A7682E" w:rsidRDefault="00816A3A" w:rsidP="00A7682E">
      <w:pPr>
        <w:pStyle w:val="Tekstprzypisudolnego"/>
      </w:pPr>
      <w:r w:rsidRPr="00A7682E">
        <w:rPr>
          <w:rStyle w:val="Odwoanieprzypisudolnego"/>
        </w:rPr>
        <w:footnoteRef/>
      </w:r>
      <w:r w:rsidRPr="00A7682E">
        <w:t xml:space="preserve"> </w:t>
      </w:r>
      <w:bookmarkStart w:id="31" w:name="_Hlk164325703"/>
      <w:r w:rsidRPr="00A7682E">
        <w:t>Fundusze Europejskie dla Pomorza 2021-2027, Dokument zatwierdzony decyzją wykonawczą Komisji Europejskiej nr C(2022) 8860 z dnia 7 grudnia 2022 r.</w:t>
      </w:r>
      <w:bookmarkEnd w:id="31"/>
    </w:p>
  </w:footnote>
  <w:footnote w:id="79">
    <w:p w:rsidR="00816A3A" w:rsidRPr="00A7682E" w:rsidRDefault="00816A3A" w:rsidP="00A7682E">
      <w:pPr>
        <w:pStyle w:val="Tekstprzypisudolnego"/>
      </w:pPr>
      <w:r w:rsidRPr="00A7682E">
        <w:rPr>
          <w:rStyle w:val="Odwoanieprzypisudolnego"/>
        </w:rPr>
        <w:footnoteRef/>
      </w:r>
      <w:r w:rsidRPr="00A7682E">
        <w:t xml:space="preserve"> Wytyczne dotyczące realizacji projektów z udziałem środków Europejskiego Funduszu Społecznego Plus w regionalnych programach na lata 2021–2027, MFiPR, Warszawa, 15 marca 2023 r.</w:t>
      </w:r>
    </w:p>
  </w:footnote>
  <w:footnote w:id="80">
    <w:p w:rsidR="00816A3A" w:rsidRPr="00A7682E" w:rsidRDefault="00816A3A" w:rsidP="00A7682E">
      <w:pPr>
        <w:pStyle w:val="Tekstprzypisudolnego"/>
      </w:pPr>
      <w:r w:rsidRPr="00A7682E">
        <w:rPr>
          <w:rStyle w:val="Odwoanieprzypisudolnego"/>
        </w:rPr>
        <w:footnoteRef/>
      </w:r>
      <w:r w:rsidRPr="00A7682E">
        <w:t xml:space="preserve"> Załącznik do Uchwały Nr 5/2023/II z dnia 28 sierpnia 2023 r. Komitetu Sterującego do spraw koordynacji wsparcia w sektorze zdrowia.</w:t>
      </w:r>
    </w:p>
  </w:footnote>
  <w:footnote w:id="81">
    <w:p w:rsidR="00816A3A" w:rsidRPr="00A7682E" w:rsidRDefault="00816A3A" w:rsidP="00A7682E">
      <w:pPr>
        <w:pStyle w:val="Tekstprzypisudolnego"/>
      </w:pPr>
      <w:r w:rsidRPr="00A7682E">
        <w:rPr>
          <w:rStyle w:val="Odwoanieprzypisudolnego"/>
        </w:rPr>
        <w:footnoteRef/>
      </w:r>
      <w:r w:rsidRPr="00A7682E">
        <w:t xml:space="preserve"> Uchwała Nr 12/2023/III Komitetu Sterującego do spraw koordynacji wsparcia w sektorze zdrowia z dnia 13 października 2023 r.</w:t>
      </w:r>
    </w:p>
  </w:footnote>
  <w:footnote w:id="82">
    <w:p w:rsidR="00816A3A" w:rsidRPr="00A7682E" w:rsidRDefault="00816A3A" w:rsidP="00A7682E">
      <w:pPr>
        <w:pStyle w:val="Tekstprzypisudolnego"/>
      </w:pPr>
      <w:r w:rsidRPr="00A7682E">
        <w:rPr>
          <w:rStyle w:val="Odwoanieprzypisudolnego"/>
        </w:rPr>
        <w:footnoteRef/>
      </w:r>
      <w:r w:rsidRPr="00A7682E">
        <w:t xml:space="preserve"> Wytyczne dotyczące realizacji projektów z udziałem środków Europejskiego Funduszu Społecznego Plus w regionalnych programach na lata 2021-2027, Minister Funduszy i Polityki Regionalnej [www.funduszeeuropejskie.gov.pl; dostęp: 18.04.2024 r.].</w:t>
      </w:r>
    </w:p>
  </w:footnote>
  <w:footnote w:id="83">
    <w:p w:rsidR="00816A3A" w:rsidRPr="00A7682E" w:rsidRDefault="00816A3A" w:rsidP="00A7682E">
      <w:pPr>
        <w:pStyle w:val="Tekstprzypisudolnego"/>
      </w:pPr>
      <w:r w:rsidRPr="00A7682E">
        <w:rPr>
          <w:rStyle w:val="Odwoanieprzypisudolnego"/>
        </w:rPr>
        <w:footnoteRef/>
      </w:r>
      <w:r w:rsidRPr="00A7682E">
        <w:t xml:space="preserve"> Jegier A. i in., Kompleksowa rehabilitacja kardiologiczna podstawą prewencji wtórnej chorób układu sercowo-naczyniowego… op. cit.</w:t>
      </w:r>
    </w:p>
  </w:footnote>
  <w:footnote w:id="84">
    <w:p w:rsidR="00816A3A" w:rsidRPr="00A7682E" w:rsidRDefault="00816A3A" w:rsidP="00A7682E">
      <w:pPr>
        <w:pStyle w:val="Tekstprzypisudolnego"/>
      </w:pPr>
      <w:r w:rsidRPr="00A7682E">
        <w:rPr>
          <w:rStyle w:val="Odwoanieprzypisudolnego"/>
        </w:rPr>
        <w:footnoteRef/>
      </w:r>
      <w:r w:rsidRPr="00A7682E">
        <w:t xml:space="preserve"> Rekomendacje w Zakresie Realizacji Kompleksowej Rehabilitacji Kardiologicznej, Stanowisko Ekspertów Sekcji Rehabilitacji Kardiologicznej i Fizjologii Wysiłku Polskiego Towarzystwa Kardiologicznego, Gdańsk 2017.</w:t>
      </w:r>
    </w:p>
  </w:footnote>
  <w:footnote w:id="85">
    <w:p w:rsidR="00816A3A" w:rsidRPr="00A7682E" w:rsidRDefault="00816A3A" w:rsidP="00A7682E">
      <w:pPr>
        <w:pStyle w:val="Tekstprzypisudolnego"/>
      </w:pPr>
      <w:r w:rsidRPr="00A7682E">
        <w:rPr>
          <w:rStyle w:val="Odwoanieprzypisudolnego"/>
        </w:rPr>
        <w:footnoteRef/>
      </w:r>
      <w:r w:rsidRPr="00A7682E">
        <w:t xml:space="preserve"> Jegier A. i in., Kompleksowa rehabilitacja kardiologiczna podstawą prewencji wtórnej chorób układu sercowo-naczyniowego… op. cit.</w:t>
      </w:r>
    </w:p>
  </w:footnote>
  <w:footnote w:id="86">
    <w:p w:rsidR="00816A3A" w:rsidRPr="00A7682E" w:rsidRDefault="00816A3A" w:rsidP="00A7682E">
      <w:pPr>
        <w:pStyle w:val="Tekstprzypisudolnego"/>
      </w:pPr>
      <w:r w:rsidRPr="00A7682E">
        <w:rPr>
          <w:rStyle w:val="Odwoanieprzypisudolnego"/>
        </w:rPr>
        <w:footnoteRef/>
      </w:r>
      <w:r w:rsidRPr="00A7682E">
        <w:t xml:space="preserve"> 2021  ESC  Guidelines  on  cardiovascular  disease  prevention  in  clinical  practice . European Heart Journal, Volume 42, Issue 34, 7 September 2021, Pages 3227–3337.</w:t>
      </w:r>
    </w:p>
  </w:footnote>
  <w:footnote w:id="87">
    <w:p w:rsidR="00816A3A" w:rsidRPr="00A7682E" w:rsidRDefault="00816A3A" w:rsidP="00A7682E">
      <w:pPr>
        <w:pStyle w:val="Tekstprzypisudolnego"/>
      </w:pPr>
      <w:r w:rsidRPr="00A7682E">
        <w:rPr>
          <w:rStyle w:val="Odwoanieprzypisudolnego"/>
        </w:rPr>
        <w:footnoteRef/>
      </w:r>
      <w:r w:rsidRPr="00A7682E">
        <w:t xml:space="preserve"> Ibidem.</w:t>
      </w:r>
    </w:p>
  </w:footnote>
  <w:footnote w:id="88">
    <w:p w:rsidR="00816A3A" w:rsidRPr="00A7682E" w:rsidRDefault="00816A3A" w:rsidP="00A7682E">
      <w:pPr>
        <w:pStyle w:val="Tekstprzypisudolnego"/>
      </w:pPr>
      <w:r w:rsidRPr="00A7682E">
        <w:rPr>
          <w:rStyle w:val="Odwoanieprzypisudolnego"/>
        </w:rPr>
        <w:footnoteRef/>
      </w:r>
      <w:r w:rsidRPr="00A7682E">
        <w:t xml:space="preserve"> </w:t>
      </w:r>
      <w:bookmarkStart w:id="51" w:name="_Hlk164774857"/>
      <w:r w:rsidRPr="00A7682E">
        <w:t xml:space="preserve">2023 AHA/ACC/ACCP/ASPC/NLA/PCNA Guideline for the Management of Patients </w:t>
      </w:r>
      <w:bookmarkEnd w:id="51"/>
      <w:r w:rsidRPr="00A7682E">
        <w:t>With Chronic Coronary Disease. J Am Coll Cardiol. 2023 Aug, 82 (9) 833–955.</w:t>
      </w:r>
    </w:p>
  </w:footnote>
  <w:footnote w:id="89">
    <w:p w:rsidR="00816A3A" w:rsidRPr="00A7682E" w:rsidRDefault="00816A3A" w:rsidP="00A7682E">
      <w:pPr>
        <w:pStyle w:val="Tekstprzypisudolnego"/>
      </w:pPr>
      <w:r w:rsidRPr="00A7682E">
        <w:rPr>
          <w:rStyle w:val="Odwoanieprzypisudolnego"/>
        </w:rPr>
        <w:footnoteRef/>
      </w:r>
      <w:r w:rsidRPr="00A7682E">
        <w:t xml:space="preserve"> Ibidem.</w:t>
      </w:r>
    </w:p>
  </w:footnote>
  <w:footnote w:id="90">
    <w:p w:rsidR="00816A3A" w:rsidRPr="00A7682E" w:rsidRDefault="00816A3A" w:rsidP="00A7682E">
      <w:pPr>
        <w:pStyle w:val="Tekstprzypisudolnego"/>
      </w:pPr>
      <w:r w:rsidRPr="00A7682E">
        <w:rPr>
          <w:rStyle w:val="Odwoanieprzypisudolnego"/>
        </w:rPr>
        <w:footnoteRef/>
      </w:r>
      <w:r w:rsidRPr="00A7682E">
        <w:t xml:space="preserve"> Ibidem.</w:t>
      </w:r>
    </w:p>
  </w:footnote>
  <w:footnote w:id="91">
    <w:p w:rsidR="00816A3A" w:rsidRPr="00A7682E" w:rsidRDefault="00816A3A" w:rsidP="00A7682E">
      <w:pPr>
        <w:pStyle w:val="Tekstprzypisudolnego"/>
      </w:pPr>
      <w:r w:rsidRPr="00A7682E">
        <w:rPr>
          <w:rStyle w:val="Odwoanieprzypisudolnego"/>
        </w:rPr>
        <w:footnoteRef/>
      </w:r>
      <w:r w:rsidRPr="00A7682E">
        <w:t xml:space="preserve"> Ibidem.</w:t>
      </w:r>
    </w:p>
  </w:footnote>
  <w:footnote w:id="92">
    <w:p w:rsidR="00816A3A" w:rsidRPr="00A7682E" w:rsidRDefault="00816A3A" w:rsidP="00A7682E">
      <w:pPr>
        <w:pStyle w:val="Tekstprzypisudolnego"/>
      </w:pPr>
      <w:r w:rsidRPr="00A7682E">
        <w:rPr>
          <w:rStyle w:val="Odwoanieprzypisudolnego"/>
        </w:rPr>
        <w:footnoteRef/>
      </w:r>
      <w:r w:rsidRPr="00A7682E">
        <w:t xml:space="preserve"> Ibidem.</w:t>
      </w:r>
    </w:p>
  </w:footnote>
  <w:footnote w:id="93">
    <w:p w:rsidR="00816A3A" w:rsidRPr="00A7682E" w:rsidRDefault="00816A3A" w:rsidP="00A7682E">
      <w:pPr>
        <w:pStyle w:val="Tekstprzypisudolnego"/>
      </w:pPr>
      <w:r w:rsidRPr="00A7682E">
        <w:rPr>
          <w:rStyle w:val="Odwoanieprzypisudolnego"/>
        </w:rPr>
        <w:footnoteRef/>
      </w:r>
      <w:r w:rsidRPr="00A7682E">
        <w:t xml:space="preserve"> Ibidem.</w:t>
      </w:r>
    </w:p>
  </w:footnote>
  <w:footnote w:id="94">
    <w:p w:rsidR="00816A3A" w:rsidRPr="00A7682E" w:rsidRDefault="00816A3A" w:rsidP="00A7682E">
      <w:pPr>
        <w:pStyle w:val="Nagwek1"/>
        <w:numPr>
          <w:ilvl w:val="0"/>
          <w:numId w:val="0"/>
        </w:numPr>
        <w:spacing w:before="0" w:after="0" w:line="240" w:lineRule="auto"/>
        <w:ind w:left="360" w:hanging="360"/>
        <w:jc w:val="both"/>
        <w:rPr>
          <w:rFonts w:cs="Arial"/>
          <w:b w:val="0"/>
          <w:color w:val="auto"/>
          <w:sz w:val="18"/>
          <w:szCs w:val="18"/>
          <w:lang w:val="en-US"/>
        </w:rPr>
      </w:pPr>
      <w:r w:rsidRPr="00A7682E">
        <w:rPr>
          <w:rStyle w:val="Odwoanieprzypisudolnego"/>
          <w:rFonts w:cs="Arial"/>
          <w:color w:val="auto"/>
          <w:sz w:val="18"/>
          <w:szCs w:val="18"/>
        </w:rPr>
        <w:footnoteRef/>
      </w:r>
      <w:r w:rsidRPr="00A7682E">
        <w:rPr>
          <w:rFonts w:cs="Arial"/>
          <w:b w:val="0"/>
          <w:color w:val="auto"/>
          <w:sz w:val="18"/>
          <w:szCs w:val="18"/>
          <w:lang w:val="en-US"/>
        </w:rPr>
        <w:t>. Acute coronary syndromes, NICE guideline [NG185] [https://www.nice.org.uk/guidance/NG185].</w:t>
      </w:r>
    </w:p>
  </w:footnote>
  <w:footnote w:id="95">
    <w:p w:rsidR="00816A3A" w:rsidRPr="00A7682E" w:rsidRDefault="00816A3A" w:rsidP="00A7682E">
      <w:pPr>
        <w:pStyle w:val="Tekstprzypisudolnego"/>
      </w:pPr>
      <w:r w:rsidRPr="00A7682E">
        <w:rPr>
          <w:rStyle w:val="Odwoanieprzypisudolnego"/>
        </w:rPr>
        <w:footnoteRef/>
      </w:r>
      <w:r w:rsidRPr="00A7682E">
        <w:t xml:space="preserve"> SIGN 150, Cardiac rehabilitation [https://www.sign.ac.uk/our-guidelines/cardiac-rehabilitation/].</w:t>
      </w:r>
    </w:p>
  </w:footnote>
  <w:footnote w:id="96">
    <w:p w:rsidR="00816A3A" w:rsidRPr="00A7682E" w:rsidRDefault="00816A3A" w:rsidP="00A7682E">
      <w:pPr>
        <w:pStyle w:val="Tekstprzypisudolnego"/>
      </w:pPr>
      <w:r w:rsidRPr="00A7682E">
        <w:rPr>
          <w:rStyle w:val="Odwoanieprzypisudolnego"/>
        </w:rPr>
        <w:footnoteRef/>
      </w:r>
      <w:r w:rsidRPr="00A7682E">
        <w:t xml:space="preserve"> Package of interventions for rehabilitation, Informacje WHO [https://www.who.int/activities/integrating-rehabilitation-into-health-systems/service-delivery/package-of-interventions-for-rehabilitation; dostęp: 23.04.2024 r.].</w:t>
      </w:r>
    </w:p>
  </w:footnote>
  <w:footnote w:id="97">
    <w:p w:rsidR="00816A3A" w:rsidRPr="00A7682E" w:rsidRDefault="00816A3A" w:rsidP="00A7682E">
      <w:pPr>
        <w:pStyle w:val="Tekstprzypisudolnego"/>
      </w:pPr>
      <w:r w:rsidRPr="00A7682E">
        <w:rPr>
          <w:rStyle w:val="Odwoanieprzypisudolnego"/>
        </w:rPr>
        <w:footnoteRef/>
      </w:r>
      <w:r w:rsidRPr="00A7682E">
        <w:t xml:space="preserve"> Rekomendacje w Zakresie Realizacji Kompleksowej Rehabilitacji Kardiologicznej… op. cit. </w:t>
      </w:r>
    </w:p>
  </w:footnote>
  <w:footnote w:id="98">
    <w:p w:rsidR="00816A3A" w:rsidRPr="00A7682E" w:rsidRDefault="00816A3A" w:rsidP="00A7682E">
      <w:pPr>
        <w:pStyle w:val="Tekstprzypisudolnego"/>
      </w:pPr>
      <w:r w:rsidRPr="00A7682E">
        <w:rPr>
          <w:rStyle w:val="Odwoanieprzypisudolnego"/>
        </w:rPr>
        <w:footnoteRef/>
      </w:r>
      <w:r w:rsidRPr="00A7682E">
        <w:t xml:space="preserve"> Jegier A. i in., Kompleksowa rehabilitacja kardiologiczna podstawą prewencji wtórnej chorób układu sercowo-naczyniowego… op. cit.</w:t>
      </w:r>
    </w:p>
  </w:footnote>
  <w:footnote w:id="99">
    <w:p w:rsidR="00816A3A" w:rsidRPr="00A7682E" w:rsidRDefault="00816A3A" w:rsidP="00A7682E">
      <w:pPr>
        <w:pStyle w:val="Tekstprzypisudolnego"/>
      </w:pPr>
      <w:r w:rsidRPr="00A7682E">
        <w:rPr>
          <w:rStyle w:val="Odwoanieprzypisudolnego"/>
        </w:rPr>
        <w:footnoteRef/>
      </w:r>
      <w:r w:rsidRPr="00A7682E">
        <w:t xml:space="preserve"> Brown  MT,  Bussell  J,  Dutta  S,  et  al.  Medication  adherence:  truth  and  consequences.  Am  J  Med  Sci.  2016;  351(4):  387–399.</w:t>
      </w:r>
    </w:p>
  </w:footnote>
  <w:footnote w:id="100">
    <w:p w:rsidR="00816A3A" w:rsidRPr="00A7682E" w:rsidRDefault="00816A3A" w:rsidP="00A7682E">
      <w:pPr>
        <w:pStyle w:val="Tekstprzypisudolnego"/>
      </w:pPr>
      <w:r w:rsidRPr="00A7682E">
        <w:rPr>
          <w:rStyle w:val="Odwoanieprzypisudolnego"/>
        </w:rPr>
        <w:footnoteRef/>
      </w:r>
      <w:r w:rsidRPr="00A7682E">
        <w:t xml:space="preserve"> 2021  ESC  Guidelines  on  cardiovascular  disease  prevention  in  clinical  practice… op. cit.</w:t>
      </w:r>
    </w:p>
  </w:footnote>
  <w:footnote w:id="101">
    <w:p w:rsidR="00816A3A" w:rsidRPr="00A7682E" w:rsidRDefault="00816A3A" w:rsidP="00A7682E">
      <w:pPr>
        <w:pStyle w:val="Tekstprzypisudolnego"/>
      </w:pPr>
      <w:r w:rsidRPr="00A7682E">
        <w:rPr>
          <w:rStyle w:val="Odwoanieprzypisudolnego"/>
        </w:rPr>
        <w:footnoteRef/>
      </w:r>
      <w:r w:rsidRPr="00A7682E">
        <w:t xml:space="preserve"> Salzwedel A, Jensen K, Rauch B, et al. E ectiveness of comprehensive cardiac  rehabilitation  in  coronary  artery  disease  patients  treated  according to contemporary evidence based medicine: update of the Cardiac  Rehabilitation  Outcome  Study  (CROS-II).  Eur  J  Prev  Cardiol.  2020;  27(16):  1756–1774.</w:t>
      </w:r>
    </w:p>
  </w:footnote>
  <w:footnote w:id="102">
    <w:p w:rsidR="00816A3A" w:rsidRPr="00A7682E" w:rsidRDefault="00816A3A" w:rsidP="00A7682E">
      <w:pPr>
        <w:pStyle w:val="Tekstprzypisudolnego"/>
      </w:pPr>
      <w:r w:rsidRPr="00A7682E">
        <w:rPr>
          <w:rStyle w:val="Odwoanieprzypisudolnego"/>
        </w:rPr>
        <w:footnoteRef/>
      </w:r>
      <w:r w:rsidRPr="00A7682E">
        <w:t xml:space="preserve"> Santiago de Araújo Pio C, Marzolini S, Pakosh M, et al. E ect of cardiac rehabilitation dose on mortality and morbidity: a systematic review and meta-regression analysis. Mayo Clin Proc. 2017; 92(11): 1644–1659.</w:t>
      </w:r>
    </w:p>
  </w:footnote>
  <w:footnote w:id="103">
    <w:p w:rsidR="00816A3A" w:rsidRPr="00A7682E" w:rsidRDefault="00816A3A" w:rsidP="00A7682E">
      <w:pPr>
        <w:pStyle w:val="Tekstprzypisudolnego"/>
      </w:pPr>
      <w:r w:rsidRPr="00A7682E">
        <w:rPr>
          <w:rStyle w:val="Odwoanieprzypisudolnego"/>
        </w:rPr>
        <w:footnoteRef/>
      </w:r>
      <w:r w:rsidRPr="00A7682E">
        <w:t xml:space="preserve"> Verschueren  S,  Eskes  AM,  Maaskant  JM,  et  al.  The  e ect  of  exercise  therapy on depressive and anxious symptoms in patients with ischemic heart disease: a systematic review. J Psychosom Res. 2018; 105: 80–91.</w:t>
      </w:r>
    </w:p>
  </w:footnote>
  <w:footnote w:id="104">
    <w:p w:rsidR="00816A3A" w:rsidRPr="00A7682E" w:rsidRDefault="00816A3A" w:rsidP="00A7682E">
      <w:pPr>
        <w:pStyle w:val="Tekstprzypisudolnego"/>
      </w:pPr>
      <w:r w:rsidRPr="00A7682E">
        <w:rPr>
          <w:rStyle w:val="Odwoanieprzypisudolnego"/>
        </w:rPr>
        <w:footnoteRef/>
      </w:r>
      <w:r w:rsidRPr="00A7682E">
        <w:t xml:space="preserve"> Long  L,  Mordi  IR,  Bridges  C,  et  al.  Exercise-based  cardiac  rehabilita-tion  for  adults  with  heart  failure.  Cochrane  Database  Syst  Rev.  2019;  1(1):  CD003331.</w:t>
      </w:r>
    </w:p>
  </w:footnote>
  <w:footnote w:id="105">
    <w:p w:rsidR="00816A3A" w:rsidRPr="00A7682E" w:rsidRDefault="00816A3A" w:rsidP="00A7682E">
      <w:pPr>
        <w:pStyle w:val="Tekstprzypisudolnego"/>
      </w:pPr>
      <w:r w:rsidRPr="00A7682E">
        <w:rPr>
          <w:rStyle w:val="Odwoanieprzypisudolnego"/>
        </w:rPr>
        <w:footnoteRef/>
      </w:r>
      <w:r w:rsidRPr="00A7682E">
        <w:t xml:space="preserve"> Taylor RS, Walker S, Smart NA, et al. ExTraMATCH II Collaboration. Impact of  exercise  rehabilitation  on  exercise  capacity  and  quality-of-life  in  heart failure: individual participant meta-analysis. J Am Coll Cardiol. 2019;  73(12):  1430–1443.</w:t>
      </w:r>
    </w:p>
  </w:footnote>
  <w:footnote w:id="106">
    <w:p w:rsidR="00816A3A" w:rsidRPr="00A7682E" w:rsidRDefault="00816A3A" w:rsidP="00A7682E">
      <w:pPr>
        <w:pStyle w:val="Tekstprzypisudolnego"/>
      </w:pPr>
      <w:r w:rsidRPr="00A7682E">
        <w:rPr>
          <w:rStyle w:val="Odwoanieprzypisudolnego"/>
        </w:rPr>
        <w:footnoteRef/>
      </w:r>
      <w:r w:rsidRPr="00A7682E">
        <w:t xml:space="preserve"> Shields GE, Wells A, Doherty P, et al. Cost-e ectiveness of cardiac re-habilitation: a systematic review. Heart. 2018; 104(17): 1403–1410.</w:t>
      </w:r>
    </w:p>
  </w:footnote>
  <w:footnote w:id="107">
    <w:p w:rsidR="00816A3A" w:rsidRPr="00A7682E" w:rsidRDefault="00816A3A" w:rsidP="00A7682E">
      <w:pPr>
        <w:pStyle w:val="Tekstprzypisudolnego"/>
      </w:pPr>
      <w:r w:rsidRPr="00A7682E">
        <w:rPr>
          <w:rStyle w:val="Odwoanieprzypisudolnego"/>
        </w:rPr>
        <w:footnoteRef/>
      </w:r>
      <w:r w:rsidRPr="00A7682E">
        <w:t xml:space="preserve"> 2021  ESC  Guidelines  on  cardiovascular  disease  prevention  in  clinical  practice… op. cit.</w:t>
      </w:r>
    </w:p>
  </w:footnote>
  <w:footnote w:id="108">
    <w:p w:rsidR="00816A3A" w:rsidRPr="00A7682E" w:rsidRDefault="00816A3A" w:rsidP="00A7682E">
      <w:pPr>
        <w:pStyle w:val="Tekstprzypisudolnego"/>
      </w:pPr>
      <w:r w:rsidRPr="00A7682E">
        <w:rPr>
          <w:rStyle w:val="Odwoanieprzypisudolnego"/>
        </w:rPr>
        <w:footnoteRef/>
      </w:r>
      <w:r w:rsidRPr="00A7682E">
        <w:t xml:space="preserve"> 2023 AHA/ACC/ACCP/ASPC/NLA/PCNA Guideline for the Management of Patients… op. cit.</w:t>
      </w:r>
    </w:p>
  </w:footnote>
  <w:footnote w:id="109">
    <w:p w:rsidR="00816A3A" w:rsidRPr="00A7682E" w:rsidRDefault="00816A3A" w:rsidP="00A7682E">
      <w:pPr>
        <w:pStyle w:val="Tekstprzypisudolnego"/>
      </w:pPr>
      <w:r w:rsidRPr="00A7682E">
        <w:rPr>
          <w:rStyle w:val="Odwoanieprzypisudolnego"/>
        </w:rPr>
        <w:footnoteRef/>
      </w:r>
      <w:r w:rsidRPr="00A7682E">
        <w:t xml:space="preserve"> Alter D.A., Yu B., Bajaj R.R., et al. "Relationship between cardiac rehabilitation participation and health service expenditures within a universal health care system". Mayo Clin Proc . 2017;s0025-s6196:17: 30075-30077.</w:t>
      </w:r>
    </w:p>
  </w:footnote>
  <w:footnote w:id="110">
    <w:p w:rsidR="00816A3A" w:rsidRPr="00A7682E" w:rsidRDefault="00816A3A" w:rsidP="00A7682E">
      <w:pPr>
        <w:pStyle w:val="Tekstprzypisudolnego"/>
      </w:pPr>
      <w:r w:rsidRPr="00A7682E">
        <w:rPr>
          <w:rStyle w:val="Odwoanieprzypisudolnego"/>
        </w:rPr>
        <w:footnoteRef/>
      </w:r>
      <w:r w:rsidRPr="00A7682E">
        <w:t xml:space="preserve"> Edwards K., Jones N., Newton J., et al. "The cost-effectiveness of exercise-based cardiac rehabilitation: a systematic review of the characteristics and methodological quality of published literature". Health Econ Rev . 2017;7:37.</w:t>
      </w:r>
    </w:p>
  </w:footnote>
  <w:footnote w:id="111">
    <w:p w:rsidR="00816A3A" w:rsidRPr="00A7682E" w:rsidRDefault="00816A3A" w:rsidP="00A7682E">
      <w:pPr>
        <w:pStyle w:val="Tekstprzypisudolnego"/>
      </w:pPr>
      <w:r w:rsidRPr="00A7682E">
        <w:rPr>
          <w:rStyle w:val="Odwoanieprzypisudolnego"/>
        </w:rPr>
        <w:footnoteRef/>
      </w:r>
      <w:r w:rsidRPr="00A7682E">
        <w:t xml:space="preserve"> Takura T., Ebata-Kogure N., Goto Y., et al. "Cost-effectiveness of cardiac rehabilitation in patients with coronary artery disease: a meta-analysis". Cardiol Res Pract . 2019;2019:1840894.</w:t>
      </w:r>
    </w:p>
  </w:footnote>
  <w:footnote w:id="112">
    <w:p w:rsidR="00816A3A" w:rsidRPr="00A7682E" w:rsidRDefault="00816A3A" w:rsidP="00A7682E">
      <w:pPr>
        <w:pStyle w:val="Tekstprzypisudolnego"/>
      </w:pPr>
      <w:r w:rsidRPr="00A7682E">
        <w:rPr>
          <w:rStyle w:val="Odwoanieprzypisudolnego"/>
        </w:rPr>
        <w:footnoteRef/>
      </w:r>
      <w:r w:rsidRPr="00A7682E">
        <w:t xml:space="preserve"> Acute coronary syndromes, NICE guideline [NG185]… op. cit.</w:t>
      </w:r>
    </w:p>
  </w:footnote>
  <w:footnote w:id="113">
    <w:p w:rsidR="00816A3A" w:rsidRPr="00A7682E" w:rsidRDefault="00816A3A" w:rsidP="00A7682E">
      <w:pPr>
        <w:pStyle w:val="Tekstprzypisudolnego"/>
      </w:pPr>
      <w:r w:rsidRPr="00A7682E">
        <w:rPr>
          <w:rStyle w:val="Odwoanieprzypisudolnego"/>
        </w:rPr>
        <w:footnoteRef/>
      </w:r>
      <w:r w:rsidRPr="00A7682E">
        <w:t xml:space="preserve"> SIGN 150, Cardiac rehabilitation… op. cit.</w:t>
      </w:r>
    </w:p>
  </w:footnote>
  <w:footnote w:id="114">
    <w:p w:rsidR="00816A3A" w:rsidRPr="00A7682E" w:rsidRDefault="00816A3A" w:rsidP="00A7682E">
      <w:pPr>
        <w:pStyle w:val="Tekstprzypisudolnego"/>
      </w:pPr>
      <w:r w:rsidRPr="00A7682E">
        <w:rPr>
          <w:rStyle w:val="Odwoanieprzypisudolnego"/>
        </w:rPr>
        <w:footnoteRef/>
      </w:r>
      <w:r w:rsidRPr="00A7682E">
        <w:t xml:space="preserve"> Rehabilitation 2030, Informacje WHO [https://www.who.int/initiatives/rehabilitation-2030; dostęp:23.04.2024 r.].</w:t>
      </w:r>
    </w:p>
  </w:footnote>
  <w:footnote w:id="115">
    <w:p w:rsidR="00816A3A" w:rsidRPr="00A7682E" w:rsidRDefault="00816A3A" w:rsidP="00A7682E">
      <w:pPr>
        <w:pStyle w:val="Tekstprzypisudolnego"/>
      </w:pPr>
      <w:r w:rsidRPr="00A7682E">
        <w:rPr>
          <w:rStyle w:val="Odwoanieprzypisudolnego"/>
        </w:rPr>
        <w:footnoteRef/>
      </w:r>
      <w:r w:rsidRPr="00A7682E">
        <w:t xml:space="preserve"> Package of interventions for rehabilitation, Informacje WHO… op. cit.</w:t>
      </w:r>
    </w:p>
  </w:footnote>
  <w:footnote w:id="116">
    <w:p w:rsidR="00816A3A" w:rsidRPr="00A7682E" w:rsidRDefault="00816A3A" w:rsidP="00A7682E">
      <w:pPr>
        <w:pStyle w:val="Tekstprzypisudolnego"/>
      </w:pPr>
      <w:r w:rsidRPr="00A7682E">
        <w:rPr>
          <w:rStyle w:val="Odwoanieprzypisudolnego"/>
        </w:rPr>
        <w:footnoteRef/>
      </w:r>
      <w:r w:rsidRPr="00A7682E">
        <w:t xml:space="preserve"> Rekomendacje w Zakresie Realizacji Kompleksowej Rehabilitacji Kardiologicznej… op. cit.</w:t>
      </w:r>
    </w:p>
  </w:footnote>
  <w:footnote w:id="117">
    <w:p w:rsidR="00816A3A" w:rsidRPr="00A7682E" w:rsidRDefault="00816A3A" w:rsidP="00A7682E">
      <w:pPr>
        <w:pStyle w:val="Tekstprzypisudolnego"/>
      </w:pPr>
      <w:r w:rsidRPr="00A7682E">
        <w:rPr>
          <w:rStyle w:val="Odwoanieprzypisudolnego"/>
        </w:rPr>
        <w:footnoteRef/>
      </w:r>
      <w:r w:rsidRPr="00A7682E">
        <w:t xml:space="preserve"> Ibidem.</w:t>
      </w:r>
    </w:p>
  </w:footnote>
  <w:footnote w:id="118">
    <w:p w:rsidR="00816A3A" w:rsidRPr="00A7682E" w:rsidRDefault="00816A3A" w:rsidP="00A7682E">
      <w:pPr>
        <w:pStyle w:val="Tekstprzypisudolnego"/>
      </w:pPr>
      <w:r w:rsidRPr="00A7682E">
        <w:rPr>
          <w:rStyle w:val="Odwoanieprzypisudolnego"/>
        </w:rPr>
        <w:footnoteRef/>
      </w:r>
      <w:r w:rsidRPr="00A7682E">
        <w:t>. Ibidem.</w:t>
      </w:r>
    </w:p>
  </w:footnote>
  <w:footnote w:id="119">
    <w:p w:rsidR="00816A3A" w:rsidRPr="00A7682E" w:rsidRDefault="00816A3A" w:rsidP="009C7CE8">
      <w:pPr>
        <w:pStyle w:val="Tekstprzypisudolnego"/>
        <w:rPr>
          <w:lang w:val="en-US"/>
        </w:rPr>
      </w:pPr>
      <w:r w:rsidRPr="00A7682E">
        <w:rPr>
          <w:rStyle w:val="Odwoanieprzypisudolnego"/>
        </w:rPr>
        <w:footnoteRef/>
      </w:r>
      <w:r w:rsidRPr="00A7682E">
        <w:rPr>
          <w:lang w:val="en-US"/>
        </w:rPr>
        <w:t xml:space="preserve"> Ramachandran HJ, Jiang Y, Tam WWS, Yeo TJ, Wang W. Effectiveness of home-based cardiac telerehabilitation as an alternative to Phase 2 cardiac rehabilitation of coronary heart disease: a systematic review and meta-analysis. Eur J Prev Cardiol. 2022 May 25;29(7):1017-1043.</w:t>
      </w:r>
    </w:p>
  </w:footnote>
  <w:footnote w:id="120">
    <w:p w:rsidR="00816A3A" w:rsidRPr="00A7682E" w:rsidRDefault="00816A3A" w:rsidP="009C7CE8">
      <w:pPr>
        <w:pStyle w:val="Tekstprzypisudolnego"/>
        <w:rPr>
          <w:lang w:val="en-US"/>
        </w:rPr>
      </w:pPr>
      <w:r w:rsidRPr="00A7682E">
        <w:rPr>
          <w:rStyle w:val="Odwoanieprzypisudolnego"/>
        </w:rPr>
        <w:footnoteRef/>
      </w:r>
      <w:r w:rsidRPr="00A7682E">
        <w:rPr>
          <w:lang w:val="en-US"/>
        </w:rPr>
        <w:t xml:space="preserve"> Brouwers RWM, van Exel HJ, van Hal JMC, Jorstad HT, de Kluiver EP, Kraaijenhagen RA, Kuijpers PMJC, van der Linde MR, Spee RF, Sunamura M, Uszko-Lencer NHMK, Vromen T, Wittekoek ME, Kemps HMC; Committee for Cardiovascular Prevention and Cardiac Rehabilitation of the Netherlands Society of Cardiology. Cardiac telerehabilitation as an alternative to centre-based cardiac rehabilitation. Neth Heart J. 2020 Sep;28(9):443-451. </w:t>
      </w:r>
    </w:p>
  </w:footnote>
  <w:footnote w:id="121">
    <w:p w:rsidR="00816A3A" w:rsidRPr="00A7682E" w:rsidRDefault="00816A3A" w:rsidP="009C7CE8">
      <w:pPr>
        <w:pStyle w:val="Tekstprzypisudolnego"/>
      </w:pPr>
      <w:r w:rsidRPr="00A7682E">
        <w:rPr>
          <w:rStyle w:val="Odwoanieprzypisudolnego"/>
        </w:rPr>
        <w:footnoteRef/>
      </w:r>
      <w:r w:rsidRPr="00A7682E">
        <w:rPr>
          <w:lang w:val="en-US"/>
        </w:rPr>
        <w:t xml:space="preserve"> Maddison R, Rawstorn JC, Stewart RAH, Benatar J, Whittaker R, Rolleston A, Jiang Y, Gao L, Moodie M, Warren I, Meads A, Gant N. Effects and costs of real-time cardiac telerehabilitation: randomised controlled non-inferiority trial. Heart. 2019 Jan;105(2):122-129.</w:t>
      </w:r>
    </w:p>
  </w:footnote>
  <w:footnote w:id="122">
    <w:p w:rsidR="00816A3A" w:rsidRPr="00A7682E" w:rsidRDefault="00816A3A" w:rsidP="00A7682E">
      <w:pPr>
        <w:pStyle w:val="Tekstprzypisudolnego"/>
      </w:pPr>
      <w:r w:rsidRPr="00A7682E">
        <w:rPr>
          <w:rStyle w:val="Odwoanieprzypisudolnego"/>
        </w:rPr>
        <w:footnoteRef/>
      </w:r>
      <w:r w:rsidRPr="00A7682E">
        <w:t xml:space="preserve"> Piotrowicz R, Krzesiński P, Balsam P, et al. Cardiology telemedicine solutions opinion of the experts of the Committee of Informatics and Telemedicine of Polish Society of Cardiology, Section of Non-invasive Electrocardiology and Telemedicine of Polish Society of Cardiology and Clinical Sciences C [article in Polish]. Kardiol Pol. 2018; 76(3): 698–707,</w:t>
      </w:r>
    </w:p>
  </w:footnote>
  <w:footnote w:id="123">
    <w:p w:rsidR="002819C7" w:rsidRPr="00A7682E" w:rsidRDefault="002819C7" w:rsidP="002819C7">
      <w:pPr>
        <w:pStyle w:val="Tekstprzypisudolnego"/>
      </w:pPr>
      <w:r w:rsidRPr="00A7682E">
        <w:rPr>
          <w:rStyle w:val="Odwoanieprzypisudolnego"/>
        </w:rPr>
        <w:footnoteRef/>
      </w:r>
      <w:r w:rsidRPr="00A7682E">
        <w:t xml:space="preserve"> Rozporządzenie Ministra Zdrowia z dnia 6 listopada 2013 r</w:t>
      </w:r>
      <w:r>
        <w:t>… op. cit.</w:t>
      </w:r>
    </w:p>
  </w:footnote>
  <w:footnote w:id="124">
    <w:p w:rsidR="00816A3A" w:rsidRPr="00A7682E" w:rsidRDefault="00816A3A" w:rsidP="00A7682E">
      <w:pPr>
        <w:pStyle w:val="Tekstprzypisudolnego"/>
      </w:pPr>
      <w:r w:rsidRPr="00A7682E">
        <w:rPr>
          <w:rStyle w:val="Odwoanieprzypisudolnego"/>
        </w:rPr>
        <w:footnoteRef/>
      </w:r>
      <w:r w:rsidRPr="00A7682E">
        <w:t xml:space="preserve"> Fundusze Europejskie dla Pomorza 2021-2027</w:t>
      </w:r>
      <w:r>
        <w:t>… op. cit.</w:t>
      </w:r>
    </w:p>
  </w:footnote>
  <w:footnote w:id="125">
    <w:p w:rsidR="00816A3A" w:rsidRDefault="00816A3A">
      <w:pPr>
        <w:pStyle w:val="Tekstprzypisudolnego"/>
      </w:pPr>
      <w:r>
        <w:rPr>
          <w:rStyle w:val="Odwoanieprzypisudolnego"/>
        </w:rPr>
        <w:footnoteRef/>
      </w:r>
      <w:r>
        <w:t xml:space="preserve"> Liczbę sesji terapeutycznych (ogółem, indywidualnych oraz grupowych) przyjęto na podstawie średnich liczb sesji realizowanych u pacjentów w poprzedniej edycji Programu w latach 2019-2023. </w:t>
      </w:r>
    </w:p>
  </w:footnote>
  <w:footnote w:id="126">
    <w:p w:rsidR="00816A3A" w:rsidRDefault="00816A3A">
      <w:pPr>
        <w:pStyle w:val="Tekstprzypisudolnego"/>
      </w:pPr>
      <w:r>
        <w:rPr>
          <w:rStyle w:val="Odwoanieprzypisudolnego"/>
        </w:rPr>
        <w:footnoteRef/>
      </w:r>
      <w:r>
        <w:t xml:space="preserve"> Zgodnie z </w:t>
      </w:r>
      <w:r w:rsidRPr="00837EA7">
        <w:t>Ustaw</w:t>
      </w:r>
      <w:r>
        <w:t>ą</w:t>
      </w:r>
      <w:r w:rsidRPr="00837EA7">
        <w:t xml:space="preserve"> z dnia 8 czerwca 2017 r. o sposobie ustalania najniższego wynagrodzenia zasadniczego niektórych pracowników zatrudnionych w podmiotach leczniczych</w:t>
      </w:r>
      <w:r>
        <w:t xml:space="preserve"> [Tekst jedn. </w:t>
      </w:r>
      <w:r w:rsidRPr="00837EA7">
        <w:t>Dz.U. 2022 poz. 2139</w:t>
      </w:r>
      <w:r>
        <w:t>].</w:t>
      </w:r>
    </w:p>
  </w:footnote>
  <w:footnote w:id="127">
    <w:p w:rsidR="00816A3A" w:rsidRPr="00A7682E" w:rsidRDefault="00816A3A" w:rsidP="00A7682E">
      <w:pPr>
        <w:pStyle w:val="Tekstprzypisudolnego"/>
      </w:pPr>
      <w:r w:rsidRPr="00A7682E">
        <w:rPr>
          <w:rStyle w:val="Odwoanieprzypisudolnego"/>
        </w:rPr>
        <w:footnoteRef/>
      </w:r>
      <w:r w:rsidRPr="00A7682E">
        <w:t xml:space="preserve"> Wytyczne dotyczące realizacji projektów z udziałem środków Europejskiego Funduszu</w:t>
      </w:r>
      <w:r>
        <w:t>… op. cit.</w:t>
      </w:r>
    </w:p>
  </w:footnote>
  <w:footnote w:id="128">
    <w:p w:rsidR="00816A3A" w:rsidRPr="00A7682E" w:rsidRDefault="00816A3A" w:rsidP="00A7682E">
      <w:pPr>
        <w:pStyle w:val="Tekstprzypisudolnego"/>
      </w:pPr>
      <w:r w:rsidRPr="00A7682E">
        <w:rPr>
          <w:rStyle w:val="Odwoanieprzypisudolnego"/>
        </w:rPr>
        <w:footnoteRef/>
      </w:r>
      <w:r w:rsidRPr="00A7682E">
        <w:t xml:space="preserve"> Wytyczne dotyczące kwalifikowalności wydatków na lata 2021-2027, Minister Funduszy i Polityki Regionalnej [www.funduszeeuropejskie.gov.pl; dostęp: 18.04.2024 r.].</w:t>
      </w:r>
    </w:p>
  </w:footnote>
  <w:footnote w:id="129">
    <w:p w:rsidR="00816A3A" w:rsidRPr="00A7682E" w:rsidRDefault="00816A3A" w:rsidP="00A7682E">
      <w:pPr>
        <w:pStyle w:val="Tekstprzypisudolnego"/>
      </w:pPr>
      <w:r w:rsidRPr="00A7682E">
        <w:rPr>
          <w:rStyle w:val="Odwoanieprzypisudolnego"/>
        </w:rPr>
        <w:footnoteRef/>
      </w:r>
      <w:r w:rsidRPr="00A7682E">
        <w:t xml:space="preserve"> Fundusze Europejskie dla Pomorza 2021-2027</w:t>
      </w:r>
      <w:r>
        <w:t>… op. cit.</w:t>
      </w:r>
    </w:p>
  </w:footnote>
  <w:footnote w:id="130">
    <w:p w:rsidR="00816A3A" w:rsidRPr="00A7682E" w:rsidRDefault="00816A3A" w:rsidP="00A7682E">
      <w:pPr>
        <w:pStyle w:val="Tekstprzypisudolnego"/>
      </w:pPr>
      <w:r w:rsidRPr="00A7682E">
        <w:rPr>
          <w:rStyle w:val="Odwoanieprzypisudolnego"/>
        </w:rPr>
        <w:footnoteRef/>
      </w:r>
      <w:r w:rsidRPr="00A7682E">
        <w:t xml:space="preserve"> Wytyczne dotyczące kwalifikowalności wydatków na lata 2021-2027… op. cit.</w:t>
      </w:r>
    </w:p>
  </w:footnote>
  <w:footnote w:id="131">
    <w:p w:rsidR="00816A3A" w:rsidRDefault="00816A3A" w:rsidP="00A7682E">
      <w:pPr>
        <w:pStyle w:val="Tekstprzypisudolnego"/>
      </w:pPr>
      <w:r w:rsidRPr="00A7682E">
        <w:rPr>
          <w:rStyle w:val="Odwoanieprzypisudolnego"/>
        </w:rPr>
        <w:footnoteRef/>
      </w:r>
      <w:r w:rsidRPr="00A7682E">
        <w:t xml:space="preserve"> Koszty pośrednie stanowią 10% kosztów bezpośrednich</w:t>
      </w:r>
    </w:p>
    <w:p w:rsidR="00816A3A" w:rsidRPr="00A7682E" w:rsidRDefault="00816A3A" w:rsidP="00A7682E">
      <w:pPr>
        <w:pStyle w:val="Tekstprzypisudolnego"/>
      </w:pPr>
      <w:r w:rsidRPr="00AF5FEC">
        <w:rPr>
          <w:vertAlign w:val="superscript"/>
        </w:rPr>
        <w:t>130</w:t>
      </w:r>
      <w:r>
        <w:t xml:space="preserve"> Środki UE (85%) w wysokości 4 000 000,00 EUR przeliczone po kursie z dnia 29.04.2024 r. 1,00 EUR = 4,3255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3A" w:rsidRDefault="00816A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3A" w:rsidRPr="00902B21" w:rsidRDefault="00816A3A" w:rsidP="00902B21">
    <w:pPr>
      <w:pStyle w:val="Nagwek"/>
      <w:ind w:left="-1134"/>
      <w:jc w:val="center"/>
    </w:pPr>
    <w:r w:rsidRPr="0058128B">
      <w:rPr>
        <w:noProof/>
      </w:rPr>
      <w:drawing>
        <wp:inline distT="0" distB="0" distL="0" distR="0">
          <wp:extent cx="7027545" cy="653415"/>
          <wp:effectExtent l="0" t="0" r="0" b="0"/>
          <wp:docPr id="10" name="Obraz 10"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7545" cy="653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3A" w:rsidRPr="00902B21" w:rsidRDefault="00816A3A" w:rsidP="00902B21">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lowerLetter"/>
      <w:lvlText w:val="%1)"/>
      <w:lvlJc w:val="left"/>
      <w:pPr>
        <w:tabs>
          <w:tab w:val="num" w:pos="-140"/>
        </w:tabs>
        <w:ind w:left="580" w:hanging="720"/>
      </w:pPr>
      <w:rPr>
        <w:rFonts w:hint="default"/>
        <w:b w:val="0"/>
        <w:color w:val="auto"/>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E"/>
    <w:multiLevelType w:val="singleLevel"/>
    <w:tmpl w:val="CB54D3AA"/>
    <w:name w:val="WW8Num14"/>
    <w:lvl w:ilvl="0">
      <w:start w:val="1"/>
      <w:numFmt w:val="upperRoman"/>
      <w:lvlText w:val="%1."/>
      <w:lvlJc w:val="left"/>
      <w:pPr>
        <w:tabs>
          <w:tab w:val="num" w:pos="0"/>
        </w:tabs>
        <w:ind w:left="720" w:hanging="720"/>
      </w:pPr>
      <w:rPr>
        <w:rFonts w:hint="default"/>
        <w:b/>
      </w:rPr>
    </w:lvl>
  </w:abstractNum>
  <w:abstractNum w:abstractNumId="3" w15:restartNumberingAfterBreak="0">
    <w:nsid w:val="00000011"/>
    <w:multiLevelType w:val="singleLevel"/>
    <w:tmpl w:val="92925634"/>
    <w:name w:val="WW8Num17"/>
    <w:lvl w:ilvl="0">
      <w:start w:val="1"/>
      <w:numFmt w:val="upperRoman"/>
      <w:lvlText w:val="%1."/>
      <w:lvlJc w:val="left"/>
      <w:pPr>
        <w:tabs>
          <w:tab w:val="num" w:pos="0"/>
        </w:tabs>
        <w:ind w:left="720" w:hanging="720"/>
      </w:pPr>
      <w:rPr>
        <w:rFonts w:ascii="Arial" w:hAnsi="Arial" w:cs="Arial" w:hint="default"/>
        <w:b/>
        <w:color w:val="auto"/>
        <w:sz w:val="22"/>
        <w:szCs w:val="22"/>
      </w:rPr>
    </w:lvl>
  </w:abstractNum>
  <w:abstractNum w:abstractNumId="4" w15:restartNumberingAfterBreak="0">
    <w:nsid w:val="00000017"/>
    <w:multiLevelType w:val="singleLevel"/>
    <w:tmpl w:val="41B879E2"/>
    <w:name w:val="WW8Num23"/>
    <w:lvl w:ilvl="0">
      <w:start w:val="1"/>
      <w:numFmt w:val="upperRoman"/>
      <w:lvlText w:val="%1."/>
      <w:lvlJc w:val="left"/>
      <w:pPr>
        <w:tabs>
          <w:tab w:val="num" w:pos="0"/>
        </w:tabs>
        <w:ind w:left="720" w:hanging="720"/>
      </w:pPr>
      <w:rPr>
        <w:rFonts w:hint="default"/>
        <w:b/>
      </w:rPr>
    </w:lvl>
  </w:abstractNum>
  <w:abstractNum w:abstractNumId="5" w15:restartNumberingAfterBreak="0">
    <w:nsid w:val="0000001A"/>
    <w:multiLevelType w:val="singleLevel"/>
    <w:tmpl w:val="0000001A"/>
    <w:name w:val="WW8Num26"/>
    <w:lvl w:ilvl="0">
      <w:start w:val="1"/>
      <w:numFmt w:val="upperRoman"/>
      <w:lvlText w:val="%1."/>
      <w:lvlJc w:val="left"/>
      <w:pPr>
        <w:tabs>
          <w:tab w:val="num" w:pos="0"/>
        </w:tabs>
        <w:ind w:left="720" w:hanging="720"/>
      </w:pPr>
      <w:rPr>
        <w:rFonts w:ascii="Arial" w:hAnsi="Arial" w:cs="Arial" w:hint="default"/>
        <w:b/>
        <w:sz w:val="22"/>
        <w:szCs w:val="22"/>
      </w:rPr>
    </w:lvl>
  </w:abstractNum>
  <w:abstractNum w:abstractNumId="6" w15:restartNumberingAfterBreak="0">
    <w:nsid w:val="0000001B"/>
    <w:multiLevelType w:val="singleLevel"/>
    <w:tmpl w:val="0000001B"/>
    <w:name w:val="WW8Num27"/>
    <w:lvl w:ilvl="0">
      <w:start w:val="1"/>
      <w:numFmt w:val="upperRoman"/>
      <w:lvlText w:val="%1."/>
      <w:lvlJc w:val="left"/>
      <w:pPr>
        <w:tabs>
          <w:tab w:val="num" w:pos="0"/>
        </w:tabs>
        <w:ind w:left="720" w:hanging="720"/>
      </w:pPr>
      <w:rPr>
        <w:rFonts w:ascii="Arial" w:hAnsi="Arial" w:cs="Arial" w:hint="default"/>
        <w:b/>
        <w:sz w:val="22"/>
        <w:szCs w:val="22"/>
      </w:rPr>
    </w:lvl>
  </w:abstractNum>
  <w:abstractNum w:abstractNumId="7" w15:restartNumberingAfterBreak="0">
    <w:nsid w:val="02C56918"/>
    <w:multiLevelType w:val="hybridMultilevel"/>
    <w:tmpl w:val="2E362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AF71BA"/>
    <w:multiLevelType w:val="hybridMultilevel"/>
    <w:tmpl w:val="C0BEB634"/>
    <w:lvl w:ilvl="0" w:tplc="DDB030A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6D24912"/>
    <w:multiLevelType w:val="multilevel"/>
    <w:tmpl w:val="FD44C9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0" w15:restartNumberingAfterBreak="0">
    <w:nsid w:val="08B656E9"/>
    <w:multiLevelType w:val="hybridMultilevel"/>
    <w:tmpl w:val="B1FC7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690BE3"/>
    <w:multiLevelType w:val="multilevel"/>
    <w:tmpl w:val="0415001D"/>
    <w:name w:val="rehabilitacja2"/>
    <w:numStyleLink w:val="Styl4"/>
  </w:abstractNum>
  <w:abstractNum w:abstractNumId="12" w15:restartNumberingAfterBreak="0">
    <w:nsid w:val="0FB4161E"/>
    <w:multiLevelType w:val="hybridMultilevel"/>
    <w:tmpl w:val="669E5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E278D9"/>
    <w:multiLevelType w:val="hybridMultilevel"/>
    <w:tmpl w:val="CF6A9682"/>
    <w:lvl w:ilvl="0" w:tplc="04150011">
      <w:start w:val="1"/>
      <w:numFmt w:val="decimal"/>
      <w:lvlText w:val="%1)"/>
      <w:lvlJc w:val="left"/>
      <w:pPr>
        <w:ind w:left="1004" w:hanging="360"/>
      </w:pPr>
      <w:rPr>
        <w:i w:val="0"/>
        <w:i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444" w:hanging="180"/>
      </w:pPr>
    </w:lvl>
    <w:lvl w:ilvl="3" w:tplc="277C30A4">
      <w:start w:val="1"/>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12DC2871"/>
    <w:multiLevelType w:val="hybridMultilevel"/>
    <w:tmpl w:val="39EC8F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DC2AB0"/>
    <w:multiLevelType w:val="hybridMultilevel"/>
    <w:tmpl w:val="00ECAAAE"/>
    <w:lvl w:ilvl="0" w:tplc="735024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4C5833"/>
    <w:multiLevelType w:val="hybridMultilevel"/>
    <w:tmpl w:val="42A06A02"/>
    <w:lvl w:ilvl="0" w:tplc="DDB030A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1AA44455"/>
    <w:multiLevelType w:val="multilevel"/>
    <w:tmpl w:val="FD44C9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8" w15:restartNumberingAfterBreak="0">
    <w:nsid w:val="1C406778"/>
    <w:multiLevelType w:val="hybridMultilevel"/>
    <w:tmpl w:val="699C0A6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 w15:restartNumberingAfterBreak="0">
    <w:nsid w:val="1D172F74"/>
    <w:multiLevelType w:val="multilevel"/>
    <w:tmpl w:val="3422838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22"/>
        <w:szCs w:val="22"/>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DC24F8D"/>
    <w:multiLevelType w:val="hybridMultilevel"/>
    <w:tmpl w:val="2940FBB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61D6B50"/>
    <w:multiLevelType w:val="multilevel"/>
    <w:tmpl w:val="BE38E5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2" w15:restartNumberingAfterBreak="0">
    <w:nsid w:val="276927C0"/>
    <w:multiLevelType w:val="multilevel"/>
    <w:tmpl w:val="0415001D"/>
    <w:name w:val="rehabilitacja2"/>
    <w:numStyleLink w:val="Styl4"/>
  </w:abstractNum>
  <w:abstractNum w:abstractNumId="23" w15:restartNumberingAfterBreak="0">
    <w:nsid w:val="28EA450A"/>
    <w:multiLevelType w:val="hybridMultilevel"/>
    <w:tmpl w:val="BC9E771C"/>
    <w:lvl w:ilvl="0" w:tplc="15E8CF1C">
      <w:start w:val="1"/>
      <w:numFmt w:val="bullet"/>
      <w:lvlText w:val=""/>
      <w:lvlJc w:val="left"/>
      <w:pPr>
        <w:ind w:left="720" w:hanging="360"/>
      </w:pPr>
      <w:rPr>
        <w:rFonts w:ascii="Symbol" w:hAnsi="Symbol" w:hint="default"/>
      </w:rPr>
    </w:lvl>
    <w:lvl w:ilvl="1" w:tplc="ED2EA374" w:tentative="1">
      <w:start w:val="1"/>
      <w:numFmt w:val="bullet"/>
      <w:lvlText w:val="o"/>
      <w:lvlJc w:val="left"/>
      <w:pPr>
        <w:ind w:left="1440" w:hanging="360"/>
      </w:pPr>
      <w:rPr>
        <w:rFonts w:ascii="Courier New" w:hAnsi="Courier New" w:cs="Courier New" w:hint="default"/>
      </w:rPr>
    </w:lvl>
    <w:lvl w:ilvl="2" w:tplc="13A2A546" w:tentative="1">
      <w:start w:val="1"/>
      <w:numFmt w:val="bullet"/>
      <w:lvlText w:val=""/>
      <w:lvlJc w:val="left"/>
      <w:pPr>
        <w:ind w:left="2160" w:hanging="360"/>
      </w:pPr>
      <w:rPr>
        <w:rFonts w:ascii="Wingdings" w:hAnsi="Wingdings" w:hint="default"/>
      </w:rPr>
    </w:lvl>
    <w:lvl w:ilvl="3" w:tplc="19F0594A" w:tentative="1">
      <w:start w:val="1"/>
      <w:numFmt w:val="bullet"/>
      <w:lvlText w:val=""/>
      <w:lvlJc w:val="left"/>
      <w:pPr>
        <w:ind w:left="2880" w:hanging="360"/>
      </w:pPr>
      <w:rPr>
        <w:rFonts w:ascii="Symbol" w:hAnsi="Symbol" w:hint="default"/>
      </w:rPr>
    </w:lvl>
    <w:lvl w:ilvl="4" w:tplc="089ED314" w:tentative="1">
      <w:start w:val="1"/>
      <w:numFmt w:val="bullet"/>
      <w:lvlText w:val="o"/>
      <w:lvlJc w:val="left"/>
      <w:pPr>
        <w:ind w:left="3600" w:hanging="360"/>
      </w:pPr>
      <w:rPr>
        <w:rFonts w:ascii="Courier New" w:hAnsi="Courier New" w:cs="Courier New" w:hint="default"/>
      </w:rPr>
    </w:lvl>
    <w:lvl w:ilvl="5" w:tplc="3F7864B6" w:tentative="1">
      <w:start w:val="1"/>
      <w:numFmt w:val="bullet"/>
      <w:lvlText w:val=""/>
      <w:lvlJc w:val="left"/>
      <w:pPr>
        <w:ind w:left="4320" w:hanging="360"/>
      </w:pPr>
      <w:rPr>
        <w:rFonts w:ascii="Wingdings" w:hAnsi="Wingdings" w:hint="default"/>
      </w:rPr>
    </w:lvl>
    <w:lvl w:ilvl="6" w:tplc="FB5811A0" w:tentative="1">
      <w:start w:val="1"/>
      <w:numFmt w:val="bullet"/>
      <w:lvlText w:val=""/>
      <w:lvlJc w:val="left"/>
      <w:pPr>
        <w:ind w:left="5040" w:hanging="360"/>
      </w:pPr>
      <w:rPr>
        <w:rFonts w:ascii="Symbol" w:hAnsi="Symbol" w:hint="default"/>
      </w:rPr>
    </w:lvl>
    <w:lvl w:ilvl="7" w:tplc="AF0E5D36" w:tentative="1">
      <w:start w:val="1"/>
      <w:numFmt w:val="bullet"/>
      <w:lvlText w:val="o"/>
      <w:lvlJc w:val="left"/>
      <w:pPr>
        <w:ind w:left="5760" w:hanging="360"/>
      </w:pPr>
      <w:rPr>
        <w:rFonts w:ascii="Courier New" w:hAnsi="Courier New" w:cs="Courier New" w:hint="default"/>
      </w:rPr>
    </w:lvl>
    <w:lvl w:ilvl="8" w:tplc="782CC99A" w:tentative="1">
      <w:start w:val="1"/>
      <w:numFmt w:val="bullet"/>
      <w:lvlText w:val=""/>
      <w:lvlJc w:val="left"/>
      <w:pPr>
        <w:ind w:left="6480" w:hanging="360"/>
      </w:pPr>
      <w:rPr>
        <w:rFonts w:ascii="Wingdings" w:hAnsi="Wingdings" w:hint="default"/>
      </w:rPr>
    </w:lvl>
  </w:abstractNum>
  <w:abstractNum w:abstractNumId="24" w15:restartNumberingAfterBreak="0">
    <w:nsid w:val="2CAA2379"/>
    <w:multiLevelType w:val="hybridMultilevel"/>
    <w:tmpl w:val="4590F168"/>
    <w:lvl w:ilvl="0" w:tplc="DDB030AE">
      <w:start w:val="1"/>
      <w:numFmt w:val="bullet"/>
      <w:lvlText w:val=""/>
      <w:lvlJc w:val="left"/>
      <w:pPr>
        <w:ind w:left="92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2DC773C6"/>
    <w:multiLevelType w:val="hybridMultilevel"/>
    <w:tmpl w:val="61EE626E"/>
    <w:lvl w:ilvl="0" w:tplc="DDB030A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2E117A91"/>
    <w:multiLevelType w:val="multilevel"/>
    <w:tmpl w:val="FD44C9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7" w15:restartNumberingAfterBreak="0">
    <w:nsid w:val="30F56F77"/>
    <w:multiLevelType w:val="multilevel"/>
    <w:tmpl w:val="D090BA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CD3893"/>
    <w:multiLevelType w:val="hybridMultilevel"/>
    <w:tmpl w:val="576C6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910F0F"/>
    <w:multiLevelType w:val="hybridMultilevel"/>
    <w:tmpl w:val="02C0D05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9B12B3"/>
    <w:multiLevelType w:val="multilevel"/>
    <w:tmpl w:val="0415001D"/>
    <w:name w:val="rehabilitacja2"/>
    <w:numStyleLink w:val="Styl4"/>
  </w:abstractNum>
  <w:abstractNum w:abstractNumId="31" w15:restartNumberingAfterBreak="0">
    <w:nsid w:val="33241C02"/>
    <w:multiLevelType w:val="hybridMultilevel"/>
    <w:tmpl w:val="F0A6AF1E"/>
    <w:lvl w:ilvl="0" w:tplc="04150001">
      <w:start w:val="1"/>
      <w:numFmt w:val="bullet"/>
      <w:lvlText w:val=""/>
      <w:lvlJc w:val="left"/>
      <w:pPr>
        <w:ind w:left="720" w:hanging="360"/>
      </w:pPr>
      <w:rPr>
        <w:rFonts w:ascii="Symbol" w:hAnsi="Symbol" w:hint="default"/>
      </w:rPr>
    </w:lvl>
    <w:lvl w:ilvl="1" w:tplc="594AEE86" w:tentative="1">
      <w:start w:val="1"/>
      <w:numFmt w:val="bullet"/>
      <w:lvlText w:val="o"/>
      <w:lvlJc w:val="left"/>
      <w:pPr>
        <w:ind w:left="1440" w:hanging="360"/>
      </w:pPr>
      <w:rPr>
        <w:rFonts w:ascii="Courier New" w:hAnsi="Courier New" w:cs="Courier New" w:hint="default"/>
      </w:rPr>
    </w:lvl>
    <w:lvl w:ilvl="2" w:tplc="0BAC29C4" w:tentative="1">
      <w:start w:val="1"/>
      <w:numFmt w:val="bullet"/>
      <w:lvlText w:val=""/>
      <w:lvlJc w:val="left"/>
      <w:pPr>
        <w:ind w:left="2160" w:hanging="360"/>
      </w:pPr>
      <w:rPr>
        <w:rFonts w:ascii="Wingdings" w:hAnsi="Wingdings" w:hint="default"/>
      </w:rPr>
    </w:lvl>
    <w:lvl w:ilvl="3" w:tplc="CB74C4DE" w:tentative="1">
      <w:start w:val="1"/>
      <w:numFmt w:val="bullet"/>
      <w:lvlText w:val=""/>
      <w:lvlJc w:val="left"/>
      <w:pPr>
        <w:ind w:left="2880" w:hanging="360"/>
      </w:pPr>
      <w:rPr>
        <w:rFonts w:ascii="Symbol" w:hAnsi="Symbol" w:hint="default"/>
      </w:rPr>
    </w:lvl>
    <w:lvl w:ilvl="4" w:tplc="F098B0E8" w:tentative="1">
      <w:start w:val="1"/>
      <w:numFmt w:val="bullet"/>
      <w:lvlText w:val="o"/>
      <w:lvlJc w:val="left"/>
      <w:pPr>
        <w:ind w:left="3600" w:hanging="360"/>
      </w:pPr>
      <w:rPr>
        <w:rFonts w:ascii="Courier New" w:hAnsi="Courier New" w:cs="Courier New" w:hint="default"/>
      </w:rPr>
    </w:lvl>
    <w:lvl w:ilvl="5" w:tplc="511E6432" w:tentative="1">
      <w:start w:val="1"/>
      <w:numFmt w:val="bullet"/>
      <w:lvlText w:val=""/>
      <w:lvlJc w:val="left"/>
      <w:pPr>
        <w:ind w:left="4320" w:hanging="360"/>
      </w:pPr>
      <w:rPr>
        <w:rFonts w:ascii="Wingdings" w:hAnsi="Wingdings" w:hint="default"/>
      </w:rPr>
    </w:lvl>
    <w:lvl w:ilvl="6" w:tplc="6ADE2F7E" w:tentative="1">
      <w:start w:val="1"/>
      <w:numFmt w:val="bullet"/>
      <w:lvlText w:val=""/>
      <w:lvlJc w:val="left"/>
      <w:pPr>
        <w:ind w:left="5040" w:hanging="360"/>
      </w:pPr>
      <w:rPr>
        <w:rFonts w:ascii="Symbol" w:hAnsi="Symbol" w:hint="default"/>
      </w:rPr>
    </w:lvl>
    <w:lvl w:ilvl="7" w:tplc="4C34E1EA" w:tentative="1">
      <w:start w:val="1"/>
      <w:numFmt w:val="bullet"/>
      <w:lvlText w:val="o"/>
      <w:lvlJc w:val="left"/>
      <w:pPr>
        <w:ind w:left="5760" w:hanging="360"/>
      </w:pPr>
      <w:rPr>
        <w:rFonts w:ascii="Courier New" w:hAnsi="Courier New" w:cs="Courier New" w:hint="default"/>
      </w:rPr>
    </w:lvl>
    <w:lvl w:ilvl="8" w:tplc="749A929A" w:tentative="1">
      <w:start w:val="1"/>
      <w:numFmt w:val="bullet"/>
      <w:lvlText w:val=""/>
      <w:lvlJc w:val="left"/>
      <w:pPr>
        <w:ind w:left="6480" w:hanging="360"/>
      </w:pPr>
      <w:rPr>
        <w:rFonts w:ascii="Wingdings" w:hAnsi="Wingdings" w:hint="default"/>
      </w:rPr>
    </w:lvl>
  </w:abstractNum>
  <w:abstractNum w:abstractNumId="32" w15:restartNumberingAfterBreak="0">
    <w:nsid w:val="34F8479B"/>
    <w:multiLevelType w:val="hybridMultilevel"/>
    <w:tmpl w:val="5232E1BC"/>
    <w:lvl w:ilvl="0" w:tplc="DDB030A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35E425CE"/>
    <w:multiLevelType w:val="multilevel"/>
    <w:tmpl w:val="34228380"/>
    <w:name w:val="rehabilitacja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38E30F27"/>
    <w:multiLevelType w:val="hybridMultilevel"/>
    <w:tmpl w:val="1D1E8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F26422"/>
    <w:multiLevelType w:val="multilevel"/>
    <w:tmpl w:val="FC420B40"/>
    <w:styleLink w:val="Styl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3D0601"/>
    <w:multiLevelType w:val="multilevel"/>
    <w:tmpl w:val="24F08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984D2B"/>
    <w:multiLevelType w:val="hybridMultilevel"/>
    <w:tmpl w:val="482C5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A15C50"/>
    <w:multiLevelType w:val="multilevel"/>
    <w:tmpl w:val="7D88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070832"/>
    <w:multiLevelType w:val="hybridMultilevel"/>
    <w:tmpl w:val="4E84A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0E344B"/>
    <w:multiLevelType w:val="hybridMultilevel"/>
    <w:tmpl w:val="AB5C5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583023"/>
    <w:multiLevelType w:val="hybridMultilevel"/>
    <w:tmpl w:val="ED00A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D7569B6"/>
    <w:multiLevelType w:val="hybridMultilevel"/>
    <w:tmpl w:val="8F6205A6"/>
    <w:lvl w:ilvl="0" w:tplc="04150001">
      <w:start w:val="1"/>
      <w:numFmt w:val="decimal"/>
      <w:lvlText w:val="%1."/>
      <w:lvlJc w:val="left"/>
      <w:pPr>
        <w:ind w:left="720" w:hanging="360"/>
      </w:pPr>
      <w:rPr>
        <w:rFonts w:hint="default"/>
      </w:rPr>
    </w:lvl>
    <w:lvl w:ilvl="1" w:tplc="04150003">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3F6840BB"/>
    <w:multiLevelType w:val="hybridMultilevel"/>
    <w:tmpl w:val="3AAC51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281296"/>
    <w:multiLevelType w:val="hybridMultilevel"/>
    <w:tmpl w:val="4E5EC70E"/>
    <w:lvl w:ilvl="0" w:tplc="0415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5" w15:restartNumberingAfterBreak="0">
    <w:nsid w:val="46014BBA"/>
    <w:multiLevelType w:val="hybridMultilevel"/>
    <w:tmpl w:val="3C887F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AEF64F9"/>
    <w:multiLevelType w:val="multilevel"/>
    <w:tmpl w:val="0415001D"/>
    <w:styleLink w:val="Styl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B066F8E"/>
    <w:multiLevelType w:val="hybridMultilevel"/>
    <w:tmpl w:val="C5E436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4B2D425C"/>
    <w:multiLevelType w:val="multilevel"/>
    <w:tmpl w:val="3422838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22"/>
        <w:szCs w:val="22"/>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C0D60D3"/>
    <w:multiLevelType w:val="hybridMultilevel"/>
    <w:tmpl w:val="A3A80E0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4DC54CBE"/>
    <w:multiLevelType w:val="hybridMultilevel"/>
    <w:tmpl w:val="992A7686"/>
    <w:lvl w:ilvl="0" w:tplc="DDB03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DDF1E72"/>
    <w:multiLevelType w:val="hybridMultilevel"/>
    <w:tmpl w:val="7054B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7B0EC3"/>
    <w:multiLevelType w:val="hybridMultilevel"/>
    <w:tmpl w:val="4B2093FA"/>
    <w:lvl w:ilvl="0" w:tplc="477CD90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A55DBC"/>
    <w:multiLevelType w:val="multilevel"/>
    <w:tmpl w:val="0415001D"/>
    <w:numStyleLink w:val="Styl4"/>
  </w:abstractNum>
  <w:abstractNum w:abstractNumId="54" w15:restartNumberingAfterBreak="0">
    <w:nsid w:val="4F384A89"/>
    <w:multiLevelType w:val="hybridMultilevel"/>
    <w:tmpl w:val="92AA0CE2"/>
    <w:lvl w:ilvl="0" w:tplc="B7EA331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113EB1"/>
    <w:multiLevelType w:val="hybridMultilevel"/>
    <w:tmpl w:val="47C841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794285"/>
    <w:multiLevelType w:val="hybridMultilevel"/>
    <w:tmpl w:val="61209B76"/>
    <w:lvl w:ilvl="0" w:tplc="04150001">
      <w:start w:val="1"/>
      <w:numFmt w:val="bullet"/>
      <w:lvlText w:val=""/>
      <w:lvlJc w:val="left"/>
      <w:pPr>
        <w:ind w:left="846" w:hanging="360"/>
      </w:pPr>
      <w:rPr>
        <w:rFonts w:ascii="Symbol" w:hAnsi="Symbol" w:hint="default"/>
      </w:rPr>
    </w:lvl>
    <w:lvl w:ilvl="1" w:tplc="04150003" w:tentative="1">
      <w:start w:val="1"/>
      <w:numFmt w:val="bullet"/>
      <w:lvlText w:val="o"/>
      <w:lvlJc w:val="left"/>
      <w:pPr>
        <w:ind w:left="1566" w:hanging="360"/>
      </w:pPr>
      <w:rPr>
        <w:rFonts w:ascii="Courier New" w:hAnsi="Courier New" w:cs="Courier New" w:hint="default"/>
      </w:rPr>
    </w:lvl>
    <w:lvl w:ilvl="2" w:tplc="04150005" w:tentative="1">
      <w:start w:val="1"/>
      <w:numFmt w:val="bullet"/>
      <w:lvlText w:val=""/>
      <w:lvlJc w:val="left"/>
      <w:pPr>
        <w:ind w:left="2286" w:hanging="360"/>
      </w:pPr>
      <w:rPr>
        <w:rFonts w:ascii="Wingdings" w:hAnsi="Wingdings" w:hint="default"/>
      </w:rPr>
    </w:lvl>
    <w:lvl w:ilvl="3" w:tplc="04150001" w:tentative="1">
      <w:start w:val="1"/>
      <w:numFmt w:val="bullet"/>
      <w:lvlText w:val=""/>
      <w:lvlJc w:val="left"/>
      <w:pPr>
        <w:ind w:left="3006" w:hanging="360"/>
      </w:pPr>
      <w:rPr>
        <w:rFonts w:ascii="Symbol" w:hAnsi="Symbol" w:hint="default"/>
      </w:rPr>
    </w:lvl>
    <w:lvl w:ilvl="4" w:tplc="04150003" w:tentative="1">
      <w:start w:val="1"/>
      <w:numFmt w:val="bullet"/>
      <w:lvlText w:val="o"/>
      <w:lvlJc w:val="left"/>
      <w:pPr>
        <w:ind w:left="3726" w:hanging="360"/>
      </w:pPr>
      <w:rPr>
        <w:rFonts w:ascii="Courier New" w:hAnsi="Courier New" w:cs="Courier New" w:hint="default"/>
      </w:rPr>
    </w:lvl>
    <w:lvl w:ilvl="5" w:tplc="04150005" w:tentative="1">
      <w:start w:val="1"/>
      <w:numFmt w:val="bullet"/>
      <w:lvlText w:val=""/>
      <w:lvlJc w:val="left"/>
      <w:pPr>
        <w:ind w:left="4446" w:hanging="360"/>
      </w:pPr>
      <w:rPr>
        <w:rFonts w:ascii="Wingdings" w:hAnsi="Wingdings" w:hint="default"/>
      </w:rPr>
    </w:lvl>
    <w:lvl w:ilvl="6" w:tplc="04150001" w:tentative="1">
      <w:start w:val="1"/>
      <w:numFmt w:val="bullet"/>
      <w:lvlText w:val=""/>
      <w:lvlJc w:val="left"/>
      <w:pPr>
        <w:ind w:left="5166" w:hanging="360"/>
      </w:pPr>
      <w:rPr>
        <w:rFonts w:ascii="Symbol" w:hAnsi="Symbol" w:hint="default"/>
      </w:rPr>
    </w:lvl>
    <w:lvl w:ilvl="7" w:tplc="04150003" w:tentative="1">
      <w:start w:val="1"/>
      <w:numFmt w:val="bullet"/>
      <w:lvlText w:val="o"/>
      <w:lvlJc w:val="left"/>
      <w:pPr>
        <w:ind w:left="5886" w:hanging="360"/>
      </w:pPr>
      <w:rPr>
        <w:rFonts w:ascii="Courier New" w:hAnsi="Courier New" w:cs="Courier New" w:hint="default"/>
      </w:rPr>
    </w:lvl>
    <w:lvl w:ilvl="8" w:tplc="04150005" w:tentative="1">
      <w:start w:val="1"/>
      <w:numFmt w:val="bullet"/>
      <w:lvlText w:val=""/>
      <w:lvlJc w:val="left"/>
      <w:pPr>
        <w:ind w:left="6606" w:hanging="360"/>
      </w:pPr>
      <w:rPr>
        <w:rFonts w:ascii="Wingdings" w:hAnsi="Wingdings" w:hint="default"/>
      </w:rPr>
    </w:lvl>
  </w:abstractNum>
  <w:abstractNum w:abstractNumId="57" w15:restartNumberingAfterBreak="0">
    <w:nsid w:val="51881098"/>
    <w:multiLevelType w:val="multilevel"/>
    <w:tmpl w:val="F42E08F6"/>
    <w:lvl w:ilvl="0">
      <w:start w:val="1"/>
      <w:numFmt w:val="decimal"/>
      <w:lvlText w:val="%1."/>
      <w:lvlJc w:val="left"/>
      <w:pPr>
        <w:ind w:left="720" w:hanging="360"/>
      </w:pPr>
      <w:rPr>
        <w:rFonts w:hint="default"/>
        <w:sz w:val="22"/>
        <w:szCs w:val="22"/>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58" w15:restartNumberingAfterBreak="0">
    <w:nsid w:val="53F05F42"/>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62D569C"/>
    <w:multiLevelType w:val="hybridMultilevel"/>
    <w:tmpl w:val="D660D044"/>
    <w:lvl w:ilvl="0" w:tplc="DDB030A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582C5375"/>
    <w:multiLevelType w:val="hybridMultilevel"/>
    <w:tmpl w:val="ED28CC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5A4A1217"/>
    <w:multiLevelType w:val="hybridMultilevel"/>
    <w:tmpl w:val="3B9066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5A6654B5"/>
    <w:multiLevelType w:val="hybridMultilevel"/>
    <w:tmpl w:val="F57C3E78"/>
    <w:lvl w:ilvl="0" w:tplc="DDB030A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5FE05FEC"/>
    <w:multiLevelType w:val="hybridMultilevel"/>
    <w:tmpl w:val="5DD8807E"/>
    <w:lvl w:ilvl="0" w:tplc="7C040C1C">
      <w:start w:val="1"/>
      <w:numFmt w:val="decimal"/>
      <w:lvlText w:val="%1)"/>
      <w:lvlJc w:val="left"/>
      <w:pPr>
        <w:ind w:left="720" w:hanging="360"/>
      </w:pPr>
    </w:lvl>
    <w:lvl w:ilvl="1" w:tplc="FC20F11A" w:tentative="1">
      <w:start w:val="1"/>
      <w:numFmt w:val="lowerLetter"/>
      <w:lvlText w:val="%2."/>
      <w:lvlJc w:val="left"/>
      <w:pPr>
        <w:ind w:left="1440" w:hanging="360"/>
      </w:pPr>
    </w:lvl>
    <w:lvl w:ilvl="2" w:tplc="3760B98A" w:tentative="1">
      <w:start w:val="1"/>
      <w:numFmt w:val="lowerRoman"/>
      <w:lvlText w:val="%3."/>
      <w:lvlJc w:val="right"/>
      <w:pPr>
        <w:ind w:left="2160" w:hanging="180"/>
      </w:pPr>
    </w:lvl>
    <w:lvl w:ilvl="3" w:tplc="82768B26" w:tentative="1">
      <w:start w:val="1"/>
      <w:numFmt w:val="decimal"/>
      <w:lvlText w:val="%4."/>
      <w:lvlJc w:val="left"/>
      <w:pPr>
        <w:ind w:left="2880" w:hanging="360"/>
      </w:pPr>
    </w:lvl>
    <w:lvl w:ilvl="4" w:tplc="BD14436A" w:tentative="1">
      <w:start w:val="1"/>
      <w:numFmt w:val="lowerLetter"/>
      <w:lvlText w:val="%5."/>
      <w:lvlJc w:val="left"/>
      <w:pPr>
        <w:ind w:left="3600" w:hanging="360"/>
      </w:pPr>
    </w:lvl>
    <w:lvl w:ilvl="5" w:tplc="A8184F2A" w:tentative="1">
      <w:start w:val="1"/>
      <w:numFmt w:val="lowerRoman"/>
      <w:lvlText w:val="%6."/>
      <w:lvlJc w:val="right"/>
      <w:pPr>
        <w:ind w:left="4320" w:hanging="180"/>
      </w:pPr>
    </w:lvl>
    <w:lvl w:ilvl="6" w:tplc="74600528" w:tentative="1">
      <w:start w:val="1"/>
      <w:numFmt w:val="decimal"/>
      <w:lvlText w:val="%7."/>
      <w:lvlJc w:val="left"/>
      <w:pPr>
        <w:ind w:left="5040" w:hanging="360"/>
      </w:pPr>
    </w:lvl>
    <w:lvl w:ilvl="7" w:tplc="43A8E03E" w:tentative="1">
      <w:start w:val="1"/>
      <w:numFmt w:val="lowerLetter"/>
      <w:lvlText w:val="%8."/>
      <w:lvlJc w:val="left"/>
      <w:pPr>
        <w:ind w:left="5760" w:hanging="360"/>
      </w:pPr>
    </w:lvl>
    <w:lvl w:ilvl="8" w:tplc="50240E10" w:tentative="1">
      <w:start w:val="1"/>
      <w:numFmt w:val="lowerRoman"/>
      <w:lvlText w:val="%9."/>
      <w:lvlJc w:val="right"/>
      <w:pPr>
        <w:ind w:left="6480" w:hanging="180"/>
      </w:pPr>
    </w:lvl>
  </w:abstractNum>
  <w:abstractNum w:abstractNumId="64" w15:restartNumberingAfterBreak="0">
    <w:nsid w:val="613902F4"/>
    <w:multiLevelType w:val="hybridMultilevel"/>
    <w:tmpl w:val="D2082AAC"/>
    <w:lvl w:ilvl="0" w:tplc="04150011">
      <w:start w:val="1"/>
      <w:numFmt w:val="bullet"/>
      <w:lvlText w:val=""/>
      <w:lvlJc w:val="left"/>
      <w:pPr>
        <w:ind w:left="790" w:hanging="360"/>
      </w:pPr>
      <w:rPr>
        <w:rFonts w:ascii="Symbol" w:hAnsi="Symbol" w:hint="default"/>
      </w:rPr>
    </w:lvl>
    <w:lvl w:ilvl="1" w:tplc="04150019" w:tentative="1">
      <w:start w:val="1"/>
      <w:numFmt w:val="bullet"/>
      <w:lvlText w:val="o"/>
      <w:lvlJc w:val="left"/>
      <w:pPr>
        <w:ind w:left="1510" w:hanging="360"/>
      </w:pPr>
      <w:rPr>
        <w:rFonts w:ascii="Courier New" w:hAnsi="Courier New" w:cs="Courier New" w:hint="default"/>
      </w:rPr>
    </w:lvl>
    <w:lvl w:ilvl="2" w:tplc="0415001B" w:tentative="1">
      <w:start w:val="1"/>
      <w:numFmt w:val="bullet"/>
      <w:lvlText w:val=""/>
      <w:lvlJc w:val="left"/>
      <w:pPr>
        <w:ind w:left="2230" w:hanging="360"/>
      </w:pPr>
      <w:rPr>
        <w:rFonts w:ascii="Wingdings" w:hAnsi="Wingdings" w:hint="default"/>
      </w:rPr>
    </w:lvl>
    <w:lvl w:ilvl="3" w:tplc="0415000F" w:tentative="1">
      <w:start w:val="1"/>
      <w:numFmt w:val="bullet"/>
      <w:lvlText w:val=""/>
      <w:lvlJc w:val="left"/>
      <w:pPr>
        <w:ind w:left="2950" w:hanging="360"/>
      </w:pPr>
      <w:rPr>
        <w:rFonts w:ascii="Symbol" w:hAnsi="Symbol" w:hint="default"/>
      </w:rPr>
    </w:lvl>
    <w:lvl w:ilvl="4" w:tplc="04150019" w:tentative="1">
      <w:start w:val="1"/>
      <w:numFmt w:val="bullet"/>
      <w:lvlText w:val="o"/>
      <w:lvlJc w:val="left"/>
      <w:pPr>
        <w:ind w:left="3670" w:hanging="360"/>
      </w:pPr>
      <w:rPr>
        <w:rFonts w:ascii="Courier New" w:hAnsi="Courier New" w:cs="Courier New" w:hint="default"/>
      </w:rPr>
    </w:lvl>
    <w:lvl w:ilvl="5" w:tplc="0415001B" w:tentative="1">
      <w:start w:val="1"/>
      <w:numFmt w:val="bullet"/>
      <w:lvlText w:val=""/>
      <w:lvlJc w:val="left"/>
      <w:pPr>
        <w:ind w:left="4390" w:hanging="360"/>
      </w:pPr>
      <w:rPr>
        <w:rFonts w:ascii="Wingdings" w:hAnsi="Wingdings" w:hint="default"/>
      </w:rPr>
    </w:lvl>
    <w:lvl w:ilvl="6" w:tplc="0415000F" w:tentative="1">
      <w:start w:val="1"/>
      <w:numFmt w:val="bullet"/>
      <w:lvlText w:val=""/>
      <w:lvlJc w:val="left"/>
      <w:pPr>
        <w:ind w:left="5110" w:hanging="360"/>
      </w:pPr>
      <w:rPr>
        <w:rFonts w:ascii="Symbol" w:hAnsi="Symbol" w:hint="default"/>
      </w:rPr>
    </w:lvl>
    <w:lvl w:ilvl="7" w:tplc="04150019" w:tentative="1">
      <w:start w:val="1"/>
      <w:numFmt w:val="bullet"/>
      <w:lvlText w:val="o"/>
      <w:lvlJc w:val="left"/>
      <w:pPr>
        <w:ind w:left="5830" w:hanging="360"/>
      </w:pPr>
      <w:rPr>
        <w:rFonts w:ascii="Courier New" w:hAnsi="Courier New" w:cs="Courier New" w:hint="default"/>
      </w:rPr>
    </w:lvl>
    <w:lvl w:ilvl="8" w:tplc="0415001B" w:tentative="1">
      <w:start w:val="1"/>
      <w:numFmt w:val="bullet"/>
      <w:lvlText w:val=""/>
      <w:lvlJc w:val="left"/>
      <w:pPr>
        <w:ind w:left="6550" w:hanging="360"/>
      </w:pPr>
      <w:rPr>
        <w:rFonts w:ascii="Wingdings" w:hAnsi="Wingdings" w:hint="default"/>
      </w:rPr>
    </w:lvl>
  </w:abstractNum>
  <w:abstractNum w:abstractNumId="65" w15:restartNumberingAfterBreak="0">
    <w:nsid w:val="63132217"/>
    <w:multiLevelType w:val="multilevel"/>
    <w:tmpl w:val="7624BF4C"/>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66" w15:restartNumberingAfterBreak="0">
    <w:nsid w:val="640736A1"/>
    <w:multiLevelType w:val="multilevel"/>
    <w:tmpl w:val="98347CB4"/>
    <w:lvl w:ilvl="0">
      <w:start w:val="1"/>
      <w:numFmt w:val="decimal"/>
      <w:pStyle w:val="Nagwek1"/>
      <w:lvlText w:val="%1."/>
      <w:lvlJc w:val="left"/>
      <w:pPr>
        <w:ind w:left="360" w:hanging="360"/>
      </w:pPr>
    </w:lvl>
    <w:lvl w:ilvl="1">
      <w:start w:val="1"/>
      <w:numFmt w:val="decimal"/>
      <w:pStyle w:val="Nagwek2"/>
      <w:lvlText w:val="%1.%2."/>
      <w:lvlJc w:val="left"/>
      <w:pPr>
        <w:ind w:left="432" w:hanging="432"/>
      </w:pPr>
      <w:rPr>
        <w:rFonts w:ascii="Arial" w:hAnsi="Arial" w:cs="Arial" w:hint="default"/>
        <w:b/>
        <w:bCs w:val="0"/>
        <w:i w:val="0"/>
        <w:iCs w:val="0"/>
        <w:caps w:val="0"/>
        <w:smallCaps w:val="0"/>
        <w:strike w:val="0"/>
        <w:dstrike w:val="0"/>
        <w:noProof w:val="0"/>
        <w:snapToGrid w:val="0"/>
        <w:vanish w:val="0"/>
        <w:color w:val="0070C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6A4751"/>
    <w:multiLevelType w:val="hybridMultilevel"/>
    <w:tmpl w:val="5BD092FE"/>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6AB7918"/>
    <w:multiLevelType w:val="multilevel"/>
    <w:tmpl w:val="6058697E"/>
    <w:name w:val="reha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69" w15:restartNumberingAfterBreak="0">
    <w:nsid w:val="674C2231"/>
    <w:multiLevelType w:val="hybridMultilevel"/>
    <w:tmpl w:val="FFBC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BE27A2"/>
    <w:multiLevelType w:val="hybridMultilevel"/>
    <w:tmpl w:val="DC5C7336"/>
    <w:lvl w:ilvl="0" w:tplc="04150005">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688B5C7C"/>
    <w:multiLevelType w:val="hybridMultilevel"/>
    <w:tmpl w:val="76A2C054"/>
    <w:lvl w:ilvl="0" w:tplc="29B6A22A">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72" w15:restartNumberingAfterBreak="0">
    <w:nsid w:val="6B735F05"/>
    <w:multiLevelType w:val="multilevel"/>
    <w:tmpl w:val="34228380"/>
    <w:name w:val="rehabilitacja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22"/>
        <w:szCs w:val="22"/>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6EC01CB6"/>
    <w:multiLevelType w:val="multilevel"/>
    <w:tmpl w:val="34228380"/>
    <w:name w:val="rehabilitacja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6FD80E70"/>
    <w:multiLevelType w:val="hybridMultilevel"/>
    <w:tmpl w:val="C12645D8"/>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EE1409EE">
      <w:start w:val="1"/>
      <w:numFmt w:val="decimal"/>
      <w:lvlText w:val="%4)"/>
      <w:lvlJc w:val="left"/>
      <w:pPr>
        <w:ind w:left="2880" w:hanging="360"/>
      </w:pPr>
      <w:rPr>
        <w:rFonts w:ascii="Arial" w:hAnsi="Arial" w:hint="default"/>
        <w:b w:val="0"/>
        <w:i w:val="0"/>
        <w:caps w:val="0"/>
        <w:strike w:val="0"/>
        <w:dstrike w:val="0"/>
        <w:vanish w:val="0"/>
        <w:sz w:val="24"/>
        <w:szCs w:val="22"/>
        <w:vertAlign w:val="baseline"/>
      </w:r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15:restartNumberingAfterBreak="0">
    <w:nsid w:val="71180251"/>
    <w:multiLevelType w:val="multilevel"/>
    <w:tmpl w:val="24F08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1FD4566"/>
    <w:multiLevelType w:val="hybridMultilevel"/>
    <w:tmpl w:val="85080B58"/>
    <w:lvl w:ilvl="0" w:tplc="0415000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11"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7" w15:restartNumberingAfterBreak="0">
    <w:nsid w:val="72EC2AC6"/>
    <w:multiLevelType w:val="multilevel"/>
    <w:tmpl w:val="368851DA"/>
    <w:name w:val="rehabilitacja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5DD76A1"/>
    <w:multiLevelType w:val="hybridMultilevel"/>
    <w:tmpl w:val="84EA6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652048E"/>
    <w:multiLevelType w:val="multilevel"/>
    <w:tmpl w:val="0415001D"/>
    <w:styleLink w:val="Sty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BF53E60"/>
    <w:multiLevelType w:val="hybridMultilevel"/>
    <w:tmpl w:val="361E84B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1627A6"/>
    <w:multiLevelType w:val="hybridMultilevel"/>
    <w:tmpl w:val="669E5500"/>
    <w:lvl w:ilvl="0" w:tplc="C1009384">
      <w:start w:val="1"/>
      <w:numFmt w:val="decimal"/>
      <w:lvlText w:val="%1."/>
      <w:lvlJc w:val="left"/>
      <w:pPr>
        <w:ind w:left="720" w:hanging="360"/>
      </w:pPr>
      <w:rPr>
        <w:rFonts w:hint="default"/>
      </w:rPr>
    </w:lvl>
    <w:lvl w:ilvl="1" w:tplc="C8B44776" w:tentative="1">
      <w:start w:val="1"/>
      <w:numFmt w:val="lowerLetter"/>
      <w:lvlText w:val="%2."/>
      <w:lvlJc w:val="left"/>
      <w:pPr>
        <w:ind w:left="1440" w:hanging="360"/>
      </w:pPr>
    </w:lvl>
    <w:lvl w:ilvl="2" w:tplc="F4EA3F44" w:tentative="1">
      <w:start w:val="1"/>
      <w:numFmt w:val="lowerRoman"/>
      <w:lvlText w:val="%3."/>
      <w:lvlJc w:val="right"/>
      <w:pPr>
        <w:ind w:left="2160" w:hanging="180"/>
      </w:pPr>
    </w:lvl>
    <w:lvl w:ilvl="3" w:tplc="6B400794" w:tentative="1">
      <w:start w:val="1"/>
      <w:numFmt w:val="decimal"/>
      <w:lvlText w:val="%4."/>
      <w:lvlJc w:val="left"/>
      <w:pPr>
        <w:ind w:left="2880" w:hanging="360"/>
      </w:pPr>
    </w:lvl>
    <w:lvl w:ilvl="4" w:tplc="2E2233D0" w:tentative="1">
      <w:start w:val="1"/>
      <w:numFmt w:val="lowerLetter"/>
      <w:lvlText w:val="%5."/>
      <w:lvlJc w:val="left"/>
      <w:pPr>
        <w:ind w:left="3600" w:hanging="360"/>
      </w:pPr>
    </w:lvl>
    <w:lvl w:ilvl="5" w:tplc="0A3862C0" w:tentative="1">
      <w:start w:val="1"/>
      <w:numFmt w:val="lowerRoman"/>
      <w:lvlText w:val="%6."/>
      <w:lvlJc w:val="right"/>
      <w:pPr>
        <w:ind w:left="4320" w:hanging="180"/>
      </w:pPr>
    </w:lvl>
    <w:lvl w:ilvl="6" w:tplc="FD82EEC8" w:tentative="1">
      <w:start w:val="1"/>
      <w:numFmt w:val="decimal"/>
      <w:lvlText w:val="%7."/>
      <w:lvlJc w:val="left"/>
      <w:pPr>
        <w:ind w:left="5040" w:hanging="360"/>
      </w:pPr>
    </w:lvl>
    <w:lvl w:ilvl="7" w:tplc="27B83004" w:tentative="1">
      <w:start w:val="1"/>
      <w:numFmt w:val="lowerLetter"/>
      <w:lvlText w:val="%8."/>
      <w:lvlJc w:val="left"/>
      <w:pPr>
        <w:ind w:left="5760" w:hanging="360"/>
      </w:pPr>
    </w:lvl>
    <w:lvl w:ilvl="8" w:tplc="5E6A9DC8" w:tentative="1">
      <w:start w:val="1"/>
      <w:numFmt w:val="lowerRoman"/>
      <w:lvlText w:val="%9."/>
      <w:lvlJc w:val="right"/>
      <w:pPr>
        <w:ind w:left="6480" w:hanging="180"/>
      </w:pPr>
    </w:lvl>
  </w:abstractNum>
  <w:abstractNum w:abstractNumId="82" w15:restartNumberingAfterBreak="0">
    <w:nsid w:val="7DDB7D21"/>
    <w:multiLevelType w:val="hybridMultilevel"/>
    <w:tmpl w:val="91DAE16E"/>
    <w:lvl w:ilvl="0" w:tplc="0415000F">
      <w:start w:val="1"/>
      <w:numFmt w:val="bullet"/>
      <w:lvlText w:val=""/>
      <w:lvlJc w:val="left"/>
      <w:pPr>
        <w:ind w:left="1068" w:hanging="360"/>
      </w:pPr>
      <w:rPr>
        <w:rFonts w:ascii="Symbol" w:hAnsi="Symbol" w:hint="default"/>
      </w:rPr>
    </w:lvl>
    <w:lvl w:ilvl="1" w:tplc="04150019"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num w:numId="1">
    <w:abstractNumId w:val="66"/>
  </w:num>
  <w:num w:numId="2">
    <w:abstractNumId w:val="76"/>
  </w:num>
  <w:num w:numId="3">
    <w:abstractNumId w:val="23"/>
  </w:num>
  <w:num w:numId="4">
    <w:abstractNumId w:val="42"/>
  </w:num>
  <w:num w:numId="5">
    <w:abstractNumId w:val="81"/>
  </w:num>
  <w:num w:numId="6">
    <w:abstractNumId w:val="50"/>
  </w:num>
  <w:num w:numId="7">
    <w:abstractNumId w:val="25"/>
  </w:num>
  <w:num w:numId="8">
    <w:abstractNumId w:val="82"/>
  </w:num>
  <w:num w:numId="9">
    <w:abstractNumId w:val="16"/>
  </w:num>
  <w:num w:numId="10">
    <w:abstractNumId w:val="8"/>
  </w:num>
  <w:num w:numId="11">
    <w:abstractNumId w:val="62"/>
  </w:num>
  <w:num w:numId="12">
    <w:abstractNumId w:val="24"/>
  </w:num>
  <w:num w:numId="13">
    <w:abstractNumId w:val="70"/>
  </w:num>
  <w:num w:numId="14">
    <w:abstractNumId w:val="59"/>
  </w:num>
  <w:num w:numId="15">
    <w:abstractNumId w:val="57"/>
  </w:num>
  <w:num w:numId="16">
    <w:abstractNumId w:val="32"/>
  </w:num>
  <w:num w:numId="17">
    <w:abstractNumId w:val="55"/>
  </w:num>
  <w:num w:numId="18">
    <w:abstractNumId w:val="69"/>
  </w:num>
  <w:num w:numId="19">
    <w:abstractNumId w:val="34"/>
  </w:num>
  <w:num w:numId="20">
    <w:abstractNumId w:val="15"/>
  </w:num>
  <w:num w:numId="21">
    <w:abstractNumId w:val="45"/>
  </w:num>
  <w:num w:numId="22">
    <w:abstractNumId w:val="71"/>
  </w:num>
  <w:num w:numId="23">
    <w:abstractNumId w:val="67"/>
  </w:num>
  <w:num w:numId="24">
    <w:abstractNumId w:val="40"/>
  </w:num>
  <w:num w:numId="25">
    <w:abstractNumId w:val="28"/>
  </w:num>
  <w:num w:numId="26">
    <w:abstractNumId w:val="14"/>
  </w:num>
  <w:num w:numId="27">
    <w:abstractNumId w:val="12"/>
  </w:num>
  <w:num w:numId="28">
    <w:abstractNumId w:val="38"/>
  </w:num>
  <w:num w:numId="29">
    <w:abstractNumId w:val="54"/>
  </w:num>
  <w:num w:numId="30">
    <w:abstractNumId w:val="47"/>
  </w:num>
  <w:num w:numId="31">
    <w:abstractNumId w:val="61"/>
  </w:num>
  <w:num w:numId="32">
    <w:abstractNumId w:val="37"/>
  </w:num>
  <w:num w:numId="33">
    <w:abstractNumId w:val="39"/>
  </w:num>
  <w:num w:numId="34">
    <w:abstractNumId w:val="78"/>
  </w:num>
  <w:num w:numId="35">
    <w:abstractNumId w:val="51"/>
  </w:num>
  <w:num w:numId="36">
    <w:abstractNumId w:val="49"/>
  </w:num>
  <w:num w:numId="37">
    <w:abstractNumId w:val="60"/>
  </w:num>
  <w:num w:numId="38">
    <w:abstractNumId w:val="53"/>
  </w:num>
  <w:num w:numId="39">
    <w:abstractNumId w:val="13"/>
  </w:num>
  <w:num w:numId="40">
    <w:abstractNumId w:val="63"/>
  </w:num>
  <w:num w:numId="41">
    <w:abstractNumId w:val="74"/>
  </w:num>
  <w:num w:numId="42">
    <w:abstractNumId w:val="64"/>
  </w:num>
  <w:num w:numId="43">
    <w:abstractNumId w:val="79"/>
  </w:num>
  <w:num w:numId="44">
    <w:abstractNumId w:val="58"/>
  </w:num>
  <w:num w:numId="45">
    <w:abstractNumId w:val="20"/>
  </w:num>
  <w:num w:numId="46">
    <w:abstractNumId w:val="80"/>
  </w:num>
  <w:num w:numId="47">
    <w:abstractNumId w:val="27"/>
  </w:num>
  <w:num w:numId="48">
    <w:abstractNumId w:val="11"/>
  </w:num>
  <w:num w:numId="49">
    <w:abstractNumId w:val="73"/>
  </w:num>
  <w:num w:numId="50">
    <w:abstractNumId w:val="10"/>
  </w:num>
  <w:num w:numId="51">
    <w:abstractNumId w:val="72"/>
  </w:num>
  <w:num w:numId="52">
    <w:abstractNumId w:val="7"/>
  </w:num>
  <w:num w:numId="53">
    <w:abstractNumId w:val="18"/>
  </w:num>
  <w:num w:numId="54">
    <w:abstractNumId w:val="31"/>
  </w:num>
  <w:num w:numId="55">
    <w:abstractNumId w:val="41"/>
  </w:num>
  <w:num w:numId="56">
    <w:abstractNumId w:val="56"/>
  </w:num>
  <w:num w:numId="57">
    <w:abstractNumId w:val="44"/>
  </w:num>
  <w:num w:numId="58">
    <w:abstractNumId w:val="17"/>
  </w:num>
  <w:num w:numId="59">
    <w:abstractNumId w:val="43"/>
  </w:num>
  <w:num w:numId="60">
    <w:abstractNumId w:val="65"/>
  </w:num>
  <w:num w:numId="61">
    <w:abstractNumId w:val="77"/>
  </w:num>
  <w:num w:numId="62">
    <w:abstractNumId w:val="33"/>
  </w:num>
  <w:num w:numId="63">
    <w:abstractNumId w:val="22"/>
  </w:num>
  <w:num w:numId="64">
    <w:abstractNumId w:val="35"/>
  </w:num>
  <w:num w:numId="65">
    <w:abstractNumId w:val="46"/>
  </w:num>
  <w:num w:numId="66">
    <w:abstractNumId w:val="30"/>
  </w:num>
  <w:num w:numId="67">
    <w:abstractNumId w:val="52"/>
  </w:num>
  <w:num w:numId="68">
    <w:abstractNumId w:val="26"/>
  </w:num>
  <w:num w:numId="69">
    <w:abstractNumId w:val="9"/>
  </w:num>
  <w:num w:numId="70">
    <w:abstractNumId w:val="75"/>
  </w:num>
  <w:num w:numId="71">
    <w:abstractNumId w:val="21"/>
  </w:num>
  <w:num w:numId="72">
    <w:abstractNumId w:val="68"/>
  </w:num>
  <w:num w:numId="73">
    <w:abstractNumId w:val="36"/>
  </w:num>
  <w:num w:numId="74">
    <w:abstractNumId w:val="19"/>
  </w:num>
  <w:num w:numId="75">
    <w:abstractNumId w:val="48"/>
  </w:num>
  <w:num w:numId="76">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35F6B3F-07B1-4A57-8C44-74C6641C33D4}"/>
  </w:docVars>
  <w:rsids>
    <w:rsidRoot w:val="002703EE"/>
    <w:rsid w:val="000004F7"/>
    <w:rsid w:val="0000102D"/>
    <w:rsid w:val="00001A7F"/>
    <w:rsid w:val="00002D5E"/>
    <w:rsid w:val="0000364A"/>
    <w:rsid w:val="00004C3B"/>
    <w:rsid w:val="00005255"/>
    <w:rsid w:val="000057AA"/>
    <w:rsid w:val="00005912"/>
    <w:rsid w:val="00005D33"/>
    <w:rsid w:val="00006DF1"/>
    <w:rsid w:val="000073B1"/>
    <w:rsid w:val="00011550"/>
    <w:rsid w:val="0001165F"/>
    <w:rsid w:val="00012390"/>
    <w:rsid w:val="00013B6F"/>
    <w:rsid w:val="000157B7"/>
    <w:rsid w:val="00015E8C"/>
    <w:rsid w:val="000161D7"/>
    <w:rsid w:val="00016C9A"/>
    <w:rsid w:val="00016E7E"/>
    <w:rsid w:val="00017206"/>
    <w:rsid w:val="000179C5"/>
    <w:rsid w:val="000201E6"/>
    <w:rsid w:val="00021712"/>
    <w:rsid w:val="000219A7"/>
    <w:rsid w:val="00022204"/>
    <w:rsid w:val="00022866"/>
    <w:rsid w:val="0002297A"/>
    <w:rsid w:val="00022EDC"/>
    <w:rsid w:val="00023270"/>
    <w:rsid w:val="00023C61"/>
    <w:rsid w:val="000243F6"/>
    <w:rsid w:val="000244D6"/>
    <w:rsid w:val="00024C00"/>
    <w:rsid w:val="0002509A"/>
    <w:rsid w:val="00026854"/>
    <w:rsid w:val="00026E5E"/>
    <w:rsid w:val="00026EAA"/>
    <w:rsid w:val="00026F07"/>
    <w:rsid w:val="00026F10"/>
    <w:rsid w:val="000308B8"/>
    <w:rsid w:val="00031663"/>
    <w:rsid w:val="00031DCD"/>
    <w:rsid w:val="00031FBE"/>
    <w:rsid w:val="00032089"/>
    <w:rsid w:val="0003262A"/>
    <w:rsid w:val="00033091"/>
    <w:rsid w:val="00033529"/>
    <w:rsid w:val="00035D24"/>
    <w:rsid w:val="00036FDD"/>
    <w:rsid w:val="0004115F"/>
    <w:rsid w:val="00041528"/>
    <w:rsid w:val="000418C6"/>
    <w:rsid w:val="0004245B"/>
    <w:rsid w:val="00042848"/>
    <w:rsid w:val="000437A4"/>
    <w:rsid w:val="00044E04"/>
    <w:rsid w:val="00044F7F"/>
    <w:rsid w:val="0004538B"/>
    <w:rsid w:val="00045E68"/>
    <w:rsid w:val="00046512"/>
    <w:rsid w:val="00046D90"/>
    <w:rsid w:val="00047413"/>
    <w:rsid w:val="00050984"/>
    <w:rsid w:val="00050C3F"/>
    <w:rsid w:val="000532AC"/>
    <w:rsid w:val="0005344C"/>
    <w:rsid w:val="00053FB9"/>
    <w:rsid w:val="0005489E"/>
    <w:rsid w:val="00054C41"/>
    <w:rsid w:val="00054FD4"/>
    <w:rsid w:val="00055514"/>
    <w:rsid w:val="0005561F"/>
    <w:rsid w:val="00055C79"/>
    <w:rsid w:val="00056521"/>
    <w:rsid w:val="000566F3"/>
    <w:rsid w:val="00056C45"/>
    <w:rsid w:val="00056C6A"/>
    <w:rsid w:val="00060485"/>
    <w:rsid w:val="00060905"/>
    <w:rsid w:val="00060DD1"/>
    <w:rsid w:val="00060F5B"/>
    <w:rsid w:val="00061009"/>
    <w:rsid w:val="00061E31"/>
    <w:rsid w:val="000621F7"/>
    <w:rsid w:val="0006274E"/>
    <w:rsid w:val="0006278F"/>
    <w:rsid w:val="00064EDC"/>
    <w:rsid w:val="00065445"/>
    <w:rsid w:val="00066302"/>
    <w:rsid w:val="000665A8"/>
    <w:rsid w:val="00066FE3"/>
    <w:rsid w:val="00067ED7"/>
    <w:rsid w:val="00067EDB"/>
    <w:rsid w:val="00070616"/>
    <w:rsid w:val="00070790"/>
    <w:rsid w:val="000728E1"/>
    <w:rsid w:val="00074447"/>
    <w:rsid w:val="00074597"/>
    <w:rsid w:val="00074C26"/>
    <w:rsid w:val="000754EE"/>
    <w:rsid w:val="00075876"/>
    <w:rsid w:val="000760E8"/>
    <w:rsid w:val="000766A1"/>
    <w:rsid w:val="00077D9F"/>
    <w:rsid w:val="00080B78"/>
    <w:rsid w:val="000821D3"/>
    <w:rsid w:val="00083E0B"/>
    <w:rsid w:val="000851A8"/>
    <w:rsid w:val="0008626F"/>
    <w:rsid w:val="000862E2"/>
    <w:rsid w:val="00086C88"/>
    <w:rsid w:val="00087DC4"/>
    <w:rsid w:val="000911BB"/>
    <w:rsid w:val="0009121E"/>
    <w:rsid w:val="00092B3A"/>
    <w:rsid w:val="000961E6"/>
    <w:rsid w:val="00097AAA"/>
    <w:rsid w:val="00097C73"/>
    <w:rsid w:val="000A0A93"/>
    <w:rsid w:val="000A0F2C"/>
    <w:rsid w:val="000A15C3"/>
    <w:rsid w:val="000A4489"/>
    <w:rsid w:val="000A5707"/>
    <w:rsid w:val="000A724F"/>
    <w:rsid w:val="000A7946"/>
    <w:rsid w:val="000B083E"/>
    <w:rsid w:val="000B0E86"/>
    <w:rsid w:val="000B16CE"/>
    <w:rsid w:val="000B1F4E"/>
    <w:rsid w:val="000B2AC3"/>
    <w:rsid w:val="000B2CA8"/>
    <w:rsid w:val="000B2E84"/>
    <w:rsid w:val="000B373B"/>
    <w:rsid w:val="000B3833"/>
    <w:rsid w:val="000B5F8C"/>
    <w:rsid w:val="000C188F"/>
    <w:rsid w:val="000C4197"/>
    <w:rsid w:val="000C4FA0"/>
    <w:rsid w:val="000C61A5"/>
    <w:rsid w:val="000C61E6"/>
    <w:rsid w:val="000C6A27"/>
    <w:rsid w:val="000C7FBE"/>
    <w:rsid w:val="000D00F1"/>
    <w:rsid w:val="000D074E"/>
    <w:rsid w:val="000D1B15"/>
    <w:rsid w:val="000D1C73"/>
    <w:rsid w:val="000D26AF"/>
    <w:rsid w:val="000D2C97"/>
    <w:rsid w:val="000D3CF7"/>
    <w:rsid w:val="000D4D2F"/>
    <w:rsid w:val="000D58EB"/>
    <w:rsid w:val="000D73F6"/>
    <w:rsid w:val="000E07D9"/>
    <w:rsid w:val="000E0A5C"/>
    <w:rsid w:val="000E2175"/>
    <w:rsid w:val="000E2EB2"/>
    <w:rsid w:val="000E4588"/>
    <w:rsid w:val="000E5C1D"/>
    <w:rsid w:val="000E6C15"/>
    <w:rsid w:val="000E6FE1"/>
    <w:rsid w:val="000E7579"/>
    <w:rsid w:val="000E7F66"/>
    <w:rsid w:val="000E7F94"/>
    <w:rsid w:val="000F05A5"/>
    <w:rsid w:val="000F1638"/>
    <w:rsid w:val="000F21F4"/>
    <w:rsid w:val="000F2B30"/>
    <w:rsid w:val="000F548A"/>
    <w:rsid w:val="000F5A11"/>
    <w:rsid w:val="000F6BEF"/>
    <w:rsid w:val="000F6F67"/>
    <w:rsid w:val="000F7CC5"/>
    <w:rsid w:val="00101BAF"/>
    <w:rsid w:val="00101C33"/>
    <w:rsid w:val="00102604"/>
    <w:rsid w:val="00103964"/>
    <w:rsid w:val="00103DD8"/>
    <w:rsid w:val="001042C9"/>
    <w:rsid w:val="00104B5B"/>
    <w:rsid w:val="00105F64"/>
    <w:rsid w:val="00106C9C"/>
    <w:rsid w:val="0011083E"/>
    <w:rsid w:val="001128B1"/>
    <w:rsid w:val="00113009"/>
    <w:rsid w:val="001136B9"/>
    <w:rsid w:val="00114D4D"/>
    <w:rsid w:val="00115229"/>
    <w:rsid w:val="00115D6F"/>
    <w:rsid w:val="00116ED2"/>
    <w:rsid w:val="001171BA"/>
    <w:rsid w:val="001226B7"/>
    <w:rsid w:val="00122B7B"/>
    <w:rsid w:val="001236B8"/>
    <w:rsid w:val="00123E1E"/>
    <w:rsid w:val="00124087"/>
    <w:rsid w:val="00124291"/>
    <w:rsid w:val="0012463C"/>
    <w:rsid w:val="00124C8C"/>
    <w:rsid w:val="00124E16"/>
    <w:rsid w:val="001304E5"/>
    <w:rsid w:val="0013098D"/>
    <w:rsid w:val="00132F6A"/>
    <w:rsid w:val="001368E8"/>
    <w:rsid w:val="00137C49"/>
    <w:rsid w:val="0014111B"/>
    <w:rsid w:val="00142009"/>
    <w:rsid w:val="001432A3"/>
    <w:rsid w:val="0014467E"/>
    <w:rsid w:val="00145497"/>
    <w:rsid w:val="001459A1"/>
    <w:rsid w:val="00147271"/>
    <w:rsid w:val="001506EF"/>
    <w:rsid w:val="0015155B"/>
    <w:rsid w:val="001520BF"/>
    <w:rsid w:val="0015256B"/>
    <w:rsid w:val="00152D56"/>
    <w:rsid w:val="001539F0"/>
    <w:rsid w:val="00153CD6"/>
    <w:rsid w:val="0015575E"/>
    <w:rsid w:val="00155F35"/>
    <w:rsid w:val="00157E9D"/>
    <w:rsid w:val="00160CFF"/>
    <w:rsid w:val="00160E7D"/>
    <w:rsid w:val="0016125F"/>
    <w:rsid w:val="00161FC1"/>
    <w:rsid w:val="00162D10"/>
    <w:rsid w:val="00163AB5"/>
    <w:rsid w:val="00163C9A"/>
    <w:rsid w:val="00163D1E"/>
    <w:rsid w:val="00164F28"/>
    <w:rsid w:val="00165B21"/>
    <w:rsid w:val="00166317"/>
    <w:rsid w:val="001678FE"/>
    <w:rsid w:val="00170AB7"/>
    <w:rsid w:val="00171E18"/>
    <w:rsid w:val="001720AB"/>
    <w:rsid w:val="00172BAA"/>
    <w:rsid w:val="00172C1F"/>
    <w:rsid w:val="001756E2"/>
    <w:rsid w:val="00176A03"/>
    <w:rsid w:val="0017764D"/>
    <w:rsid w:val="001808FD"/>
    <w:rsid w:val="00180A97"/>
    <w:rsid w:val="001810F6"/>
    <w:rsid w:val="00182512"/>
    <w:rsid w:val="00182BAB"/>
    <w:rsid w:val="00182FAD"/>
    <w:rsid w:val="00184AA6"/>
    <w:rsid w:val="00186028"/>
    <w:rsid w:val="001862C5"/>
    <w:rsid w:val="00186D04"/>
    <w:rsid w:val="001878D9"/>
    <w:rsid w:val="00191AAE"/>
    <w:rsid w:val="00191B62"/>
    <w:rsid w:val="0019494D"/>
    <w:rsid w:val="00195291"/>
    <w:rsid w:val="001952FB"/>
    <w:rsid w:val="00195CA8"/>
    <w:rsid w:val="00196CB7"/>
    <w:rsid w:val="001979C0"/>
    <w:rsid w:val="00197EA8"/>
    <w:rsid w:val="001A029C"/>
    <w:rsid w:val="001A06D1"/>
    <w:rsid w:val="001A10BD"/>
    <w:rsid w:val="001A2001"/>
    <w:rsid w:val="001A22A6"/>
    <w:rsid w:val="001A2845"/>
    <w:rsid w:val="001A2F8D"/>
    <w:rsid w:val="001A4337"/>
    <w:rsid w:val="001A4700"/>
    <w:rsid w:val="001A4CB6"/>
    <w:rsid w:val="001A5CF7"/>
    <w:rsid w:val="001B1420"/>
    <w:rsid w:val="001B252E"/>
    <w:rsid w:val="001B4313"/>
    <w:rsid w:val="001B5AB6"/>
    <w:rsid w:val="001B5F26"/>
    <w:rsid w:val="001B629A"/>
    <w:rsid w:val="001B65A5"/>
    <w:rsid w:val="001B6AE7"/>
    <w:rsid w:val="001C0520"/>
    <w:rsid w:val="001C0900"/>
    <w:rsid w:val="001C236C"/>
    <w:rsid w:val="001C30BC"/>
    <w:rsid w:val="001C33F6"/>
    <w:rsid w:val="001C3C28"/>
    <w:rsid w:val="001C45D3"/>
    <w:rsid w:val="001C4D4A"/>
    <w:rsid w:val="001C54FC"/>
    <w:rsid w:val="001C59CA"/>
    <w:rsid w:val="001C5D03"/>
    <w:rsid w:val="001C6135"/>
    <w:rsid w:val="001C71E3"/>
    <w:rsid w:val="001D12FC"/>
    <w:rsid w:val="001D1928"/>
    <w:rsid w:val="001D1BBD"/>
    <w:rsid w:val="001D262B"/>
    <w:rsid w:val="001D288F"/>
    <w:rsid w:val="001D28D1"/>
    <w:rsid w:val="001D3289"/>
    <w:rsid w:val="001D3586"/>
    <w:rsid w:val="001D3AC6"/>
    <w:rsid w:val="001D412E"/>
    <w:rsid w:val="001D6BDE"/>
    <w:rsid w:val="001D7098"/>
    <w:rsid w:val="001E0ED7"/>
    <w:rsid w:val="001E15A5"/>
    <w:rsid w:val="001E2267"/>
    <w:rsid w:val="001E29B6"/>
    <w:rsid w:val="001E2B36"/>
    <w:rsid w:val="001E5D89"/>
    <w:rsid w:val="001E5F97"/>
    <w:rsid w:val="001E654C"/>
    <w:rsid w:val="001E6D1D"/>
    <w:rsid w:val="001E6E20"/>
    <w:rsid w:val="001E7C8E"/>
    <w:rsid w:val="001F0E94"/>
    <w:rsid w:val="001F159D"/>
    <w:rsid w:val="001F1955"/>
    <w:rsid w:val="001F409E"/>
    <w:rsid w:val="001F4D58"/>
    <w:rsid w:val="001F5593"/>
    <w:rsid w:val="001F7ECF"/>
    <w:rsid w:val="00201B43"/>
    <w:rsid w:val="00201EF9"/>
    <w:rsid w:val="0020203B"/>
    <w:rsid w:val="00202B57"/>
    <w:rsid w:val="002030F7"/>
    <w:rsid w:val="00205359"/>
    <w:rsid w:val="002064CF"/>
    <w:rsid w:val="002068F5"/>
    <w:rsid w:val="0020787A"/>
    <w:rsid w:val="0020795D"/>
    <w:rsid w:val="0021034A"/>
    <w:rsid w:val="00210AC0"/>
    <w:rsid w:val="00211142"/>
    <w:rsid w:val="002133F6"/>
    <w:rsid w:val="002148A8"/>
    <w:rsid w:val="00216F95"/>
    <w:rsid w:val="002204BF"/>
    <w:rsid w:val="00220C86"/>
    <w:rsid w:val="00221FA9"/>
    <w:rsid w:val="00222341"/>
    <w:rsid w:val="00222CA0"/>
    <w:rsid w:val="00223876"/>
    <w:rsid w:val="00223D8B"/>
    <w:rsid w:val="0022622A"/>
    <w:rsid w:val="00226578"/>
    <w:rsid w:val="00226AD8"/>
    <w:rsid w:val="00227A96"/>
    <w:rsid w:val="00227E68"/>
    <w:rsid w:val="00230F3D"/>
    <w:rsid w:val="00231A47"/>
    <w:rsid w:val="00231BA0"/>
    <w:rsid w:val="00232769"/>
    <w:rsid w:val="00233466"/>
    <w:rsid w:val="00233A24"/>
    <w:rsid w:val="0023449D"/>
    <w:rsid w:val="00236000"/>
    <w:rsid w:val="00236218"/>
    <w:rsid w:val="00237D0E"/>
    <w:rsid w:val="00242467"/>
    <w:rsid w:val="00244109"/>
    <w:rsid w:val="0024505D"/>
    <w:rsid w:val="002456CE"/>
    <w:rsid w:val="002457D1"/>
    <w:rsid w:val="00250A0B"/>
    <w:rsid w:val="00250C21"/>
    <w:rsid w:val="00250F5A"/>
    <w:rsid w:val="00253632"/>
    <w:rsid w:val="00253B88"/>
    <w:rsid w:val="00253ED6"/>
    <w:rsid w:val="00255A29"/>
    <w:rsid w:val="002566C1"/>
    <w:rsid w:val="002578D9"/>
    <w:rsid w:val="00261A2E"/>
    <w:rsid w:val="00261DA8"/>
    <w:rsid w:val="00261E74"/>
    <w:rsid w:val="00263826"/>
    <w:rsid w:val="00264886"/>
    <w:rsid w:val="00264AB9"/>
    <w:rsid w:val="00265A45"/>
    <w:rsid w:val="00265D89"/>
    <w:rsid w:val="002703EE"/>
    <w:rsid w:val="002709D5"/>
    <w:rsid w:val="00270E4F"/>
    <w:rsid w:val="0027193D"/>
    <w:rsid w:val="00272794"/>
    <w:rsid w:val="0027284B"/>
    <w:rsid w:val="00273671"/>
    <w:rsid w:val="0027381D"/>
    <w:rsid w:val="00274000"/>
    <w:rsid w:val="002741A3"/>
    <w:rsid w:val="00274BDD"/>
    <w:rsid w:val="0027514B"/>
    <w:rsid w:val="00277819"/>
    <w:rsid w:val="00277CE1"/>
    <w:rsid w:val="002804C9"/>
    <w:rsid w:val="002812BA"/>
    <w:rsid w:val="002819C7"/>
    <w:rsid w:val="00281EC7"/>
    <w:rsid w:val="00282344"/>
    <w:rsid w:val="00282D75"/>
    <w:rsid w:val="00282E43"/>
    <w:rsid w:val="00282FB2"/>
    <w:rsid w:val="0028320E"/>
    <w:rsid w:val="00283BD7"/>
    <w:rsid w:val="002850BD"/>
    <w:rsid w:val="00285727"/>
    <w:rsid w:val="00287232"/>
    <w:rsid w:val="00290B35"/>
    <w:rsid w:val="00290D48"/>
    <w:rsid w:val="00291170"/>
    <w:rsid w:val="00293A7A"/>
    <w:rsid w:val="00293CB8"/>
    <w:rsid w:val="002943AE"/>
    <w:rsid w:val="00294C9B"/>
    <w:rsid w:val="0029516D"/>
    <w:rsid w:val="0029530C"/>
    <w:rsid w:val="002956B2"/>
    <w:rsid w:val="00295E5C"/>
    <w:rsid w:val="002968ED"/>
    <w:rsid w:val="00296F4A"/>
    <w:rsid w:val="00297E02"/>
    <w:rsid w:val="002A1BDE"/>
    <w:rsid w:val="002A1C1D"/>
    <w:rsid w:val="002A1FA9"/>
    <w:rsid w:val="002A2342"/>
    <w:rsid w:val="002A2A83"/>
    <w:rsid w:val="002A2BB2"/>
    <w:rsid w:val="002A3C33"/>
    <w:rsid w:val="002A3EAA"/>
    <w:rsid w:val="002A60F5"/>
    <w:rsid w:val="002A64BF"/>
    <w:rsid w:val="002A6AC7"/>
    <w:rsid w:val="002A6BAD"/>
    <w:rsid w:val="002A716A"/>
    <w:rsid w:val="002A7D7D"/>
    <w:rsid w:val="002A7D86"/>
    <w:rsid w:val="002B0913"/>
    <w:rsid w:val="002B1156"/>
    <w:rsid w:val="002B127C"/>
    <w:rsid w:val="002B1A52"/>
    <w:rsid w:val="002B1BEF"/>
    <w:rsid w:val="002B1E9A"/>
    <w:rsid w:val="002B2ADA"/>
    <w:rsid w:val="002B3A92"/>
    <w:rsid w:val="002B4CAB"/>
    <w:rsid w:val="002B5033"/>
    <w:rsid w:val="002B545B"/>
    <w:rsid w:val="002B5EB7"/>
    <w:rsid w:val="002B64BF"/>
    <w:rsid w:val="002B6C90"/>
    <w:rsid w:val="002B7D39"/>
    <w:rsid w:val="002C19DA"/>
    <w:rsid w:val="002C1C22"/>
    <w:rsid w:val="002C3F83"/>
    <w:rsid w:val="002C3FEC"/>
    <w:rsid w:val="002C4700"/>
    <w:rsid w:val="002C49F1"/>
    <w:rsid w:val="002C4BD6"/>
    <w:rsid w:val="002C60D0"/>
    <w:rsid w:val="002C6A84"/>
    <w:rsid w:val="002D0A81"/>
    <w:rsid w:val="002D1E88"/>
    <w:rsid w:val="002D22C9"/>
    <w:rsid w:val="002D31B6"/>
    <w:rsid w:val="002D33DC"/>
    <w:rsid w:val="002D371C"/>
    <w:rsid w:val="002D4BC2"/>
    <w:rsid w:val="002D4DF8"/>
    <w:rsid w:val="002D6524"/>
    <w:rsid w:val="002D7808"/>
    <w:rsid w:val="002D79E8"/>
    <w:rsid w:val="002E0AD6"/>
    <w:rsid w:val="002E17CE"/>
    <w:rsid w:val="002E2A81"/>
    <w:rsid w:val="002E425E"/>
    <w:rsid w:val="002E4363"/>
    <w:rsid w:val="002E4416"/>
    <w:rsid w:val="002E595E"/>
    <w:rsid w:val="002E5D14"/>
    <w:rsid w:val="002E605A"/>
    <w:rsid w:val="002E617A"/>
    <w:rsid w:val="002E64A4"/>
    <w:rsid w:val="002E658C"/>
    <w:rsid w:val="002E7832"/>
    <w:rsid w:val="002F3678"/>
    <w:rsid w:val="002F3C7D"/>
    <w:rsid w:val="002F4052"/>
    <w:rsid w:val="002F4100"/>
    <w:rsid w:val="002F4D8C"/>
    <w:rsid w:val="002F60F6"/>
    <w:rsid w:val="002F74C4"/>
    <w:rsid w:val="002F7718"/>
    <w:rsid w:val="002F7C92"/>
    <w:rsid w:val="00300092"/>
    <w:rsid w:val="003003AF"/>
    <w:rsid w:val="003014B9"/>
    <w:rsid w:val="00301B63"/>
    <w:rsid w:val="003022DF"/>
    <w:rsid w:val="0030231B"/>
    <w:rsid w:val="00302B20"/>
    <w:rsid w:val="00303232"/>
    <w:rsid w:val="0030505C"/>
    <w:rsid w:val="0030599A"/>
    <w:rsid w:val="00305BCB"/>
    <w:rsid w:val="00306C2B"/>
    <w:rsid w:val="00307184"/>
    <w:rsid w:val="0030755E"/>
    <w:rsid w:val="00307594"/>
    <w:rsid w:val="00307C63"/>
    <w:rsid w:val="00310366"/>
    <w:rsid w:val="00310372"/>
    <w:rsid w:val="00310D37"/>
    <w:rsid w:val="00311361"/>
    <w:rsid w:val="003125D3"/>
    <w:rsid w:val="00312934"/>
    <w:rsid w:val="00314980"/>
    <w:rsid w:val="003153DB"/>
    <w:rsid w:val="00315758"/>
    <w:rsid w:val="0031587A"/>
    <w:rsid w:val="003167F3"/>
    <w:rsid w:val="00316EF0"/>
    <w:rsid w:val="00317685"/>
    <w:rsid w:val="00317798"/>
    <w:rsid w:val="00317E15"/>
    <w:rsid w:val="00320E02"/>
    <w:rsid w:val="00321741"/>
    <w:rsid w:val="00322110"/>
    <w:rsid w:val="00322123"/>
    <w:rsid w:val="00323EB8"/>
    <w:rsid w:val="003256B0"/>
    <w:rsid w:val="00326A31"/>
    <w:rsid w:val="003277D4"/>
    <w:rsid w:val="0033048E"/>
    <w:rsid w:val="003325F5"/>
    <w:rsid w:val="0033423F"/>
    <w:rsid w:val="00334ED9"/>
    <w:rsid w:val="00335258"/>
    <w:rsid w:val="003355FB"/>
    <w:rsid w:val="0033577A"/>
    <w:rsid w:val="00335FFF"/>
    <w:rsid w:val="003363A2"/>
    <w:rsid w:val="00336511"/>
    <w:rsid w:val="00337F9D"/>
    <w:rsid w:val="00340FD3"/>
    <w:rsid w:val="003417A0"/>
    <w:rsid w:val="00341DC8"/>
    <w:rsid w:val="00341E01"/>
    <w:rsid w:val="00341E0F"/>
    <w:rsid w:val="0034234F"/>
    <w:rsid w:val="00343E92"/>
    <w:rsid w:val="00345D28"/>
    <w:rsid w:val="00345FD5"/>
    <w:rsid w:val="0034647D"/>
    <w:rsid w:val="00347862"/>
    <w:rsid w:val="00347C2F"/>
    <w:rsid w:val="00350127"/>
    <w:rsid w:val="00350756"/>
    <w:rsid w:val="003508A3"/>
    <w:rsid w:val="00350ED5"/>
    <w:rsid w:val="00351907"/>
    <w:rsid w:val="0035195C"/>
    <w:rsid w:val="00351A3E"/>
    <w:rsid w:val="00352A43"/>
    <w:rsid w:val="0035350C"/>
    <w:rsid w:val="00354E4C"/>
    <w:rsid w:val="00355220"/>
    <w:rsid w:val="003557B1"/>
    <w:rsid w:val="0035595E"/>
    <w:rsid w:val="00355D68"/>
    <w:rsid w:val="00356076"/>
    <w:rsid w:val="00356181"/>
    <w:rsid w:val="003577A5"/>
    <w:rsid w:val="003577EE"/>
    <w:rsid w:val="003606C4"/>
    <w:rsid w:val="003607F0"/>
    <w:rsid w:val="00361504"/>
    <w:rsid w:val="0036201B"/>
    <w:rsid w:val="00363883"/>
    <w:rsid w:val="003644D5"/>
    <w:rsid w:val="00364AC2"/>
    <w:rsid w:val="003655D2"/>
    <w:rsid w:val="00366955"/>
    <w:rsid w:val="00366B37"/>
    <w:rsid w:val="003675CF"/>
    <w:rsid w:val="00371687"/>
    <w:rsid w:val="0037270E"/>
    <w:rsid w:val="0037353B"/>
    <w:rsid w:val="003737B9"/>
    <w:rsid w:val="00373C8C"/>
    <w:rsid w:val="003749AF"/>
    <w:rsid w:val="00375AAD"/>
    <w:rsid w:val="00375BBE"/>
    <w:rsid w:val="003760E2"/>
    <w:rsid w:val="0037628F"/>
    <w:rsid w:val="00376702"/>
    <w:rsid w:val="00376C0E"/>
    <w:rsid w:val="003776BD"/>
    <w:rsid w:val="00380590"/>
    <w:rsid w:val="00383092"/>
    <w:rsid w:val="00383A62"/>
    <w:rsid w:val="003843F8"/>
    <w:rsid w:val="00385027"/>
    <w:rsid w:val="003853EE"/>
    <w:rsid w:val="00386F2D"/>
    <w:rsid w:val="0038768F"/>
    <w:rsid w:val="00390794"/>
    <w:rsid w:val="00391341"/>
    <w:rsid w:val="00391DE4"/>
    <w:rsid w:val="003925E0"/>
    <w:rsid w:val="00393007"/>
    <w:rsid w:val="0039321E"/>
    <w:rsid w:val="0039378B"/>
    <w:rsid w:val="003938BC"/>
    <w:rsid w:val="003950FE"/>
    <w:rsid w:val="00396E87"/>
    <w:rsid w:val="0039716A"/>
    <w:rsid w:val="00397379"/>
    <w:rsid w:val="003A0162"/>
    <w:rsid w:val="003A06A8"/>
    <w:rsid w:val="003A097B"/>
    <w:rsid w:val="003A0CEB"/>
    <w:rsid w:val="003A1676"/>
    <w:rsid w:val="003A3AA1"/>
    <w:rsid w:val="003A3E81"/>
    <w:rsid w:val="003A41F7"/>
    <w:rsid w:val="003A4E27"/>
    <w:rsid w:val="003A5122"/>
    <w:rsid w:val="003A66E1"/>
    <w:rsid w:val="003B0066"/>
    <w:rsid w:val="003B0D8F"/>
    <w:rsid w:val="003B2A83"/>
    <w:rsid w:val="003B2FE6"/>
    <w:rsid w:val="003B35B3"/>
    <w:rsid w:val="003B4918"/>
    <w:rsid w:val="003B6B7F"/>
    <w:rsid w:val="003B773C"/>
    <w:rsid w:val="003C13F1"/>
    <w:rsid w:val="003C1585"/>
    <w:rsid w:val="003C2D23"/>
    <w:rsid w:val="003C3A77"/>
    <w:rsid w:val="003C40FB"/>
    <w:rsid w:val="003C449B"/>
    <w:rsid w:val="003C498F"/>
    <w:rsid w:val="003C4B01"/>
    <w:rsid w:val="003C4B8F"/>
    <w:rsid w:val="003C4F18"/>
    <w:rsid w:val="003C79A3"/>
    <w:rsid w:val="003C79B0"/>
    <w:rsid w:val="003D0C99"/>
    <w:rsid w:val="003D0E26"/>
    <w:rsid w:val="003D121A"/>
    <w:rsid w:val="003D12E4"/>
    <w:rsid w:val="003D1418"/>
    <w:rsid w:val="003D3460"/>
    <w:rsid w:val="003D35EA"/>
    <w:rsid w:val="003D3B7D"/>
    <w:rsid w:val="003D449F"/>
    <w:rsid w:val="003D4E0B"/>
    <w:rsid w:val="003D4FF5"/>
    <w:rsid w:val="003D5CA2"/>
    <w:rsid w:val="003D6C97"/>
    <w:rsid w:val="003D6DFA"/>
    <w:rsid w:val="003D76C0"/>
    <w:rsid w:val="003E0416"/>
    <w:rsid w:val="003E0666"/>
    <w:rsid w:val="003E2CAF"/>
    <w:rsid w:val="003E520C"/>
    <w:rsid w:val="003E523F"/>
    <w:rsid w:val="003E5C38"/>
    <w:rsid w:val="003E6D0A"/>
    <w:rsid w:val="003E74B9"/>
    <w:rsid w:val="003E7C9B"/>
    <w:rsid w:val="003E7D3B"/>
    <w:rsid w:val="003F0C91"/>
    <w:rsid w:val="003F178D"/>
    <w:rsid w:val="003F1E23"/>
    <w:rsid w:val="003F2CB0"/>
    <w:rsid w:val="003F2D4C"/>
    <w:rsid w:val="003F3EBF"/>
    <w:rsid w:val="003F4DCB"/>
    <w:rsid w:val="003F6ED9"/>
    <w:rsid w:val="004009E9"/>
    <w:rsid w:val="00402087"/>
    <w:rsid w:val="00402456"/>
    <w:rsid w:val="00402918"/>
    <w:rsid w:val="00402D61"/>
    <w:rsid w:val="00403D2E"/>
    <w:rsid w:val="00403E7F"/>
    <w:rsid w:val="004040B6"/>
    <w:rsid w:val="004040C9"/>
    <w:rsid w:val="00404720"/>
    <w:rsid w:val="00404C25"/>
    <w:rsid w:val="00404FCA"/>
    <w:rsid w:val="00405752"/>
    <w:rsid w:val="0040599D"/>
    <w:rsid w:val="00406450"/>
    <w:rsid w:val="00406519"/>
    <w:rsid w:val="004065AA"/>
    <w:rsid w:val="004067E4"/>
    <w:rsid w:val="00406CD3"/>
    <w:rsid w:val="004076A0"/>
    <w:rsid w:val="00407DBC"/>
    <w:rsid w:val="00407FAE"/>
    <w:rsid w:val="004108DF"/>
    <w:rsid w:val="00411257"/>
    <w:rsid w:val="00412059"/>
    <w:rsid w:val="00412EF7"/>
    <w:rsid w:val="00412F72"/>
    <w:rsid w:val="00415443"/>
    <w:rsid w:val="00416E6B"/>
    <w:rsid w:val="00417068"/>
    <w:rsid w:val="00417173"/>
    <w:rsid w:val="00417676"/>
    <w:rsid w:val="004221C7"/>
    <w:rsid w:val="00426E11"/>
    <w:rsid w:val="004271BB"/>
    <w:rsid w:val="00427361"/>
    <w:rsid w:val="0043002D"/>
    <w:rsid w:val="00430615"/>
    <w:rsid w:val="0043082F"/>
    <w:rsid w:val="0043087D"/>
    <w:rsid w:val="00430FA9"/>
    <w:rsid w:val="00431228"/>
    <w:rsid w:val="00431D63"/>
    <w:rsid w:val="00431F6F"/>
    <w:rsid w:val="00432188"/>
    <w:rsid w:val="00432F27"/>
    <w:rsid w:val="004346A7"/>
    <w:rsid w:val="004355CE"/>
    <w:rsid w:val="00435A3F"/>
    <w:rsid w:val="0043622A"/>
    <w:rsid w:val="004374B9"/>
    <w:rsid w:val="00437CEB"/>
    <w:rsid w:val="004401F2"/>
    <w:rsid w:val="004433ED"/>
    <w:rsid w:val="004439AF"/>
    <w:rsid w:val="00443FEF"/>
    <w:rsid w:val="0044477A"/>
    <w:rsid w:val="00444F24"/>
    <w:rsid w:val="00444F8B"/>
    <w:rsid w:val="00445148"/>
    <w:rsid w:val="004453F7"/>
    <w:rsid w:val="00445BAF"/>
    <w:rsid w:val="00445CDE"/>
    <w:rsid w:val="00445D6A"/>
    <w:rsid w:val="0044754F"/>
    <w:rsid w:val="004476A1"/>
    <w:rsid w:val="0045086C"/>
    <w:rsid w:val="004512B0"/>
    <w:rsid w:val="00452AAA"/>
    <w:rsid w:val="00456A0D"/>
    <w:rsid w:val="00457DEE"/>
    <w:rsid w:val="00463940"/>
    <w:rsid w:val="0046437F"/>
    <w:rsid w:val="0046457A"/>
    <w:rsid w:val="00464C39"/>
    <w:rsid w:val="00465AA5"/>
    <w:rsid w:val="0047126B"/>
    <w:rsid w:val="00471DCD"/>
    <w:rsid w:val="00472671"/>
    <w:rsid w:val="004731E7"/>
    <w:rsid w:val="0047400C"/>
    <w:rsid w:val="00474872"/>
    <w:rsid w:val="00474939"/>
    <w:rsid w:val="00475319"/>
    <w:rsid w:val="00476137"/>
    <w:rsid w:val="00476562"/>
    <w:rsid w:val="00476A53"/>
    <w:rsid w:val="004777E0"/>
    <w:rsid w:val="00480272"/>
    <w:rsid w:val="00481456"/>
    <w:rsid w:val="00481920"/>
    <w:rsid w:val="004829CB"/>
    <w:rsid w:val="00482F21"/>
    <w:rsid w:val="00483534"/>
    <w:rsid w:val="0048372A"/>
    <w:rsid w:val="004843D5"/>
    <w:rsid w:val="00485611"/>
    <w:rsid w:val="0048592C"/>
    <w:rsid w:val="00485FFD"/>
    <w:rsid w:val="0048760D"/>
    <w:rsid w:val="004900F9"/>
    <w:rsid w:val="004901ED"/>
    <w:rsid w:val="004905F8"/>
    <w:rsid w:val="00491E88"/>
    <w:rsid w:val="00492175"/>
    <w:rsid w:val="0049226D"/>
    <w:rsid w:val="00493B93"/>
    <w:rsid w:val="00493F2A"/>
    <w:rsid w:val="00494334"/>
    <w:rsid w:val="004969A4"/>
    <w:rsid w:val="004A0128"/>
    <w:rsid w:val="004A16B4"/>
    <w:rsid w:val="004A237B"/>
    <w:rsid w:val="004A28D8"/>
    <w:rsid w:val="004A4165"/>
    <w:rsid w:val="004A4255"/>
    <w:rsid w:val="004A5AE3"/>
    <w:rsid w:val="004A61AE"/>
    <w:rsid w:val="004A65E0"/>
    <w:rsid w:val="004A6C5B"/>
    <w:rsid w:val="004A7432"/>
    <w:rsid w:val="004A75FD"/>
    <w:rsid w:val="004A7F58"/>
    <w:rsid w:val="004B039A"/>
    <w:rsid w:val="004B0769"/>
    <w:rsid w:val="004B1C11"/>
    <w:rsid w:val="004B268F"/>
    <w:rsid w:val="004B297B"/>
    <w:rsid w:val="004B4811"/>
    <w:rsid w:val="004B5B7C"/>
    <w:rsid w:val="004B60A1"/>
    <w:rsid w:val="004B6E4F"/>
    <w:rsid w:val="004B70D5"/>
    <w:rsid w:val="004B73C1"/>
    <w:rsid w:val="004B76C4"/>
    <w:rsid w:val="004B7F8A"/>
    <w:rsid w:val="004C115F"/>
    <w:rsid w:val="004C17A9"/>
    <w:rsid w:val="004C191D"/>
    <w:rsid w:val="004C1DDA"/>
    <w:rsid w:val="004C250B"/>
    <w:rsid w:val="004C2921"/>
    <w:rsid w:val="004C2D4F"/>
    <w:rsid w:val="004C2FF4"/>
    <w:rsid w:val="004C45C7"/>
    <w:rsid w:val="004C49C4"/>
    <w:rsid w:val="004C55BA"/>
    <w:rsid w:val="004C6012"/>
    <w:rsid w:val="004C6439"/>
    <w:rsid w:val="004C7026"/>
    <w:rsid w:val="004C71B7"/>
    <w:rsid w:val="004C73BE"/>
    <w:rsid w:val="004C75DD"/>
    <w:rsid w:val="004C79DE"/>
    <w:rsid w:val="004D0F1E"/>
    <w:rsid w:val="004D0F48"/>
    <w:rsid w:val="004D20C9"/>
    <w:rsid w:val="004D35A3"/>
    <w:rsid w:val="004D3926"/>
    <w:rsid w:val="004D4A4B"/>
    <w:rsid w:val="004D5228"/>
    <w:rsid w:val="004D587A"/>
    <w:rsid w:val="004D627E"/>
    <w:rsid w:val="004D71E4"/>
    <w:rsid w:val="004E012C"/>
    <w:rsid w:val="004E013F"/>
    <w:rsid w:val="004E0814"/>
    <w:rsid w:val="004E1562"/>
    <w:rsid w:val="004E1C05"/>
    <w:rsid w:val="004E203D"/>
    <w:rsid w:val="004E2164"/>
    <w:rsid w:val="004E2F67"/>
    <w:rsid w:val="004E401E"/>
    <w:rsid w:val="004E5211"/>
    <w:rsid w:val="004E5216"/>
    <w:rsid w:val="004E5DBA"/>
    <w:rsid w:val="004E7D94"/>
    <w:rsid w:val="004E7E1F"/>
    <w:rsid w:val="004F0978"/>
    <w:rsid w:val="004F1AC5"/>
    <w:rsid w:val="004F2694"/>
    <w:rsid w:val="004F3080"/>
    <w:rsid w:val="004F4F86"/>
    <w:rsid w:val="004F5660"/>
    <w:rsid w:val="004F5781"/>
    <w:rsid w:val="004F578D"/>
    <w:rsid w:val="004F5A1B"/>
    <w:rsid w:val="004F5F30"/>
    <w:rsid w:val="004F7708"/>
    <w:rsid w:val="00500F73"/>
    <w:rsid w:val="00501129"/>
    <w:rsid w:val="0050199D"/>
    <w:rsid w:val="00503676"/>
    <w:rsid w:val="00503970"/>
    <w:rsid w:val="005043C4"/>
    <w:rsid w:val="00504B2A"/>
    <w:rsid w:val="00505406"/>
    <w:rsid w:val="0050559F"/>
    <w:rsid w:val="005060BD"/>
    <w:rsid w:val="00506425"/>
    <w:rsid w:val="00507858"/>
    <w:rsid w:val="0051050A"/>
    <w:rsid w:val="00510A67"/>
    <w:rsid w:val="00511AEF"/>
    <w:rsid w:val="0051258D"/>
    <w:rsid w:val="005128D8"/>
    <w:rsid w:val="00512C74"/>
    <w:rsid w:val="00512CB0"/>
    <w:rsid w:val="00512F0A"/>
    <w:rsid w:val="00513260"/>
    <w:rsid w:val="00515015"/>
    <w:rsid w:val="00515F91"/>
    <w:rsid w:val="005160DF"/>
    <w:rsid w:val="0051642E"/>
    <w:rsid w:val="00516E30"/>
    <w:rsid w:val="00520985"/>
    <w:rsid w:val="00520C0E"/>
    <w:rsid w:val="00521F2A"/>
    <w:rsid w:val="005224C6"/>
    <w:rsid w:val="00522EBC"/>
    <w:rsid w:val="00522F64"/>
    <w:rsid w:val="00523158"/>
    <w:rsid w:val="005234E7"/>
    <w:rsid w:val="00523A23"/>
    <w:rsid w:val="005255EB"/>
    <w:rsid w:val="0052628A"/>
    <w:rsid w:val="00526EDB"/>
    <w:rsid w:val="00527009"/>
    <w:rsid w:val="0053066D"/>
    <w:rsid w:val="00530888"/>
    <w:rsid w:val="00530FB1"/>
    <w:rsid w:val="00532904"/>
    <w:rsid w:val="005335F6"/>
    <w:rsid w:val="00534269"/>
    <w:rsid w:val="00536646"/>
    <w:rsid w:val="00536BE3"/>
    <w:rsid w:val="00540170"/>
    <w:rsid w:val="00540259"/>
    <w:rsid w:val="005415CC"/>
    <w:rsid w:val="0054248B"/>
    <w:rsid w:val="0054582E"/>
    <w:rsid w:val="0054595F"/>
    <w:rsid w:val="00546B78"/>
    <w:rsid w:val="00546D54"/>
    <w:rsid w:val="00547391"/>
    <w:rsid w:val="00550686"/>
    <w:rsid w:val="00550F42"/>
    <w:rsid w:val="00551313"/>
    <w:rsid w:val="00552840"/>
    <w:rsid w:val="005535B0"/>
    <w:rsid w:val="00554FF6"/>
    <w:rsid w:val="005556A8"/>
    <w:rsid w:val="0055588E"/>
    <w:rsid w:val="00555E8E"/>
    <w:rsid w:val="00557DB8"/>
    <w:rsid w:val="005646B8"/>
    <w:rsid w:val="00564EFE"/>
    <w:rsid w:val="00570950"/>
    <w:rsid w:val="00570A9B"/>
    <w:rsid w:val="00570E45"/>
    <w:rsid w:val="0057228C"/>
    <w:rsid w:val="00572862"/>
    <w:rsid w:val="00573379"/>
    <w:rsid w:val="00574877"/>
    <w:rsid w:val="00575A50"/>
    <w:rsid w:val="00576C62"/>
    <w:rsid w:val="005776FD"/>
    <w:rsid w:val="00577CF7"/>
    <w:rsid w:val="005825FA"/>
    <w:rsid w:val="00582F49"/>
    <w:rsid w:val="00583115"/>
    <w:rsid w:val="00583287"/>
    <w:rsid w:val="005858B9"/>
    <w:rsid w:val="0058620C"/>
    <w:rsid w:val="005900DC"/>
    <w:rsid w:val="00590469"/>
    <w:rsid w:val="005920F2"/>
    <w:rsid w:val="005935BA"/>
    <w:rsid w:val="00594299"/>
    <w:rsid w:val="00596921"/>
    <w:rsid w:val="005A0960"/>
    <w:rsid w:val="005A103C"/>
    <w:rsid w:val="005A1BF0"/>
    <w:rsid w:val="005A22D8"/>
    <w:rsid w:val="005A263A"/>
    <w:rsid w:val="005A2DA6"/>
    <w:rsid w:val="005A2F07"/>
    <w:rsid w:val="005A2F37"/>
    <w:rsid w:val="005A3F0B"/>
    <w:rsid w:val="005A444A"/>
    <w:rsid w:val="005A4922"/>
    <w:rsid w:val="005A4DBD"/>
    <w:rsid w:val="005A694B"/>
    <w:rsid w:val="005A6C50"/>
    <w:rsid w:val="005A7158"/>
    <w:rsid w:val="005B020B"/>
    <w:rsid w:val="005B0FF4"/>
    <w:rsid w:val="005B13F7"/>
    <w:rsid w:val="005B20A4"/>
    <w:rsid w:val="005B396C"/>
    <w:rsid w:val="005B52D8"/>
    <w:rsid w:val="005B62FF"/>
    <w:rsid w:val="005B67E2"/>
    <w:rsid w:val="005B7997"/>
    <w:rsid w:val="005B7AD4"/>
    <w:rsid w:val="005C06D9"/>
    <w:rsid w:val="005C0F2C"/>
    <w:rsid w:val="005C1A5C"/>
    <w:rsid w:val="005C35A5"/>
    <w:rsid w:val="005C482A"/>
    <w:rsid w:val="005C600F"/>
    <w:rsid w:val="005C6393"/>
    <w:rsid w:val="005C76A9"/>
    <w:rsid w:val="005D032B"/>
    <w:rsid w:val="005D1546"/>
    <w:rsid w:val="005D15FB"/>
    <w:rsid w:val="005D2159"/>
    <w:rsid w:val="005D269A"/>
    <w:rsid w:val="005D2DA2"/>
    <w:rsid w:val="005D3067"/>
    <w:rsid w:val="005D307D"/>
    <w:rsid w:val="005D3306"/>
    <w:rsid w:val="005D3F2F"/>
    <w:rsid w:val="005D3F37"/>
    <w:rsid w:val="005D52D1"/>
    <w:rsid w:val="005D575A"/>
    <w:rsid w:val="005D5909"/>
    <w:rsid w:val="005D671F"/>
    <w:rsid w:val="005E0077"/>
    <w:rsid w:val="005E0AED"/>
    <w:rsid w:val="005E12F6"/>
    <w:rsid w:val="005E15F3"/>
    <w:rsid w:val="005E1FC0"/>
    <w:rsid w:val="005E2A34"/>
    <w:rsid w:val="005E4125"/>
    <w:rsid w:val="005E4286"/>
    <w:rsid w:val="005E49C9"/>
    <w:rsid w:val="005E518B"/>
    <w:rsid w:val="005E588E"/>
    <w:rsid w:val="005E5A21"/>
    <w:rsid w:val="005E67D8"/>
    <w:rsid w:val="005E7E36"/>
    <w:rsid w:val="005F0284"/>
    <w:rsid w:val="005F0711"/>
    <w:rsid w:val="005F1CC9"/>
    <w:rsid w:val="005F1DA2"/>
    <w:rsid w:val="005F2B51"/>
    <w:rsid w:val="005F3DA3"/>
    <w:rsid w:val="005F40A1"/>
    <w:rsid w:val="005F4201"/>
    <w:rsid w:val="005F4A12"/>
    <w:rsid w:val="005F58EA"/>
    <w:rsid w:val="005F6591"/>
    <w:rsid w:val="005F6F12"/>
    <w:rsid w:val="005F728B"/>
    <w:rsid w:val="005F7470"/>
    <w:rsid w:val="00602B21"/>
    <w:rsid w:val="00602DAA"/>
    <w:rsid w:val="006048B8"/>
    <w:rsid w:val="00604C42"/>
    <w:rsid w:val="00604D78"/>
    <w:rsid w:val="00604DF8"/>
    <w:rsid w:val="00604F15"/>
    <w:rsid w:val="006051A5"/>
    <w:rsid w:val="006053C1"/>
    <w:rsid w:val="00605EBA"/>
    <w:rsid w:val="0060605D"/>
    <w:rsid w:val="00606611"/>
    <w:rsid w:val="00606A7E"/>
    <w:rsid w:val="00606AC6"/>
    <w:rsid w:val="00607787"/>
    <w:rsid w:val="00610ED0"/>
    <w:rsid w:val="00611648"/>
    <w:rsid w:val="00611A11"/>
    <w:rsid w:val="006122FD"/>
    <w:rsid w:val="0061263C"/>
    <w:rsid w:val="00613887"/>
    <w:rsid w:val="00614185"/>
    <w:rsid w:val="00614668"/>
    <w:rsid w:val="006146A5"/>
    <w:rsid w:val="00614D89"/>
    <w:rsid w:val="00616AA5"/>
    <w:rsid w:val="006209C9"/>
    <w:rsid w:val="006210B5"/>
    <w:rsid w:val="0062195B"/>
    <w:rsid w:val="006220E8"/>
    <w:rsid w:val="0062251E"/>
    <w:rsid w:val="00622DB3"/>
    <w:rsid w:val="00623001"/>
    <w:rsid w:val="006231B4"/>
    <w:rsid w:val="00623D6E"/>
    <w:rsid w:val="00624B04"/>
    <w:rsid w:val="00624B87"/>
    <w:rsid w:val="00624BFD"/>
    <w:rsid w:val="006251E4"/>
    <w:rsid w:val="00625D37"/>
    <w:rsid w:val="00626236"/>
    <w:rsid w:val="006266E2"/>
    <w:rsid w:val="00627549"/>
    <w:rsid w:val="00627729"/>
    <w:rsid w:val="0062793E"/>
    <w:rsid w:val="006305BC"/>
    <w:rsid w:val="00633919"/>
    <w:rsid w:val="00636728"/>
    <w:rsid w:val="0063695D"/>
    <w:rsid w:val="006369B0"/>
    <w:rsid w:val="00636C55"/>
    <w:rsid w:val="00636EB9"/>
    <w:rsid w:val="006374F9"/>
    <w:rsid w:val="00637572"/>
    <w:rsid w:val="00637631"/>
    <w:rsid w:val="00640763"/>
    <w:rsid w:val="00640830"/>
    <w:rsid w:val="0064179C"/>
    <w:rsid w:val="00641F86"/>
    <w:rsid w:val="00642727"/>
    <w:rsid w:val="00644D4F"/>
    <w:rsid w:val="00644D91"/>
    <w:rsid w:val="00646372"/>
    <w:rsid w:val="00647256"/>
    <w:rsid w:val="00651FED"/>
    <w:rsid w:val="00652206"/>
    <w:rsid w:val="006522BB"/>
    <w:rsid w:val="0065251C"/>
    <w:rsid w:val="00652C28"/>
    <w:rsid w:val="006533E1"/>
    <w:rsid w:val="00653786"/>
    <w:rsid w:val="00653CEF"/>
    <w:rsid w:val="00654AD7"/>
    <w:rsid w:val="00654D93"/>
    <w:rsid w:val="00655447"/>
    <w:rsid w:val="0065587D"/>
    <w:rsid w:val="00656D54"/>
    <w:rsid w:val="006579EE"/>
    <w:rsid w:val="00657EDA"/>
    <w:rsid w:val="006624DD"/>
    <w:rsid w:val="006631E3"/>
    <w:rsid w:val="00663B47"/>
    <w:rsid w:val="00663E57"/>
    <w:rsid w:val="00664BC0"/>
    <w:rsid w:val="00664E93"/>
    <w:rsid w:val="0066520F"/>
    <w:rsid w:val="00665416"/>
    <w:rsid w:val="006667AE"/>
    <w:rsid w:val="006673AF"/>
    <w:rsid w:val="0066759E"/>
    <w:rsid w:val="006675DA"/>
    <w:rsid w:val="006677BF"/>
    <w:rsid w:val="00667D7A"/>
    <w:rsid w:val="0067184B"/>
    <w:rsid w:val="006724A8"/>
    <w:rsid w:val="0067263D"/>
    <w:rsid w:val="00673C25"/>
    <w:rsid w:val="00674FB0"/>
    <w:rsid w:val="00675511"/>
    <w:rsid w:val="00675576"/>
    <w:rsid w:val="00680863"/>
    <w:rsid w:val="00680C4F"/>
    <w:rsid w:val="00681BCF"/>
    <w:rsid w:val="00681C99"/>
    <w:rsid w:val="00681EDD"/>
    <w:rsid w:val="006821BA"/>
    <w:rsid w:val="00682BFB"/>
    <w:rsid w:val="00683A9D"/>
    <w:rsid w:val="006845A2"/>
    <w:rsid w:val="00684CFD"/>
    <w:rsid w:val="00685267"/>
    <w:rsid w:val="00685654"/>
    <w:rsid w:val="00685EF8"/>
    <w:rsid w:val="00687938"/>
    <w:rsid w:val="00687E80"/>
    <w:rsid w:val="0069078C"/>
    <w:rsid w:val="006908C7"/>
    <w:rsid w:val="00690C99"/>
    <w:rsid w:val="00691307"/>
    <w:rsid w:val="00692BE4"/>
    <w:rsid w:val="006947C4"/>
    <w:rsid w:val="00694C86"/>
    <w:rsid w:val="0069639F"/>
    <w:rsid w:val="006966CB"/>
    <w:rsid w:val="00696A7B"/>
    <w:rsid w:val="00697AEF"/>
    <w:rsid w:val="006A0097"/>
    <w:rsid w:val="006A10FB"/>
    <w:rsid w:val="006A1643"/>
    <w:rsid w:val="006A1AB3"/>
    <w:rsid w:val="006A2C9D"/>
    <w:rsid w:val="006A371A"/>
    <w:rsid w:val="006A381E"/>
    <w:rsid w:val="006A4492"/>
    <w:rsid w:val="006A4928"/>
    <w:rsid w:val="006A4B16"/>
    <w:rsid w:val="006A5082"/>
    <w:rsid w:val="006A6ACA"/>
    <w:rsid w:val="006B0325"/>
    <w:rsid w:val="006B0AAD"/>
    <w:rsid w:val="006B24B8"/>
    <w:rsid w:val="006B2AB2"/>
    <w:rsid w:val="006B3759"/>
    <w:rsid w:val="006B3863"/>
    <w:rsid w:val="006B55C1"/>
    <w:rsid w:val="006B63AE"/>
    <w:rsid w:val="006B6FDE"/>
    <w:rsid w:val="006B7493"/>
    <w:rsid w:val="006C0297"/>
    <w:rsid w:val="006C12BE"/>
    <w:rsid w:val="006C18AF"/>
    <w:rsid w:val="006C2642"/>
    <w:rsid w:val="006C4AEC"/>
    <w:rsid w:val="006C5078"/>
    <w:rsid w:val="006C5A61"/>
    <w:rsid w:val="006C6338"/>
    <w:rsid w:val="006C7A1C"/>
    <w:rsid w:val="006D3E09"/>
    <w:rsid w:val="006D450A"/>
    <w:rsid w:val="006D459F"/>
    <w:rsid w:val="006D588E"/>
    <w:rsid w:val="006D6C07"/>
    <w:rsid w:val="006D727C"/>
    <w:rsid w:val="006D7993"/>
    <w:rsid w:val="006D799B"/>
    <w:rsid w:val="006E00BE"/>
    <w:rsid w:val="006E0A39"/>
    <w:rsid w:val="006E1929"/>
    <w:rsid w:val="006E30CC"/>
    <w:rsid w:val="006E3BC8"/>
    <w:rsid w:val="006E53EC"/>
    <w:rsid w:val="006E5B14"/>
    <w:rsid w:val="006E65D8"/>
    <w:rsid w:val="006E6BBE"/>
    <w:rsid w:val="006E6EC1"/>
    <w:rsid w:val="006E74A6"/>
    <w:rsid w:val="006F12AC"/>
    <w:rsid w:val="006F1A3C"/>
    <w:rsid w:val="006F334C"/>
    <w:rsid w:val="006F4CB4"/>
    <w:rsid w:val="006F5049"/>
    <w:rsid w:val="006F5B5C"/>
    <w:rsid w:val="006F5FF3"/>
    <w:rsid w:val="006F60B1"/>
    <w:rsid w:val="006F7B9A"/>
    <w:rsid w:val="006F7BB9"/>
    <w:rsid w:val="006F7EC0"/>
    <w:rsid w:val="007042A8"/>
    <w:rsid w:val="0070437E"/>
    <w:rsid w:val="007068FF"/>
    <w:rsid w:val="00707527"/>
    <w:rsid w:val="00710E6C"/>
    <w:rsid w:val="00711880"/>
    <w:rsid w:val="00712DD2"/>
    <w:rsid w:val="0071380B"/>
    <w:rsid w:val="00715180"/>
    <w:rsid w:val="0071586C"/>
    <w:rsid w:val="00715AE8"/>
    <w:rsid w:val="00716AB7"/>
    <w:rsid w:val="0071728A"/>
    <w:rsid w:val="007177E1"/>
    <w:rsid w:val="00717A70"/>
    <w:rsid w:val="00717E00"/>
    <w:rsid w:val="00721106"/>
    <w:rsid w:val="0072138B"/>
    <w:rsid w:val="00721775"/>
    <w:rsid w:val="0072299A"/>
    <w:rsid w:val="007235F3"/>
    <w:rsid w:val="00723D9A"/>
    <w:rsid w:val="00723EE9"/>
    <w:rsid w:val="0072618B"/>
    <w:rsid w:val="007302EB"/>
    <w:rsid w:val="0073136C"/>
    <w:rsid w:val="007314D1"/>
    <w:rsid w:val="00733615"/>
    <w:rsid w:val="00734A90"/>
    <w:rsid w:val="00735264"/>
    <w:rsid w:val="00735425"/>
    <w:rsid w:val="007362A8"/>
    <w:rsid w:val="00736D64"/>
    <w:rsid w:val="00737211"/>
    <w:rsid w:val="00737459"/>
    <w:rsid w:val="00737BAA"/>
    <w:rsid w:val="00740378"/>
    <w:rsid w:val="00740F40"/>
    <w:rsid w:val="00742695"/>
    <w:rsid w:val="00743807"/>
    <w:rsid w:val="00745C49"/>
    <w:rsid w:val="00746A3B"/>
    <w:rsid w:val="007472D9"/>
    <w:rsid w:val="00750749"/>
    <w:rsid w:val="00750AF3"/>
    <w:rsid w:val="00751349"/>
    <w:rsid w:val="0075170D"/>
    <w:rsid w:val="00751BE0"/>
    <w:rsid w:val="007526CD"/>
    <w:rsid w:val="00757C0A"/>
    <w:rsid w:val="007601AA"/>
    <w:rsid w:val="00760DA7"/>
    <w:rsid w:val="0076192A"/>
    <w:rsid w:val="00762D33"/>
    <w:rsid w:val="00767953"/>
    <w:rsid w:val="00767F40"/>
    <w:rsid w:val="00771998"/>
    <w:rsid w:val="00772624"/>
    <w:rsid w:val="007737B9"/>
    <w:rsid w:val="007738E0"/>
    <w:rsid w:val="00774359"/>
    <w:rsid w:val="00774B8B"/>
    <w:rsid w:val="00775C41"/>
    <w:rsid w:val="0077670F"/>
    <w:rsid w:val="00780860"/>
    <w:rsid w:val="00781F7B"/>
    <w:rsid w:val="00782228"/>
    <w:rsid w:val="007824F3"/>
    <w:rsid w:val="007850E7"/>
    <w:rsid w:val="00785360"/>
    <w:rsid w:val="00785394"/>
    <w:rsid w:val="007857EB"/>
    <w:rsid w:val="00785AD4"/>
    <w:rsid w:val="00785FAA"/>
    <w:rsid w:val="00786CB4"/>
    <w:rsid w:val="00790578"/>
    <w:rsid w:val="007907A3"/>
    <w:rsid w:val="00790F38"/>
    <w:rsid w:val="00791B95"/>
    <w:rsid w:val="007923F4"/>
    <w:rsid w:val="00792C48"/>
    <w:rsid w:val="00793DC4"/>
    <w:rsid w:val="00795321"/>
    <w:rsid w:val="007958C0"/>
    <w:rsid w:val="00795DE7"/>
    <w:rsid w:val="007961C6"/>
    <w:rsid w:val="0079630E"/>
    <w:rsid w:val="00796AB8"/>
    <w:rsid w:val="007A068E"/>
    <w:rsid w:val="007A1126"/>
    <w:rsid w:val="007A15B2"/>
    <w:rsid w:val="007A3989"/>
    <w:rsid w:val="007A4F2C"/>
    <w:rsid w:val="007A5892"/>
    <w:rsid w:val="007A5A31"/>
    <w:rsid w:val="007A736C"/>
    <w:rsid w:val="007B0A31"/>
    <w:rsid w:val="007B0BE6"/>
    <w:rsid w:val="007B0EC2"/>
    <w:rsid w:val="007B1022"/>
    <w:rsid w:val="007B1209"/>
    <w:rsid w:val="007B1815"/>
    <w:rsid w:val="007B1B99"/>
    <w:rsid w:val="007B1D9A"/>
    <w:rsid w:val="007B206E"/>
    <w:rsid w:val="007B3355"/>
    <w:rsid w:val="007B41DF"/>
    <w:rsid w:val="007B4EBB"/>
    <w:rsid w:val="007B5AC6"/>
    <w:rsid w:val="007B5CF2"/>
    <w:rsid w:val="007B6931"/>
    <w:rsid w:val="007B6B96"/>
    <w:rsid w:val="007C02FE"/>
    <w:rsid w:val="007C06C6"/>
    <w:rsid w:val="007C0C5D"/>
    <w:rsid w:val="007C14BC"/>
    <w:rsid w:val="007C230C"/>
    <w:rsid w:val="007C2739"/>
    <w:rsid w:val="007C3C6F"/>
    <w:rsid w:val="007C4764"/>
    <w:rsid w:val="007C4C6C"/>
    <w:rsid w:val="007C54D4"/>
    <w:rsid w:val="007C5FCF"/>
    <w:rsid w:val="007C6E9C"/>
    <w:rsid w:val="007C72E5"/>
    <w:rsid w:val="007D05CD"/>
    <w:rsid w:val="007D0870"/>
    <w:rsid w:val="007D1074"/>
    <w:rsid w:val="007D142B"/>
    <w:rsid w:val="007D1E3E"/>
    <w:rsid w:val="007D1FE7"/>
    <w:rsid w:val="007D2376"/>
    <w:rsid w:val="007D2A43"/>
    <w:rsid w:val="007D3133"/>
    <w:rsid w:val="007D5132"/>
    <w:rsid w:val="007D53A2"/>
    <w:rsid w:val="007D6FF3"/>
    <w:rsid w:val="007D7CD4"/>
    <w:rsid w:val="007E012E"/>
    <w:rsid w:val="007E08C4"/>
    <w:rsid w:val="007E0A51"/>
    <w:rsid w:val="007E13FE"/>
    <w:rsid w:val="007E1500"/>
    <w:rsid w:val="007E1643"/>
    <w:rsid w:val="007E1CE0"/>
    <w:rsid w:val="007E2117"/>
    <w:rsid w:val="007E3A67"/>
    <w:rsid w:val="007E3C32"/>
    <w:rsid w:val="007E4012"/>
    <w:rsid w:val="007E41BD"/>
    <w:rsid w:val="007E45F6"/>
    <w:rsid w:val="007E4693"/>
    <w:rsid w:val="007E5025"/>
    <w:rsid w:val="007E6919"/>
    <w:rsid w:val="007F27C0"/>
    <w:rsid w:val="007F28A5"/>
    <w:rsid w:val="007F3D93"/>
    <w:rsid w:val="007F54A4"/>
    <w:rsid w:val="007F5602"/>
    <w:rsid w:val="007F6AD0"/>
    <w:rsid w:val="007F7861"/>
    <w:rsid w:val="007F7A39"/>
    <w:rsid w:val="007F7C84"/>
    <w:rsid w:val="00800710"/>
    <w:rsid w:val="00800A71"/>
    <w:rsid w:val="00801A10"/>
    <w:rsid w:val="00801D3E"/>
    <w:rsid w:val="00802E78"/>
    <w:rsid w:val="00803E89"/>
    <w:rsid w:val="0080536A"/>
    <w:rsid w:val="00806F63"/>
    <w:rsid w:val="0080797E"/>
    <w:rsid w:val="00810B49"/>
    <w:rsid w:val="00810D22"/>
    <w:rsid w:val="00810D44"/>
    <w:rsid w:val="00811911"/>
    <w:rsid w:val="00812255"/>
    <w:rsid w:val="0081228F"/>
    <w:rsid w:val="00812A2A"/>
    <w:rsid w:val="00812CFD"/>
    <w:rsid w:val="00812ED1"/>
    <w:rsid w:val="008143A7"/>
    <w:rsid w:val="00815FA5"/>
    <w:rsid w:val="00816A3A"/>
    <w:rsid w:val="00817625"/>
    <w:rsid w:val="00820161"/>
    <w:rsid w:val="00821067"/>
    <w:rsid w:val="00822794"/>
    <w:rsid w:val="00822832"/>
    <w:rsid w:val="008234C7"/>
    <w:rsid w:val="00823A1F"/>
    <w:rsid w:val="008241A4"/>
    <w:rsid w:val="008245F6"/>
    <w:rsid w:val="008255A0"/>
    <w:rsid w:val="0082581D"/>
    <w:rsid w:val="008258C5"/>
    <w:rsid w:val="00825DA3"/>
    <w:rsid w:val="00827201"/>
    <w:rsid w:val="008272E3"/>
    <w:rsid w:val="00830069"/>
    <w:rsid w:val="008307F6"/>
    <w:rsid w:val="008314F3"/>
    <w:rsid w:val="00832961"/>
    <w:rsid w:val="0083376A"/>
    <w:rsid w:val="008337B6"/>
    <w:rsid w:val="00834DB9"/>
    <w:rsid w:val="00835070"/>
    <w:rsid w:val="00836359"/>
    <w:rsid w:val="00836758"/>
    <w:rsid w:val="00836C24"/>
    <w:rsid w:val="00837EA7"/>
    <w:rsid w:val="00837ED1"/>
    <w:rsid w:val="008417F1"/>
    <w:rsid w:val="00841CD6"/>
    <w:rsid w:val="00841F62"/>
    <w:rsid w:val="00842344"/>
    <w:rsid w:val="0084280C"/>
    <w:rsid w:val="008428DF"/>
    <w:rsid w:val="00842AE9"/>
    <w:rsid w:val="0084311B"/>
    <w:rsid w:val="00843982"/>
    <w:rsid w:val="0084409D"/>
    <w:rsid w:val="008453AA"/>
    <w:rsid w:val="00845A1F"/>
    <w:rsid w:val="00846715"/>
    <w:rsid w:val="00847268"/>
    <w:rsid w:val="0084745B"/>
    <w:rsid w:val="00850762"/>
    <w:rsid w:val="00850F13"/>
    <w:rsid w:val="00851F9E"/>
    <w:rsid w:val="00853036"/>
    <w:rsid w:val="008552A2"/>
    <w:rsid w:val="00855825"/>
    <w:rsid w:val="008565AA"/>
    <w:rsid w:val="00857C9A"/>
    <w:rsid w:val="00857CA9"/>
    <w:rsid w:val="00860B6A"/>
    <w:rsid w:val="00861130"/>
    <w:rsid w:val="0086119B"/>
    <w:rsid w:val="008612CC"/>
    <w:rsid w:val="00861AC4"/>
    <w:rsid w:val="008629D7"/>
    <w:rsid w:val="00866CE7"/>
    <w:rsid w:val="008711F4"/>
    <w:rsid w:val="0087199A"/>
    <w:rsid w:val="008737F4"/>
    <w:rsid w:val="008741B9"/>
    <w:rsid w:val="00874488"/>
    <w:rsid w:val="008744B9"/>
    <w:rsid w:val="0087531D"/>
    <w:rsid w:val="00876188"/>
    <w:rsid w:val="00877F8E"/>
    <w:rsid w:val="0088291E"/>
    <w:rsid w:val="00883B9C"/>
    <w:rsid w:val="00883E75"/>
    <w:rsid w:val="00884082"/>
    <w:rsid w:val="008842DE"/>
    <w:rsid w:val="008851BB"/>
    <w:rsid w:val="00885751"/>
    <w:rsid w:val="00885A1C"/>
    <w:rsid w:val="00886896"/>
    <w:rsid w:val="00887B56"/>
    <w:rsid w:val="00887E5F"/>
    <w:rsid w:val="0089000B"/>
    <w:rsid w:val="0089110D"/>
    <w:rsid w:val="00891FE6"/>
    <w:rsid w:val="00892106"/>
    <w:rsid w:val="00893060"/>
    <w:rsid w:val="0089329E"/>
    <w:rsid w:val="00893359"/>
    <w:rsid w:val="008945A1"/>
    <w:rsid w:val="00894F3E"/>
    <w:rsid w:val="00897FBD"/>
    <w:rsid w:val="008A0746"/>
    <w:rsid w:val="008A09E9"/>
    <w:rsid w:val="008A2B78"/>
    <w:rsid w:val="008A2BCC"/>
    <w:rsid w:val="008A44E6"/>
    <w:rsid w:val="008A4978"/>
    <w:rsid w:val="008A4F80"/>
    <w:rsid w:val="008A56AE"/>
    <w:rsid w:val="008A699C"/>
    <w:rsid w:val="008A752E"/>
    <w:rsid w:val="008A7B62"/>
    <w:rsid w:val="008B02BF"/>
    <w:rsid w:val="008B0C12"/>
    <w:rsid w:val="008B170D"/>
    <w:rsid w:val="008B2BB6"/>
    <w:rsid w:val="008B33D3"/>
    <w:rsid w:val="008B39A1"/>
    <w:rsid w:val="008B3C0B"/>
    <w:rsid w:val="008B3F38"/>
    <w:rsid w:val="008B677A"/>
    <w:rsid w:val="008B768D"/>
    <w:rsid w:val="008B7DD1"/>
    <w:rsid w:val="008C04B8"/>
    <w:rsid w:val="008C0A6E"/>
    <w:rsid w:val="008C10A6"/>
    <w:rsid w:val="008C2182"/>
    <w:rsid w:val="008C27BD"/>
    <w:rsid w:val="008C32FA"/>
    <w:rsid w:val="008C67AC"/>
    <w:rsid w:val="008D0DFE"/>
    <w:rsid w:val="008D0F76"/>
    <w:rsid w:val="008D329D"/>
    <w:rsid w:val="008D37C8"/>
    <w:rsid w:val="008D5480"/>
    <w:rsid w:val="008D5673"/>
    <w:rsid w:val="008D6031"/>
    <w:rsid w:val="008E0F8A"/>
    <w:rsid w:val="008E27E4"/>
    <w:rsid w:val="008E2A79"/>
    <w:rsid w:val="008E35AD"/>
    <w:rsid w:val="008E41F4"/>
    <w:rsid w:val="008E5058"/>
    <w:rsid w:val="008E5FE2"/>
    <w:rsid w:val="008E6465"/>
    <w:rsid w:val="008E6991"/>
    <w:rsid w:val="008E735F"/>
    <w:rsid w:val="008F0F0C"/>
    <w:rsid w:val="008F186C"/>
    <w:rsid w:val="008F1C3D"/>
    <w:rsid w:val="008F3789"/>
    <w:rsid w:val="008F4730"/>
    <w:rsid w:val="008F485B"/>
    <w:rsid w:val="008F54CD"/>
    <w:rsid w:val="008F7282"/>
    <w:rsid w:val="008F7318"/>
    <w:rsid w:val="008F7F25"/>
    <w:rsid w:val="00900935"/>
    <w:rsid w:val="00900970"/>
    <w:rsid w:val="00900FD9"/>
    <w:rsid w:val="009016AF"/>
    <w:rsid w:val="009026F9"/>
    <w:rsid w:val="00902B21"/>
    <w:rsid w:val="009037D4"/>
    <w:rsid w:val="00904337"/>
    <w:rsid w:val="009062F8"/>
    <w:rsid w:val="00907146"/>
    <w:rsid w:val="009107E7"/>
    <w:rsid w:val="00911B09"/>
    <w:rsid w:val="0091325B"/>
    <w:rsid w:val="00916228"/>
    <w:rsid w:val="0091642B"/>
    <w:rsid w:val="0091785D"/>
    <w:rsid w:val="00917B8E"/>
    <w:rsid w:val="009205D7"/>
    <w:rsid w:val="00920AD4"/>
    <w:rsid w:val="00921848"/>
    <w:rsid w:val="00922BD7"/>
    <w:rsid w:val="009254DA"/>
    <w:rsid w:val="00926036"/>
    <w:rsid w:val="00927FD7"/>
    <w:rsid w:val="0093081C"/>
    <w:rsid w:val="00930A9C"/>
    <w:rsid w:val="00930D0B"/>
    <w:rsid w:val="009314ED"/>
    <w:rsid w:val="00931CBF"/>
    <w:rsid w:val="009330CC"/>
    <w:rsid w:val="009331EC"/>
    <w:rsid w:val="00933589"/>
    <w:rsid w:val="00933E5E"/>
    <w:rsid w:val="00935270"/>
    <w:rsid w:val="0093586A"/>
    <w:rsid w:val="00935990"/>
    <w:rsid w:val="00936B57"/>
    <w:rsid w:val="00936E74"/>
    <w:rsid w:val="00937559"/>
    <w:rsid w:val="00937DAA"/>
    <w:rsid w:val="00942656"/>
    <w:rsid w:val="00943CF9"/>
    <w:rsid w:val="009443BD"/>
    <w:rsid w:val="009446A6"/>
    <w:rsid w:val="00945D86"/>
    <w:rsid w:val="009463C2"/>
    <w:rsid w:val="00946585"/>
    <w:rsid w:val="00947418"/>
    <w:rsid w:val="009500A9"/>
    <w:rsid w:val="00951AA0"/>
    <w:rsid w:val="00952FF4"/>
    <w:rsid w:val="00956DFE"/>
    <w:rsid w:val="009575E3"/>
    <w:rsid w:val="00957C10"/>
    <w:rsid w:val="00960C48"/>
    <w:rsid w:val="009614A8"/>
    <w:rsid w:val="00961E5C"/>
    <w:rsid w:val="00963E76"/>
    <w:rsid w:val="0096430A"/>
    <w:rsid w:val="00964F5A"/>
    <w:rsid w:val="009654E9"/>
    <w:rsid w:val="00966838"/>
    <w:rsid w:val="0096714E"/>
    <w:rsid w:val="00967667"/>
    <w:rsid w:val="009706BD"/>
    <w:rsid w:val="00970E64"/>
    <w:rsid w:val="009723A4"/>
    <w:rsid w:val="009727C9"/>
    <w:rsid w:val="00973B86"/>
    <w:rsid w:val="00973C1B"/>
    <w:rsid w:val="00974434"/>
    <w:rsid w:val="009759CC"/>
    <w:rsid w:val="00977C7E"/>
    <w:rsid w:val="00982B2B"/>
    <w:rsid w:val="00983CDD"/>
    <w:rsid w:val="009843A6"/>
    <w:rsid w:val="00984D09"/>
    <w:rsid w:val="00985301"/>
    <w:rsid w:val="00986F21"/>
    <w:rsid w:val="00987543"/>
    <w:rsid w:val="00987D04"/>
    <w:rsid w:val="0099000C"/>
    <w:rsid w:val="00990491"/>
    <w:rsid w:val="00993273"/>
    <w:rsid w:val="0099334A"/>
    <w:rsid w:val="0099350F"/>
    <w:rsid w:val="009935FC"/>
    <w:rsid w:val="00994668"/>
    <w:rsid w:val="00996105"/>
    <w:rsid w:val="009A03A5"/>
    <w:rsid w:val="009A043E"/>
    <w:rsid w:val="009A08DD"/>
    <w:rsid w:val="009A0DC1"/>
    <w:rsid w:val="009A0FDB"/>
    <w:rsid w:val="009A1733"/>
    <w:rsid w:val="009A1C07"/>
    <w:rsid w:val="009A22FD"/>
    <w:rsid w:val="009A2AA5"/>
    <w:rsid w:val="009A2B0F"/>
    <w:rsid w:val="009A3C5A"/>
    <w:rsid w:val="009A424B"/>
    <w:rsid w:val="009A4403"/>
    <w:rsid w:val="009A572E"/>
    <w:rsid w:val="009A57B5"/>
    <w:rsid w:val="009A58A3"/>
    <w:rsid w:val="009A5D29"/>
    <w:rsid w:val="009B00AF"/>
    <w:rsid w:val="009B00FB"/>
    <w:rsid w:val="009B0250"/>
    <w:rsid w:val="009B035F"/>
    <w:rsid w:val="009B1371"/>
    <w:rsid w:val="009B1872"/>
    <w:rsid w:val="009B2381"/>
    <w:rsid w:val="009B2807"/>
    <w:rsid w:val="009B2C29"/>
    <w:rsid w:val="009B38A9"/>
    <w:rsid w:val="009B3A33"/>
    <w:rsid w:val="009B471E"/>
    <w:rsid w:val="009B4C73"/>
    <w:rsid w:val="009B5B8A"/>
    <w:rsid w:val="009B5F90"/>
    <w:rsid w:val="009B6D32"/>
    <w:rsid w:val="009B7193"/>
    <w:rsid w:val="009B7777"/>
    <w:rsid w:val="009C0E5A"/>
    <w:rsid w:val="009C42C0"/>
    <w:rsid w:val="009C43B2"/>
    <w:rsid w:val="009C5419"/>
    <w:rsid w:val="009C7979"/>
    <w:rsid w:val="009C7CE8"/>
    <w:rsid w:val="009C7D4F"/>
    <w:rsid w:val="009D0E00"/>
    <w:rsid w:val="009D29DB"/>
    <w:rsid w:val="009D3B2B"/>
    <w:rsid w:val="009D4327"/>
    <w:rsid w:val="009D4A88"/>
    <w:rsid w:val="009D4D25"/>
    <w:rsid w:val="009D5C5A"/>
    <w:rsid w:val="009D6147"/>
    <w:rsid w:val="009D6FB5"/>
    <w:rsid w:val="009D70C1"/>
    <w:rsid w:val="009D76A3"/>
    <w:rsid w:val="009D7C72"/>
    <w:rsid w:val="009E0D09"/>
    <w:rsid w:val="009E132E"/>
    <w:rsid w:val="009E1DA9"/>
    <w:rsid w:val="009E1ED6"/>
    <w:rsid w:val="009E1F42"/>
    <w:rsid w:val="009E25CF"/>
    <w:rsid w:val="009E2E04"/>
    <w:rsid w:val="009E33B8"/>
    <w:rsid w:val="009E40B0"/>
    <w:rsid w:val="009E4F94"/>
    <w:rsid w:val="009E639A"/>
    <w:rsid w:val="009E6884"/>
    <w:rsid w:val="009E6A31"/>
    <w:rsid w:val="009F0AE4"/>
    <w:rsid w:val="009F0B67"/>
    <w:rsid w:val="009F31D5"/>
    <w:rsid w:val="009F35AC"/>
    <w:rsid w:val="009F4ECF"/>
    <w:rsid w:val="009F5BE9"/>
    <w:rsid w:val="009F77A1"/>
    <w:rsid w:val="009F77CB"/>
    <w:rsid w:val="009F7FE2"/>
    <w:rsid w:val="00A00AB8"/>
    <w:rsid w:val="00A011F0"/>
    <w:rsid w:val="00A024E4"/>
    <w:rsid w:val="00A0317D"/>
    <w:rsid w:val="00A03A7B"/>
    <w:rsid w:val="00A0465C"/>
    <w:rsid w:val="00A05226"/>
    <w:rsid w:val="00A0556D"/>
    <w:rsid w:val="00A066CC"/>
    <w:rsid w:val="00A068B1"/>
    <w:rsid w:val="00A06BE6"/>
    <w:rsid w:val="00A075F0"/>
    <w:rsid w:val="00A12229"/>
    <w:rsid w:val="00A12CB6"/>
    <w:rsid w:val="00A133CB"/>
    <w:rsid w:val="00A14993"/>
    <w:rsid w:val="00A149D4"/>
    <w:rsid w:val="00A167BA"/>
    <w:rsid w:val="00A16935"/>
    <w:rsid w:val="00A16E39"/>
    <w:rsid w:val="00A21933"/>
    <w:rsid w:val="00A21A94"/>
    <w:rsid w:val="00A22276"/>
    <w:rsid w:val="00A22904"/>
    <w:rsid w:val="00A22BD3"/>
    <w:rsid w:val="00A23324"/>
    <w:rsid w:val="00A2389E"/>
    <w:rsid w:val="00A23F5B"/>
    <w:rsid w:val="00A25572"/>
    <w:rsid w:val="00A26B8A"/>
    <w:rsid w:val="00A26D00"/>
    <w:rsid w:val="00A27B7B"/>
    <w:rsid w:val="00A30923"/>
    <w:rsid w:val="00A30D68"/>
    <w:rsid w:val="00A3235C"/>
    <w:rsid w:val="00A32538"/>
    <w:rsid w:val="00A32C04"/>
    <w:rsid w:val="00A35EB2"/>
    <w:rsid w:val="00A3664F"/>
    <w:rsid w:val="00A3688E"/>
    <w:rsid w:val="00A36963"/>
    <w:rsid w:val="00A37075"/>
    <w:rsid w:val="00A377FC"/>
    <w:rsid w:val="00A400C0"/>
    <w:rsid w:val="00A40651"/>
    <w:rsid w:val="00A4103E"/>
    <w:rsid w:val="00A41AB0"/>
    <w:rsid w:val="00A41DEB"/>
    <w:rsid w:val="00A4210A"/>
    <w:rsid w:val="00A43102"/>
    <w:rsid w:val="00A44463"/>
    <w:rsid w:val="00A455B9"/>
    <w:rsid w:val="00A47351"/>
    <w:rsid w:val="00A479E2"/>
    <w:rsid w:val="00A51313"/>
    <w:rsid w:val="00A51791"/>
    <w:rsid w:val="00A524B2"/>
    <w:rsid w:val="00A53A8D"/>
    <w:rsid w:val="00A53FE0"/>
    <w:rsid w:val="00A5492D"/>
    <w:rsid w:val="00A56268"/>
    <w:rsid w:val="00A562C4"/>
    <w:rsid w:val="00A56D52"/>
    <w:rsid w:val="00A576A1"/>
    <w:rsid w:val="00A60A61"/>
    <w:rsid w:val="00A614D2"/>
    <w:rsid w:val="00A61FA7"/>
    <w:rsid w:val="00A627BE"/>
    <w:rsid w:val="00A630D7"/>
    <w:rsid w:val="00A64B54"/>
    <w:rsid w:val="00A664B3"/>
    <w:rsid w:val="00A66AE8"/>
    <w:rsid w:val="00A70B23"/>
    <w:rsid w:val="00A713C9"/>
    <w:rsid w:val="00A729C2"/>
    <w:rsid w:val="00A75908"/>
    <w:rsid w:val="00A759A9"/>
    <w:rsid w:val="00A75C92"/>
    <w:rsid w:val="00A75FD0"/>
    <w:rsid w:val="00A76812"/>
    <w:rsid w:val="00A7682E"/>
    <w:rsid w:val="00A76EB5"/>
    <w:rsid w:val="00A76FAD"/>
    <w:rsid w:val="00A77DE7"/>
    <w:rsid w:val="00A80AE0"/>
    <w:rsid w:val="00A80F9E"/>
    <w:rsid w:val="00A81159"/>
    <w:rsid w:val="00A813A2"/>
    <w:rsid w:val="00A8175F"/>
    <w:rsid w:val="00A821A4"/>
    <w:rsid w:val="00A82529"/>
    <w:rsid w:val="00A825ED"/>
    <w:rsid w:val="00A82E6E"/>
    <w:rsid w:val="00A83979"/>
    <w:rsid w:val="00A83FD6"/>
    <w:rsid w:val="00A840D5"/>
    <w:rsid w:val="00A84FF8"/>
    <w:rsid w:val="00A86D4B"/>
    <w:rsid w:val="00A90126"/>
    <w:rsid w:val="00A90172"/>
    <w:rsid w:val="00A901E1"/>
    <w:rsid w:val="00A90248"/>
    <w:rsid w:val="00A90A7B"/>
    <w:rsid w:val="00A91788"/>
    <w:rsid w:val="00A919BF"/>
    <w:rsid w:val="00A9218C"/>
    <w:rsid w:val="00A92306"/>
    <w:rsid w:val="00A9278F"/>
    <w:rsid w:val="00A92FC0"/>
    <w:rsid w:val="00A937D3"/>
    <w:rsid w:val="00A93928"/>
    <w:rsid w:val="00A94EC3"/>
    <w:rsid w:val="00A96B71"/>
    <w:rsid w:val="00A973D9"/>
    <w:rsid w:val="00A97AEF"/>
    <w:rsid w:val="00AA04A6"/>
    <w:rsid w:val="00AA0CF5"/>
    <w:rsid w:val="00AA0EFE"/>
    <w:rsid w:val="00AA1A84"/>
    <w:rsid w:val="00AA2C83"/>
    <w:rsid w:val="00AA48AE"/>
    <w:rsid w:val="00AA4B13"/>
    <w:rsid w:val="00AA54FE"/>
    <w:rsid w:val="00AA5686"/>
    <w:rsid w:val="00AA59C5"/>
    <w:rsid w:val="00AA7968"/>
    <w:rsid w:val="00AA7CC3"/>
    <w:rsid w:val="00AB011E"/>
    <w:rsid w:val="00AB0928"/>
    <w:rsid w:val="00AB0ACC"/>
    <w:rsid w:val="00AB196D"/>
    <w:rsid w:val="00AB1F82"/>
    <w:rsid w:val="00AB3BC4"/>
    <w:rsid w:val="00AB3ED5"/>
    <w:rsid w:val="00AB4582"/>
    <w:rsid w:val="00AB56D2"/>
    <w:rsid w:val="00AB5939"/>
    <w:rsid w:val="00AB6596"/>
    <w:rsid w:val="00AB685B"/>
    <w:rsid w:val="00AB75F3"/>
    <w:rsid w:val="00AC1599"/>
    <w:rsid w:val="00AC25DF"/>
    <w:rsid w:val="00AC29B0"/>
    <w:rsid w:val="00AC2FEE"/>
    <w:rsid w:val="00AC3F2E"/>
    <w:rsid w:val="00AC40FC"/>
    <w:rsid w:val="00AC4788"/>
    <w:rsid w:val="00AC7D33"/>
    <w:rsid w:val="00AD0400"/>
    <w:rsid w:val="00AD0D20"/>
    <w:rsid w:val="00AD167D"/>
    <w:rsid w:val="00AD1F83"/>
    <w:rsid w:val="00AD331F"/>
    <w:rsid w:val="00AD38E0"/>
    <w:rsid w:val="00AD43E5"/>
    <w:rsid w:val="00AD4AFD"/>
    <w:rsid w:val="00AD5262"/>
    <w:rsid w:val="00AD576B"/>
    <w:rsid w:val="00AD5914"/>
    <w:rsid w:val="00AD5C89"/>
    <w:rsid w:val="00AD5F66"/>
    <w:rsid w:val="00AD72FB"/>
    <w:rsid w:val="00AD7877"/>
    <w:rsid w:val="00AE0240"/>
    <w:rsid w:val="00AE06FC"/>
    <w:rsid w:val="00AE0FAB"/>
    <w:rsid w:val="00AE211A"/>
    <w:rsid w:val="00AE3CCB"/>
    <w:rsid w:val="00AE3FD3"/>
    <w:rsid w:val="00AE5762"/>
    <w:rsid w:val="00AE59E1"/>
    <w:rsid w:val="00AE5C84"/>
    <w:rsid w:val="00AE5FE6"/>
    <w:rsid w:val="00AE6418"/>
    <w:rsid w:val="00AE756F"/>
    <w:rsid w:val="00AF0C1C"/>
    <w:rsid w:val="00AF15D3"/>
    <w:rsid w:val="00AF19BE"/>
    <w:rsid w:val="00AF1DEA"/>
    <w:rsid w:val="00AF2956"/>
    <w:rsid w:val="00AF2D4B"/>
    <w:rsid w:val="00AF31A5"/>
    <w:rsid w:val="00AF4A7F"/>
    <w:rsid w:val="00AF4BE8"/>
    <w:rsid w:val="00AF539B"/>
    <w:rsid w:val="00AF5410"/>
    <w:rsid w:val="00AF5FEC"/>
    <w:rsid w:val="00AF60AF"/>
    <w:rsid w:val="00B00957"/>
    <w:rsid w:val="00B03366"/>
    <w:rsid w:val="00B03655"/>
    <w:rsid w:val="00B04199"/>
    <w:rsid w:val="00B06826"/>
    <w:rsid w:val="00B0761A"/>
    <w:rsid w:val="00B0770A"/>
    <w:rsid w:val="00B122DF"/>
    <w:rsid w:val="00B1356E"/>
    <w:rsid w:val="00B13E08"/>
    <w:rsid w:val="00B14EC2"/>
    <w:rsid w:val="00B153D7"/>
    <w:rsid w:val="00B16B27"/>
    <w:rsid w:val="00B175B9"/>
    <w:rsid w:val="00B17B92"/>
    <w:rsid w:val="00B20398"/>
    <w:rsid w:val="00B216A3"/>
    <w:rsid w:val="00B22019"/>
    <w:rsid w:val="00B22085"/>
    <w:rsid w:val="00B223CD"/>
    <w:rsid w:val="00B230BB"/>
    <w:rsid w:val="00B2317C"/>
    <w:rsid w:val="00B23430"/>
    <w:rsid w:val="00B23A83"/>
    <w:rsid w:val="00B23F77"/>
    <w:rsid w:val="00B240FA"/>
    <w:rsid w:val="00B242D3"/>
    <w:rsid w:val="00B248D1"/>
    <w:rsid w:val="00B250D5"/>
    <w:rsid w:val="00B26A18"/>
    <w:rsid w:val="00B27C90"/>
    <w:rsid w:val="00B3091D"/>
    <w:rsid w:val="00B30BB6"/>
    <w:rsid w:val="00B30D49"/>
    <w:rsid w:val="00B31F46"/>
    <w:rsid w:val="00B323E5"/>
    <w:rsid w:val="00B32A64"/>
    <w:rsid w:val="00B34646"/>
    <w:rsid w:val="00B34E31"/>
    <w:rsid w:val="00B34FCD"/>
    <w:rsid w:val="00B351B7"/>
    <w:rsid w:val="00B35390"/>
    <w:rsid w:val="00B36549"/>
    <w:rsid w:val="00B367A5"/>
    <w:rsid w:val="00B36820"/>
    <w:rsid w:val="00B377D3"/>
    <w:rsid w:val="00B37C79"/>
    <w:rsid w:val="00B37FCD"/>
    <w:rsid w:val="00B40340"/>
    <w:rsid w:val="00B403B0"/>
    <w:rsid w:val="00B405D7"/>
    <w:rsid w:val="00B42704"/>
    <w:rsid w:val="00B428AE"/>
    <w:rsid w:val="00B42F61"/>
    <w:rsid w:val="00B44114"/>
    <w:rsid w:val="00B44BC9"/>
    <w:rsid w:val="00B45AB0"/>
    <w:rsid w:val="00B45ABC"/>
    <w:rsid w:val="00B45C73"/>
    <w:rsid w:val="00B45E77"/>
    <w:rsid w:val="00B468E5"/>
    <w:rsid w:val="00B46D3F"/>
    <w:rsid w:val="00B4740C"/>
    <w:rsid w:val="00B47764"/>
    <w:rsid w:val="00B47F76"/>
    <w:rsid w:val="00B50D1F"/>
    <w:rsid w:val="00B51270"/>
    <w:rsid w:val="00B52894"/>
    <w:rsid w:val="00B528BE"/>
    <w:rsid w:val="00B5337A"/>
    <w:rsid w:val="00B53620"/>
    <w:rsid w:val="00B53A1C"/>
    <w:rsid w:val="00B53C09"/>
    <w:rsid w:val="00B5402D"/>
    <w:rsid w:val="00B54B0F"/>
    <w:rsid w:val="00B55FD9"/>
    <w:rsid w:val="00B5755B"/>
    <w:rsid w:val="00B6029F"/>
    <w:rsid w:val="00B62C20"/>
    <w:rsid w:val="00B654EA"/>
    <w:rsid w:val="00B65DDA"/>
    <w:rsid w:val="00B665E8"/>
    <w:rsid w:val="00B67110"/>
    <w:rsid w:val="00B673C7"/>
    <w:rsid w:val="00B708E6"/>
    <w:rsid w:val="00B70DC0"/>
    <w:rsid w:val="00B71C29"/>
    <w:rsid w:val="00B73A44"/>
    <w:rsid w:val="00B74A0B"/>
    <w:rsid w:val="00B74DC2"/>
    <w:rsid w:val="00B76343"/>
    <w:rsid w:val="00B76A35"/>
    <w:rsid w:val="00B76DDA"/>
    <w:rsid w:val="00B76F1A"/>
    <w:rsid w:val="00B7751D"/>
    <w:rsid w:val="00B77835"/>
    <w:rsid w:val="00B77B0E"/>
    <w:rsid w:val="00B802ED"/>
    <w:rsid w:val="00B818F0"/>
    <w:rsid w:val="00B8241C"/>
    <w:rsid w:val="00B84F05"/>
    <w:rsid w:val="00B856E3"/>
    <w:rsid w:val="00B8586F"/>
    <w:rsid w:val="00B8615C"/>
    <w:rsid w:val="00B86F17"/>
    <w:rsid w:val="00B87BA4"/>
    <w:rsid w:val="00B905DD"/>
    <w:rsid w:val="00B90FEB"/>
    <w:rsid w:val="00B91674"/>
    <w:rsid w:val="00B91908"/>
    <w:rsid w:val="00B919E5"/>
    <w:rsid w:val="00B91B5E"/>
    <w:rsid w:val="00B91F5C"/>
    <w:rsid w:val="00B9212C"/>
    <w:rsid w:val="00B92670"/>
    <w:rsid w:val="00B9539B"/>
    <w:rsid w:val="00B958F1"/>
    <w:rsid w:val="00B962B2"/>
    <w:rsid w:val="00B96DAB"/>
    <w:rsid w:val="00B9720B"/>
    <w:rsid w:val="00BA0D99"/>
    <w:rsid w:val="00BA170C"/>
    <w:rsid w:val="00BA2334"/>
    <w:rsid w:val="00BA33BA"/>
    <w:rsid w:val="00BA4FF6"/>
    <w:rsid w:val="00BA69B3"/>
    <w:rsid w:val="00BA7321"/>
    <w:rsid w:val="00BB00CE"/>
    <w:rsid w:val="00BB0437"/>
    <w:rsid w:val="00BB0DAB"/>
    <w:rsid w:val="00BB239A"/>
    <w:rsid w:val="00BB2866"/>
    <w:rsid w:val="00BB461E"/>
    <w:rsid w:val="00BB4DE3"/>
    <w:rsid w:val="00BB55D1"/>
    <w:rsid w:val="00BB6110"/>
    <w:rsid w:val="00BB6BC2"/>
    <w:rsid w:val="00BB6D47"/>
    <w:rsid w:val="00BB7FC6"/>
    <w:rsid w:val="00BC0A34"/>
    <w:rsid w:val="00BC0E39"/>
    <w:rsid w:val="00BC29E3"/>
    <w:rsid w:val="00BC533E"/>
    <w:rsid w:val="00BC5AB3"/>
    <w:rsid w:val="00BC5D5F"/>
    <w:rsid w:val="00BC5FE8"/>
    <w:rsid w:val="00BC75D8"/>
    <w:rsid w:val="00BD12A6"/>
    <w:rsid w:val="00BD1DE5"/>
    <w:rsid w:val="00BD20CA"/>
    <w:rsid w:val="00BD31E4"/>
    <w:rsid w:val="00BD3517"/>
    <w:rsid w:val="00BD39CD"/>
    <w:rsid w:val="00BD3BF0"/>
    <w:rsid w:val="00BD5D29"/>
    <w:rsid w:val="00BD6767"/>
    <w:rsid w:val="00BD7248"/>
    <w:rsid w:val="00BD7F8C"/>
    <w:rsid w:val="00BE0631"/>
    <w:rsid w:val="00BE265D"/>
    <w:rsid w:val="00BE303E"/>
    <w:rsid w:val="00BE4DC4"/>
    <w:rsid w:val="00BE4DF5"/>
    <w:rsid w:val="00BE4DF6"/>
    <w:rsid w:val="00BE5E39"/>
    <w:rsid w:val="00BE5E43"/>
    <w:rsid w:val="00BE687A"/>
    <w:rsid w:val="00BE6FEF"/>
    <w:rsid w:val="00BE74E0"/>
    <w:rsid w:val="00BF0DE8"/>
    <w:rsid w:val="00BF1228"/>
    <w:rsid w:val="00BF29F2"/>
    <w:rsid w:val="00BF437B"/>
    <w:rsid w:val="00BF4BC0"/>
    <w:rsid w:val="00BF4C3A"/>
    <w:rsid w:val="00BF4EB3"/>
    <w:rsid w:val="00BF51A1"/>
    <w:rsid w:val="00BF5B6D"/>
    <w:rsid w:val="00BF6125"/>
    <w:rsid w:val="00BF75A9"/>
    <w:rsid w:val="00C009BD"/>
    <w:rsid w:val="00C009CA"/>
    <w:rsid w:val="00C0229A"/>
    <w:rsid w:val="00C0298D"/>
    <w:rsid w:val="00C02A0A"/>
    <w:rsid w:val="00C02E4F"/>
    <w:rsid w:val="00C0390A"/>
    <w:rsid w:val="00C04297"/>
    <w:rsid w:val="00C04A30"/>
    <w:rsid w:val="00C04D8E"/>
    <w:rsid w:val="00C055FE"/>
    <w:rsid w:val="00C060B6"/>
    <w:rsid w:val="00C0762B"/>
    <w:rsid w:val="00C100DA"/>
    <w:rsid w:val="00C112A2"/>
    <w:rsid w:val="00C11CDC"/>
    <w:rsid w:val="00C1304E"/>
    <w:rsid w:val="00C14ED0"/>
    <w:rsid w:val="00C16CF9"/>
    <w:rsid w:val="00C17F56"/>
    <w:rsid w:val="00C2011B"/>
    <w:rsid w:val="00C2075E"/>
    <w:rsid w:val="00C20B62"/>
    <w:rsid w:val="00C2135D"/>
    <w:rsid w:val="00C23D7E"/>
    <w:rsid w:val="00C24093"/>
    <w:rsid w:val="00C248D2"/>
    <w:rsid w:val="00C24D82"/>
    <w:rsid w:val="00C24DBD"/>
    <w:rsid w:val="00C2615A"/>
    <w:rsid w:val="00C26ACD"/>
    <w:rsid w:val="00C27BB2"/>
    <w:rsid w:val="00C308E6"/>
    <w:rsid w:val="00C30CD5"/>
    <w:rsid w:val="00C3157D"/>
    <w:rsid w:val="00C32A67"/>
    <w:rsid w:val="00C33497"/>
    <w:rsid w:val="00C337AD"/>
    <w:rsid w:val="00C33E17"/>
    <w:rsid w:val="00C35137"/>
    <w:rsid w:val="00C353BB"/>
    <w:rsid w:val="00C4075C"/>
    <w:rsid w:val="00C40764"/>
    <w:rsid w:val="00C41707"/>
    <w:rsid w:val="00C43540"/>
    <w:rsid w:val="00C45B5E"/>
    <w:rsid w:val="00C45CEF"/>
    <w:rsid w:val="00C45E75"/>
    <w:rsid w:val="00C46739"/>
    <w:rsid w:val="00C4689C"/>
    <w:rsid w:val="00C4698D"/>
    <w:rsid w:val="00C46C62"/>
    <w:rsid w:val="00C46DF6"/>
    <w:rsid w:val="00C4770B"/>
    <w:rsid w:val="00C47C0F"/>
    <w:rsid w:val="00C5000F"/>
    <w:rsid w:val="00C50BBD"/>
    <w:rsid w:val="00C522D5"/>
    <w:rsid w:val="00C53055"/>
    <w:rsid w:val="00C53F6B"/>
    <w:rsid w:val="00C548FD"/>
    <w:rsid w:val="00C549BA"/>
    <w:rsid w:val="00C55D01"/>
    <w:rsid w:val="00C56553"/>
    <w:rsid w:val="00C56B0D"/>
    <w:rsid w:val="00C57812"/>
    <w:rsid w:val="00C5783A"/>
    <w:rsid w:val="00C61FBE"/>
    <w:rsid w:val="00C622E0"/>
    <w:rsid w:val="00C62742"/>
    <w:rsid w:val="00C62A85"/>
    <w:rsid w:val="00C639E5"/>
    <w:rsid w:val="00C640A9"/>
    <w:rsid w:val="00C6432C"/>
    <w:rsid w:val="00C649B2"/>
    <w:rsid w:val="00C64A26"/>
    <w:rsid w:val="00C64D38"/>
    <w:rsid w:val="00C65D80"/>
    <w:rsid w:val="00C66556"/>
    <w:rsid w:val="00C70462"/>
    <w:rsid w:val="00C71181"/>
    <w:rsid w:val="00C7165B"/>
    <w:rsid w:val="00C73718"/>
    <w:rsid w:val="00C7443E"/>
    <w:rsid w:val="00C74860"/>
    <w:rsid w:val="00C74C17"/>
    <w:rsid w:val="00C7668B"/>
    <w:rsid w:val="00C81136"/>
    <w:rsid w:val="00C811EC"/>
    <w:rsid w:val="00C814D1"/>
    <w:rsid w:val="00C81B04"/>
    <w:rsid w:val="00C82190"/>
    <w:rsid w:val="00C82637"/>
    <w:rsid w:val="00C8389D"/>
    <w:rsid w:val="00C839A3"/>
    <w:rsid w:val="00C83D86"/>
    <w:rsid w:val="00C84864"/>
    <w:rsid w:val="00C84956"/>
    <w:rsid w:val="00C85137"/>
    <w:rsid w:val="00C85D07"/>
    <w:rsid w:val="00C85F5E"/>
    <w:rsid w:val="00C86CB3"/>
    <w:rsid w:val="00C8731C"/>
    <w:rsid w:val="00C874E8"/>
    <w:rsid w:val="00C87769"/>
    <w:rsid w:val="00C91C7F"/>
    <w:rsid w:val="00C91E39"/>
    <w:rsid w:val="00C920C1"/>
    <w:rsid w:val="00C92340"/>
    <w:rsid w:val="00C9250F"/>
    <w:rsid w:val="00C9266A"/>
    <w:rsid w:val="00C928B3"/>
    <w:rsid w:val="00C92AF3"/>
    <w:rsid w:val="00C92C89"/>
    <w:rsid w:val="00C93078"/>
    <w:rsid w:val="00C93086"/>
    <w:rsid w:val="00C934CC"/>
    <w:rsid w:val="00C938D4"/>
    <w:rsid w:val="00C939B1"/>
    <w:rsid w:val="00C93BC6"/>
    <w:rsid w:val="00C93E3F"/>
    <w:rsid w:val="00C94665"/>
    <w:rsid w:val="00C95829"/>
    <w:rsid w:val="00C97BF2"/>
    <w:rsid w:val="00CA025E"/>
    <w:rsid w:val="00CA0A7B"/>
    <w:rsid w:val="00CA1196"/>
    <w:rsid w:val="00CA1255"/>
    <w:rsid w:val="00CA1997"/>
    <w:rsid w:val="00CA2F41"/>
    <w:rsid w:val="00CA3007"/>
    <w:rsid w:val="00CA3072"/>
    <w:rsid w:val="00CA3802"/>
    <w:rsid w:val="00CA381F"/>
    <w:rsid w:val="00CA4000"/>
    <w:rsid w:val="00CA4220"/>
    <w:rsid w:val="00CA44B6"/>
    <w:rsid w:val="00CA4D98"/>
    <w:rsid w:val="00CA5051"/>
    <w:rsid w:val="00CA5E98"/>
    <w:rsid w:val="00CB0A05"/>
    <w:rsid w:val="00CB0B11"/>
    <w:rsid w:val="00CB1358"/>
    <w:rsid w:val="00CB179A"/>
    <w:rsid w:val="00CB1D87"/>
    <w:rsid w:val="00CB3729"/>
    <w:rsid w:val="00CB6175"/>
    <w:rsid w:val="00CB6D8F"/>
    <w:rsid w:val="00CB7622"/>
    <w:rsid w:val="00CC1809"/>
    <w:rsid w:val="00CC220A"/>
    <w:rsid w:val="00CC4009"/>
    <w:rsid w:val="00CC40D4"/>
    <w:rsid w:val="00CC4E3C"/>
    <w:rsid w:val="00CC52FB"/>
    <w:rsid w:val="00CC68D1"/>
    <w:rsid w:val="00CC7EB8"/>
    <w:rsid w:val="00CD07A7"/>
    <w:rsid w:val="00CD0C62"/>
    <w:rsid w:val="00CD1145"/>
    <w:rsid w:val="00CD21B2"/>
    <w:rsid w:val="00CD2284"/>
    <w:rsid w:val="00CD2D1D"/>
    <w:rsid w:val="00CD3705"/>
    <w:rsid w:val="00CD3F05"/>
    <w:rsid w:val="00CD4F03"/>
    <w:rsid w:val="00CD56AC"/>
    <w:rsid w:val="00CD7A9E"/>
    <w:rsid w:val="00CE0458"/>
    <w:rsid w:val="00CE12FA"/>
    <w:rsid w:val="00CE2668"/>
    <w:rsid w:val="00CE2717"/>
    <w:rsid w:val="00CE2F61"/>
    <w:rsid w:val="00CE37B8"/>
    <w:rsid w:val="00CE3893"/>
    <w:rsid w:val="00CE3A6D"/>
    <w:rsid w:val="00CE5781"/>
    <w:rsid w:val="00CE5C98"/>
    <w:rsid w:val="00CF0427"/>
    <w:rsid w:val="00CF1115"/>
    <w:rsid w:val="00CF36C1"/>
    <w:rsid w:val="00CF56A9"/>
    <w:rsid w:val="00CF6330"/>
    <w:rsid w:val="00CF7166"/>
    <w:rsid w:val="00D00B6C"/>
    <w:rsid w:val="00D00C4F"/>
    <w:rsid w:val="00D01078"/>
    <w:rsid w:val="00D01256"/>
    <w:rsid w:val="00D02261"/>
    <w:rsid w:val="00D02F57"/>
    <w:rsid w:val="00D03829"/>
    <w:rsid w:val="00D049F3"/>
    <w:rsid w:val="00D05097"/>
    <w:rsid w:val="00D07B3D"/>
    <w:rsid w:val="00D07D80"/>
    <w:rsid w:val="00D10B5A"/>
    <w:rsid w:val="00D1183F"/>
    <w:rsid w:val="00D119D9"/>
    <w:rsid w:val="00D12C48"/>
    <w:rsid w:val="00D15486"/>
    <w:rsid w:val="00D15C5B"/>
    <w:rsid w:val="00D17874"/>
    <w:rsid w:val="00D17E77"/>
    <w:rsid w:val="00D20657"/>
    <w:rsid w:val="00D20682"/>
    <w:rsid w:val="00D2308F"/>
    <w:rsid w:val="00D236D2"/>
    <w:rsid w:val="00D25249"/>
    <w:rsid w:val="00D25DB7"/>
    <w:rsid w:val="00D26EAB"/>
    <w:rsid w:val="00D302EB"/>
    <w:rsid w:val="00D3151C"/>
    <w:rsid w:val="00D31815"/>
    <w:rsid w:val="00D31CA7"/>
    <w:rsid w:val="00D325DD"/>
    <w:rsid w:val="00D3386B"/>
    <w:rsid w:val="00D33AE3"/>
    <w:rsid w:val="00D33B4F"/>
    <w:rsid w:val="00D3539E"/>
    <w:rsid w:val="00D35C99"/>
    <w:rsid w:val="00D3705D"/>
    <w:rsid w:val="00D37E4F"/>
    <w:rsid w:val="00D404F1"/>
    <w:rsid w:val="00D4105A"/>
    <w:rsid w:val="00D42F06"/>
    <w:rsid w:val="00D434D2"/>
    <w:rsid w:val="00D4356D"/>
    <w:rsid w:val="00D4577A"/>
    <w:rsid w:val="00D45DBB"/>
    <w:rsid w:val="00D45EB1"/>
    <w:rsid w:val="00D473FF"/>
    <w:rsid w:val="00D50021"/>
    <w:rsid w:val="00D50BF4"/>
    <w:rsid w:val="00D510C6"/>
    <w:rsid w:val="00D51119"/>
    <w:rsid w:val="00D51700"/>
    <w:rsid w:val="00D51AE5"/>
    <w:rsid w:val="00D52E09"/>
    <w:rsid w:val="00D53131"/>
    <w:rsid w:val="00D5370E"/>
    <w:rsid w:val="00D538C4"/>
    <w:rsid w:val="00D53941"/>
    <w:rsid w:val="00D53963"/>
    <w:rsid w:val="00D562DB"/>
    <w:rsid w:val="00D56489"/>
    <w:rsid w:val="00D5677D"/>
    <w:rsid w:val="00D56C98"/>
    <w:rsid w:val="00D575FB"/>
    <w:rsid w:val="00D60089"/>
    <w:rsid w:val="00D60251"/>
    <w:rsid w:val="00D60434"/>
    <w:rsid w:val="00D60D23"/>
    <w:rsid w:val="00D6307E"/>
    <w:rsid w:val="00D6425E"/>
    <w:rsid w:val="00D64F40"/>
    <w:rsid w:val="00D66162"/>
    <w:rsid w:val="00D66206"/>
    <w:rsid w:val="00D66861"/>
    <w:rsid w:val="00D6767B"/>
    <w:rsid w:val="00D67C61"/>
    <w:rsid w:val="00D7026E"/>
    <w:rsid w:val="00D72125"/>
    <w:rsid w:val="00D73126"/>
    <w:rsid w:val="00D734F9"/>
    <w:rsid w:val="00D755CF"/>
    <w:rsid w:val="00D76157"/>
    <w:rsid w:val="00D76EFA"/>
    <w:rsid w:val="00D77EC8"/>
    <w:rsid w:val="00D80BA3"/>
    <w:rsid w:val="00D8122B"/>
    <w:rsid w:val="00D82256"/>
    <w:rsid w:val="00D82259"/>
    <w:rsid w:val="00D859BF"/>
    <w:rsid w:val="00D9001D"/>
    <w:rsid w:val="00D9003B"/>
    <w:rsid w:val="00D90CD1"/>
    <w:rsid w:val="00D9119F"/>
    <w:rsid w:val="00D92610"/>
    <w:rsid w:val="00D93409"/>
    <w:rsid w:val="00D93F38"/>
    <w:rsid w:val="00D9470C"/>
    <w:rsid w:val="00D94E7D"/>
    <w:rsid w:val="00D955AD"/>
    <w:rsid w:val="00D95C79"/>
    <w:rsid w:val="00D96125"/>
    <w:rsid w:val="00D9771A"/>
    <w:rsid w:val="00D97E96"/>
    <w:rsid w:val="00DA0904"/>
    <w:rsid w:val="00DA2EC5"/>
    <w:rsid w:val="00DA38B5"/>
    <w:rsid w:val="00DA3FF9"/>
    <w:rsid w:val="00DA4583"/>
    <w:rsid w:val="00DA5722"/>
    <w:rsid w:val="00DA5C2E"/>
    <w:rsid w:val="00DA5ECF"/>
    <w:rsid w:val="00DA6006"/>
    <w:rsid w:val="00DA67C6"/>
    <w:rsid w:val="00DA6E43"/>
    <w:rsid w:val="00DA7622"/>
    <w:rsid w:val="00DB057D"/>
    <w:rsid w:val="00DB0601"/>
    <w:rsid w:val="00DB088F"/>
    <w:rsid w:val="00DB116D"/>
    <w:rsid w:val="00DB1445"/>
    <w:rsid w:val="00DB427C"/>
    <w:rsid w:val="00DB450D"/>
    <w:rsid w:val="00DB574B"/>
    <w:rsid w:val="00DB5A58"/>
    <w:rsid w:val="00DB5C1E"/>
    <w:rsid w:val="00DB756D"/>
    <w:rsid w:val="00DC071C"/>
    <w:rsid w:val="00DC09B2"/>
    <w:rsid w:val="00DC25FD"/>
    <w:rsid w:val="00DC4309"/>
    <w:rsid w:val="00DC448E"/>
    <w:rsid w:val="00DC50E3"/>
    <w:rsid w:val="00DC55DE"/>
    <w:rsid w:val="00DC5A6D"/>
    <w:rsid w:val="00DC5D46"/>
    <w:rsid w:val="00DC608F"/>
    <w:rsid w:val="00DC6EA5"/>
    <w:rsid w:val="00DD0957"/>
    <w:rsid w:val="00DD16DB"/>
    <w:rsid w:val="00DD18DA"/>
    <w:rsid w:val="00DD4232"/>
    <w:rsid w:val="00DD4677"/>
    <w:rsid w:val="00DD480D"/>
    <w:rsid w:val="00DD4BC2"/>
    <w:rsid w:val="00DD5980"/>
    <w:rsid w:val="00DD6704"/>
    <w:rsid w:val="00DD6C2B"/>
    <w:rsid w:val="00DD6C39"/>
    <w:rsid w:val="00DD7791"/>
    <w:rsid w:val="00DE23DF"/>
    <w:rsid w:val="00DE2D36"/>
    <w:rsid w:val="00DE300D"/>
    <w:rsid w:val="00DE3798"/>
    <w:rsid w:val="00DE5F75"/>
    <w:rsid w:val="00DE7261"/>
    <w:rsid w:val="00DE7D21"/>
    <w:rsid w:val="00DF0261"/>
    <w:rsid w:val="00DF08F4"/>
    <w:rsid w:val="00DF0BCB"/>
    <w:rsid w:val="00DF0E85"/>
    <w:rsid w:val="00DF2023"/>
    <w:rsid w:val="00DF2281"/>
    <w:rsid w:val="00DF2391"/>
    <w:rsid w:val="00DF3484"/>
    <w:rsid w:val="00DF47B8"/>
    <w:rsid w:val="00DF47F6"/>
    <w:rsid w:val="00DF4EAB"/>
    <w:rsid w:val="00DF4FC1"/>
    <w:rsid w:val="00DF571F"/>
    <w:rsid w:val="00DF6160"/>
    <w:rsid w:val="00DF681D"/>
    <w:rsid w:val="00DF6AD6"/>
    <w:rsid w:val="00DF6C9E"/>
    <w:rsid w:val="00DF6CC5"/>
    <w:rsid w:val="00DF6E99"/>
    <w:rsid w:val="00DF74AE"/>
    <w:rsid w:val="00E00103"/>
    <w:rsid w:val="00E0078B"/>
    <w:rsid w:val="00E00E8B"/>
    <w:rsid w:val="00E01EB5"/>
    <w:rsid w:val="00E03112"/>
    <w:rsid w:val="00E032F1"/>
    <w:rsid w:val="00E0478B"/>
    <w:rsid w:val="00E05DA4"/>
    <w:rsid w:val="00E06588"/>
    <w:rsid w:val="00E065AF"/>
    <w:rsid w:val="00E069DE"/>
    <w:rsid w:val="00E106AF"/>
    <w:rsid w:val="00E12037"/>
    <w:rsid w:val="00E12196"/>
    <w:rsid w:val="00E1335F"/>
    <w:rsid w:val="00E1413B"/>
    <w:rsid w:val="00E14236"/>
    <w:rsid w:val="00E14AA5"/>
    <w:rsid w:val="00E16B75"/>
    <w:rsid w:val="00E17BBC"/>
    <w:rsid w:val="00E17BF6"/>
    <w:rsid w:val="00E20BAF"/>
    <w:rsid w:val="00E22012"/>
    <w:rsid w:val="00E222A3"/>
    <w:rsid w:val="00E23D6F"/>
    <w:rsid w:val="00E24A0A"/>
    <w:rsid w:val="00E26954"/>
    <w:rsid w:val="00E30392"/>
    <w:rsid w:val="00E34225"/>
    <w:rsid w:val="00E3542A"/>
    <w:rsid w:val="00E357CD"/>
    <w:rsid w:val="00E37114"/>
    <w:rsid w:val="00E377A5"/>
    <w:rsid w:val="00E4123F"/>
    <w:rsid w:val="00E4230E"/>
    <w:rsid w:val="00E43146"/>
    <w:rsid w:val="00E4353F"/>
    <w:rsid w:val="00E446AC"/>
    <w:rsid w:val="00E449D7"/>
    <w:rsid w:val="00E44C37"/>
    <w:rsid w:val="00E44C7B"/>
    <w:rsid w:val="00E45191"/>
    <w:rsid w:val="00E46275"/>
    <w:rsid w:val="00E4695F"/>
    <w:rsid w:val="00E46A6B"/>
    <w:rsid w:val="00E47583"/>
    <w:rsid w:val="00E505C6"/>
    <w:rsid w:val="00E507D3"/>
    <w:rsid w:val="00E50B5C"/>
    <w:rsid w:val="00E50CCC"/>
    <w:rsid w:val="00E50F9B"/>
    <w:rsid w:val="00E517EE"/>
    <w:rsid w:val="00E526F6"/>
    <w:rsid w:val="00E53807"/>
    <w:rsid w:val="00E54CD8"/>
    <w:rsid w:val="00E5534B"/>
    <w:rsid w:val="00E57971"/>
    <w:rsid w:val="00E61F14"/>
    <w:rsid w:val="00E639E9"/>
    <w:rsid w:val="00E64147"/>
    <w:rsid w:val="00E648CB"/>
    <w:rsid w:val="00E64DD8"/>
    <w:rsid w:val="00E66813"/>
    <w:rsid w:val="00E70A9B"/>
    <w:rsid w:val="00E7141B"/>
    <w:rsid w:val="00E725A6"/>
    <w:rsid w:val="00E73ACB"/>
    <w:rsid w:val="00E74E3A"/>
    <w:rsid w:val="00E75F5C"/>
    <w:rsid w:val="00E76614"/>
    <w:rsid w:val="00E768FC"/>
    <w:rsid w:val="00E77621"/>
    <w:rsid w:val="00E77F55"/>
    <w:rsid w:val="00E801D1"/>
    <w:rsid w:val="00E833DB"/>
    <w:rsid w:val="00E853CD"/>
    <w:rsid w:val="00E8548E"/>
    <w:rsid w:val="00E874C1"/>
    <w:rsid w:val="00E90E73"/>
    <w:rsid w:val="00E917C5"/>
    <w:rsid w:val="00E91A7B"/>
    <w:rsid w:val="00E91B4E"/>
    <w:rsid w:val="00E9211C"/>
    <w:rsid w:val="00E924B2"/>
    <w:rsid w:val="00E9265F"/>
    <w:rsid w:val="00E932E0"/>
    <w:rsid w:val="00E93D50"/>
    <w:rsid w:val="00E93D6E"/>
    <w:rsid w:val="00E958C8"/>
    <w:rsid w:val="00E96AB7"/>
    <w:rsid w:val="00E97790"/>
    <w:rsid w:val="00E97CEB"/>
    <w:rsid w:val="00EA01AE"/>
    <w:rsid w:val="00EA029C"/>
    <w:rsid w:val="00EA3FB3"/>
    <w:rsid w:val="00EA5647"/>
    <w:rsid w:val="00EA58F2"/>
    <w:rsid w:val="00EA6724"/>
    <w:rsid w:val="00EA6EFC"/>
    <w:rsid w:val="00EA7E33"/>
    <w:rsid w:val="00EB038E"/>
    <w:rsid w:val="00EB3526"/>
    <w:rsid w:val="00EB37F3"/>
    <w:rsid w:val="00EB6B7A"/>
    <w:rsid w:val="00EC0151"/>
    <w:rsid w:val="00EC126C"/>
    <w:rsid w:val="00EC2A1E"/>
    <w:rsid w:val="00EC414A"/>
    <w:rsid w:val="00EC5215"/>
    <w:rsid w:val="00EC7520"/>
    <w:rsid w:val="00EC7B98"/>
    <w:rsid w:val="00ED103C"/>
    <w:rsid w:val="00ED1E95"/>
    <w:rsid w:val="00ED53EE"/>
    <w:rsid w:val="00ED63F8"/>
    <w:rsid w:val="00ED74D8"/>
    <w:rsid w:val="00ED772D"/>
    <w:rsid w:val="00EE0843"/>
    <w:rsid w:val="00EE2215"/>
    <w:rsid w:val="00EE255A"/>
    <w:rsid w:val="00EE2845"/>
    <w:rsid w:val="00EE38D7"/>
    <w:rsid w:val="00EE3AD3"/>
    <w:rsid w:val="00EE3C8A"/>
    <w:rsid w:val="00EE3F07"/>
    <w:rsid w:val="00EE4810"/>
    <w:rsid w:val="00EE5B83"/>
    <w:rsid w:val="00EF35EE"/>
    <w:rsid w:val="00EF4390"/>
    <w:rsid w:val="00EF45A2"/>
    <w:rsid w:val="00EF4696"/>
    <w:rsid w:val="00EF6E5B"/>
    <w:rsid w:val="00EF6FDA"/>
    <w:rsid w:val="00F00064"/>
    <w:rsid w:val="00F00C9E"/>
    <w:rsid w:val="00F00D10"/>
    <w:rsid w:val="00F0149A"/>
    <w:rsid w:val="00F01AB0"/>
    <w:rsid w:val="00F026A0"/>
    <w:rsid w:val="00F02E7B"/>
    <w:rsid w:val="00F02E7C"/>
    <w:rsid w:val="00F0311B"/>
    <w:rsid w:val="00F031EF"/>
    <w:rsid w:val="00F036DD"/>
    <w:rsid w:val="00F03A43"/>
    <w:rsid w:val="00F04169"/>
    <w:rsid w:val="00F044BF"/>
    <w:rsid w:val="00F04569"/>
    <w:rsid w:val="00F04DE1"/>
    <w:rsid w:val="00F04FA2"/>
    <w:rsid w:val="00F05C1B"/>
    <w:rsid w:val="00F063EA"/>
    <w:rsid w:val="00F06C02"/>
    <w:rsid w:val="00F10CC4"/>
    <w:rsid w:val="00F10E0B"/>
    <w:rsid w:val="00F110F3"/>
    <w:rsid w:val="00F114B8"/>
    <w:rsid w:val="00F11A5E"/>
    <w:rsid w:val="00F1208A"/>
    <w:rsid w:val="00F12264"/>
    <w:rsid w:val="00F12358"/>
    <w:rsid w:val="00F12497"/>
    <w:rsid w:val="00F12D26"/>
    <w:rsid w:val="00F12E40"/>
    <w:rsid w:val="00F13688"/>
    <w:rsid w:val="00F1413E"/>
    <w:rsid w:val="00F16991"/>
    <w:rsid w:val="00F17162"/>
    <w:rsid w:val="00F2158F"/>
    <w:rsid w:val="00F22B78"/>
    <w:rsid w:val="00F22F68"/>
    <w:rsid w:val="00F2610E"/>
    <w:rsid w:val="00F26AAE"/>
    <w:rsid w:val="00F2772F"/>
    <w:rsid w:val="00F30469"/>
    <w:rsid w:val="00F30D5A"/>
    <w:rsid w:val="00F31B51"/>
    <w:rsid w:val="00F326CC"/>
    <w:rsid w:val="00F346B1"/>
    <w:rsid w:val="00F34D99"/>
    <w:rsid w:val="00F35C4A"/>
    <w:rsid w:val="00F366F9"/>
    <w:rsid w:val="00F37BC9"/>
    <w:rsid w:val="00F40207"/>
    <w:rsid w:val="00F4095D"/>
    <w:rsid w:val="00F40F12"/>
    <w:rsid w:val="00F42474"/>
    <w:rsid w:val="00F427F5"/>
    <w:rsid w:val="00F43C8F"/>
    <w:rsid w:val="00F446C0"/>
    <w:rsid w:val="00F453E9"/>
    <w:rsid w:val="00F45AD0"/>
    <w:rsid w:val="00F478E4"/>
    <w:rsid w:val="00F4791C"/>
    <w:rsid w:val="00F47949"/>
    <w:rsid w:val="00F47A1A"/>
    <w:rsid w:val="00F50533"/>
    <w:rsid w:val="00F51D15"/>
    <w:rsid w:val="00F52602"/>
    <w:rsid w:val="00F52A16"/>
    <w:rsid w:val="00F53FE8"/>
    <w:rsid w:val="00F540A1"/>
    <w:rsid w:val="00F54656"/>
    <w:rsid w:val="00F54C81"/>
    <w:rsid w:val="00F54FA8"/>
    <w:rsid w:val="00F55A54"/>
    <w:rsid w:val="00F55CB5"/>
    <w:rsid w:val="00F56379"/>
    <w:rsid w:val="00F563DB"/>
    <w:rsid w:val="00F56ED8"/>
    <w:rsid w:val="00F57408"/>
    <w:rsid w:val="00F57BAF"/>
    <w:rsid w:val="00F60072"/>
    <w:rsid w:val="00F609CE"/>
    <w:rsid w:val="00F60D0E"/>
    <w:rsid w:val="00F60D9F"/>
    <w:rsid w:val="00F61919"/>
    <w:rsid w:val="00F61B68"/>
    <w:rsid w:val="00F61EA7"/>
    <w:rsid w:val="00F625A1"/>
    <w:rsid w:val="00F63DB2"/>
    <w:rsid w:val="00F64DE1"/>
    <w:rsid w:val="00F669A4"/>
    <w:rsid w:val="00F67B07"/>
    <w:rsid w:val="00F70408"/>
    <w:rsid w:val="00F706AE"/>
    <w:rsid w:val="00F70892"/>
    <w:rsid w:val="00F717E4"/>
    <w:rsid w:val="00F72D66"/>
    <w:rsid w:val="00F73618"/>
    <w:rsid w:val="00F73694"/>
    <w:rsid w:val="00F73E2D"/>
    <w:rsid w:val="00F74453"/>
    <w:rsid w:val="00F74E3F"/>
    <w:rsid w:val="00F753A4"/>
    <w:rsid w:val="00F762F6"/>
    <w:rsid w:val="00F76E97"/>
    <w:rsid w:val="00F774C7"/>
    <w:rsid w:val="00F77E69"/>
    <w:rsid w:val="00F80505"/>
    <w:rsid w:val="00F805F3"/>
    <w:rsid w:val="00F8253B"/>
    <w:rsid w:val="00F82982"/>
    <w:rsid w:val="00F83884"/>
    <w:rsid w:val="00F83AA9"/>
    <w:rsid w:val="00F83BE8"/>
    <w:rsid w:val="00F84FCD"/>
    <w:rsid w:val="00F86ABA"/>
    <w:rsid w:val="00F87EC1"/>
    <w:rsid w:val="00F9045F"/>
    <w:rsid w:val="00F9332F"/>
    <w:rsid w:val="00F962FA"/>
    <w:rsid w:val="00F9671B"/>
    <w:rsid w:val="00F96C59"/>
    <w:rsid w:val="00F96E33"/>
    <w:rsid w:val="00F97611"/>
    <w:rsid w:val="00F97E03"/>
    <w:rsid w:val="00FA076F"/>
    <w:rsid w:val="00FA0851"/>
    <w:rsid w:val="00FA0939"/>
    <w:rsid w:val="00FA0C22"/>
    <w:rsid w:val="00FA1068"/>
    <w:rsid w:val="00FA1F62"/>
    <w:rsid w:val="00FA2DFF"/>
    <w:rsid w:val="00FA4D2A"/>
    <w:rsid w:val="00FA5EE2"/>
    <w:rsid w:val="00FA6116"/>
    <w:rsid w:val="00FA6359"/>
    <w:rsid w:val="00FA6C7B"/>
    <w:rsid w:val="00FB0176"/>
    <w:rsid w:val="00FB0823"/>
    <w:rsid w:val="00FB2AA8"/>
    <w:rsid w:val="00FB325C"/>
    <w:rsid w:val="00FB3534"/>
    <w:rsid w:val="00FB3F46"/>
    <w:rsid w:val="00FB4507"/>
    <w:rsid w:val="00FB4B38"/>
    <w:rsid w:val="00FB4F49"/>
    <w:rsid w:val="00FB6F97"/>
    <w:rsid w:val="00FC1EB2"/>
    <w:rsid w:val="00FC219B"/>
    <w:rsid w:val="00FC2DFD"/>
    <w:rsid w:val="00FC3169"/>
    <w:rsid w:val="00FC3201"/>
    <w:rsid w:val="00FC3D28"/>
    <w:rsid w:val="00FC4F87"/>
    <w:rsid w:val="00FC5360"/>
    <w:rsid w:val="00FC56CA"/>
    <w:rsid w:val="00FC5EEE"/>
    <w:rsid w:val="00FC6C4A"/>
    <w:rsid w:val="00FD14EC"/>
    <w:rsid w:val="00FD20E7"/>
    <w:rsid w:val="00FD21B5"/>
    <w:rsid w:val="00FD2ADC"/>
    <w:rsid w:val="00FD2D9F"/>
    <w:rsid w:val="00FD3866"/>
    <w:rsid w:val="00FD4678"/>
    <w:rsid w:val="00FD4E23"/>
    <w:rsid w:val="00FD5528"/>
    <w:rsid w:val="00FD58AC"/>
    <w:rsid w:val="00FD61D0"/>
    <w:rsid w:val="00FD68A6"/>
    <w:rsid w:val="00FD6AF2"/>
    <w:rsid w:val="00FD790F"/>
    <w:rsid w:val="00FE074F"/>
    <w:rsid w:val="00FE07C7"/>
    <w:rsid w:val="00FE0CF1"/>
    <w:rsid w:val="00FE0FA8"/>
    <w:rsid w:val="00FE145A"/>
    <w:rsid w:val="00FE3A26"/>
    <w:rsid w:val="00FE41AC"/>
    <w:rsid w:val="00FE6110"/>
    <w:rsid w:val="00FE6A1F"/>
    <w:rsid w:val="00FF17C5"/>
    <w:rsid w:val="00FF44B4"/>
    <w:rsid w:val="00FF4833"/>
    <w:rsid w:val="00FF58F3"/>
    <w:rsid w:val="00FF6CF0"/>
    <w:rsid w:val="00FF7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520CABB6"/>
  <w15:chartTrackingRefBased/>
  <w15:docId w15:val="{F559AC76-F38A-4F8D-A9D9-FB85B134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30BC"/>
    <w:rPr>
      <w:rFonts w:ascii="Arial" w:eastAsia="Times New Roman" w:hAnsi="Arial"/>
      <w:sz w:val="22"/>
      <w:szCs w:val="24"/>
      <w:lang w:eastAsia="ar-SA"/>
    </w:rPr>
  </w:style>
  <w:style w:type="paragraph" w:styleId="Nagwek1">
    <w:name w:val="heading 1"/>
    <w:next w:val="Normalny"/>
    <w:link w:val="Nagwek1Znak"/>
    <w:uiPriority w:val="9"/>
    <w:qFormat/>
    <w:rsid w:val="00386F2D"/>
    <w:pPr>
      <w:keepNext/>
      <w:keepLines/>
      <w:numPr>
        <w:numId w:val="1"/>
      </w:numPr>
      <w:spacing w:before="360" w:after="360" w:line="276" w:lineRule="auto"/>
      <w:outlineLvl w:val="0"/>
    </w:pPr>
    <w:rPr>
      <w:rFonts w:ascii="Arial" w:eastAsia="Times New Roman" w:hAnsi="Arial"/>
      <w:b/>
      <w:bCs/>
      <w:color w:val="0070C0"/>
      <w:sz w:val="28"/>
      <w:szCs w:val="28"/>
      <w:lang w:eastAsia="ar-SA"/>
    </w:rPr>
  </w:style>
  <w:style w:type="paragraph" w:styleId="Nagwek2">
    <w:name w:val="heading 2"/>
    <w:next w:val="Normalny"/>
    <w:link w:val="Nagwek2Znak"/>
    <w:uiPriority w:val="9"/>
    <w:unhideWhenUsed/>
    <w:qFormat/>
    <w:rsid w:val="00386F2D"/>
    <w:pPr>
      <w:keepNext/>
      <w:keepLines/>
      <w:numPr>
        <w:ilvl w:val="1"/>
        <w:numId w:val="1"/>
      </w:numPr>
      <w:spacing w:before="240" w:after="240" w:line="276" w:lineRule="auto"/>
      <w:ind w:left="792"/>
      <w:outlineLvl w:val="1"/>
    </w:pPr>
    <w:rPr>
      <w:rFonts w:ascii="Arial" w:eastAsia="Times New Roman" w:hAnsi="Arial"/>
      <w:b/>
      <w:bCs/>
      <w:color w:val="0070C0"/>
      <w:sz w:val="26"/>
      <w:szCs w:val="26"/>
      <w:lang w:eastAsia="ar-SA"/>
    </w:rPr>
  </w:style>
  <w:style w:type="paragraph" w:styleId="Nagwek3">
    <w:name w:val="heading 3"/>
    <w:basedOn w:val="Normalny"/>
    <w:next w:val="Normalny"/>
    <w:link w:val="Nagwek3Znak"/>
    <w:uiPriority w:val="9"/>
    <w:unhideWhenUsed/>
    <w:qFormat/>
    <w:rsid w:val="00974434"/>
    <w:pPr>
      <w:keepNext/>
      <w:keepLines/>
      <w:spacing w:before="200" w:line="276" w:lineRule="auto"/>
      <w:outlineLvl w:val="2"/>
    </w:pPr>
    <w:rPr>
      <w:rFonts w:ascii="Cambria" w:hAnsi="Cambria"/>
      <w:b/>
      <w:bCs/>
      <w:color w:val="4F81BD"/>
      <w:sz w:val="20"/>
      <w:szCs w:val="20"/>
      <w:lang w:val="x-none" w:eastAsia="x-none"/>
    </w:rPr>
  </w:style>
  <w:style w:type="paragraph" w:styleId="Nagwek4">
    <w:name w:val="heading 4"/>
    <w:basedOn w:val="Normalny"/>
    <w:next w:val="Normalny"/>
    <w:link w:val="Nagwek4Znak"/>
    <w:uiPriority w:val="9"/>
    <w:unhideWhenUsed/>
    <w:qFormat/>
    <w:rsid w:val="00974434"/>
    <w:pPr>
      <w:keepNext/>
      <w:keepLines/>
      <w:spacing w:before="200" w:line="276" w:lineRule="auto"/>
      <w:outlineLvl w:val="3"/>
    </w:pPr>
    <w:rPr>
      <w:rFonts w:ascii="Cambria" w:hAnsi="Cambria"/>
      <w:b/>
      <w:bCs/>
      <w:i/>
      <w:i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2703EE"/>
  </w:style>
  <w:style w:type="paragraph" w:styleId="Tekstprzypisudolnego">
    <w:name w:val="footnote text"/>
    <w:link w:val="TekstprzypisudolnegoZnak"/>
    <w:autoRedefine/>
    <w:uiPriority w:val="99"/>
    <w:rsid w:val="00FA6116"/>
    <w:pPr>
      <w:contextualSpacing/>
      <w:jc w:val="both"/>
    </w:pPr>
    <w:rPr>
      <w:rFonts w:ascii="Arial" w:eastAsia="Times New Roman" w:hAnsi="Arial" w:cs="Arial"/>
      <w:sz w:val="18"/>
      <w:szCs w:val="18"/>
      <w:lang w:eastAsia="ar-SA"/>
    </w:rPr>
  </w:style>
  <w:style w:type="character" w:customStyle="1" w:styleId="TekstprzypisudolnegoZnak">
    <w:name w:val="Tekst przypisu dolnego Znak"/>
    <w:link w:val="Tekstprzypisudolnego"/>
    <w:uiPriority w:val="99"/>
    <w:qFormat/>
    <w:rsid w:val="00FA6116"/>
    <w:rPr>
      <w:rFonts w:ascii="Arial" w:eastAsia="Times New Roman" w:hAnsi="Arial" w:cs="Arial"/>
      <w:sz w:val="18"/>
      <w:szCs w:val="18"/>
      <w:lang w:eastAsia="ar-SA"/>
    </w:rPr>
  </w:style>
  <w:style w:type="paragraph" w:styleId="Akapitzlist">
    <w:name w:val="List Paragraph"/>
    <w:basedOn w:val="Normalny"/>
    <w:link w:val="AkapitzlistZnak"/>
    <w:uiPriority w:val="34"/>
    <w:qFormat/>
    <w:rsid w:val="002703EE"/>
    <w:pPr>
      <w:ind w:left="720"/>
      <w:contextualSpacing/>
    </w:pPr>
    <w:rPr>
      <w:sz w:val="20"/>
      <w:lang w:val="x-none"/>
    </w:rPr>
  </w:style>
  <w:style w:type="paragraph" w:customStyle="1" w:styleId="Default">
    <w:name w:val="Default"/>
    <w:rsid w:val="00782228"/>
    <w:pPr>
      <w:autoSpaceDE w:val="0"/>
      <w:autoSpaceDN w:val="0"/>
      <w:adjustRightInd w:val="0"/>
    </w:pPr>
    <w:rPr>
      <w:rFonts w:cs="Calibri"/>
      <w:color w:val="000000"/>
      <w:sz w:val="24"/>
      <w:szCs w:val="24"/>
      <w:lang w:eastAsia="en-US"/>
    </w:rPr>
  </w:style>
  <w:style w:type="character" w:customStyle="1" w:styleId="Nagwek1Znak">
    <w:name w:val="Nagłówek 1 Znak"/>
    <w:link w:val="Nagwek1"/>
    <w:uiPriority w:val="9"/>
    <w:rsid w:val="00386F2D"/>
    <w:rPr>
      <w:rFonts w:ascii="Arial" w:eastAsia="Times New Roman" w:hAnsi="Arial"/>
      <w:b/>
      <w:bCs/>
      <w:color w:val="0070C0"/>
      <w:sz w:val="28"/>
      <w:szCs w:val="28"/>
      <w:lang w:eastAsia="ar-SA"/>
    </w:rPr>
  </w:style>
  <w:style w:type="character" w:customStyle="1" w:styleId="Nagwek2Znak">
    <w:name w:val="Nagłówek 2 Znak"/>
    <w:link w:val="Nagwek2"/>
    <w:uiPriority w:val="9"/>
    <w:rsid w:val="00386F2D"/>
    <w:rPr>
      <w:rFonts w:ascii="Arial" w:eastAsia="Times New Roman" w:hAnsi="Arial"/>
      <w:b/>
      <w:bCs/>
      <w:color w:val="0070C0"/>
      <w:sz w:val="26"/>
      <w:szCs w:val="26"/>
      <w:lang w:eastAsia="ar-SA"/>
    </w:rPr>
  </w:style>
  <w:style w:type="paragraph" w:styleId="Tytu">
    <w:name w:val="Title"/>
    <w:next w:val="Normalny"/>
    <w:link w:val="TytuZnak"/>
    <w:uiPriority w:val="10"/>
    <w:qFormat/>
    <w:rsid w:val="00FD68A6"/>
    <w:pPr>
      <w:framePr w:wrap="notBeside" w:vAnchor="text" w:hAnchor="text" w:y="1"/>
      <w:spacing w:after="300" w:line="276" w:lineRule="auto"/>
      <w:contextualSpacing/>
    </w:pPr>
    <w:rPr>
      <w:rFonts w:ascii="Cambria" w:eastAsia="Times New Roman" w:hAnsi="Cambria"/>
      <w:color w:val="17365D"/>
      <w:spacing w:val="5"/>
      <w:kern w:val="28"/>
      <w:sz w:val="52"/>
      <w:szCs w:val="52"/>
      <w:lang w:eastAsia="ar-SA"/>
    </w:rPr>
  </w:style>
  <w:style w:type="character" w:customStyle="1" w:styleId="TytuZnak">
    <w:name w:val="Tytuł Znak"/>
    <w:link w:val="Tytu"/>
    <w:uiPriority w:val="10"/>
    <w:rsid w:val="00FD68A6"/>
    <w:rPr>
      <w:rFonts w:ascii="Cambria" w:eastAsia="Times New Roman" w:hAnsi="Cambria"/>
      <w:color w:val="17365D"/>
      <w:spacing w:val="5"/>
      <w:kern w:val="28"/>
      <w:sz w:val="52"/>
      <w:szCs w:val="52"/>
      <w:lang w:val="pl-PL" w:eastAsia="ar-SA" w:bidi="ar-SA"/>
    </w:rPr>
  </w:style>
  <w:style w:type="paragraph" w:styleId="Nagwekspisutreci">
    <w:name w:val="TOC Heading"/>
    <w:basedOn w:val="Nagwek1"/>
    <w:next w:val="Normalny"/>
    <w:uiPriority w:val="39"/>
    <w:unhideWhenUsed/>
    <w:qFormat/>
    <w:rsid w:val="00F37BC9"/>
    <w:pPr>
      <w:numPr>
        <w:numId w:val="0"/>
      </w:numPr>
      <w:spacing w:before="480" w:after="0"/>
      <w:outlineLvl w:val="9"/>
    </w:pPr>
    <w:rPr>
      <w:lang w:eastAsia="en-US"/>
    </w:rPr>
  </w:style>
  <w:style w:type="paragraph" w:styleId="Spistreci1">
    <w:name w:val="toc 1"/>
    <w:basedOn w:val="Normalny"/>
    <w:next w:val="Normalny"/>
    <w:autoRedefine/>
    <w:uiPriority w:val="39"/>
    <w:unhideWhenUsed/>
    <w:rsid w:val="00F37BC9"/>
    <w:pPr>
      <w:spacing w:after="100"/>
    </w:pPr>
  </w:style>
  <w:style w:type="paragraph" w:styleId="Spistreci2">
    <w:name w:val="toc 2"/>
    <w:basedOn w:val="Normalny"/>
    <w:next w:val="Normalny"/>
    <w:autoRedefine/>
    <w:uiPriority w:val="39"/>
    <w:unhideWhenUsed/>
    <w:rsid w:val="000F6BEF"/>
    <w:pPr>
      <w:tabs>
        <w:tab w:val="left" w:pos="880"/>
        <w:tab w:val="right" w:leader="dot" w:pos="9062"/>
      </w:tabs>
      <w:spacing w:after="100"/>
      <w:ind w:left="240"/>
    </w:pPr>
  </w:style>
  <w:style w:type="character" w:styleId="Hipercze">
    <w:name w:val="Hyperlink"/>
    <w:uiPriority w:val="99"/>
    <w:unhideWhenUsed/>
    <w:rsid w:val="00F37BC9"/>
    <w:rPr>
      <w:color w:val="0000FF"/>
      <w:u w:val="single"/>
    </w:rPr>
  </w:style>
  <w:style w:type="paragraph" w:styleId="Tekstdymka">
    <w:name w:val="Balloon Text"/>
    <w:basedOn w:val="Normalny"/>
    <w:link w:val="TekstdymkaZnak"/>
    <w:uiPriority w:val="99"/>
    <w:semiHidden/>
    <w:unhideWhenUsed/>
    <w:rsid w:val="00F37BC9"/>
    <w:rPr>
      <w:rFonts w:ascii="Tahoma" w:hAnsi="Tahoma"/>
      <w:sz w:val="16"/>
      <w:szCs w:val="16"/>
      <w:lang w:val="x-none"/>
    </w:rPr>
  </w:style>
  <w:style w:type="character" w:customStyle="1" w:styleId="TekstdymkaZnak">
    <w:name w:val="Tekst dymka Znak"/>
    <w:link w:val="Tekstdymka"/>
    <w:uiPriority w:val="99"/>
    <w:semiHidden/>
    <w:rsid w:val="00F37BC9"/>
    <w:rPr>
      <w:rFonts w:ascii="Tahoma" w:eastAsia="Times New Roman" w:hAnsi="Tahoma" w:cs="Tahoma"/>
      <w:sz w:val="16"/>
      <w:szCs w:val="16"/>
      <w:lang w:eastAsia="ar-SA"/>
    </w:rPr>
  </w:style>
  <w:style w:type="paragraph" w:styleId="Nagwek">
    <w:name w:val="header"/>
    <w:basedOn w:val="Normalny"/>
    <w:link w:val="NagwekZnak"/>
    <w:uiPriority w:val="99"/>
    <w:unhideWhenUsed/>
    <w:rsid w:val="00557DB8"/>
    <w:pPr>
      <w:tabs>
        <w:tab w:val="center" w:pos="4536"/>
        <w:tab w:val="right" w:pos="9072"/>
      </w:tabs>
    </w:pPr>
    <w:rPr>
      <w:rFonts w:ascii="Times New Roman" w:hAnsi="Times New Roman"/>
      <w:sz w:val="24"/>
      <w:lang w:val="x-none"/>
    </w:rPr>
  </w:style>
  <w:style w:type="character" w:customStyle="1" w:styleId="NagwekZnak">
    <w:name w:val="Nagłówek Znak"/>
    <w:link w:val="Nagwek"/>
    <w:uiPriority w:val="99"/>
    <w:rsid w:val="00557DB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557DB8"/>
    <w:pPr>
      <w:tabs>
        <w:tab w:val="center" w:pos="4536"/>
        <w:tab w:val="right" w:pos="9072"/>
      </w:tabs>
    </w:pPr>
    <w:rPr>
      <w:rFonts w:ascii="Times New Roman" w:hAnsi="Times New Roman"/>
      <w:sz w:val="24"/>
      <w:lang w:val="x-none"/>
    </w:rPr>
  </w:style>
  <w:style w:type="character" w:customStyle="1" w:styleId="StopkaZnak">
    <w:name w:val="Stopka Znak"/>
    <w:link w:val="Stopka"/>
    <w:uiPriority w:val="99"/>
    <w:rsid w:val="00557DB8"/>
    <w:rPr>
      <w:rFonts w:ascii="Times New Roman" w:eastAsia="Times New Roman" w:hAnsi="Times New Roman" w:cs="Times New Roman"/>
      <w:sz w:val="24"/>
      <w:szCs w:val="24"/>
      <w:lang w:eastAsia="ar-SA"/>
    </w:rPr>
  </w:style>
  <w:style w:type="character" w:styleId="Odwoanieprzypisudolnego">
    <w:name w:val="footnote reference"/>
    <w:uiPriority w:val="99"/>
    <w:unhideWhenUsed/>
    <w:rsid w:val="00C65D80"/>
    <w:rPr>
      <w:vertAlign w:val="superscript"/>
    </w:rPr>
  </w:style>
  <w:style w:type="paragraph" w:styleId="Legenda">
    <w:name w:val="caption"/>
    <w:basedOn w:val="Normalny"/>
    <w:next w:val="Normalny"/>
    <w:link w:val="LegendaZnak"/>
    <w:uiPriority w:val="35"/>
    <w:unhideWhenUsed/>
    <w:qFormat/>
    <w:rsid w:val="005535B0"/>
    <w:pPr>
      <w:keepNext/>
      <w:spacing w:before="120" w:after="120"/>
    </w:pPr>
    <w:rPr>
      <w:b/>
      <w:bCs/>
      <w:color w:val="4F81BD"/>
      <w:sz w:val="18"/>
      <w:szCs w:val="18"/>
    </w:rPr>
  </w:style>
  <w:style w:type="table" w:styleId="Kolorowasiatkaakcent5">
    <w:name w:val="Colorful Grid Accent 5"/>
    <w:basedOn w:val="Standardowy"/>
    <w:uiPriority w:val="73"/>
    <w:rsid w:val="001042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Jasnecieniowanieakcent5">
    <w:name w:val="Light Shading Accent 5"/>
    <w:basedOn w:val="Standardowy"/>
    <w:uiPriority w:val="60"/>
    <w:rsid w:val="0035012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kapitzlistZnak">
    <w:name w:val="Akapit z listą Znak"/>
    <w:link w:val="Akapitzlist"/>
    <w:uiPriority w:val="34"/>
    <w:qFormat/>
    <w:rsid w:val="00717E00"/>
    <w:rPr>
      <w:rFonts w:eastAsia="Times New Roman" w:cs="Times New Roman"/>
      <w:szCs w:val="24"/>
      <w:lang w:eastAsia="ar-SA"/>
    </w:rPr>
  </w:style>
  <w:style w:type="paragraph" w:styleId="Tekstprzypisukocowego">
    <w:name w:val="endnote text"/>
    <w:basedOn w:val="Normalny"/>
    <w:link w:val="TekstprzypisukocowegoZnak"/>
    <w:uiPriority w:val="99"/>
    <w:semiHidden/>
    <w:unhideWhenUsed/>
    <w:rsid w:val="003B2A83"/>
    <w:rPr>
      <w:sz w:val="20"/>
      <w:szCs w:val="20"/>
      <w:lang w:val="x-none"/>
    </w:rPr>
  </w:style>
  <w:style w:type="character" w:customStyle="1" w:styleId="TekstprzypisukocowegoZnak">
    <w:name w:val="Tekst przypisu końcowego Znak"/>
    <w:link w:val="Tekstprzypisukocowego"/>
    <w:uiPriority w:val="99"/>
    <w:semiHidden/>
    <w:rsid w:val="003B2A83"/>
    <w:rPr>
      <w:rFonts w:eastAsia="Times New Roman" w:cs="Times New Roman"/>
      <w:sz w:val="20"/>
      <w:szCs w:val="20"/>
      <w:lang w:eastAsia="ar-SA"/>
    </w:rPr>
  </w:style>
  <w:style w:type="character" w:styleId="Odwoanieprzypisukocowego">
    <w:name w:val="endnote reference"/>
    <w:uiPriority w:val="99"/>
    <w:semiHidden/>
    <w:unhideWhenUsed/>
    <w:rsid w:val="003B2A83"/>
    <w:rPr>
      <w:vertAlign w:val="superscript"/>
    </w:rPr>
  </w:style>
  <w:style w:type="paragraph" w:styleId="NormalnyWeb">
    <w:name w:val="Normal (Web)"/>
    <w:basedOn w:val="Normalny"/>
    <w:uiPriority w:val="99"/>
    <w:unhideWhenUsed/>
    <w:rsid w:val="00675511"/>
    <w:pPr>
      <w:spacing w:before="100" w:beforeAutospacing="1" w:after="142" w:line="288" w:lineRule="auto"/>
    </w:pPr>
    <w:rPr>
      <w:rFonts w:ascii="Times New Roman" w:hAnsi="Times New Roman"/>
      <w:sz w:val="24"/>
      <w:lang w:eastAsia="pl-PL"/>
    </w:rPr>
  </w:style>
  <w:style w:type="paragraph" w:styleId="Bezodstpw">
    <w:name w:val="No Spacing"/>
    <w:link w:val="BezodstpwZnak"/>
    <w:uiPriority w:val="1"/>
    <w:qFormat/>
    <w:rsid w:val="00A80F9E"/>
    <w:rPr>
      <w:rFonts w:eastAsia="Times New Roman"/>
      <w:sz w:val="22"/>
      <w:szCs w:val="22"/>
      <w:lang w:eastAsia="en-US"/>
    </w:rPr>
  </w:style>
  <w:style w:type="character" w:customStyle="1" w:styleId="BezodstpwZnak">
    <w:name w:val="Bez odstępów Znak"/>
    <w:link w:val="Bezodstpw"/>
    <w:uiPriority w:val="1"/>
    <w:rsid w:val="00A80F9E"/>
    <w:rPr>
      <w:rFonts w:eastAsia="Times New Roman"/>
      <w:sz w:val="22"/>
      <w:szCs w:val="22"/>
      <w:lang w:val="pl-PL" w:eastAsia="en-US" w:bidi="ar-SA"/>
    </w:rPr>
  </w:style>
  <w:style w:type="paragraph" w:styleId="Podtytu">
    <w:name w:val="Subtitle"/>
    <w:next w:val="Normalny"/>
    <w:link w:val="PodtytuZnak"/>
    <w:uiPriority w:val="11"/>
    <w:qFormat/>
    <w:rsid w:val="002B2ADA"/>
    <w:pPr>
      <w:numPr>
        <w:ilvl w:val="1"/>
      </w:numPr>
      <w:spacing w:after="200" w:line="276" w:lineRule="auto"/>
    </w:pPr>
    <w:rPr>
      <w:rFonts w:ascii="Cambria" w:eastAsia="Times New Roman" w:hAnsi="Cambria"/>
      <w:i/>
      <w:iCs/>
      <w:color w:val="4F81BD"/>
      <w:spacing w:val="15"/>
      <w:sz w:val="24"/>
      <w:szCs w:val="24"/>
      <w:lang w:eastAsia="ar-SA"/>
    </w:rPr>
  </w:style>
  <w:style w:type="character" w:customStyle="1" w:styleId="PodtytuZnak">
    <w:name w:val="Podtytuł Znak"/>
    <w:link w:val="Podtytu"/>
    <w:uiPriority w:val="11"/>
    <w:rsid w:val="002B2ADA"/>
    <w:rPr>
      <w:rFonts w:ascii="Cambria" w:eastAsia="Times New Roman" w:hAnsi="Cambria"/>
      <w:i/>
      <w:iCs/>
      <w:color w:val="4F81BD"/>
      <w:spacing w:val="15"/>
      <w:sz w:val="24"/>
      <w:szCs w:val="24"/>
      <w:lang w:val="pl-PL" w:eastAsia="ar-SA" w:bidi="ar-SA"/>
    </w:rPr>
  </w:style>
  <w:style w:type="character" w:customStyle="1" w:styleId="Nagwek3Znak">
    <w:name w:val="Nagłówek 3 Znak"/>
    <w:link w:val="Nagwek3"/>
    <w:uiPriority w:val="9"/>
    <w:rsid w:val="00974434"/>
    <w:rPr>
      <w:rFonts w:ascii="Cambria" w:eastAsia="Times New Roman" w:hAnsi="Cambria" w:cs="Times New Roman"/>
      <w:b/>
      <w:bCs/>
      <w:color w:val="4F81BD"/>
    </w:rPr>
  </w:style>
  <w:style w:type="character" w:customStyle="1" w:styleId="Nagwek4Znak">
    <w:name w:val="Nagłówek 4 Znak"/>
    <w:link w:val="Nagwek4"/>
    <w:uiPriority w:val="9"/>
    <w:rsid w:val="00974434"/>
    <w:rPr>
      <w:rFonts w:ascii="Cambria" w:eastAsia="Times New Roman" w:hAnsi="Cambria" w:cs="Times New Roman"/>
      <w:b/>
      <w:bCs/>
      <w:i/>
      <w:iCs/>
      <w:color w:val="4F81BD"/>
    </w:rPr>
  </w:style>
  <w:style w:type="table" w:customStyle="1" w:styleId="Jasnecieniowanieakcent11">
    <w:name w:val="Jasne cieniowanie — akcent 11"/>
    <w:basedOn w:val="Standardowy"/>
    <w:uiPriority w:val="60"/>
    <w:rsid w:val="0097443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alistaakcent11">
    <w:name w:val="Jasna lista — akcent 11"/>
    <w:basedOn w:val="Standardowy"/>
    <w:uiPriority w:val="61"/>
    <w:rsid w:val="00974434"/>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ela-Siatka">
    <w:name w:val="Table Grid"/>
    <w:basedOn w:val="Standardowy"/>
    <w:uiPriority w:val="39"/>
    <w:rsid w:val="009744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5">
    <w:name w:val="Light Grid Accent 5"/>
    <w:basedOn w:val="Standardowy"/>
    <w:uiPriority w:val="62"/>
    <w:rsid w:val="00974434"/>
    <w:pPr>
      <w:jc w:val="both"/>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Jasnalistaakcent4">
    <w:name w:val="Light List Accent 4"/>
    <w:basedOn w:val="Standardowy"/>
    <w:uiPriority w:val="61"/>
    <w:rsid w:val="00974434"/>
    <w:pPr>
      <w:jc w:val="both"/>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dniecieniowanie1akcent5">
    <w:name w:val="Medium Shading 1 Accent 5"/>
    <w:basedOn w:val="Standardowy"/>
    <w:uiPriority w:val="63"/>
    <w:rsid w:val="00974434"/>
    <w:pPr>
      <w:jc w:val="both"/>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Spistreci3">
    <w:name w:val="toc 3"/>
    <w:basedOn w:val="Normalny"/>
    <w:next w:val="Normalny"/>
    <w:autoRedefine/>
    <w:uiPriority w:val="39"/>
    <w:unhideWhenUsed/>
    <w:rsid w:val="00974434"/>
    <w:pPr>
      <w:spacing w:after="100" w:line="276" w:lineRule="auto"/>
      <w:ind w:left="440"/>
    </w:pPr>
    <w:rPr>
      <w:rFonts w:eastAsia="Calibri"/>
      <w:szCs w:val="22"/>
      <w:lang w:eastAsia="en-US"/>
    </w:rPr>
  </w:style>
  <w:style w:type="character" w:styleId="Odwoaniedokomentarza">
    <w:name w:val="annotation reference"/>
    <w:uiPriority w:val="99"/>
    <w:semiHidden/>
    <w:unhideWhenUsed/>
    <w:rsid w:val="00974434"/>
    <w:rPr>
      <w:sz w:val="16"/>
      <w:szCs w:val="16"/>
    </w:rPr>
  </w:style>
  <w:style w:type="paragraph" w:styleId="Tekstkomentarza">
    <w:name w:val="annotation text"/>
    <w:basedOn w:val="Normalny"/>
    <w:link w:val="TekstkomentarzaZnak"/>
    <w:uiPriority w:val="99"/>
    <w:unhideWhenUsed/>
    <w:rsid w:val="00974434"/>
    <w:pPr>
      <w:spacing w:after="120"/>
    </w:pPr>
    <w:rPr>
      <w:rFonts w:eastAsia="Calibri"/>
      <w:sz w:val="20"/>
      <w:szCs w:val="20"/>
      <w:lang w:val="x-none" w:eastAsia="x-none"/>
    </w:rPr>
  </w:style>
  <w:style w:type="character" w:customStyle="1" w:styleId="TekstkomentarzaZnak">
    <w:name w:val="Tekst komentarza Znak"/>
    <w:link w:val="Tekstkomentarza"/>
    <w:uiPriority w:val="99"/>
    <w:rsid w:val="00974434"/>
    <w:rPr>
      <w:sz w:val="20"/>
      <w:szCs w:val="20"/>
    </w:rPr>
  </w:style>
  <w:style w:type="paragraph" w:styleId="Tematkomentarza">
    <w:name w:val="annotation subject"/>
    <w:basedOn w:val="Tekstkomentarza"/>
    <w:next w:val="Tekstkomentarza"/>
    <w:link w:val="TematkomentarzaZnak"/>
    <w:uiPriority w:val="99"/>
    <w:semiHidden/>
    <w:unhideWhenUsed/>
    <w:rsid w:val="00974434"/>
    <w:rPr>
      <w:b/>
      <w:bCs/>
    </w:rPr>
  </w:style>
  <w:style w:type="character" w:customStyle="1" w:styleId="TematkomentarzaZnak">
    <w:name w:val="Temat komentarza Znak"/>
    <w:link w:val="Tematkomentarza"/>
    <w:uiPriority w:val="99"/>
    <w:semiHidden/>
    <w:rsid w:val="00974434"/>
    <w:rPr>
      <w:b/>
      <w:bCs/>
      <w:sz w:val="20"/>
      <w:szCs w:val="20"/>
    </w:rPr>
  </w:style>
  <w:style w:type="paragraph" w:styleId="Poprawka">
    <w:name w:val="Revision"/>
    <w:hidden/>
    <w:uiPriority w:val="99"/>
    <w:semiHidden/>
    <w:rsid w:val="00974434"/>
    <w:rPr>
      <w:sz w:val="22"/>
      <w:szCs w:val="22"/>
      <w:lang w:eastAsia="en-US"/>
    </w:rPr>
  </w:style>
  <w:style w:type="paragraph" w:customStyle="1" w:styleId="Plandokumentu">
    <w:name w:val="Plan dokumentu"/>
    <w:basedOn w:val="Normalny"/>
    <w:link w:val="PlandokumentuZnak"/>
    <w:uiPriority w:val="99"/>
    <w:semiHidden/>
    <w:unhideWhenUsed/>
    <w:rsid w:val="00974434"/>
    <w:rPr>
      <w:rFonts w:ascii="Tahoma" w:eastAsia="Calibri" w:hAnsi="Tahoma"/>
      <w:sz w:val="16"/>
      <w:szCs w:val="16"/>
      <w:lang w:val="x-none" w:eastAsia="x-none"/>
    </w:rPr>
  </w:style>
  <w:style w:type="character" w:customStyle="1" w:styleId="PlandokumentuZnak">
    <w:name w:val="Plan dokumentu Znak"/>
    <w:link w:val="Plandokumentu"/>
    <w:uiPriority w:val="99"/>
    <w:semiHidden/>
    <w:rsid w:val="00974434"/>
    <w:rPr>
      <w:rFonts w:ascii="Tahoma" w:hAnsi="Tahoma" w:cs="Tahoma"/>
      <w:sz w:val="16"/>
      <w:szCs w:val="16"/>
    </w:rPr>
  </w:style>
  <w:style w:type="paragraph" w:styleId="Spistreci4">
    <w:name w:val="toc 4"/>
    <w:basedOn w:val="Normalny"/>
    <w:next w:val="Normalny"/>
    <w:autoRedefine/>
    <w:uiPriority w:val="39"/>
    <w:unhideWhenUsed/>
    <w:rsid w:val="00974434"/>
    <w:pPr>
      <w:spacing w:after="100" w:line="259" w:lineRule="auto"/>
      <w:ind w:left="660"/>
    </w:pPr>
    <w:rPr>
      <w:szCs w:val="22"/>
      <w:lang w:eastAsia="pl-PL"/>
    </w:rPr>
  </w:style>
  <w:style w:type="paragraph" w:styleId="Spistreci5">
    <w:name w:val="toc 5"/>
    <w:basedOn w:val="Normalny"/>
    <w:next w:val="Normalny"/>
    <w:autoRedefine/>
    <w:uiPriority w:val="39"/>
    <w:unhideWhenUsed/>
    <w:rsid w:val="00974434"/>
    <w:pPr>
      <w:spacing w:after="100" w:line="259" w:lineRule="auto"/>
      <w:ind w:left="880"/>
    </w:pPr>
    <w:rPr>
      <w:szCs w:val="22"/>
      <w:lang w:eastAsia="pl-PL"/>
    </w:rPr>
  </w:style>
  <w:style w:type="paragraph" w:styleId="Spistreci6">
    <w:name w:val="toc 6"/>
    <w:basedOn w:val="Normalny"/>
    <w:next w:val="Normalny"/>
    <w:autoRedefine/>
    <w:uiPriority w:val="39"/>
    <w:unhideWhenUsed/>
    <w:rsid w:val="00974434"/>
    <w:pPr>
      <w:spacing w:after="100" w:line="259" w:lineRule="auto"/>
      <w:ind w:left="1100"/>
    </w:pPr>
    <w:rPr>
      <w:szCs w:val="22"/>
      <w:lang w:eastAsia="pl-PL"/>
    </w:rPr>
  </w:style>
  <w:style w:type="paragraph" w:styleId="Spistreci7">
    <w:name w:val="toc 7"/>
    <w:basedOn w:val="Normalny"/>
    <w:next w:val="Normalny"/>
    <w:autoRedefine/>
    <w:uiPriority w:val="39"/>
    <w:unhideWhenUsed/>
    <w:rsid w:val="00974434"/>
    <w:pPr>
      <w:spacing w:after="100" w:line="259" w:lineRule="auto"/>
      <w:ind w:left="1320"/>
    </w:pPr>
    <w:rPr>
      <w:szCs w:val="22"/>
      <w:lang w:eastAsia="pl-PL"/>
    </w:rPr>
  </w:style>
  <w:style w:type="paragraph" w:styleId="Spistreci8">
    <w:name w:val="toc 8"/>
    <w:basedOn w:val="Normalny"/>
    <w:next w:val="Normalny"/>
    <w:autoRedefine/>
    <w:uiPriority w:val="39"/>
    <w:unhideWhenUsed/>
    <w:rsid w:val="00974434"/>
    <w:pPr>
      <w:spacing w:after="100" w:line="259" w:lineRule="auto"/>
      <w:ind w:left="1540"/>
    </w:pPr>
    <w:rPr>
      <w:szCs w:val="22"/>
      <w:lang w:eastAsia="pl-PL"/>
    </w:rPr>
  </w:style>
  <w:style w:type="paragraph" w:styleId="Spistreci9">
    <w:name w:val="toc 9"/>
    <w:basedOn w:val="Normalny"/>
    <w:next w:val="Normalny"/>
    <w:autoRedefine/>
    <w:uiPriority w:val="39"/>
    <w:unhideWhenUsed/>
    <w:rsid w:val="00974434"/>
    <w:pPr>
      <w:spacing w:after="100" w:line="259" w:lineRule="auto"/>
      <w:ind w:left="1760"/>
    </w:pPr>
    <w:rPr>
      <w:szCs w:val="22"/>
      <w:lang w:eastAsia="pl-PL"/>
    </w:rPr>
  </w:style>
  <w:style w:type="character" w:customStyle="1" w:styleId="Nierozpoznanawzmianka1">
    <w:name w:val="Nierozpoznana wzmianka1"/>
    <w:uiPriority w:val="99"/>
    <w:semiHidden/>
    <w:unhideWhenUsed/>
    <w:rsid w:val="00974434"/>
    <w:rPr>
      <w:color w:val="808080"/>
      <w:shd w:val="clear" w:color="auto" w:fill="E6E6E6"/>
    </w:rPr>
  </w:style>
  <w:style w:type="numbering" w:customStyle="1" w:styleId="Bezlisty1">
    <w:name w:val="Bez listy1"/>
    <w:next w:val="Bezlisty"/>
    <w:uiPriority w:val="99"/>
    <w:semiHidden/>
    <w:unhideWhenUsed/>
    <w:rsid w:val="00974434"/>
  </w:style>
  <w:style w:type="character" w:styleId="UyteHipercze">
    <w:name w:val="FollowedHyperlink"/>
    <w:uiPriority w:val="99"/>
    <w:semiHidden/>
    <w:unhideWhenUsed/>
    <w:rsid w:val="00974434"/>
    <w:rPr>
      <w:color w:val="800080"/>
      <w:u w:val="single"/>
    </w:rPr>
  </w:style>
  <w:style w:type="paragraph" w:customStyle="1" w:styleId="msonormal0">
    <w:name w:val="msonormal"/>
    <w:basedOn w:val="Normalny"/>
    <w:uiPriority w:val="99"/>
    <w:rsid w:val="00974434"/>
    <w:pPr>
      <w:spacing w:before="100" w:beforeAutospacing="1" w:after="100" w:afterAutospacing="1"/>
    </w:pPr>
    <w:rPr>
      <w:rFonts w:ascii="Times New Roman" w:hAnsi="Times New Roman"/>
      <w:sz w:val="24"/>
      <w:lang w:eastAsia="pl-PL"/>
    </w:rPr>
  </w:style>
  <w:style w:type="table" w:customStyle="1" w:styleId="Tabela-Siatka1">
    <w:name w:val="Tabela - Siatka1"/>
    <w:basedOn w:val="Standardowy"/>
    <w:next w:val="Tabela-Siatka"/>
    <w:uiPriority w:val="59"/>
    <w:rsid w:val="009744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41">
    <w:name w:val="Jasna lista — akcent 41"/>
    <w:basedOn w:val="Standardowy"/>
    <w:next w:val="Jasnalistaakcent4"/>
    <w:uiPriority w:val="61"/>
    <w:semiHidden/>
    <w:unhideWhenUsed/>
    <w:rsid w:val="00974434"/>
    <w:pPr>
      <w:jc w:val="both"/>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siatkaakcent51">
    <w:name w:val="Jasna siatka — akcent 51"/>
    <w:basedOn w:val="Standardowy"/>
    <w:next w:val="Jasnasiatkaakcent5"/>
    <w:uiPriority w:val="62"/>
    <w:semiHidden/>
    <w:unhideWhenUsed/>
    <w:rsid w:val="00974434"/>
    <w:pPr>
      <w:jc w:val="both"/>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redniecieniowanie1akcent51">
    <w:name w:val="Średnie cieniowanie 1 — akcent 51"/>
    <w:basedOn w:val="Standardowy"/>
    <w:next w:val="redniecieniowanie1akcent5"/>
    <w:uiPriority w:val="63"/>
    <w:semiHidden/>
    <w:unhideWhenUsed/>
    <w:rsid w:val="00974434"/>
    <w:pPr>
      <w:jc w:val="both"/>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Kolorowasiatkaakcent51">
    <w:name w:val="Kolorowa siatka — akcent 51"/>
    <w:basedOn w:val="Standardowy"/>
    <w:next w:val="Kolorowasiatkaakcent5"/>
    <w:uiPriority w:val="73"/>
    <w:semiHidden/>
    <w:unhideWhenUsed/>
    <w:rsid w:val="0097443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Jasnecieniowanieakcent111">
    <w:name w:val="Jasne cieniowanie — akcent 111"/>
    <w:basedOn w:val="Standardowy"/>
    <w:uiPriority w:val="60"/>
    <w:rsid w:val="0097443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alistaakcent111">
    <w:name w:val="Jasna lista — akcent 111"/>
    <w:basedOn w:val="Standardowy"/>
    <w:uiPriority w:val="61"/>
    <w:rsid w:val="00974434"/>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pisilustracji">
    <w:name w:val="table of figures"/>
    <w:basedOn w:val="Normalny"/>
    <w:next w:val="Normalny"/>
    <w:uiPriority w:val="99"/>
    <w:unhideWhenUsed/>
    <w:rsid w:val="00974434"/>
    <w:pPr>
      <w:spacing w:line="276" w:lineRule="auto"/>
    </w:pPr>
    <w:rPr>
      <w:rFonts w:eastAsia="Calibri"/>
      <w:szCs w:val="22"/>
      <w:lang w:eastAsia="en-US"/>
    </w:rPr>
  </w:style>
  <w:style w:type="character" w:customStyle="1" w:styleId="Nierozpoznanawzmianka2">
    <w:name w:val="Nierozpoznana wzmianka2"/>
    <w:uiPriority w:val="99"/>
    <w:semiHidden/>
    <w:unhideWhenUsed/>
    <w:rsid w:val="00974434"/>
    <w:rPr>
      <w:color w:val="808080"/>
      <w:shd w:val="clear" w:color="auto" w:fill="E6E6E6"/>
    </w:rPr>
  </w:style>
  <w:style w:type="character" w:styleId="Wyrnienieintensywne">
    <w:name w:val="Intense Emphasis"/>
    <w:uiPriority w:val="21"/>
    <w:qFormat/>
    <w:rsid w:val="002B2ADA"/>
    <w:rPr>
      <w:b/>
      <w:bCs/>
      <w:i/>
      <w:iCs/>
      <w:color w:val="4F81BD"/>
    </w:rPr>
  </w:style>
  <w:style w:type="character" w:styleId="Pogrubienie">
    <w:name w:val="Strong"/>
    <w:uiPriority w:val="22"/>
    <w:qFormat/>
    <w:rsid w:val="00481456"/>
    <w:rPr>
      <w:b/>
      <w:bCs/>
    </w:rPr>
  </w:style>
  <w:style w:type="character" w:customStyle="1" w:styleId="apple-converted-space">
    <w:name w:val="apple-converted-space"/>
    <w:basedOn w:val="Domylnaczcionkaakapitu"/>
    <w:rsid w:val="00481456"/>
  </w:style>
  <w:style w:type="character" w:customStyle="1" w:styleId="Kolorowalistaakcent1Znak">
    <w:name w:val="Kolorowa lista — akcent 1 Znak"/>
    <w:link w:val="Kolorowalistaakcent1"/>
    <w:uiPriority w:val="34"/>
    <w:qFormat/>
    <w:rsid w:val="00182512"/>
    <w:rPr>
      <w:rFonts w:eastAsia="Times New Roman" w:cs="Times New Roman"/>
      <w:szCs w:val="24"/>
      <w:lang w:eastAsia="ar-SA"/>
    </w:rPr>
  </w:style>
  <w:style w:type="table" w:styleId="Kolorowalistaakcent1">
    <w:name w:val="Colorful List Accent 1"/>
    <w:basedOn w:val="Standardowy"/>
    <w:link w:val="Kolorowalistaakcent1Znak"/>
    <w:uiPriority w:val="34"/>
    <w:semiHidden/>
    <w:unhideWhenUsed/>
    <w:rsid w:val="00182512"/>
    <w:rPr>
      <w:rFonts w:eastAsia="Times New Roman"/>
      <w:szCs w:val="24"/>
      <w:lang w:val="x-none" w:eastAsia="ar-SA"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abela">
    <w:name w:val="Tabela"/>
    <w:basedOn w:val="Legenda"/>
    <w:link w:val="TabelaZnak"/>
    <w:qFormat/>
    <w:rsid w:val="002C3F83"/>
    <w:pPr>
      <w:jc w:val="both"/>
    </w:pPr>
    <w:rPr>
      <w:rFonts w:cs="Arial"/>
      <w:color w:val="auto"/>
      <w:sz w:val="22"/>
      <w:szCs w:val="22"/>
    </w:rPr>
  </w:style>
  <w:style w:type="character" w:customStyle="1" w:styleId="LegendaZnak">
    <w:name w:val="Legenda Znak"/>
    <w:link w:val="Legenda"/>
    <w:uiPriority w:val="35"/>
    <w:rsid w:val="001C30BC"/>
    <w:rPr>
      <w:rFonts w:eastAsia="Times New Roman"/>
      <w:b/>
      <w:bCs/>
      <w:color w:val="4F81BD"/>
      <w:sz w:val="18"/>
      <w:szCs w:val="18"/>
      <w:lang w:eastAsia="ar-SA"/>
    </w:rPr>
  </w:style>
  <w:style w:type="character" w:customStyle="1" w:styleId="TabelaZnak">
    <w:name w:val="Tabela Znak"/>
    <w:link w:val="Tabela"/>
    <w:rsid w:val="002C3F83"/>
    <w:rPr>
      <w:rFonts w:ascii="Arial" w:eastAsia="Times New Roman" w:hAnsi="Arial" w:cs="Arial"/>
      <w:b/>
      <w:bCs/>
      <w:sz w:val="22"/>
      <w:szCs w:val="22"/>
      <w:lang w:eastAsia="ar-SA"/>
    </w:rPr>
  </w:style>
  <w:style w:type="character" w:styleId="Nierozpoznanawzmianka">
    <w:name w:val="Unresolved Mention"/>
    <w:uiPriority w:val="99"/>
    <w:semiHidden/>
    <w:unhideWhenUsed/>
    <w:rsid w:val="00A0317D"/>
    <w:rPr>
      <w:color w:val="605E5C"/>
      <w:shd w:val="clear" w:color="auto" w:fill="E1DFDD"/>
    </w:rPr>
  </w:style>
  <w:style w:type="numbering" w:customStyle="1" w:styleId="Styl1">
    <w:name w:val="Styl1"/>
    <w:uiPriority w:val="99"/>
    <w:rsid w:val="00A22276"/>
    <w:pPr>
      <w:numPr>
        <w:numId w:val="43"/>
      </w:numPr>
    </w:pPr>
  </w:style>
  <w:style w:type="numbering" w:customStyle="1" w:styleId="Styl2">
    <w:name w:val="Styl2"/>
    <w:uiPriority w:val="99"/>
    <w:rsid w:val="00C91C7F"/>
    <w:pPr>
      <w:numPr>
        <w:numId w:val="44"/>
      </w:numPr>
    </w:pPr>
  </w:style>
  <w:style w:type="numbering" w:customStyle="1" w:styleId="Styl3">
    <w:name w:val="Styl3"/>
    <w:uiPriority w:val="99"/>
    <w:rsid w:val="006266E2"/>
    <w:pPr>
      <w:numPr>
        <w:numId w:val="64"/>
      </w:numPr>
    </w:pPr>
  </w:style>
  <w:style w:type="numbering" w:customStyle="1" w:styleId="Styl4">
    <w:name w:val="Styl4"/>
    <w:uiPriority w:val="99"/>
    <w:rsid w:val="00407DBC"/>
    <w:pPr>
      <w:numPr>
        <w:numId w:val="65"/>
      </w:numPr>
    </w:pPr>
  </w:style>
  <w:style w:type="character" w:styleId="Wyrnieniedelikatne">
    <w:name w:val="Subtle Emphasis"/>
    <w:basedOn w:val="Domylnaczcionkaakapitu"/>
    <w:uiPriority w:val="19"/>
    <w:qFormat/>
    <w:rsid w:val="00917B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785">
      <w:bodyDiv w:val="1"/>
      <w:marLeft w:val="0"/>
      <w:marRight w:val="0"/>
      <w:marTop w:val="0"/>
      <w:marBottom w:val="0"/>
      <w:divBdr>
        <w:top w:val="none" w:sz="0" w:space="0" w:color="auto"/>
        <w:left w:val="none" w:sz="0" w:space="0" w:color="auto"/>
        <w:bottom w:val="none" w:sz="0" w:space="0" w:color="auto"/>
        <w:right w:val="none" w:sz="0" w:space="0" w:color="auto"/>
      </w:divBdr>
    </w:div>
    <w:div w:id="37245903">
      <w:bodyDiv w:val="1"/>
      <w:marLeft w:val="0"/>
      <w:marRight w:val="0"/>
      <w:marTop w:val="0"/>
      <w:marBottom w:val="0"/>
      <w:divBdr>
        <w:top w:val="none" w:sz="0" w:space="0" w:color="auto"/>
        <w:left w:val="none" w:sz="0" w:space="0" w:color="auto"/>
        <w:bottom w:val="none" w:sz="0" w:space="0" w:color="auto"/>
        <w:right w:val="none" w:sz="0" w:space="0" w:color="auto"/>
      </w:divBdr>
    </w:div>
    <w:div w:id="66615103">
      <w:bodyDiv w:val="1"/>
      <w:marLeft w:val="0"/>
      <w:marRight w:val="0"/>
      <w:marTop w:val="0"/>
      <w:marBottom w:val="0"/>
      <w:divBdr>
        <w:top w:val="none" w:sz="0" w:space="0" w:color="auto"/>
        <w:left w:val="none" w:sz="0" w:space="0" w:color="auto"/>
        <w:bottom w:val="none" w:sz="0" w:space="0" w:color="auto"/>
        <w:right w:val="none" w:sz="0" w:space="0" w:color="auto"/>
      </w:divBdr>
    </w:div>
    <w:div w:id="73404563">
      <w:bodyDiv w:val="1"/>
      <w:marLeft w:val="0"/>
      <w:marRight w:val="0"/>
      <w:marTop w:val="0"/>
      <w:marBottom w:val="0"/>
      <w:divBdr>
        <w:top w:val="none" w:sz="0" w:space="0" w:color="auto"/>
        <w:left w:val="none" w:sz="0" w:space="0" w:color="auto"/>
        <w:bottom w:val="none" w:sz="0" w:space="0" w:color="auto"/>
        <w:right w:val="none" w:sz="0" w:space="0" w:color="auto"/>
      </w:divBdr>
    </w:div>
    <w:div w:id="132522469">
      <w:bodyDiv w:val="1"/>
      <w:marLeft w:val="0"/>
      <w:marRight w:val="0"/>
      <w:marTop w:val="0"/>
      <w:marBottom w:val="0"/>
      <w:divBdr>
        <w:top w:val="none" w:sz="0" w:space="0" w:color="auto"/>
        <w:left w:val="none" w:sz="0" w:space="0" w:color="auto"/>
        <w:bottom w:val="none" w:sz="0" w:space="0" w:color="auto"/>
        <w:right w:val="none" w:sz="0" w:space="0" w:color="auto"/>
      </w:divBdr>
    </w:div>
    <w:div w:id="168255143">
      <w:bodyDiv w:val="1"/>
      <w:marLeft w:val="0"/>
      <w:marRight w:val="0"/>
      <w:marTop w:val="0"/>
      <w:marBottom w:val="0"/>
      <w:divBdr>
        <w:top w:val="none" w:sz="0" w:space="0" w:color="auto"/>
        <w:left w:val="none" w:sz="0" w:space="0" w:color="auto"/>
        <w:bottom w:val="none" w:sz="0" w:space="0" w:color="auto"/>
        <w:right w:val="none" w:sz="0" w:space="0" w:color="auto"/>
      </w:divBdr>
    </w:div>
    <w:div w:id="177819847">
      <w:bodyDiv w:val="1"/>
      <w:marLeft w:val="0"/>
      <w:marRight w:val="0"/>
      <w:marTop w:val="0"/>
      <w:marBottom w:val="0"/>
      <w:divBdr>
        <w:top w:val="none" w:sz="0" w:space="0" w:color="auto"/>
        <w:left w:val="none" w:sz="0" w:space="0" w:color="auto"/>
        <w:bottom w:val="none" w:sz="0" w:space="0" w:color="auto"/>
        <w:right w:val="none" w:sz="0" w:space="0" w:color="auto"/>
      </w:divBdr>
    </w:div>
    <w:div w:id="237178863">
      <w:bodyDiv w:val="1"/>
      <w:marLeft w:val="0"/>
      <w:marRight w:val="0"/>
      <w:marTop w:val="0"/>
      <w:marBottom w:val="0"/>
      <w:divBdr>
        <w:top w:val="none" w:sz="0" w:space="0" w:color="auto"/>
        <w:left w:val="none" w:sz="0" w:space="0" w:color="auto"/>
        <w:bottom w:val="none" w:sz="0" w:space="0" w:color="auto"/>
        <w:right w:val="none" w:sz="0" w:space="0" w:color="auto"/>
      </w:divBdr>
    </w:div>
    <w:div w:id="365447046">
      <w:bodyDiv w:val="1"/>
      <w:marLeft w:val="0"/>
      <w:marRight w:val="0"/>
      <w:marTop w:val="0"/>
      <w:marBottom w:val="0"/>
      <w:divBdr>
        <w:top w:val="none" w:sz="0" w:space="0" w:color="auto"/>
        <w:left w:val="none" w:sz="0" w:space="0" w:color="auto"/>
        <w:bottom w:val="none" w:sz="0" w:space="0" w:color="auto"/>
        <w:right w:val="none" w:sz="0" w:space="0" w:color="auto"/>
      </w:divBdr>
    </w:div>
    <w:div w:id="365953393">
      <w:bodyDiv w:val="1"/>
      <w:marLeft w:val="0"/>
      <w:marRight w:val="0"/>
      <w:marTop w:val="0"/>
      <w:marBottom w:val="0"/>
      <w:divBdr>
        <w:top w:val="none" w:sz="0" w:space="0" w:color="auto"/>
        <w:left w:val="none" w:sz="0" w:space="0" w:color="auto"/>
        <w:bottom w:val="none" w:sz="0" w:space="0" w:color="auto"/>
        <w:right w:val="none" w:sz="0" w:space="0" w:color="auto"/>
      </w:divBdr>
    </w:div>
    <w:div w:id="486744572">
      <w:bodyDiv w:val="1"/>
      <w:marLeft w:val="0"/>
      <w:marRight w:val="0"/>
      <w:marTop w:val="0"/>
      <w:marBottom w:val="0"/>
      <w:divBdr>
        <w:top w:val="none" w:sz="0" w:space="0" w:color="auto"/>
        <w:left w:val="none" w:sz="0" w:space="0" w:color="auto"/>
        <w:bottom w:val="none" w:sz="0" w:space="0" w:color="auto"/>
        <w:right w:val="none" w:sz="0" w:space="0" w:color="auto"/>
      </w:divBdr>
    </w:div>
    <w:div w:id="527917406">
      <w:bodyDiv w:val="1"/>
      <w:marLeft w:val="0"/>
      <w:marRight w:val="0"/>
      <w:marTop w:val="0"/>
      <w:marBottom w:val="0"/>
      <w:divBdr>
        <w:top w:val="none" w:sz="0" w:space="0" w:color="auto"/>
        <w:left w:val="none" w:sz="0" w:space="0" w:color="auto"/>
        <w:bottom w:val="none" w:sz="0" w:space="0" w:color="auto"/>
        <w:right w:val="none" w:sz="0" w:space="0" w:color="auto"/>
      </w:divBdr>
    </w:div>
    <w:div w:id="655691983">
      <w:bodyDiv w:val="1"/>
      <w:marLeft w:val="0"/>
      <w:marRight w:val="0"/>
      <w:marTop w:val="0"/>
      <w:marBottom w:val="0"/>
      <w:divBdr>
        <w:top w:val="none" w:sz="0" w:space="0" w:color="auto"/>
        <w:left w:val="none" w:sz="0" w:space="0" w:color="auto"/>
        <w:bottom w:val="none" w:sz="0" w:space="0" w:color="auto"/>
        <w:right w:val="none" w:sz="0" w:space="0" w:color="auto"/>
      </w:divBdr>
    </w:div>
    <w:div w:id="703596716">
      <w:bodyDiv w:val="1"/>
      <w:marLeft w:val="0"/>
      <w:marRight w:val="0"/>
      <w:marTop w:val="0"/>
      <w:marBottom w:val="0"/>
      <w:divBdr>
        <w:top w:val="none" w:sz="0" w:space="0" w:color="auto"/>
        <w:left w:val="none" w:sz="0" w:space="0" w:color="auto"/>
        <w:bottom w:val="none" w:sz="0" w:space="0" w:color="auto"/>
        <w:right w:val="none" w:sz="0" w:space="0" w:color="auto"/>
      </w:divBdr>
    </w:div>
    <w:div w:id="806045975">
      <w:bodyDiv w:val="1"/>
      <w:marLeft w:val="0"/>
      <w:marRight w:val="0"/>
      <w:marTop w:val="0"/>
      <w:marBottom w:val="0"/>
      <w:divBdr>
        <w:top w:val="none" w:sz="0" w:space="0" w:color="auto"/>
        <w:left w:val="none" w:sz="0" w:space="0" w:color="auto"/>
        <w:bottom w:val="none" w:sz="0" w:space="0" w:color="auto"/>
        <w:right w:val="none" w:sz="0" w:space="0" w:color="auto"/>
      </w:divBdr>
    </w:div>
    <w:div w:id="833957863">
      <w:bodyDiv w:val="1"/>
      <w:marLeft w:val="0"/>
      <w:marRight w:val="0"/>
      <w:marTop w:val="0"/>
      <w:marBottom w:val="0"/>
      <w:divBdr>
        <w:top w:val="none" w:sz="0" w:space="0" w:color="auto"/>
        <w:left w:val="none" w:sz="0" w:space="0" w:color="auto"/>
        <w:bottom w:val="none" w:sz="0" w:space="0" w:color="auto"/>
        <w:right w:val="none" w:sz="0" w:space="0" w:color="auto"/>
      </w:divBdr>
    </w:div>
    <w:div w:id="846603388">
      <w:bodyDiv w:val="1"/>
      <w:marLeft w:val="0"/>
      <w:marRight w:val="0"/>
      <w:marTop w:val="0"/>
      <w:marBottom w:val="0"/>
      <w:divBdr>
        <w:top w:val="none" w:sz="0" w:space="0" w:color="auto"/>
        <w:left w:val="none" w:sz="0" w:space="0" w:color="auto"/>
        <w:bottom w:val="none" w:sz="0" w:space="0" w:color="auto"/>
        <w:right w:val="none" w:sz="0" w:space="0" w:color="auto"/>
      </w:divBdr>
    </w:div>
    <w:div w:id="958486816">
      <w:bodyDiv w:val="1"/>
      <w:marLeft w:val="0"/>
      <w:marRight w:val="0"/>
      <w:marTop w:val="0"/>
      <w:marBottom w:val="0"/>
      <w:divBdr>
        <w:top w:val="none" w:sz="0" w:space="0" w:color="auto"/>
        <w:left w:val="none" w:sz="0" w:space="0" w:color="auto"/>
        <w:bottom w:val="none" w:sz="0" w:space="0" w:color="auto"/>
        <w:right w:val="none" w:sz="0" w:space="0" w:color="auto"/>
      </w:divBdr>
    </w:div>
    <w:div w:id="976883239">
      <w:bodyDiv w:val="1"/>
      <w:marLeft w:val="0"/>
      <w:marRight w:val="0"/>
      <w:marTop w:val="0"/>
      <w:marBottom w:val="0"/>
      <w:divBdr>
        <w:top w:val="none" w:sz="0" w:space="0" w:color="auto"/>
        <w:left w:val="none" w:sz="0" w:space="0" w:color="auto"/>
        <w:bottom w:val="none" w:sz="0" w:space="0" w:color="auto"/>
        <w:right w:val="none" w:sz="0" w:space="0" w:color="auto"/>
      </w:divBdr>
    </w:div>
    <w:div w:id="1291090257">
      <w:bodyDiv w:val="1"/>
      <w:marLeft w:val="0"/>
      <w:marRight w:val="0"/>
      <w:marTop w:val="0"/>
      <w:marBottom w:val="0"/>
      <w:divBdr>
        <w:top w:val="none" w:sz="0" w:space="0" w:color="auto"/>
        <w:left w:val="none" w:sz="0" w:space="0" w:color="auto"/>
        <w:bottom w:val="none" w:sz="0" w:space="0" w:color="auto"/>
        <w:right w:val="none" w:sz="0" w:space="0" w:color="auto"/>
      </w:divBdr>
    </w:div>
    <w:div w:id="1341851619">
      <w:bodyDiv w:val="1"/>
      <w:marLeft w:val="0"/>
      <w:marRight w:val="0"/>
      <w:marTop w:val="0"/>
      <w:marBottom w:val="0"/>
      <w:divBdr>
        <w:top w:val="none" w:sz="0" w:space="0" w:color="auto"/>
        <w:left w:val="none" w:sz="0" w:space="0" w:color="auto"/>
        <w:bottom w:val="none" w:sz="0" w:space="0" w:color="auto"/>
        <w:right w:val="none" w:sz="0" w:space="0" w:color="auto"/>
      </w:divBdr>
    </w:div>
    <w:div w:id="1642611009">
      <w:bodyDiv w:val="1"/>
      <w:marLeft w:val="0"/>
      <w:marRight w:val="0"/>
      <w:marTop w:val="0"/>
      <w:marBottom w:val="0"/>
      <w:divBdr>
        <w:top w:val="none" w:sz="0" w:space="0" w:color="auto"/>
        <w:left w:val="none" w:sz="0" w:space="0" w:color="auto"/>
        <w:bottom w:val="none" w:sz="0" w:space="0" w:color="auto"/>
        <w:right w:val="none" w:sz="0" w:space="0" w:color="auto"/>
      </w:divBdr>
    </w:div>
    <w:div w:id="1671104336">
      <w:bodyDiv w:val="1"/>
      <w:marLeft w:val="0"/>
      <w:marRight w:val="0"/>
      <w:marTop w:val="0"/>
      <w:marBottom w:val="0"/>
      <w:divBdr>
        <w:top w:val="none" w:sz="0" w:space="0" w:color="auto"/>
        <w:left w:val="none" w:sz="0" w:space="0" w:color="auto"/>
        <w:bottom w:val="none" w:sz="0" w:space="0" w:color="auto"/>
        <w:right w:val="none" w:sz="0" w:space="0" w:color="auto"/>
      </w:divBdr>
    </w:div>
    <w:div w:id="1741437261">
      <w:bodyDiv w:val="1"/>
      <w:marLeft w:val="0"/>
      <w:marRight w:val="0"/>
      <w:marTop w:val="0"/>
      <w:marBottom w:val="0"/>
      <w:divBdr>
        <w:top w:val="none" w:sz="0" w:space="0" w:color="auto"/>
        <w:left w:val="none" w:sz="0" w:space="0" w:color="auto"/>
        <w:bottom w:val="none" w:sz="0" w:space="0" w:color="auto"/>
        <w:right w:val="none" w:sz="0" w:space="0" w:color="auto"/>
      </w:divBdr>
    </w:div>
    <w:div w:id="1781558898">
      <w:bodyDiv w:val="1"/>
      <w:marLeft w:val="0"/>
      <w:marRight w:val="0"/>
      <w:marTop w:val="0"/>
      <w:marBottom w:val="0"/>
      <w:divBdr>
        <w:top w:val="none" w:sz="0" w:space="0" w:color="auto"/>
        <w:left w:val="none" w:sz="0" w:space="0" w:color="auto"/>
        <w:bottom w:val="none" w:sz="0" w:space="0" w:color="auto"/>
        <w:right w:val="none" w:sz="0" w:space="0" w:color="auto"/>
      </w:divBdr>
    </w:div>
    <w:div w:id="1896546618">
      <w:bodyDiv w:val="1"/>
      <w:marLeft w:val="0"/>
      <w:marRight w:val="0"/>
      <w:marTop w:val="0"/>
      <w:marBottom w:val="0"/>
      <w:divBdr>
        <w:top w:val="none" w:sz="0" w:space="0" w:color="auto"/>
        <w:left w:val="none" w:sz="0" w:space="0" w:color="auto"/>
        <w:bottom w:val="none" w:sz="0" w:space="0" w:color="auto"/>
        <w:right w:val="none" w:sz="0" w:space="0" w:color="auto"/>
      </w:divBdr>
    </w:div>
    <w:div w:id="1935506021">
      <w:bodyDiv w:val="1"/>
      <w:marLeft w:val="0"/>
      <w:marRight w:val="0"/>
      <w:marTop w:val="0"/>
      <w:marBottom w:val="0"/>
      <w:divBdr>
        <w:top w:val="none" w:sz="0" w:space="0" w:color="auto"/>
        <w:left w:val="none" w:sz="0" w:space="0" w:color="auto"/>
        <w:bottom w:val="none" w:sz="0" w:space="0" w:color="auto"/>
        <w:right w:val="none" w:sz="0" w:space="0" w:color="auto"/>
      </w:divBdr>
    </w:div>
    <w:div w:id="1951234155">
      <w:bodyDiv w:val="1"/>
      <w:marLeft w:val="0"/>
      <w:marRight w:val="0"/>
      <w:marTop w:val="0"/>
      <w:marBottom w:val="0"/>
      <w:divBdr>
        <w:top w:val="none" w:sz="0" w:space="0" w:color="auto"/>
        <w:left w:val="none" w:sz="0" w:space="0" w:color="auto"/>
        <w:bottom w:val="none" w:sz="0" w:space="0" w:color="auto"/>
        <w:right w:val="none" w:sz="0" w:space="0" w:color="auto"/>
      </w:divBdr>
    </w:div>
    <w:div w:id="1989094633">
      <w:bodyDiv w:val="1"/>
      <w:marLeft w:val="0"/>
      <w:marRight w:val="0"/>
      <w:marTop w:val="0"/>
      <w:marBottom w:val="0"/>
      <w:divBdr>
        <w:top w:val="none" w:sz="0" w:space="0" w:color="auto"/>
        <w:left w:val="none" w:sz="0" w:space="0" w:color="auto"/>
        <w:bottom w:val="none" w:sz="0" w:space="0" w:color="auto"/>
        <w:right w:val="none" w:sz="0" w:space="0" w:color="auto"/>
      </w:divBdr>
    </w:div>
    <w:div w:id="1991134874">
      <w:bodyDiv w:val="1"/>
      <w:marLeft w:val="0"/>
      <w:marRight w:val="0"/>
      <w:marTop w:val="0"/>
      <w:marBottom w:val="0"/>
      <w:divBdr>
        <w:top w:val="none" w:sz="0" w:space="0" w:color="auto"/>
        <w:left w:val="none" w:sz="0" w:space="0" w:color="auto"/>
        <w:bottom w:val="none" w:sz="0" w:space="0" w:color="auto"/>
        <w:right w:val="none" w:sz="0" w:space="0" w:color="auto"/>
      </w:divBdr>
    </w:div>
    <w:div w:id="20036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kologia-online.pl/icd10/index/3428,choroba_nadcisnieniowa_z_zajeciem_serca_i_nerek"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onkologia-online.pl/icd10/show/3538,zaburzenia_funkcji_zastawki_dwudzielnej_w_chorobach_sklasyfikowanych_gdzie_indziej" TargetMode="External"/><Relationship Id="rId2" Type="http://schemas.openxmlformats.org/officeDocument/2006/relationships/customXml" Target="../customXml/item2.xml"/><Relationship Id="rId16" Type="http://schemas.openxmlformats.org/officeDocument/2006/relationships/hyperlink" Target="http://www.onkologia-online.pl/icd10/index/3505,zapalenie_osierdzia_w_chorobach_sklasyfikowanych_gdzie_indzi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onkologia-online.pl/icd10/index/3456,niektore_powiklania_wystepujace_w_czasie_ostrego_zawalu_serc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onkologia-online.pl/icd10/index/3451,ponowny_zawal_serca_(%22dorzut%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F6B3F-07B1-4A57-8C44-74C6641C33D4}">
  <ds:schemaRefs>
    <ds:schemaRef ds:uri="http://www.w3.org/2001/XMLSchema"/>
  </ds:schemaRefs>
</ds:datastoreItem>
</file>

<file path=customXml/itemProps2.xml><?xml version="1.0" encoding="utf-8"?>
<ds:datastoreItem xmlns:ds="http://schemas.openxmlformats.org/officeDocument/2006/customXml" ds:itemID="{9FBE186B-0A6F-43AA-946B-4809FAB5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26227</Words>
  <Characters>157365</Characters>
  <Application>Microsoft Office Word</Application>
  <DocSecurity>0</DocSecurity>
  <Lines>1311</Lines>
  <Paragraphs>366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183226</CharactersWithSpaces>
  <SharedDoc>false</SharedDoc>
  <HLinks>
    <vt:vector size="318" baseType="variant">
      <vt:variant>
        <vt:i4>1835058</vt:i4>
      </vt:variant>
      <vt:variant>
        <vt:i4>302</vt:i4>
      </vt:variant>
      <vt:variant>
        <vt:i4>0</vt:i4>
      </vt:variant>
      <vt:variant>
        <vt:i4>5</vt:i4>
      </vt:variant>
      <vt:variant>
        <vt:lpwstr/>
      </vt:variant>
      <vt:variant>
        <vt:lpwstr>_Toc164326588</vt:lpwstr>
      </vt:variant>
      <vt:variant>
        <vt:i4>1835058</vt:i4>
      </vt:variant>
      <vt:variant>
        <vt:i4>296</vt:i4>
      </vt:variant>
      <vt:variant>
        <vt:i4>0</vt:i4>
      </vt:variant>
      <vt:variant>
        <vt:i4>5</vt:i4>
      </vt:variant>
      <vt:variant>
        <vt:lpwstr/>
      </vt:variant>
      <vt:variant>
        <vt:lpwstr>_Toc164326587</vt:lpwstr>
      </vt:variant>
      <vt:variant>
        <vt:i4>1835058</vt:i4>
      </vt:variant>
      <vt:variant>
        <vt:i4>290</vt:i4>
      </vt:variant>
      <vt:variant>
        <vt:i4>0</vt:i4>
      </vt:variant>
      <vt:variant>
        <vt:i4>5</vt:i4>
      </vt:variant>
      <vt:variant>
        <vt:lpwstr/>
      </vt:variant>
      <vt:variant>
        <vt:lpwstr>_Toc164326586</vt:lpwstr>
      </vt:variant>
      <vt:variant>
        <vt:i4>1835058</vt:i4>
      </vt:variant>
      <vt:variant>
        <vt:i4>284</vt:i4>
      </vt:variant>
      <vt:variant>
        <vt:i4>0</vt:i4>
      </vt:variant>
      <vt:variant>
        <vt:i4>5</vt:i4>
      </vt:variant>
      <vt:variant>
        <vt:lpwstr/>
      </vt:variant>
      <vt:variant>
        <vt:lpwstr>_Toc164326585</vt:lpwstr>
      </vt:variant>
      <vt:variant>
        <vt:i4>1835058</vt:i4>
      </vt:variant>
      <vt:variant>
        <vt:i4>278</vt:i4>
      </vt:variant>
      <vt:variant>
        <vt:i4>0</vt:i4>
      </vt:variant>
      <vt:variant>
        <vt:i4>5</vt:i4>
      </vt:variant>
      <vt:variant>
        <vt:lpwstr/>
      </vt:variant>
      <vt:variant>
        <vt:lpwstr>_Toc164326584</vt:lpwstr>
      </vt:variant>
      <vt:variant>
        <vt:i4>1835058</vt:i4>
      </vt:variant>
      <vt:variant>
        <vt:i4>272</vt:i4>
      </vt:variant>
      <vt:variant>
        <vt:i4>0</vt:i4>
      </vt:variant>
      <vt:variant>
        <vt:i4>5</vt:i4>
      </vt:variant>
      <vt:variant>
        <vt:lpwstr/>
      </vt:variant>
      <vt:variant>
        <vt:lpwstr>_Toc164326583</vt:lpwstr>
      </vt:variant>
      <vt:variant>
        <vt:i4>1835058</vt:i4>
      </vt:variant>
      <vt:variant>
        <vt:i4>266</vt:i4>
      </vt:variant>
      <vt:variant>
        <vt:i4>0</vt:i4>
      </vt:variant>
      <vt:variant>
        <vt:i4>5</vt:i4>
      </vt:variant>
      <vt:variant>
        <vt:lpwstr/>
      </vt:variant>
      <vt:variant>
        <vt:lpwstr>_Toc164326582</vt:lpwstr>
      </vt:variant>
      <vt:variant>
        <vt:i4>1835058</vt:i4>
      </vt:variant>
      <vt:variant>
        <vt:i4>260</vt:i4>
      </vt:variant>
      <vt:variant>
        <vt:i4>0</vt:i4>
      </vt:variant>
      <vt:variant>
        <vt:i4>5</vt:i4>
      </vt:variant>
      <vt:variant>
        <vt:lpwstr/>
      </vt:variant>
      <vt:variant>
        <vt:lpwstr>_Toc164326581</vt:lpwstr>
      </vt:variant>
      <vt:variant>
        <vt:i4>1835058</vt:i4>
      </vt:variant>
      <vt:variant>
        <vt:i4>254</vt:i4>
      </vt:variant>
      <vt:variant>
        <vt:i4>0</vt:i4>
      </vt:variant>
      <vt:variant>
        <vt:i4>5</vt:i4>
      </vt:variant>
      <vt:variant>
        <vt:lpwstr/>
      </vt:variant>
      <vt:variant>
        <vt:lpwstr>_Toc164326580</vt:lpwstr>
      </vt:variant>
      <vt:variant>
        <vt:i4>1245234</vt:i4>
      </vt:variant>
      <vt:variant>
        <vt:i4>248</vt:i4>
      </vt:variant>
      <vt:variant>
        <vt:i4>0</vt:i4>
      </vt:variant>
      <vt:variant>
        <vt:i4>5</vt:i4>
      </vt:variant>
      <vt:variant>
        <vt:lpwstr/>
      </vt:variant>
      <vt:variant>
        <vt:lpwstr>_Toc164326579</vt:lpwstr>
      </vt:variant>
      <vt:variant>
        <vt:i4>1245234</vt:i4>
      </vt:variant>
      <vt:variant>
        <vt:i4>242</vt:i4>
      </vt:variant>
      <vt:variant>
        <vt:i4>0</vt:i4>
      </vt:variant>
      <vt:variant>
        <vt:i4>5</vt:i4>
      </vt:variant>
      <vt:variant>
        <vt:lpwstr/>
      </vt:variant>
      <vt:variant>
        <vt:lpwstr>_Toc164326578</vt:lpwstr>
      </vt:variant>
      <vt:variant>
        <vt:i4>1245234</vt:i4>
      </vt:variant>
      <vt:variant>
        <vt:i4>236</vt:i4>
      </vt:variant>
      <vt:variant>
        <vt:i4>0</vt:i4>
      </vt:variant>
      <vt:variant>
        <vt:i4>5</vt:i4>
      </vt:variant>
      <vt:variant>
        <vt:lpwstr/>
      </vt:variant>
      <vt:variant>
        <vt:lpwstr>_Toc164326577</vt:lpwstr>
      </vt:variant>
      <vt:variant>
        <vt:i4>1245234</vt:i4>
      </vt:variant>
      <vt:variant>
        <vt:i4>230</vt:i4>
      </vt:variant>
      <vt:variant>
        <vt:i4>0</vt:i4>
      </vt:variant>
      <vt:variant>
        <vt:i4>5</vt:i4>
      </vt:variant>
      <vt:variant>
        <vt:lpwstr/>
      </vt:variant>
      <vt:variant>
        <vt:lpwstr>_Toc164326576</vt:lpwstr>
      </vt:variant>
      <vt:variant>
        <vt:i4>1245234</vt:i4>
      </vt:variant>
      <vt:variant>
        <vt:i4>224</vt:i4>
      </vt:variant>
      <vt:variant>
        <vt:i4>0</vt:i4>
      </vt:variant>
      <vt:variant>
        <vt:i4>5</vt:i4>
      </vt:variant>
      <vt:variant>
        <vt:lpwstr/>
      </vt:variant>
      <vt:variant>
        <vt:lpwstr>_Toc164326575</vt:lpwstr>
      </vt:variant>
      <vt:variant>
        <vt:i4>1245234</vt:i4>
      </vt:variant>
      <vt:variant>
        <vt:i4>218</vt:i4>
      </vt:variant>
      <vt:variant>
        <vt:i4>0</vt:i4>
      </vt:variant>
      <vt:variant>
        <vt:i4>5</vt:i4>
      </vt:variant>
      <vt:variant>
        <vt:lpwstr/>
      </vt:variant>
      <vt:variant>
        <vt:lpwstr>_Toc164326574</vt:lpwstr>
      </vt:variant>
      <vt:variant>
        <vt:i4>1245234</vt:i4>
      </vt:variant>
      <vt:variant>
        <vt:i4>212</vt:i4>
      </vt:variant>
      <vt:variant>
        <vt:i4>0</vt:i4>
      </vt:variant>
      <vt:variant>
        <vt:i4>5</vt:i4>
      </vt:variant>
      <vt:variant>
        <vt:lpwstr/>
      </vt:variant>
      <vt:variant>
        <vt:lpwstr>_Toc164326573</vt:lpwstr>
      </vt:variant>
      <vt:variant>
        <vt:i4>1245234</vt:i4>
      </vt:variant>
      <vt:variant>
        <vt:i4>206</vt:i4>
      </vt:variant>
      <vt:variant>
        <vt:i4>0</vt:i4>
      </vt:variant>
      <vt:variant>
        <vt:i4>5</vt:i4>
      </vt:variant>
      <vt:variant>
        <vt:lpwstr/>
      </vt:variant>
      <vt:variant>
        <vt:lpwstr>_Toc164326572</vt:lpwstr>
      </vt:variant>
      <vt:variant>
        <vt:i4>24</vt:i4>
      </vt:variant>
      <vt:variant>
        <vt:i4>201</vt:i4>
      </vt:variant>
      <vt:variant>
        <vt:i4>0</vt:i4>
      </vt:variant>
      <vt:variant>
        <vt:i4>5</vt:i4>
      </vt:variant>
      <vt:variant>
        <vt:lpwstr>http://www.onkologia-online.pl/icd10/show/3538,zaburzenia_funkcji_zastawki_dwudzielnej_w_chorobach_sklasyfikowanych_gdzie_indziej</vt:lpwstr>
      </vt:variant>
      <vt:variant>
        <vt:lpwstr/>
      </vt:variant>
      <vt:variant>
        <vt:i4>7471206</vt:i4>
      </vt:variant>
      <vt:variant>
        <vt:i4>198</vt:i4>
      </vt:variant>
      <vt:variant>
        <vt:i4>0</vt:i4>
      </vt:variant>
      <vt:variant>
        <vt:i4>5</vt:i4>
      </vt:variant>
      <vt:variant>
        <vt:lpwstr>http://www.onkologia-online.pl/icd10/index/3505,zapalenie_osierdzia_w_chorobach_sklasyfikowanych_gdzie_indziej</vt:lpwstr>
      </vt:variant>
      <vt:variant>
        <vt:lpwstr/>
      </vt:variant>
      <vt:variant>
        <vt:i4>655413</vt:i4>
      </vt:variant>
      <vt:variant>
        <vt:i4>195</vt:i4>
      </vt:variant>
      <vt:variant>
        <vt:i4>0</vt:i4>
      </vt:variant>
      <vt:variant>
        <vt:i4>5</vt:i4>
      </vt:variant>
      <vt:variant>
        <vt:lpwstr>http://www.onkologia-online.pl/icd10/index/3456,niektore_powiklania_wystepujace_w_czasie_ostrego_zawalu_serca</vt:lpwstr>
      </vt:variant>
      <vt:variant>
        <vt:lpwstr/>
      </vt:variant>
      <vt:variant>
        <vt:i4>5374052</vt:i4>
      </vt:variant>
      <vt:variant>
        <vt:i4>192</vt:i4>
      </vt:variant>
      <vt:variant>
        <vt:i4>0</vt:i4>
      </vt:variant>
      <vt:variant>
        <vt:i4>5</vt:i4>
      </vt:variant>
      <vt:variant>
        <vt:lpwstr>http://www.onkologia-online.pl/icd10/index/3451,ponowny_zawal_serca_(%22dorzut%22)</vt:lpwstr>
      </vt:variant>
      <vt:variant>
        <vt:lpwstr/>
      </vt:variant>
      <vt:variant>
        <vt:i4>6619251</vt:i4>
      </vt:variant>
      <vt:variant>
        <vt:i4>189</vt:i4>
      </vt:variant>
      <vt:variant>
        <vt:i4>0</vt:i4>
      </vt:variant>
      <vt:variant>
        <vt:i4>5</vt:i4>
      </vt:variant>
      <vt:variant>
        <vt:lpwstr>http://www.onkologia-online.pl/icd10/index/3428,choroba_nadcisnieniowa_z_zajeciem_serca_i_nerek</vt:lpwstr>
      </vt:variant>
      <vt:variant>
        <vt:lpwstr/>
      </vt:variant>
      <vt:variant>
        <vt:i4>1179700</vt:i4>
      </vt:variant>
      <vt:variant>
        <vt:i4>182</vt:i4>
      </vt:variant>
      <vt:variant>
        <vt:i4>0</vt:i4>
      </vt:variant>
      <vt:variant>
        <vt:i4>5</vt:i4>
      </vt:variant>
      <vt:variant>
        <vt:lpwstr/>
      </vt:variant>
      <vt:variant>
        <vt:lpwstr>_Toc164336263</vt:lpwstr>
      </vt:variant>
      <vt:variant>
        <vt:i4>1179700</vt:i4>
      </vt:variant>
      <vt:variant>
        <vt:i4>176</vt:i4>
      </vt:variant>
      <vt:variant>
        <vt:i4>0</vt:i4>
      </vt:variant>
      <vt:variant>
        <vt:i4>5</vt:i4>
      </vt:variant>
      <vt:variant>
        <vt:lpwstr/>
      </vt:variant>
      <vt:variant>
        <vt:lpwstr>_Toc164336262</vt:lpwstr>
      </vt:variant>
      <vt:variant>
        <vt:i4>1179700</vt:i4>
      </vt:variant>
      <vt:variant>
        <vt:i4>170</vt:i4>
      </vt:variant>
      <vt:variant>
        <vt:i4>0</vt:i4>
      </vt:variant>
      <vt:variant>
        <vt:i4>5</vt:i4>
      </vt:variant>
      <vt:variant>
        <vt:lpwstr/>
      </vt:variant>
      <vt:variant>
        <vt:lpwstr>_Toc164336261</vt:lpwstr>
      </vt:variant>
      <vt:variant>
        <vt:i4>1179700</vt:i4>
      </vt:variant>
      <vt:variant>
        <vt:i4>164</vt:i4>
      </vt:variant>
      <vt:variant>
        <vt:i4>0</vt:i4>
      </vt:variant>
      <vt:variant>
        <vt:i4>5</vt:i4>
      </vt:variant>
      <vt:variant>
        <vt:lpwstr/>
      </vt:variant>
      <vt:variant>
        <vt:lpwstr>_Toc164336260</vt:lpwstr>
      </vt:variant>
      <vt:variant>
        <vt:i4>1114164</vt:i4>
      </vt:variant>
      <vt:variant>
        <vt:i4>158</vt:i4>
      </vt:variant>
      <vt:variant>
        <vt:i4>0</vt:i4>
      </vt:variant>
      <vt:variant>
        <vt:i4>5</vt:i4>
      </vt:variant>
      <vt:variant>
        <vt:lpwstr/>
      </vt:variant>
      <vt:variant>
        <vt:lpwstr>_Toc164336259</vt:lpwstr>
      </vt:variant>
      <vt:variant>
        <vt:i4>1114164</vt:i4>
      </vt:variant>
      <vt:variant>
        <vt:i4>152</vt:i4>
      </vt:variant>
      <vt:variant>
        <vt:i4>0</vt:i4>
      </vt:variant>
      <vt:variant>
        <vt:i4>5</vt:i4>
      </vt:variant>
      <vt:variant>
        <vt:lpwstr/>
      </vt:variant>
      <vt:variant>
        <vt:lpwstr>_Toc164336258</vt:lpwstr>
      </vt:variant>
      <vt:variant>
        <vt:i4>1114164</vt:i4>
      </vt:variant>
      <vt:variant>
        <vt:i4>146</vt:i4>
      </vt:variant>
      <vt:variant>
        <vt:i4>0</vt:i4>
      </vt:variant>
      <vt:variant>
        <vt:i4>5</vt:i4>
      </vt:variant>
      <vt:variant>
        <vt:lpwstr/>
      </vt:variant>
      <vt:variant>
        <vt:lpwstr>_Toc164336257</vt:lpwstr>
      </vt:variant>
      <vt:variant>
        <vt:i4>1114164</vt:i4>
      </vt:variant>
      <vt:variant>
        <vt:i4>140</vt:i4>
      </vt:variant>
      <vt:variant>
        <vt:i4>0</vt:i4>
      </vt:variant>
      <vt:variant>
        <vt:i4>5</vt:i4>
      </vt:variant>
      <vt:variant>
        <vt:lpwstr/>
      </vt:variant>
      <vt:variant>
        <vt:lpwstr>_Toc164336256</vt:lpwstr>
      </vt:variant>
      <vt:variant>
        <vt:i4>1114164</vt:i4>
      </vt:variant>
      <vt:variant>
        <vt:i4>134</vt:i4>
      </vt:variant>
      <vt:variant>
        <vt:i4>0</vt:i4>
      </vt:variant>
      <vt:variant>
        <vt:i4>5</vt:i4>
      </vt:variant>
      <vt:variant>
        <vt:lpwstr/>
      </vt:variant>
      <vt:variant>
        <vt:lpwstr>_Toc164336255</vt:lpwstr>
      </vt:variant>
      <vt:variant>
        <vt:i4>1114164</vt:i4>
      </vt:variant>
      <vt:variant>
        <vt:i4>128</vt:i4>
      </vt:variant>
      <vt:variant>
        <vt:i4>0</vt:i4>
      </vt:variant>
      <vt:variant>
        <vt:i4>5</vt:i4>
      </vt:variant>
      <vt:variant>
        <vt:lpwstr/>
      </vt:variant>
      <vt:variant>
        <vt:lpwstr>_Toc164336254</vt:lpwstr>
      </vt:variant>
      <vt:variant>
        <vt:i4>1114164</vt:i4>
      </vt:variant>
      <vt:variant>
        <vt:i4>122</vt:i4>
      </vt:variant>
      <vt:variant>
        <vt:i4>0</vt:i4>
      </vt:variant>
      <vt:variant>
        <vt:i4>5</vt:i4>
      </vt:variant>
      <vt:variant>
        <vt:lpwstr/>
      </vt:variant>
      <vt:variant>
        <vt:lpwstr>_Toc164336253</vt:lpwstr>
      </vt:variant>
      <vt:variant>
        <vt:i4>1114164</vt:i4>
      </vt:variant>
      <vt:variant>
        <vt:i4>116</vt:i4>
      </vt:variant>
      <vt:variant>
        <vt:i4>0</vt:i4>
      </vt:variant>
      <vt:variant>
        <vt:i4>5</vt:i4>
      </vt:variant>
      <vt:variant>
        <vt:lpwstr/>
      </vt:variant>
      <vt:variant>
        <vt:lpwstr>_Toc164336252</vt:lpwstr>
      </vt:variant>
      <vt:variant>
        <vt:i4>1114164</vt:i4>
      </vt:variant>
      <vt:variant>
        <vt:i4>110</vt:i4>
      </vt:variant>
      <vt:variant>
        <vt:i4>0</vt:i4>
      </vt:variant>
      <vt:variant>
        <vt:i4>5</vt:i4>
      </vt:variant>
      <vt:variant>
        <vt:lpwstr/>
      </vt:variant>
      <vt:variant>
        <vt:lpwstr>_Toc164336251</vt:lpwstr>
      </vt:variant>
      <vt:variant>
        <vt:i4>1114164</vt:i4>
      </vt:variant>
      <vt:variant>
        <vt:i4>104</vt:i4>
      </vt:variant>
      <vt:variant>
        <vt:i4>0</vt:i4>
      </vt:variant>
      <vt:variant>
        <vt:i4>5</vt:i4>
      </vt:variant>
      <vt:variant>
        <vt:lpwstr/>
      </vt:variant>
      <vt:variant>
        <vt:lpwstr>_Toc164336250</vt:lpwstr>
      </vt:variant>
      <vt:variant>
        <vt:i4>1048628</vt:i4>
      </vt:variant>
      <vt:variant>
        <vt:i4>98</vt:i4>
      </vt:variant>
      <vt:variant>
        <vt:i4>0</vt:i4>
      </vt:variant>
      <vt:variant>
        <vt:i4>5</vt:i4>
      </vt:variant>
      <vt:variant>
        <vt:lpwstr/>
      </vt:variant>
      <vt:variant>
        <vt:lpwstr>_Toc164336249</vt:lpwstr>
      </vt:variant>
      <vt:variant>
        <vt:i4>1048628</vt:i4>
      </vt:variant>
      <vt:variant>
        <vt:i4>92</vt:i4>
      </vt:variant>
      <vt:variant>
        <vt:i4>0</vt:i4>
      </vt:variant>
      <vt:variant>
        <vt:i4>5</vt:i4>
      </vt:variant>
      <vt:variant>
        <vt:lpwstr/>
      </vt:variant>
      <vt:variant>
        <vt:lpwstr>_Toc164336248</vt:lpwstr>
      </vt:variant>
      <vt:variant>
        <vt:i4>1048628</vt:i4>
      </vt:variant>
      <vt:variant>
        <vt:i4>86</vt:i4>
      </vt:variant>
      <vt:variant>
        <vt:i4>0</vt:i4>
      </vt:variant>
      <vt:variant>
        <vt:i4>5</vt:i4>
      </vt:variant>
      <vt:variant>
        <vt:lpwstr/>
      </vt:variant>
      <vt:variant>
        <vt:lpwstr>_Toc164336247</vt:lpwstr>
      </vt:variant>
      <vt:variant>
        <vt:i4>1048628</vt:i4>
      </vt:variant>
      <vt:variant>
        <vt:i4>80</vt:i4>
      </vt:variant>
      <vt:variant>
        <vt:i4>0</vt:i4>
      </vt:variant>
      <vt:variant>
        <vt:i4>5</vt:i4>
      </vt:variant>
      <vt:variant>
        <vt:lpwstr/>
      </vt:variant>
      <vt:variant>
        <vt:lpwstr>_Toc164336246</vt:lpwstr>
      </vt:variant>
      <vt:variant>
        <vt:i4>1048628</vt:i4>
      </vt:variant>
      <vt:variant>
        <vt:i4>74</vt:i4>
      </vt:variant>
      <vt:variant>
        <vt:i4>0</vt:i4>
      </vt:variant>
      <vt:variant>
        <vt:i4>5</vt:i4>
      </vt:variant>
      <vt:variant>
        <vt:lpwstr/>
      </vt:variant>
      <vt:variant>
        <vt:lpwstr>_Toc164336245</vt:lpwstr>
      </vt:variant>
      <vt:variant>
        <vt:i4>1048628</vt:i4>
      </vt:variant>
      <vt:variant>
        <vt:i4>68</vt:i4>
      </vt:variant>
      <vt:variant>
        <vt:i4>0</vt:i4>
      </vt:variant>
      <vt:variant>
        <vt:i4>5</vt:i4>
      </vt:variant>
      <vt:variant>
        <vt:lpwstr/>
      </vt:variant>
      <vt:variant>
        <vt:lpwstr>_Toc164336244</vt:lpwstr>
      </vt:variant>
      <vt:variant>
        <vt:i4>1048628</vt:i4>
      </vt:variant>
      <vt:variant>
        <vt:i4>62</vt:i4>
      </vt:variant>
      <vt:variant>
        <vt:i4>0</vt:i4>
      </vt:variant>
      <vt:variant>
        <vt:i4>5</vt:i4>
      </vt:variant>
      <vt:variant>
        <vt:lpwstr/>
      </vt:variant>
      <vt:variant>
        <vt:lpwstr>_Toc164336243</vt:lpwstr>
      </vt:variant>
      <vt:variant>
        <vt:i4>1048628</vt:i4>
      </vt:variant>
      <vt:variant>
        <vt:i4>56</vt:i4>
      </vt:variant>
      <vt:variant>
        <vt:i4>0</vt:i4>
      </vt:variant>
      <vt:variant>
        <vt:i4>5</vt:i4>
      </vt:variant>
      <vt:variant>
        <vt:lpwstr/>
      </vt:variant>
      <vt:variant>
        <vt:lpwstr>_Toc164336242</vt:lpwstr>
      </vt:variant>
      <vt:variant>
        <vt:i4>1048628</vt:i4>
      </vt:variant>
      <vt:variant>
        <vt:i4>50</vt:i4>
      </vt:variant>
      <vt:variant>
        <vt:i4>0</vt:i4>
      </vt:variant>
      <vt:variant>
        <vt:i4>5</vt:i4>
      </vt:variant>
      <vt:variant>
        <vt:lpwstr/>
      </vt:variant>
      <vt:variant>
        <vt:lpwstr>_Toc164336241</vt:lpwstr>
      </vt:variant>
      <vt:variant>
        <vt:i4>1048628</vt:i4>
      </vt:variant>
      <vt:variant>
        <vt:i4>44</vt:i4>
      </vt:variant>
      <vt:variant>
        <vt:i4>0</vt:i4>
      </vt:variant>
      <vt:variant>
        <vt:i4>5</vt:i4>
      </vt:variant>
      <vt:variant>
        <vt:lpwstr/>
      </vt:variant>
      <vt:variant>
        <vt:lpwstr>_Toc164336240</vt:lpwstr>
      </vt:variant>
      <vt:variant>
        <vt:i4>1507380</vt:i4>
      </vt:variant>
      <vt:variant>
        <vt:i4>38</vt:i4>
      </vt:variant>
      <vt:variant>
        <vt:i4>0</vt:i4>
      </vt:variant>
      <vt:variant>
        <vt:i4>5</vt:i4>
      </vt:variant>
      <vt:variant>
        <vt:lpwstr/>
      </vt:variant>
      <vt:variant>
        <vt:lpwstr>_Toc164336239</vt:lpwstr>
      </vt:variant>
      <vt:variant>
        <vt:i4>1507380</vt:i4>
      </vt:variant>
      <vt:variant>
        <vt:i4>32</vt:i4>
      </vt:variant>
      <vt:variant>
        <vt:i4>0</vt:i4>
      </vt:variant>
      <vt:variant>
        <vt:i4>5</vt:i4>
      </vt:variant>
      <vt:variant>
        <vt:lpwstr/>
      </vt:variant>
      <vt:variant>
        <vt:lpwstr>_Toc164336238</vt:lpwstr>
      </vt:variant>
      <vt:variant>
        <vt:i4>1507380</vt:i4>
      </vt:variant>
      <vt:variant>
        <vt:i4>26</vt:i4>
      </vt:variant>
      <vt:variant>
        <vt:i4>0</vt:i4>
      </vt:variant>
      <vt:variant>
        <vt:i4>5</vt:i4>
      </vt:variant>
      <vt:variant>
        <vt:lpwstr/>
      </vt:variant>
      <vt:variant>
        <vt:lpwstr>_Toc164336237</vt:lpwstr>
      </vt:variant>
      <vt:variant>
        <vt:i4>1507380</vt:i4>
      </vt:variant>
      <vt:variant>
        <vt:i4>20</vt:i4>
      </vt:variant>
      <vt:variant>
        <vt:i4>0</vt:i4>
      </vt:variant>
      <vt:variant>
        <vt:i4>5</vt:i4>
      </vt:variant>
      <vt:variant>
        <vt:lpwstr/>
      </vt:variant>
      <vt:variant>
        <vt:lpwstr>_Toc164336236</vt:lpwstr>
      </vt:variant>
      <vt:variant>
        <vt:i4>1507380</vt:i4>
      </vt:variant>
      <vt:variant>
        <vt:i4>14</vt:i4>
      </vt:variant>
      <vt:variant>
        <vt:i4>0</vt:i4>
      </vt:variant>
      <vt:variant>
        <vt:i4>5</vt:i4>
      </vt:variant>
      <vt:variant>
        <vt:lpwstr/>
      </vt:variant>
      <vt:variant>
        <vt:lpwstr>_Toc164336235</vt:lpwstr>
      </vt:variant>
      <vt:variant>
        <vt:i4>1507380</vt:i4>
      </vt:variant>
      <vt:variant>
        <vt:i4>8</vt:i4>
      </vt:variant>
      <vt:variant>
        <vt:i4>0</vt:i4>
      </vt:variant>
      <vt:variant>
        <vt:i4>5</vt:i4>
      </vt:variant>
      <vt:variant>
        <vt:lpwstr/>
      </vt:variant>
      <vt:variant>
        <vt:lpwstr>_Toc164336234</vt:lpwstr>
      </vt:variant>
      <vt:variant>
        <vt:i4>1507380</vt:i4>
      </vt:variant>
      <vt:variant>
        <vt:i4>2</vt:i4>
      </vt:variant>
      <vt:variant>
        <vt:i4>0</vt:i4>
      </vt:variant>
      <vt:variant>
        <vt:i4>5</vt:i4>
      </vt:variant>
      <vt:variant>
        <vt:lpwstr/>
      </vt:variant>
      <vt:variant>
        <vt:lpwstr>_Toc164336233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Kurpanik</dc:creator>
  <cp:keywords/>
  <cp:lastModifiedBy>A.S.</cp:lastModifiedBy>
  <cp:revision>12</cp:revision>
  <cp:lastPrinted>2024-10-17T09:26:00Z</cp:lastPrinted>
  <dcterms:created xsi:type="dcterms:W3CDTF">2025-03-04T09:51:00Z</dcterms:created>
  <dcterms:modified xsi:type="dcterms:W3CDTF">2025-03-04T11:01:00Z</dcterms:modified>
</cp:coreProperties>
</file>