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7D8D0645" w:rsidR="000C730A" w:rsidRPr="00633265" w:rsidRDefault="000C730A" w:rsidP="008139A3">
      <w:pPr>
        <w:pStyle w:val="Styl3"/>
        <w:rPr>
          <w:b w:val="0"/>
        </w:rPr>
      </w:pPr>
      <w:r w:rsidRPr="00633265">
        <w:rPr>
          <w:b w:val="0"/>
        </w:rPr>
        <w:t>Załącznik</w:t>
      </w:r>
      <w:r w:rsidRPr="00633265">
        <w:rPr>
          <w:b w:val="0"/>
        </w:rPr>
        <w:br/>
        <w:t>do Uchwały Nr</w:t>
      </w:r>
      <w:r w:rsidR="00633265">
        <w:rPr>
          <w:b w:val="0"/>
        </w:rPr>
        <w:t xml:space="preserve"> </w:t>
      </w:r>
      <w:r w:rsidR="008A1843">
        <w:rPr>
          <w:b w:val="0"/>
        </w:rPr>
        <w:t>595/92</w:t>
      </w:r>
      <w:r w:rsidR="003B050E">
        <w:rPr>
          <w:b w:val="0"/>
        </w:rPr>
        <w:t>/</w:t>
      </w:r>
      <w:r w:rsidR="000F3F25">
        <w:rPr>
          <w:b w:val="0"/>
        </w:rPr>
        <w:t>2</w:t>
      </w:r>
      <w:r w:rsidR="00810B62">
        <w:rPr>
          <w:b w:val="0"/>
        </w:rPr>
        <w:t>5</w:t>
      </w:r>
      <w:r w:rsidRPr="00633265">
        <w:rPr>
          <w:b w:val="0"/>
        </w:rPr>
        <w:t xml:space="preserve"> </w:t>
      </w:r>
      <w:r w:rsidRPr="00633265">
        <w:rPr>
          <w:b w:val="0"/>
        </w:rPr>
        <w:br/>
        <w:t>Zarządu Województwa Pomorskiego</w:t>
      </w:r>
      <w:bookmarkStart w:id="0" w:name="_GoBack"/>
      <w:bookmarkEnd w:id="0"/>
      <w:r w:rsidRPr="00633265">
        <w:rPr>
          <w:b w:val="0"/>
        </w:rPr>
        <w:br/>
        <w:t>z dnia</w:t>
      </w:r>
      <w:r w:rsidR="006051F7" w:rsidRPr="00633265">
        <w:rPr>
          <w:b w:val="0"/>
        </w:rPr>
        <w:t xml:space="preserve"> </w:t>
      </w:r>
      <w:r w:rsidR="00B71047">
        <w:rPr>
          <w:b w:val="0"/>
        </w:rPr>
        <w:t>22 maja</w:t>
      </w:r>
      <w:r w:rsidR="005F2842">
        <w:rPr>
          <w:b w:val="0"/>
        </w:rPr>
        <w:t xml:space="preserve"> 2025 r.</w:t>
      </w:r>
    </w:p>
    <w:p w14:paraId="2B435EC8" w14:textId="77777777" w:rsidR="000C730A" w:rsidRPr="00410127" w:rsidRDefault="000C730A" w:rsidP="000D15F5">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1F4611AB" w14:textId="56FFC64F" w:rsidR="00A70104" w:rsidRDefault="000C730A" w:rsidP="00810B62">
      <w:pPr>
        <w:tabs>
          <w:tab w:val="center" w:pos="4536"/>
          <w:tab w:val="right" w:pos="9072"/>
        </w:tabs>
        <w:spacing w:before="10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007D35">
        <w:rPr>
          <w:rFonts w:asciiTheme="minorHAnsi" w:eastAsia="Calibri" w:hAnsiTheme="minorHAnsi"/>
          <w:b/>
          <w:sz w:val="28"/>
        </w:rPr>
        <w:t>9</w:t>
      </w:r>
      <w:r w:rsidRPr="00C26B67">
        <w:rPr>
          <w:rFonts w:asciiTheme="minorHAnsi" w:eastAsia="Calibri" w:hAnsiTheme="minorHAnsi"/>
          <w:b/>
          <w:sz w:val="28"/>
        </w:rPr>
        <w:t xml:space="preserve">. </w:t>
      </w:r>
      <w:r w:rsidR="00007D35">
        <w:rPr>
          <w:rFonts w:asciiTheme="minorHAnsi" w:eastAsia="Calibri" w:hAnsiTheme="minorHAnsi"/>
          <w:b/>
          <w:sz w:val="28"/>
        </w:rPr>
        <w:t>Kształcenie ustawiczne</w:t>
      </w:r>
    </w:p>
    <w:p w14:paraId="2D67B624" w14:textId="10DE8722" w:rsidR="00810B62" w:rsidRDefault="00810B62" w:rsidP="00810B62">
      <w:pPr>
        <w:tabs>
          <w:tab w:val="center" w:pos="4536"/>
          <w:tab w:val="right" w:pos="9072"/>
        </w:tabs>
        <w:spacing w:before="200" w:after="200"/>
        <w:jc w:val="center"/>
        <w:rPr>
          <w:rFonts w:eastAsia="Calibri"/>
          <w:b/>
          <w:sz w:val="28"/>
        </w:rPr>
      </w:pPr>
      <w:r>
        <w:rPr>
          <w:rFonts w:eastAsia="Calibri"/>
          <w:b/>
          <w:sz w:val="28"/>
        </w:rPr>
        <w:t xml:space="preserve">w zakresie podnoszenia kompetencji kadr </w:t>
      </w:r>
      <w:r w:rsidR="009333F5">
        <w:rPr>
          <w:rFonts w:eastAsia="Calibri"/>
          <w:b/>
          <w:sz w:val="28"/>
        </w:rPr>
        <w:t>kultury</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33676FDC"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w:t>
      </w:r>
      <w:r w:rsidR="00007D35">
        <w:rPr>
          <w:rFonts w:asciiTheme="minorHAnsi" w:eastAsia="Calibri" w:hAnsiTheme="minorHAnsi"/>
          <w:b/>
          <w:color w:val="FFFFFF"/>
          <w:sz w:val="32"/>
        </w:rPr>
        <w:t>9</w:t>
      </w:r>
      <w:r>
        <w:rPr>
          <w:rFonts w:asciiTheme="minorHAnsi" w:eastAsia="Calibri" w:hAnsiTheme="minorHAnsi"/>
          <w:b/>
          <w:color w:val="FFFFFF"/>
          <w:sz w:val="32"/>
        </w:rPr>
        <w:t>-IZ.00</w:t>
      </w:r>
      <w:r w:rsidRPr="002D425C">
        <w:rPr>
          <w:rFonts w:asciiTheme="minorHAnsi" w:eastAsia="Calibri" w:hAnsiTheme="minorHAnsi"/>
          <w:b/>
          <w:color w:val="FFFFFF" w:themeColor="background1"/>
          <w:sz w:val="32"/>
        </w:rPr>
        <w:t>-</w:t>
      </w:r>
      <w:r w:rsidR="00545E3B" w:rsidRPr="002D425C">
        <w:rPr>
          <w:rFonts w:asciiTheme="minorHAnsi" w:eastAsia="Calibri" w:hAnsiTheme="minorHAnsi"/>
          <w:b/>
          <w:color w:val="FFFFFF" w:themeColor="background1"/>
          <w:sz w:val="32"/>
        </w:rPr>
        <w:t>00</w:t>
      </w:r>
      <w:r w:rsidR="002D425C" w:rsidRPr="002D425C">
        <w:rPr>
          <w:rFonts w:asciiTheme="minorHAnsi" w:eastAsia="Calibri" w:hAnsiTheme="minorHAnsi"/>
          <w:b/>
          <w:color w:val="FFFFFF" w:themeColor="background1"/>
          <w:sz w:val="32"/>
        </w:rPr>
        <w:t>2</w:t>
      </w:r>
      <w:r w:rsidRPr="002D425C">
        <w:rPr>
          <w:rFonts w:asciiTheme="minorHAnsi" w:eastAsia="Calibri" w:hAnsiTheme="minorHAnsi"/>
          <w:b/>
          <w:color w:val="FFFFFF" w:themeColor="background1"/>
          <w:sz w:val="32"/>
        </w:rPr>
        <w:t>/2</w:t>
      </w:r>
      <w:r w:rsidR="00810B62" w:rsidRPr="002D425C">
        <w:rPr>
          <w:rFonts w:asciiTheme="minorHAnsi" w:eastAsia="Calibri" w:hAnsiTheme="minorHAnsi"/>
          <w:b/>
          <w:color w:val="FFFFFF" w:themeColor="background1"/>
          <w:sz w:val="32"/>
        </w:rPr>
        <w:t>5</w:t>
      </w:r>
    </w:p>
    <w:p w14:paraId="51486212" w14:textId="32A562F6"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w:t>
      </w:r>
      <w:r w:rsidR="00007D35">
        <w:rPr>
          <w:b w:val="0"/>
          <w:color w:val="000000"/>
        </w:rPr>
        <w:t xml:space="preserve"> </w:t>
      </w:r>
      <w:r w:rsidR="00810B62">
        <w:rPr>
          <w:b w:val="0"/>
          <w:color w:val="000000"/>
        </w:rPr>
        <w:t>2</w:t>
      </w:r>
      <w:r w:rsidR="0048256F">
        <w:rPr>
          <w:b w:val="0"/>
          <w:color w:val="000000"/>
        </w:rPr>
        <w:t>2</w:t>
      </w:r>
      <w:r w:rsidR="00810B62">
        <w:rPr>
          <w:b w:val="0"/>
          <w:color w:val="000000"/>
        </w:rPr>
        <w:t>.0</w:t>
      </w:r>
      <w:r w:rsidR="00301F0E">
        <w:rPr>
          <w:b w:val="0"/>
          <w:color w:val="000000"/>
        </w:rPr>
        <w:t>5</w:t>
      </w:r>
      <w:r w:rsidR="00283461">
        <w:rPr>
          <w:b w:val="0"/>
          <w:color w:val="000000"/>
        </w:rPr>
        <w:t>.</w:t>
      </w:r>
      <w:r w:rsidR="00007D35">
        <w:rPr>
          <w:b w:val="0"/>
          <w:color w:val="000000"/>
        </w:rPr>
        <w:t>20</w:t>
      </w:r>
      <w:r w:rsidR="00545E3B" w:rsidRPr="008D763C">
        <w:rPr>
          <w:b w:val="0"/>
          <w:color w:val="000000"/>
        </w:rPr>
        <w:t>2</w:t>
      </w:r>
      <w:r w:rsidR="00810B62">
        <w:rPr>
          <w:b w:val="0"/>
          <w:color w:val="000000"/>
        </w:rPr>
        <w:t>5</w:t>
      </w:r>
      <w:r w:rsidR="00545E3B" w:rsidRPr="008D763C">
        <w:rPr>
          <w:b w:val="0"/>
          <w:color w:val="000000"/>
        </w:rPr>
        <w:t xml:space="preserve"> r</w:t>
      </w:r>
      <w:r w:rsidR="000E7A9E" w:rsidRPr="008D763C">
        <w:rPr>
          <w:b w:val="0"/>
          <w:color w:val="000000"/>
        </w:rPr>
        <w:t>.</w:t>
      </w:r>
      <w:r w:rsidR="004900ED" w:rsidRPr="008D763C">
        <w:rPr>
          <w:b w:val="0"/>
          <w:color w:val="000000"/>
        </w:rPr>
        <w:br w:type="page"/>
      </w:r>
    </w:p>
    <w:p w14:paraId="2E17FE54" w14:textId="2518156E" w:rsidR="000C730A" w:rsidRPr="008F401F" w:rsidRDefault="004900ED" w:rsidP="004900ED">
      <w:pPr>
        <w:pStyle w:val="Styl3"/>
        <w:spacing w:before="4440"/>
        <w:jc w:val="left"/>
        <w:rPr>
          <w:rFonts w:asciiTheme="minorHAnsi" w:hAnsiTheme="minorHAnsi" w:cstheme="minorHAnsi"/>
          <w:szCs w:val="22"/>
        </w:rPr>
      </w:pPr>
      <w:r w:rsidRPr="008F401F">
        <w:rPr>
          <w:rFonts w:asciiTheme="minorHAnsi" w:hAnsiTheme="minorHAnsi" w:cstheme="minorHAnsi"/>
          <w:szCs w:val="22"/>
        </w:rPr>
        <w:lastRenderedPageBreak/>
        <w:t>Spis treści</w:t>
      </w:r>
    </w:p>
    <w:p w14:paraId="2E549A7E" w14:textId="6F8C9B19" w:rsidR="00BD1009" w:rsidRPr="00A2496F" w:rsidRDefault="00A275EE">
      <w:pPr>
        <w:pStyle w:val="Spistreci2"/>
        <w:rPr>
          <w:rFonts w:eastAsiaTheme="minorEastAsia"/>
          <w:szCs w:val="20"/>
        </w:rPr>
      </w:pPr>
      <w:r w:rsidRPr="00A2496F">
        <w:rPr>
          <w:szCs w:val="20"/>
        </w:rPr>
        <w:fldChar w:fldCharType="begin"/>
      </w:r>
      <w:r w:rsidRPr="00A2496F">
        <w:rPr>
          <w:szCs w:val="20"/>
        </w:rPr>
        <w:instrText xml:space="preserve"> TOC \o "2-4" \h \z \u \t "Nagłówek2;1" </w:instrText>
      </w:r>
      <w:r w:rsidRPr="00A2496F">
        <w:rPr>
          <w:szCs w:val="20"/>
        </w:rPr>
        <w:fldChar w:fldCharType="separate"/>
      </w:r>
      <w:hyperlink w:anchor="_Toc198120361" w:history="1">
        <w:r w:rsidR="00BD1009" w:rsidRPr="00A2496F">
          <w:rPr>
            <w:rStyle w:val="Hipercze"/>
            <w:szCs w:val="20"/>
          </w:rPr>
          <w:t>Wykaz stosowanych skrótów</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_Toc198120361 \h </w:instrText>
        </w:r>
        <w:r w:rsidR="00BD1009" w:rsidRPr="00A2496F">
          <w:rPr>
            <w:webHidden/>
            <w:szCs w:val="20"/>
          </w:rPr>
        </w:r>
        <w:r w:rsidR="00BD1009" w:rsidRPr="00A2496F">
          <w:rPr>
            <w:webHidden/>
            <w:szCs w:val="20"/>
          </w:rPr>
          <w:fldChar w:fldCharType="separate"/>
        </w:r>
        <w:r w:rsidR="00BD1009" w:rsidRPr="00A2496F">
          <w:rPr>
            <w:webHidden/>
            <w:szCs w:val="20"/>
          </w:rPr>
          <w:t>4</w:t>
        </w:r>
        <w:r w:rsidR="00BD1009" w:rsidRPr="00A2496F">
          <w:rPr>
            <w:webHidden/>
            <w:szCs w:val="20"/>
          </w:rPr>
          <w:fldChar w:fldCharType="end"/>
        </w:r>
      </w:hyperlink>
    </w:p>
    <w:p w14:paraId="7EB7B148" w14:textId="528AAE94" w:rsidR="00BD1009" w:rsidRPr="00A2496F" w:rsidRDefault="00B71047">
      <w:pPr>
        <w:pStyle w:val="Spistreci2"/>
        <w:rPr>
          <w:rFonts w:eastAsiaTheme="minorEastAsia"/>
          <w:szCs w:val="20"/>
        </w:rPr>
      </w:pPr>
      <w:hyperlink w:anchor="_Toc198120362" w:history="1">
        <w:r w:rsidR="00BD1009" w:rsidRPr="00A2496F">
          <w:rPr>
            <w:rStyle w:val="Hipercze"/>
            <w:szCs w:val="20"/>
          </w:rPr>
          <w:t>Podstawy prawne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_Toc198120362 \h </w:instrText>
        </w:r>
        <w:r w:rsidR="00BD1009" w:rsidRPr="00A2496F">
          <w:rPr>
            <w:webHidden/>
            <w:szCs w:val="20"/>
          </w:rPr>
        </w:r>
        <w:r w:rsidR="00BD1009" w:rsidRPr="00A2496F">
          <w:rPr>
            <w:webHidden/>
            <w:szCs w:val="20"/>
          </w:rPr>
          <w:fldChar w:fldCharType="separate"/>
        </w:r>
        <w:r w:rsidR="00BD1009" w:rsidRPr="00A2496F">
          <w:rPr>
            <w:webHidden/>
            <w:szCs w:val="20"/>
          </w:rPr>
          <w:t>5</w:t>
        </w:r>
        <w:r w:rsidR="00BD1009" w:rsidRPr="00A2496F">
          <w:rPr>
            <w:webHidden/>
            <w:szCs w:val="20"/>
          </w:rPr>
          <w:fldChar w:fldCharType="end"/>
        </w:r>
      </w:hyperlink>
    </w:p>
    <w:p w14:paraId="68190B5E" w14:textId="23FA4183" w:rsidR="00BD1009" w:rsidRPr="00A2496F" w:rsidRDefault="00B71047">
      <w:pPr>
        <w:pStyle w:val="Spistreci2"/>
        <w:rPr>
          <w:rFonts w:eastAsiaTheme="minorEastAsia"/>
          <w:szCs w:val="20"/>
        </w:rPr>
      </w:pPr>
      <w:hyperlink w:anchor="_Toc198120363" w:history="1">
        <w:r w:rsidR="00BD1009" w:rsidRPr="00A2496F">
          <w:rPr>
            <w:rStyle w:val="Hipercze"/>
            <w:szCs w:val="20"/>
          </w:rPr>
          <w:t>1.</w:t>
        </w:r>
        <w:r w:rsidR="00BD1009" w:rsidRPr="00A2496F">
          <w:rPr>
            <w:rFonts w:eastAsiaTheme="minorEastAsia"/>
            <w:szCs w:val="20"/>
          </w:rPr>
          <w:tab/>
        </w:r>
        <w:r w:rsidR="00BD1009" w:rsidRPr="00A2496F">
          <w:rPr>
            <w:rStyle w:val="Hipercze"/>
            <w:szCs w:val="20"/>
          </w:rPr>
          <w:t>Podstawowe informacje o naborze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_Toc198120363 \h </w:instrText>
        </w:r>
        <w:r w:rsidR="00BD1009" w:rsidRPr="00A2496F">
          <w:rPr>
            <w:webHidden/>
            <w:szCs w:val="20"/>
          </w:rPr>
        </w:r>
        <w:r w:rsidR="00BD1009" w:rsidRPr="00A2496F">
          <w:rPr>
            <w:webHidden/>
            <w:szCs w:val="20"/>
          </w:rPr>
          <w:fldChar w:fldCharType="separate"/>
        </w:r>
        <w:r w:rsidR="00BD1009" w:rsidRPr="00A2496F">
          <w:rPr>
            <w:webHidden/>
            <w:szCs w:val="20"/>
          </w:rPr>
          <w:t>6</w:t>
        </w:r>
        <w:r w:rsidR="00BD1009" w:rsidRPr="00A2496F">
          <w:rPr>
            <w:webHidden/>
            <w:szCs w:val="20"/>
          </w:rPr>
          <w:fldChar w:fldCharType="end"/>
        </w:r>
      </w:hyperlink>
    </w:p>
    <w:p w14:paraId="23D60ADD" w14:textId="6AF77A46" w:rsidR="00BD1009" w:rsidRPr="00A2496F" w:rsidRDefault="00B71047">
      <w:pPr>
        <w:pStyle w:val="Spistreci3"/>
        <w:tabs>
          <w:tab w:val="left" w:pos="1100"/>
          <w:tab w:val="right" w:leader="dot" w:pos="9060"/>
        </w:tabs>
        <w:rPr>
          <w:rFonts w:eastAsiaTheme="minorEastAsia"/>
          <w:i w:val="0"/>
          <w:iCs w:val="0"/>
          <w:noProof/>
          <w:szCs w:val="20"/>
        </w:rPr>
      </w:pPr>
      <w:hyperlink w:anchor="_Toc198120364" w:history="1">
        <w:r w:rsidR="00BD1009" w:rsidRPr="00A2496F">
          <w:rPr>
            <w:rStyle w:val="Hipercze"/>
            <w:i w:val="0"/>
            <w:noProof/>
            <w:szCs w:val="20"/>
            <w14:scene3d>
              <w14:camera w14:prst="orthographicFront"/>
              <w14:lightRig w14:rig="threePt" w14:dir="t">
                <w14:rot w14:lat="0" w14:lon="0" w14:rev="0"/>
              </w14:lightRig>
            </w14:scene3d>
          </w:rPr>
          <w:t>1.1</w:t>
        </w:r>
        <w:r w:rsidR="00BD1009" w:rsidRPr="00A2496F">
          <w:rPr>
            <w:rFonts w:eastAsiaTheme="minorEastAsia"/>
            <w:i w:val="0"/>
            <w:iCs w:val="0"/>
            <w:noProof/>
            <w:szCs w:val="20"/>
          </w:rPr>
          <w:tab/>
        </w:r>
        <w:r w:rsidR="00BD1009" w:rsidRPr="00A2496F">
          <w:rPr>
            <w:rStyle w:val="Hipercze"/>
            <w:i w:val="0"/>
            <w:noProof/>
            <w:szCs w:val="20"/>
          </w:rPr>
          <w:t>Zakres regulaminu wyboru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6</w:t>
        </w:r>
        <w:r w:rsidR="00BD1009" w:rsidRPr="00A2496F">
          <w:rPr>
            <w:i w:val="0"/>
            <w:noProof/>
            <w:webHidden/>
            <w:szCs w:val="20"/>
          </w:rPr>
          <w:fldChar w:fldCharType="end"/>
        </w:r>
      </w:hyperlink>
    </w:p>
    <w:p w14:paraId="656B8179" w14:textId="09EC9972" w:rsidR="00BD1009" w:rsidRPr="00A2496F" w:rsidRDefault="00B71047">
      <w:pPr>
        <w:pStyle w:val="Spistreci3"/>
        <w:tabs>
          <w:tab w:val="left" w:pos="1100"/>
          <w:tab w:val="right" w:leader="dot" w:pos="9060"/>
        </w:tabs>
        <w:rPr>
          <w:rFonts w:eastAsiaTheme="minorEastAsia"/>
          <w:i w:val="0"/>
          <w:iCs w:val="0"/>
          <w:noProof/>
          <w:szCs w:val="20"/>
        </w:rPr>
      </w:pPr>
      <w:hyperlink w:anchor="_Toc198120365" w:history="1">
        <w:r w:rsidR="00BD1009" w:rsidRPr="00A2496F">
          <w:rPr>
            <w:rStyle w:val="Hipercze"/>
            <w:i w:val="0"/>
            <w:noProof/>
            <w:szCs w:val="20"/>
            <w14:scene3d>
              <w14:camera w14:prst="orthographicFront"/>
              <w14:lightRig w14:rig="threePt" w14:dir="t">
                <w14:rot w14:lat="0" w14:lon="0" w14:rev="0"/>
              </w14:lightRig>
            </w14:scene3d>
          </w:rPr>
          <w:t>1.2</w:t>
        </w:r>
        <w:r w:rsidR="00BD1009" w:rsidRPr="00A2496F">
          <w:rPr>
            <w:rFonts w:eastAsiaTheme="minorEastAsia"/>
            <w:i w:val="0"/>
            <w:iCs w:val="0"/>
            <w:noProof/>
            <w:szCs w:val="20"/>
          </w:rPr>
          <w:tab/>
        </w:r>
        <w:r w:rsidR="00BD1009" w:rsidRPr="00A2496F">
          <w:rPr>
            <w:rStyle w:val="Hipercze"/>
            <w:i w:val="0"/>
            <w:noProof/>
            <w:szCs w:val="20"/>
          </w:rPr>
          <w:t>Kwota przeznaczona na dofinansowanie projektu w naborze</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7</w:t>
        </w:r>
        <w:r w:rsidR="00BD1009" w:rsidRPr="00A2496F">
          <w:rPr>
            <w:i w:val="0"/>
            <w:noProof/>
            <w:webHidden/>
            <w:szCs w:val="20"/>
          </w:rPr>
          <w:fldChar w:fldCharType="end"/>
        </w:r>
      </w:hyperlink>
    </w:p>
    <w:p w14:paraId="6852D9D8" w14:textId="68399930" w:rsidR="00BD1009" w:rsidRPr="00A2496F" w:rsidRDefault="00B71047">
      <w:pPr>
        <w:pStyle w:val="Spistreci3"/>
        <w:tabs>
          <w:tab w:val="left" w:pos="1100"/>
          <w:tab w:val="right" w:leader="dot" w:pos="9060"/>
        </w:tabs>
        <w:rPr>
          <w:rFonts w:eastAsiaTheme="minorEastAsia"/>
          <w:i w:val="0"/>
          <w:iCs w:val="0"/>
          <w:noProof/>
          <w:szCs w:val="20"/>
        </w:rPr>
      </w:pPr>
      <w:hyperlink w:anchor="_Toc198120366" w:history="1">
        <w:r w:rsidR="00BD1009" w:rsidRPr="00A2496F">
          <w:rPr>
            <w:rStyle w:val="Hipercze"/>
            <w:i w:val="0"/>
            <w:noProof/>
            <w:szCs w:val="20"/>
            <w14:scene3d>
              <w14:camera w14:prst="orthographicFront"/>
              <w14:lightRig w14:rig="threePt" w14:dir="t">
                <w14:rot w14:lat="0" w14:lon="0" w14:rev="0"/>
              </w14:lightRig>
            </w14:scene3d>
          </w:rPr>
          <w:t>1.3</w:t>
        </w:r>
        <w:r w:rsidR="00BD1009" w:rsidRPr="00A2496F">
          <w:rPr>
            <w:rFonts w:eastAsiaTheme="minorEastAsia"/>
            <w:i w:val="0"/>
            <w:iCs w:val="0"/>
            <w:noProof/>
            <w:szCs w:val="20"/>
          </w:rPr>
          <w:tab/>
        </w:r>
        <w:r w:rsidR="00BD1009" w:rsidRPr="00A2496F">
          <w:rPr>
            <w:rStyle w:val="Hipercze"/>
            <w:i w:val="0"/>
            <w:noProof/>
            <w:szCs w:val="20"/>
          </w:rPr>
          <w:t>Maksymalny dopuszczalny poziom dofinansowania projektu w ramach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8</w:t>
        </w:r>
        <w:r w:rsidR="00BD1009" w:rsidRPr="00A2496F">
          <w:rPr>
            <w:i w:val="0"/>
            <w:noProof/>
            <w:webHidden/>
            <w:szCs w:val="20"/>
          </w:rPr>
          <w:fldChar w:fldCharType="end"/>
        </w:r>
      </w:hyperlink>
    </w:p>
    <w:p w14:paraId="4D7C19F8" w14:textId="385E5A2C" w:rsidR="00BD1009" w:rsidRPr="00A2496F" w:rsidRDefault="00B71047">
      <w:pPr>
        <w:pStyle w:val="Spistreci3"/>
        <w:tabs>
          <w:tab w:val="left" w:pos="1100"/>
          <w:tab w:val="right" w:leader="dot" w:pos="9060"/>
        </w:tabs>
        <w:rPr>
          <w:rFonts w:eastAsiaTheme="minorEastAsia"/>
          <w:i w:val="0"/>
          <w:iCs w:val="0"/>
          <w:noProof/>
          <w:szCs w:val="20"/>
        </w:rPr>
      </w:pPr>
      <w:hyperlink w:anchor="_Toc198120367" w:history="1">
        <w:r w:rsidR="00BD1009" w:rsidRPr="00A2496F">
          <w:rPr>
            <w:rStyle w:val="Hipercze"/>
            <w:i w:val="0"/>
            <w:noProof/>
            <w:szCs w:val="20"/>
            <w14:scene3d>
              <w14:camera w14:prst="orthographicFront"/>
              <w14:lightRig w14:rig="threePt" w14:dir="t">
                <w14:rot w14:lat="0" w14:lon="0" w14:rev="0"/>
              </w14:lightRig>
            </w14:scene3d>
          </w:rPr>
          <w:t>1.4</w:t>
        </w:r>
        <w:r w:rsidR="00BD1009" w:rsidRPr="00A2496F">
          <w:rPr>
            <w:rFonts w:eastAsiaTheme="minorEastAsia"/>
            <w:i w:val="0"/>
            <w:iCs w:val="0"/>
            <w:noProof/>
            <w:szCs w:val="20"/>
          </w:rPr>
          <w:tab/>
        </w:r>
        <w:r w:rsidR="00BD1009" w:rsidRPr="00A2496F">
          <w:rPr>
            <w:rStyle w:val="Hipercze"/>
            <w:i w:val="0"/>
            <w:noProof/>
            <w:szCs w:val="20"/>
          </w:rPr>
          <w:t>Minimalna/maksymalna wartość projektu w ramach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8</w:t>
        </w:r>
        <w:r w:rsidR="00BD1009" w:rsidRPr="00A2496F">
          <w:rPr>
            <w:i w:val="0"/>
            <w:noProof/>
            <w:webHidden/>
            <w:szCs w:val="20"/>
          </w:rPr>
          <w:fldChar w:fldCharType="end"/>
        </w:r>
      </w:hyperlink>
    </w:p>
    <w:p w14:paraId="2CFD2B84" w14:textId="045D4A16" w:rsidR="00BD1009" w:rsidRPr="00A2496F" w:rsidRDefault="00B71047">
      <w:pPr>
        <w:pStyle w:val="Spistreci3"/>
        <w:tabs>
          <w:tab w:val="left" w:pos="1100"/>
          <w:tab w:val="right" w:leader="dot" w:pos="9060"/>
        </w:tabs>
        <w:rPr>
          <w:rFonts w:eastAsiaTheme="minorEastAsia"/>
          <w:i w:val="0"/>
          <w:iCs w:val="0"/>
          <w:noProof/>
          <w:szCs w:val="20"/>
        </w:rPr>
      </w:pPr>
      <w:hyperlink w:anchor="_Toc198120368" w:history="1">
        <w:r w:rsidR="00BD1009" w:rsidRPr="00A2496F">
          <w:rPr>
            <w:rStyle w:val="Hipercze"/>
            <w:i w:val="0"/>
            <w:noProof/>
            <w:szCs w:val="20"/>
            <w14:scene3d>
              <w14:camera w14:prst="orthographicFront"/>
              <w14:lightRig w14:rig="threePt" w14:dir="t">
                <w14:rot w14:lat="0" w14:lon="0" w14:rev="0"/>
              </w14:lightRig>
            </w14:scene3d>
          </w:rPr>
          <w:t>1.5</w:t>
        </w:r>
        <w:r w:rsidR="00BD1009" w:rsidRPr="00A2496F">
          <w:rPr>
            <w:rFonts w:eastAsiaTheme="minorEastAsia"/>
            <w:i w:val="0"/>
            <w:iCs w:val="0"/>
            <w:noProof/>
            <w:szCs w:val="20"/>
          </w:rPr>
          <w:tab/>
        </w:r>
        <w:r w:rsidR="00BD1009" w:rsidRPr="00A2496F">
          <w:rPr>
            <w:rStyle w:val="Hipercze"/>
            <w:i w:val="0"/>
            <w:noProof/>
            <w:szCs w:val="20"/>
          </w:rPr>
          <w:t>Okres realizacji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8</w:t>
        </w:r>
        <w:r w:rsidR="00BD1009" w:rsidRPr="00A2496F">
          <w:rPr>
            <w:i w:val="0"/>
            <w:noProof/>
            <w:webHidden/>
            <w:szCs w:val="20"/>
          </w:rPr>
          <w:fldChar w:fldCharType="end"/>
        </w:r>
      </w:hyperlink>
    </w:p>
    <w:p w14:paraId="077B3A6D" w14:textId="1E68954E" w:rsidR="00BD1009" w:rsidRPr="00A2496F" w:rsidRDefault="00B71047">
      <w:pPr>
        <w:pStyle w:val="Spistreci3"/>
        <w:tabs>
          <w:tab w:val="left" w:pos="1100"/>
          <w:tab w:val="right" w:leader="dot" w:pos="9060"/>
        </w:tabs>
        <w:rPr>
          <w:rFonts w:eastAsiaTheme="minorEastAsia"/>
          <w:i w:val="0"/>
          <w:iCs w:val="0"/>
          <w:noProof/>
          <w:szCs w:val="20"/>
        </w:rPr>
      </w:pPr>
      <w:hyperlink w:anchor="_Toc198120369" w:history="1">
        <w:r w:rsidR="00BD1009" w:rsidRPr="00A2496F">
          <w:rPr>
            <w:rStyle w:val="Hipercze"/>
            <w:i w:val="0"/>
            <w:noProof/>
            <w:szCs w:val="20"/>
            <w14:scene3d>
              <w14:camera w14:prst="orthographicFront"/>
              <w14:lightRig w14:rig="threePt" w14:dir="t">
                <w14:rot w14:lat="0" w14:lon="0" w14:rev="0"/>
              </w14:lightRig>
            </w14:scene3d>
          </w:rPr>
          <w:t>1.6</w:t>
        </w:r>
        <w:r w:rsidR="00BD1009" w:rsidRPr="00A2496F">
          <w:rPr>
            <w:rFonts w:eastAsiaTheme="minorEastAsia"/>
            <w:i w:val="0"/>
            <w:iCs w:val="0"/>
            <w:noProof/>
            <w:szCs w:val="20"/>
          </w:rPr>
          <w:tab/>
        </w:r>
        <w:r w:rsidR="00BD1009" w:rsidRPr="00A2496F">
          <w:rPr>
            <w:rStyle w:val="Hipercze"/>
            <w:i w:val="0"/>
            <w:noProof/>
            <w:szCs w:val="20"/>
          </w:rPr>
          <w:t>Podmioty uprawnione do składania wniosków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9</w:t>
        </w:r>
        <w:r w:rsidR="00BD1009" w:rsidRPr="00A2496F">
          <w:rPr>
            <w:i w:val="0"/>
            <w:noProof/>
            <w:webHidden/>
            <w:szCs w:val="20"/>
          </w:rPr>
          <w:fldChar w:fldCharType="end"/>
        </w:r>
      </w:hyperlink>
    </w:p>
    <w:p w14:paraId="1D7D286A" w14:textId="6FB003F4" w:rsidR="00BD1009" w:rsidRPr="00A2496F" w:rsidRDefault="00B71047">
      <w:pPr>
        <w:pStyle w:val="Spistreci3"/>
        <w:tabs>
          <w:tab w:val="left" w:pos="1100"/>
          <w:tab w:val="right" w:leader="dot" w:pos="9060"/>
        </w:tabs>
        <w:rPr>
          <w:rFonts w:eastAsiaTheme="minorEastAsia"/>
          <w:i w:val="0"/>
          <w:iCs w:val="0"/>
          <w:noProof/>
          <w:szCs w:val="20"/>
        </w:rPr>
      </w:pPr>
      <w:hyperlink w:anchor="_Toc198120370" w:history="1">
        <w:r w:rsidR="00BD1009" w:rsidRPr="00A2496F">
          <w:rPr>
            <w:rStyle w:val="Hipercze"/>
            <w:i w:val="0"/>
            <w:noProof/>
            <w:szCs w:val="20"/>
            <w14:scene3d>
              <w14:camera w14:prst="orthographicFront"/>
              <w14:lightRig w14:rig="threePt" w14:dir="t">
                <w14:rot w14:lat="0" w14:lon="0" w14:rev="0"/>
              </w14:lightRig>
            </w14:scene3d>
          </w:rPr>
          <w:t>1.7</w:t>
        </w:r>
        <w:r w:rsidR="00BD1009" w:rsidRPr="00A2496F">
          <w:rPr>
            <w:rFonts w:eastAsiaTheme="minorEastAsia"/>
            <w:i w:val="0"/>
            <w:iCs w:val="0"/>
            <w:noProof/>
            <w:szCs w:val="20"/>
          </w:rPr>
          <w:tab/>
        </w:r>
        <w:r w:rsidR="00BD1009" w:rsidRPr="00A2496F">
          <w:rPr>
            <w:rStyle w:val="Hipercze"/>
            <w:i w:val="0"/>
            <w:noProof/>
            <w:szCs w:val="20"/>
          </w:rPr>
          <w:t>Termin składania wniosków i planowany termin zakończenia postępowania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_Toc198120370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9</w:t>
        </w:r>
        <w:r w:rsidR="00BD1009" w:rsidRPr="00A2496F">
          <w:rPr>
            <w:i w:val="0"/>
            <w:noProof/>
            <w:webHidden/>
            <w:szCs w:val="20"/>
          </w:rPr>
          <w:fldChar w:fldCharType="end"/>
        </w:r>
      </w:hyperlink>
    </w:p>
    <w:p w14:paraId="6584228D" w14:textId="0DBB1F96" w:rsidR="00BD1009" w:rsidRPr="00A2496F" w:rsidRDefault="00B71047">
      <w:pPr>
        <w:pStyle w:val="Spistreci3"/>
        <w:tabs>
          <w:tab w:val="left" w:pos="1100"/>
          <w:tab w:val="right" w:leader="dot" w:pos="9060"/>
        </w:tabs>
        <w:rPr>
          <w:rFonts w:eastAsiaTheme="minorEastAsia"/>
          <w:i w:val="0"/>
          <w:iCs w:val="0"/>
          <w:noProof/>
          <w:szCs w:val="20"/>
        </w:rPr>
      </w:pPr>
      <w:hyperlink w:anchor="_Toc198120371" w:history="1">
        <w:r w:rsidR="00BD1009" w:rsidRPr="00A2496F">
          <w:rPr>
            <w:rStyle w:val="Hipercze"/>
            <w:i w:val="0"/>
            <w:noProof/>
            <w:szCs w:val="20"/>
            <w14:scene3d>
              <w14:camera w14:prst="orthographicFront"/>
              <w14:lightRig w14:rig="threePt" w14:dir="t">
                <w14:rot w14:lat="0" w14:lon="0" w14:rev="0"/>
              </w14:lightRig>
            </w14:scene3d>
          </w:rPr>
          <w:t>1.8</w:t>
        </w:r>
        <w:r w:rsidR="00BD1009" w:rsidRPr="00A2496F">
          <w:rPr>
            <w:rFonts w:eastAsiaTheme="minorEastAsia"/>
            <w:i w:val="0"/>
            <w:iCs w:val="0"/>
            <w:noProof/>
            <w:szCs w:val="20"/>
          </w:rPr>
          <w:tab/>
        </w:r>
        <w:r w:rsidR="00BD1009" w:rsidRPr="00A2496F">
          <w:rPr>
            <w:rStyle w:val="Hipercze"/>
            <w:i w:val="0"/>
            <w:noProof/>
            <w:szCs w:val="20"/>
          </w:rPr>
          <w:t>Sposób składania wniosku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10</w:t>
        </w:r>
        <w:r w:rsidR="00BD1009" w:rsidRPr="00A2496F">
          <w:rPr>
            <w:i w:val="0"/>
            <w:noProof/>
            <w:webHidden/>
            <w:szCs w:val="20"/>
          </w:rPr>
          <w:fldChar w:fldCharType="end"/>
        </w:r>
      </w:hyperlink>
    </w:p>
    <w:p w14:paraId="192E7655" w14:textId="0AD73840" w:rsidR="00BD1009" w:rsidRPr="00A2496F" w:rsidRDefault="00B71047">
      <w:pPr>
        <w:pStyle w:val="Spistreci3"/>
        <w:tabs>
          <w:tab w:val="left" w:pos="1100"/>
          <w:tab w:val="right" w:leader="dot" w:pos="9060"/>
        </w:tabs>
        <w:rPr>
          <w:rFonts w:eastAsiaTheme="minorEastAsia"/>
          <w:i w:val="0"/>
          <w:iCs w:val="0"/>
          <w:noProof/>
          <w:szCs w:val="20"/>
        </w:rPr>
      </w:pPr>
      <w:hyperlink w:anchor="_Toc198120372" w:history="1">
        <w:r w:rsidR="00BD1009" w:rsidRPr="00A2496F">
          <w:rPr>
            <w:rStyle w:val="Hipercze"/>
            <w:i w:val="0"/>
            <w:noProof/>
            <w:szCs w:val="20"/>
            <w14:scene3d>
              <w14:camera w14:prst="orthographicFront"/>
              <w14:lightRig w14:rig="threePt" w14:dir="t">
                <w14:rot w14:lat="0" w14:lon="0" w14:rev="0"/>
              </w14:lightRig>
            </w14:scene3d>
          </w:rPr>
          <w:t>1.9</w:t>
        </w:r>
        <w:r w:rsidR="00BD1009" w:rsidRPr="00A2496F">
          <w:rPr>
            <w:rFonts w:eastAsiaTheme="minorEastAsia"/>
            <w:i w:val="0"/>
            <w:iCs w:val="0"/>
            <w:noProof/>
            <w:szCs w:val="20"/>
          </w:rPr>
          <w:tab/>
        </w:r>
        <w:r w:rsidR="00BD1009" w:rsidRPr="00A2496F">
          <w:rPr>
            <w:rStyle w:val="Hipercze"/>
            <w:i w:val="0"/>
            <w:noProof/>
            <w:szCs w:val="20"/>
          </w:rPr>
          <w:t>Zasady komunikacji pomiędzy ION a wnioskodawcą</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11</w:t>
        </w:r>
        <w:r w:rsidR="00BD1009" w:rsidRPr="00A2496F">
          <w:rPr>
            <w:i w:val="0"/>
            <w:noProof/>
            <w:webHidden/>
            <w:szCs w:val="20"/>
          </w:rPr>
          <w:fldChar w:fldCharType="end"/>
        </w:r>
      </w:hyperlink>
    </w:p>
    <w:p w14:paraId="267E5F11" w14:textId="57933B67" w:rsidR="00BD1009" w:rsidRPr="00A2496F" w:rsidRDefault="00B71047">
      <w:pPr>
        <w:pStyle w:val="Spistreci2"/>
        <w:rPr>
          <w:rFonts w:eastAsiaTheme="minorEastAsia"/>
          <w:szCs w:val="20"/>
        </w:rPr>
      </w:pPr>
      <w:hyperlink w:anchor="_Toc198120373" w:history="1">
        <w:r w:rsidR="00BD1009" w:rsidRPr="00A2496F">
          <w:rPr>
            <w:rStyle w:val="Hipercze"/>
            <w:szCs w:val="20"/>
          </w:rPr>
          <w:t>2</w:t>
        </w:r>
        <w:r w:rsidR="00BD1009" w:rsidRPr="00A2496F">
          <w:rPr>
            <w:rFonts w:eastAsiaTheme="minorEastAsia"/>
            <w:szCs w:val="20"/>
          </w:rPr>
          <w:tab/>
        </w:r>
        <w:r w:rsidR="00BD1009" w:rsidRPr="00A2496F">
          <w:rPr>
            <w:rStyle w:val="Hipercze"/>
            <w:szCs w:val="20"/>
          </w:rPr>
          <w:t>Przedmiot naboru</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_Toc198120373 \h </w:instrText>
        </w:r>
        <w:r w:rsidR="00BD1009" w:rsidRPr="00A2496F">
          <w:rPr>
            <w:webHidden/>
            <w:szCs w:val="20"/>
          </w:rPr>
        </w:r>
        <w:r w:rsidR="00BD1009" w:rsidRPr="00A2496F">
          <w:rPr>
            <w:webHidden/>
            <w:szCs w:val="20"/>
          </w:rPr>
          <w:fldChar w:fldCharType="separate"/>
        </w:r>
        <w:r w:rsidR="00BD1009" w:rsidRPr="00A2496F">
          <w:rPr>
            <w:webHidden/>
            <w:szCs w:val="20"/>
          </w:rPr>
          <w:t>12</w:t>
        </w:r>
        <w:r w:rsidR="00BD1009" w:rsidRPr="00A2496F">
          <w:rPr>
            <w:webHidden/>
            <w:szCs w:val="20"/>
          </w:rPr>
          <w:fldChar w:fldCharType="end"/>
        </w:r>
      </w:hyperlink>
    </w:p>
    <w:p w14:paraId="5911CDE4" w14:textId="3DE23664" w:rsidR="00BD1009" w:rsidRPr="00A2496F" w:rsidRDefault="00B71047">
      <w:pPr>
        <w:pStyle w:val="Spistreci3"/>
        <w:tabs>
          <w:tab w:val="left" w:pos="1100"/>
          <w:tab w:val="right" w:leader="dot" w:pos="9060"/>
        </w:tabs>
        <w:rPr>
          <w:rFonts w:eastAsiaTheme="minorEastAsia"/>
          <w:i w:val="0"/>
          <w:iCs w:val="0"/>
          <w:noProof/>
          <w:szCs w:val="20"/>
        </w:rPr>
      </w:pPr>
      <w:hyperlink w:anchor="_Toc198120374" w:history="1">
        <w:r w:rsidR="00BD1009" w:rsidRPr="00A2496F">
          <w:rPr>
            <w:rStyle w:val="Hipercze"/>
            <w:i w:val="0"/>
            <w:noProof/>
            <w:szCs w:val="20"/>
            <w14:scene3d>
              <w14:camera w14:prst="orthographicFront"/>
              <w14:lightRig w14:rig="threePt" w14:dir="t">
                <w14:rot w14:lat="0" w14:lon="0" w14:rev="0"/>
              </w14:lightRig>
            </w14:scene3d>
          </w:rPr>
          <w:t>2.1</w:t>
        </w:r>
        <w:r w:rsidR="00BD1009" w:rsidRPr="00A2496F">
          <w:rPr>
            <w:rFonts w:eastAsiaTheme="minorEastAsia"/>
            <w:i w:val="0"/>
            <w:iCs w:val="0"/>
            <w:noProof/>
            <w:szCs w:val="20"/>
          </w:rPr>
          <w:tab/>
        </w:r>
        <w:r w:rsidR="00BD1009" w:rsidRPr="00A2496F">
          <w:rPr>
            <w:rStyle w:val="Hipercze"/>
            <w:i w:val="0"/>
            <w:noProof/>
            <w:szCs w:val="20"/>
          </w:rPr>
          <w:t>Typ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12</w:t>
        </w:r>
        <w:r w:rsidR="00BD1009" w:rsidRPr="00A2496F">
          <w:rPr>
            <w:i w:val="0"/>
            <w:noProof/>
            <w:webHidden/>
            <w:szCs w:val="20"/>
          </w:rPr>
          <w:fldChar w:fldCharType="end"/>
        </w:r>
      </w:hyperlink>
    </w:p>
    <w:p w14:paraId="1B147EF2" w14:textId="3644C35B" w:rsidR="00BD1009" w:rsidRPr="00A2496F" w:rsidRDefault="00B71047">
      <w:pPr>
        <w:pStyle w:val="Spistreci3"/>
        <w:tabs>
          <w:tab w:val="left" w:pos="1100"/>
          <w:tab w:val="right" w:leader="dot" w:pos="9060"/>
        </w:tabs>
        <w:rPr>
          <w:rFonts w:eastAsiaTheme="minorEastAsia"/>
          <w:i w:val="0"/>
          <w:iCs w:val="0"/>
          <w:noProof/>
          <w:szCs w:val="20"/>
        </w:rPr>
      </w:pPr>
      <w:hyperlink w:anchor="_Toc198120375" w:history="1">
        <w:r w:rsidR="00BD1009" w:rsidRPr="00A2496F">
          <w:rPr>
            <w:rStyle w:val="Hipercze"/>
            <w:i w:val="0"/>
            <w:noProof/>
            <w:szCs w:val="20"/>
            <w14:scene3d>
              <w14:camera w14:prst="orthographicFront"/>
              <w14:lightRig w14:rig="threePt" w14:dir="t">
                <w14:rot w14:lat="0" w14:lon="0" w14:rev="0"/>
              </w14:lightRig>
            </w14:scene3d>
          </w:rPr>
          <w:t>2.2</w:t>
        </w:r>
        <w:r w:rsidR="00BD1009" w:rsidRPr="00A2496F">
          <w:rPr>
            <w:rFonts w:eastAsiaTheme="minorEastAsia"/>
            <w:i w:val="0"/>
            <w:iCs w:val="0"/>
            <w:noProof/>
            <w:szCs w:val="20"/>
          </w:rPr>
          <w:tab/>
        </w:r>
        <w:r w:rsidR="00BD1009" w:rsidRPr="00A2496F">
          <w:rPr>
            <w:rStyle w:val="Hipercze"/>
            <w:i w:val="0"/>
            <w:noProof/>
            <w:szCs w:val="20"/>
          </w:rPr>
          <w:t>Grupa docelowa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13</w:t>
        </w:r>
        <w:r w:rsidR="00BD1009" w:rsidRPr="00A2496F">
          <w:rPr>
            <w:i w:val="0"/>
            <w:noProof/>
            <w:webHidden/>
            <w:szCs w:val="20"/>
          </w:rPr>
          <w:fldChar w:fldCharType="end"/>
        </w:r>
      </w:hyperlink>
    </w:p>
    <w:p w14:paraId="7C56B897" w14:textId="46AFB0B6" w:rsidR="00BD1009" w:rsidRPr="00A2496F" w:rsidRDefault="00B71047">
      <w:pPr>
        <w:pStyle w:val="Spistreci3"/>
        <w:tabs>
          <w:tab w:val="left" w:pos="1100"/>
          <w:tab w:val="right" w:leader="dot" w:pos="9060"/>
        </w:tabs>
        <w:rPr>
          <w:rFonts w:eastAsiaTheme="minorEastAsia"/>
          <w:i w:val="0"/>
          <w:iCs w:val="0"/>
          <w:noProof/>
          <w:szCs w:val="20"/>
        </w:rPr>
      </w:pPr>
      <w:hyperlink w:anchor="_Toc198120376" w:history="1">
        <w:r w:rsidR="00BD1009" w:rsidRPr="00A2496F">
          <w:rPr>
            <w:rStyle w:val="Hipercze"/>
            <w:i w:val="0"/>
            <w:noProof/>
            <w:szCs w:val="20"/>
            <w14:scene3d>
              <w14:camera w14:prst="orthographicFront"/>
              <w14:lightRig w14:rig="threePt" w14:dir="t">
                <w14:rot w14:lat="0" w14:lon="0" w14:rev="0"/>
              </w14:lightRig>
            </w14:scene3d>
          </w:rPr>
          <w:t>2.3</w:t>
        </w:r>
        <w:r w:rsidR="00BD1009" w:rsidRPr="00A2496F">
          <w:rPr>
            <w:rFonts w:eastAsiaTheme="minorEastAsia"/>
            <w:i w:val="0"/>
            <w:iCs w:val="0"/>
            <w:noProof/>
            <w:szCs w:val="20"/>
          </w:rPr>
          <w:tab/>
        </w:r>
        <w:r w:rsidR="00BD1009" w:rsidRPr="00A2496F">
          <w:rPr>
            <w:rStyle w:val="Hipercze"/>
            <w:i w:val="0"/>
            <w:noProof/>
            <w:szCs w:val="20"/>
          </w:rPr>
          <w:t>Uwarunkowania realizacji wsparcia w ramach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13</w:t>
        </w:r>
        <w:r w:rsidR="00BD1009" w:rsidRPr="00A2496F">
          <w:rPr>
            <w:i w:val="0"/>
            <w:noProof/>
            <w:webHidden/>
            <w:szCs w:val="20"/>
          </w:rPr>
          <w:fldChar w:fldCharType="end"/>
        </w:r>
      </w:hyperlink>
    </w:p>
    <w:p w14:paraId="25F47F47" w14:textId="198CE8F7" w:rsidR="00BD1009" w:rsidRPr="00A2496F" w:rsidRDefault="00B71047">
      <w:pPr>
        <w:pStyle w:val="Spistreci4"/>
        <w:rPr>
          <w:rFonts w:eastAsiaTheme="minorEastAsia"/>
          <w:sz w:val="20"/>
          <w:szCs w:val="20"/>
          <w:lang w:eastAsia="pl-PL"/>
        </w:rPr>
      </w:pPr>
      <w:hyperlink w:anchor="_Toc198120377" w:history="1">
        <w:r w:rsidR="00BD1009" w:rsidRPr="00A2496F">
          <w:rPr>
            <w:rStyle w:val="Hipercze"/>
            <w:sz w:val="20"/>
            <w:szCs w:val="20"/>
          </w:rPr>
          <w:t>2.3.1</w:t>
        </w:r>
        <w:r w:rsidR="00BD1009" w:rsidRPr="00A2496F">
          <w:rPr>
            <w:rFonts w:eastAsiaTheme="minorEastAsia"/>
            <w:sz w:val="20"/>
            <w:szCs w:val="20"/>
            <w:lang w:eastAsia="pl-PL"/>
          </w:rPr>
          <w:tab/>
        </w:r>
        <w:r w:rsidR="00BD1009" w:rsidRPr="00A2496F">
          <w:rPr>
            <w:rStyle w:val="Hipercze"/>
            <w:sz w:val="20"/>
            <w:szCs w:val="20"/>
          </w:rPr>
          <w:t>Ogólne zasady</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_Toc198120377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13</w:t>
        </w:r>
        <w:r w:rsidR="00BD1009" w:rsidRPr="00A2496F">
          <w:rPr>
            <w:webHidden/>
            <w:sz w:val="20"/>
            <w:szCs w:val="20"/>
          </w:rPr>
          <w:fldChar w:fldCharType="end"/>
        </w:r>
      </w:hyperlink>
    </w:p>
    <w:p w14:paraId="2FC39B8A" w14:textId="3D2CE942" w:rsidR="00BD1009" w:rsidRPr="00A2496F" w:rsidRDefault="00B71047">
      <w:pPr>
        <w:pStyle w:val="Spistreci4"/>
        <w:rPr>
          <w:rFonts w:eastAsiaTheme="minorEastAsia"/>
          <w:sz w:val="20"/>
          <w:szCs w:val="20"/>
          <w:lang w:eastAsia="pl-PL"/>
        </w:rPr>
      </w:pPr>
      <w:hyperlink w:anchor="_Toc198120378" w:history="1">
        <w:r w:rsidR="00BD1009" w:rsidRPr="00A2496F">
          <w:rPr>
            <w:rStyle w:val="Hipercze"/>
            <w:sz w:val="20"/>
            <w:szCs w:val="20"/>
          </w:rPr>
          <w:t>2.3.2</w:t>
        </w:r>
        <w:r w:rsidR="00BD1009" w:rsidRPr="00A2496F">
          <w:rPr>
            <w:rFonts w:eastAsiaTheme="minorEastAsia"/>
            <w:sz w:val="20"/>
            <w:szCs w:val="20"/>
            <w:lang w:eastAsia="pl-PL"/>
          </w:rPr>
          <w:tab/>
        </w:r>
        <w:r w:rsidR="00BD1009" w:rsidRPr="00A2496F">
          <w:rPr>
            <w:rStyle w:val="Hipercze"/>
            <w:sz w:val="20"/>
            <w:szCs w:val="20"/>
          </w:rPr>
          <w:t>Katalog przykładowych szkoleń</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_Toc198120378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15</w:t>
        </w:r>
        <w:r w:rsidR="00BD1009" w:rsidRPr="00A2496F">
          <w:rPr>
            <w:webHidden/>
            <w:sz w:val="20"/>
            <w:szCs w:val="20"/>
          </w:rPr>
          <w:fldChar w:fldCharType="end"/>
        </w:r>
      </w:hyperlink>
    </w:p>
    <w:p w14:paraId="7E32C150" w14:textId="65824E5D" w:rsidR="00BD1009" w:rsidRPr="00A2496F" w:rsidRDefault="00B71047">
      <w:pPr>
        <w:pStyle w:val="Spistreci4"/>
        <w:rPr>
          <w:rFonts w:eastAsiaTheme="minorEastAsia"/>
          <w:sz w:val="20"/>
          <w:szCs w:val="20"/>
          <w:lang w:eastAsia="pl-PL"/>
        </w:rPr>
      </w:pPr>
      <w:hyperlink w:anchor="_Toc198120379" w:history="1">
        <w:r w:rsidR="00BD1009" w:rsidRPr="00A2496F">
          <w:rPr>
            <w:rStyle w:val="Hipercze"/>
            <w:sz w:val="20"/>
            <w:szCs w:val="20"/>
          </w:rPr>
          <w:t>2.3.3</w:t>
        </w:r>
        <w:r w:rsidR="00BD1009" w:rsidRPr="00A2496F">
          <w:rPr>
            <w:rFonts w:eastAsiaTheme="minorEastAsia"/>
            <w:sz w:val="20"/>
            <w:szCs w:val="20"/>
            <w:lang w:eastAsia="pl-PL"/>
          </w:rPr>
          <w:tab/>
        </w:r>
        <w:r w:rsidR="00BD1009" w:rsidRPr="00A2496F">
          <w:rPr>
            <w:rStyle w:val="Hipercze"/>
            <w:sz w:val="20"/>
            <w:szCs w:val="20"/>
          </w:rPr>
          <w:t>Zasady dotyczące finansowania usług rozwojowych</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_Toc198120379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17</w:t>
        </w:r>
        <w:r w:rsidR="00BD1009" w:rsidRPr="00A2496F">
          <w:rPr>
            <w:webHidden/>
            <w:sz w:val="20"/>
            <w:szCs w:val="20"/>
          </w:rPr>
          <w:fldChar w:fldCharType="end"/>
        </w:r>
      </w:hyperlink>
    </w:p>
    <w:p w14:paraId="7C2F2580" w14:textId="0005B968" w:rsidR="00BD1009" w:rsidRPr="00A2496F" w:rsidRDefault="00B71047">
      <w:pPr>
        <w:pStyle w:val="Spistreci4"/>
        <w:rPr>
          <w:rFonts w:eastAsiaTheme="minorEastAsia"/>
          <w:sz w:val="20"/>
          <w:szCs w:val="20"/>
          <w:lang w:eastAsia="pl-PL"/>
        </w:rPr>
      </w:pPr>
      <w:hyperlink w:anchor="_Toc198120380" w:history="1">
        <w:r w:rsidR="00BD1009" w:rsidRPr="00A2496F">
          <w:rPr>
            <w:rStyle w:val="Hipercze"/>
            <w:sz w:val="20"/>
            <w:szCs w:val="20"/>
          </w:rPr>
          <w:t>2.3.4</w:t>
        </w:r>
        <w:r w:rsidR="00BD1009" w:rsidRPr="00A2496F">
          <w:rPr>
            <w:rFonts w:eastAsiaTheme="minorEastAsia"/>
            <w:sz w:val="20"/>
            <w:szCs w:val="20"/>
            <w:lang w:eastAsia="pl-PL"/>
          </w:rPr>
          <w:tab/>
        </w:r>
        <w:r w:rsidR="00BD1009" w:rsidRPr="00A2496F">
          <w:rPr>
            <w:rStyle w:val="Hipercze"/>
            <w:sz w:val="20"/>
            <w:szCs w:val="20"/>
          </w:rPr>
          <w:t>Zasady określania maksymalnej kwoty dofinansowania pojedynczej godziny usługi rozwojowej</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_Toc198120380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18</w:t>
        </w:r>
        <w:r w:rsidR="00BD1009" w:rsidRPr="00A2496F">
          <w:rPr>
            <w:webHidden/>
            <w:sz w:val="20"/>
            <w:szCs w:val="20"/>
          </w:rPr>
          <w:fldChar w:fldCharType="end"/>
        </w:r>
      </w:hyperlink>
    </w:p>
    <w:p w14:paraId="37BEA10D" w14:textId="7283B8A1" w:rsidR="00BD1009" w:rsidRPr="00A2496F" w:rsidRDefault="00B71047">
      <w:pPr>
        <w:pStyle w:val="Spistreci4"/>
        <w:rPr>
          <w:rFonts w:eastAsiaTheme="minorEastAsia"/>
          <w:sz w:val="20"/>
          <w:szCs w:val="20"/>
          <w:lang w:eastAsia="pl-PL"/>
        </w:rPr>
      </w:pPr>
      <w:hyperlink w:anchor="_Toc198120381" w:history="1">
        <w:r w:rsidR="00BD1009" w:rsidRPr="00A2496F">
          <w:rPr>
            <w:rStyle w:val="Hipercze"/>
            <w:sz w:val="20"/>
            <w:szCs w:val="20"/>
          </w:rPr>
          <w:t>2.3.5</w:t>
        </w:r>
        <w:r w:rsidR="00BD1009" w:rsidRPr="00A2496F">
          <w:rPr>
            <w:rFonts w:eastAsiaTheme="minorEastAsia"/>
            <w:sz w:val="20"/>
            <w:szCs w:val="20"/>
            <w:lang w:eastAsia="pl-PL"/>
          </w:rPr>
          <w:tab/>
        </w:r>
        <w:r w:rsidR="00BD1009" w:rsidRPr="00A2496F">
          <w:rPr>
            <w:rStyle w:val="Hipercze"/>
            <w:sz w:val="20"/>
            <w:szCs w:val="20"/>
          </w:rPr>
          <w:t>Kwalifikowalność kosztów usługi rozwojowej</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_Toc198120381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18</w:t>
        </w:r>
        <w:r w:rsidR="00BD1009" w:rsidRPr="00A2496F">
          <w:rPr>
            <w:webHidden/>
            <w:sz w:val="20"/>
            <w:szCs w:val="20"/>
          </w:rPr>
          <w:fldChar w:fldCharType="end"/>
        </w:r>
      </w:hyperlink>
    </w:p>
    <w:p w14:paraId="27354BD0" w14:textId="45331C26" w:rsidR="00BD1009" w:rsidRPr="00A2496F" w:rsidRDefault="00B71047">
      <w:pPr>
        <w:pStyle w:val="Spistreci4"/>
        <w:rPr>
          <w:rFonts w:eastAsiaTheme="minorEastAsia"/>
          <w:sz w:val="20"/>
          <w:szCs w:val="20"/>
          <w:lang w:eastAsia="pl-PL"/>
        </w:rPr>
      </w:pPr>
      <w:hyperlink w:anchor="_Toc198120382" w:history="1">
        <w:r w:rsidR="00BD1009" w:rsidRPr="00A2496F">
          <w:rPr>
            <w:rStyle w:val="Hipercze"/>
            <w:sz w:val="20"/>
            <w:szCs w:val="20"/>
          </w:rPr>
          <w:t>2.3.6</w:t>
        </w:r>
        <w:r w:rsidR="00BD1009" w:rsidRPr="00A2496F">
          <w:rPr>
            <w:rFonts w:eastAsiaTheme="minorEastAsia"/>
            <w:sz w:val="20"/>
            <w:szCs w:val="20"/>
            <w:lang w:eastAsia="pl-PL"/>
          </w:rPr>
          <w:tab/>
        </w:r>
        <w:r w:rsidR="00BD1009" w:rsidRPr="00A2496F">
          <w:rPr>
            <w:rStyle w:val="Hipercze"/>
            <w:sz w:val="20"/>
            <w:szCs w:val="20"/>
          </w:rPr>
          <w:t>Koszty niekwalifkowalne</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_Toc198120382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18</w:t>
        </w:r>
        <w:r w:rsidR="00BD1009" w:rsidRPr="00A2496F">
          <w:rPr>
            <w:webHidden/>
            <w:sz w:val="20"/>
            <w:szCs w:val="20"/>
          </w:rPr>
          <w:fldChar w:fldCharType="end"/>
        </w:r>
      </w:hyperlink>
    </w:p>
    <w:p w14:paraId="42AA271B" w14:textId="5D65120F" w:rsidR="00BD1009" w:rsidRPr="00A2496F" w:rsidRDefault="00B71047">
      <w:pPr>
        <w:pStyle w:val="Spistreci4"/>
        <w:rPr>
          <w:rFonts w:eastAsiaTheme="minorEastAsia"/>
          <w:sz w:val="20"/>
          <w:szCs w:val="20"/>
          <w:lang w:eastAsia="pl-PL"/>
        </w:rPr>
      </w:pPr>
      <w:hyperlink w:anchor="_Toc198120383" w:history="1">
        <w:r w:rsidR="00BD1009" w:rsidRPr="00A2496F">
          <w:rPr>
            <w:rStyle w:val="Hipercze"/>
            <w:sz w:val="20"/>
            <w:szCs w:val="20"/>
          </w:rPr>
          <w:t>2.3.7</w:t>
        </w:r>
        <w:r w:rsidR="00BD1009" w:rsidRPr="00A2496F">
          <w:rPr>
            <w:rFonts w:eastAsiaTheme="minorEastAsia"/>
            <w:sz w:val="20"/>
            <w:szCs w:val="20"/>
            <w:lang w:eastAsia="pl-PL"/>
          </w:rPr>
          <w:tab/>
        </w:r>
        <w:r w:rsidR="00BD1009" w:rsidRPr="00A2496F">
          <w:rPr>
            <w:rStyle w:val="Hipercze"/>
            <w:sz w:val="20"/>
            <w:szCs w:val="20"/>
          </w:rPr>
          <w:t>Obowiązki operatora</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_Toc198120383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19</w:t>
        </w:r>
        <w:r w:rsidR="00BD1009" w:rsidRPr="00A2496F">
          <w:rPr>
            <w:webHidden/>
            <w:sz w:val="20"/>
            <w:szCs w:val="20"/>
          </w:rPr>
          <w:fldChar w:fldCharType="end"/>
        </w:r>
      </w:hyperlink>
    </w:p>
    <w:p w14:paraId="14AB07A9" w14:textId="47CAE2BC" w:rsidR="00BD1009" w:rsidRPr="00A2496F" w:rsidRDefault="00B71047">
      <w:pPr>
        <w:pStyle w:val="Spistreci4"/>
        <w:rPr>
          <w:rFonts w:eastAsiaTheme="minorEastAsia"/>
          <w:sz w:val="20"/>
          <w:szCs w:val="20"/>
          <w:lang w:eastAsia="pl-PL"/>
        </w:rPr>
      </w:pPr>
      <w:hyperlink w:anchor="_Toc198120384" w:history="1">
        <w:r w:rsidR="00BD1009" w:rsidRPr="00A2496F">
          <w:rPr>
            <w:rStyle w:val="Hipercze"/>
            <w:sz w:val="20"/>
            <w:szCs w:val="20"/>
          </w:rPr>
          <w:t>2.3.8</w:t>
        </w:r>
        <w:r w:rsidR="00BD1009" w:rsidRPr="00A2496F">
          <w:rPr>
            <w:rFonts w:eastAsiaTheme="minorEastAsia"/>
            <w:sz w:val="20"/>
            <w:szCs w:val="20"/>
            <w:lang w:eastAsia="pl-PL"/>
          </w:rPr>
          <w:tab/>
        </w:r>
        <w:r w:rsidR="00BD1009" w:rsidRPr="00A2496F">
          <w:rPr>
            <w:rStyle w:val="Hipercze"/>
            <w:sz w:val="20"/>
            <w:szCs w:val="20"/>
          </w:rPr>
          <w:t>Kontrole projektów PSF-</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_Toc198120384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22</w:t>
        </w:r>
        <w:r w:rsidR="00BD1009" w:rsidRPr="00A2496F">
          <w:rPr>
            <w:webHidden/>
            <w:sz w:val="20"/>
            <w:szCs w:val="20"/>
          </w:rPr>
          <w:fldChar w:fldCharType="end"/>
        </w:r>
      </w:hyperlink>
    </w:p>
    <w:p w14:paraId="00519180" w14:textId="361C635A" w:rsidR="00BD1009" w:rsidRPr="00A2496F" w:rsidRDefault="00B71047">
      <w:pPr>
        <w:pStyle w:val="Spistreci3"/>
        <w:tabs>
          <w:tab w:val="left" w:pos="1100"/>
          <w:tab w:val="right" w:leader="dot" w:pos="9060"/>
        </w:tabs>
        <w:rPr>
          <w:rFonts w:eastAsiaTheme="minorEastAsia"/>
          <w:i w:val="0"/>
          <w:iCs w:val="0"/>
          <w:noProof/>
          <w:szCs w:val="20"/>
        </w:rPr>
      </w:pPr>
      <w:hyperlink w:anchor="_Toc198120385" w:history="1">
        <w:r w:rsidR="00BD1009" w:rsidRPr="00A2496F">
          <w:rPr>
            <w:rStyle w:val="Hipercze"/>
            <w:i w:val="0"/>
            <w:noProof/>
            <w:szCs w:val="20"/>
            <w14:scene3d>
              <w14:camera w14:prst="orthographicFront"/>
              <w14:lightRig w14:rig="threePt" w14:dir="t">
                <w14:rot w14:lat="0" w14:lon="0" w14:rev="0"/>
              </w14:lightRig>
            </w14:scene3d>
          </w:rPr>
          <w:t>2.4</w:t>
        </w:r>
        <w:r w:rsidR="00BD1009" w:rsidRPr="00A2496F">
          <w:rPr>
            <w:rFonts w:eastAsiaTheme="minorEastAsia"/>
            <w:i w:val="0"/>
            <w:iCs w:val="0"/>
            <w:noProof/>
            <w:szCs w:val="20"/>
          </w:rPr>
          <w:tab/>
        </w:r>
        <w:r w:rsidR="00BD1009" w:rsidRPr="00A2496F">
          <w:rPr>
            <w:rStyle w:val="Hipercze"/>
            <w:i w:val="0"/>
            <w:noProof/>
            <w:szCs w:val="20"/>
          </w:rPr>
          <w:t>Kryteria wyboru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_Toc198120385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23</w:t>
        </w:r>
        <w:r w:rsidR="00BD1009" w:rsidRPr="00A2496F">
          <w:rPr>
            <w:i w:val="0"/>
            <w:noProof/>
            <w:webHidden/>
            <w:szCs w:val="20"/>
          </w:rPr>
          <w:fldChar w:fldCharType="end"/>
        </w:r>
      </w:hyperlink>
    </w:p>
    <w:p w14:paraId="54478A54" w14:textId="7799C734" w:rsidR="00BD1009" w:rsidRPr="00A2496F" w:rsidRDefault="00B71047">
      <w:pPr>
        <w:pStyle w:val="Spistreci4"/>
        <w:rPr>
          <w:rFonts w:eastAsiaTheme="minorEastAsia"/>
          <w:sz w:val="20"/>
          <w:szCs w:val="20"/>
          <w:lang w:eastAsia="pl-PL"/>
        </w:rPr>
      </w:pPr>
      <w:hyperlink w:anchor="_Toc198120386" w:history="1">
        <w:r w:rsidR="00BD1009" w:rsidRPr="00A2496F">
          <w:rPr>
            <w:rStyle w:val="Hipercze"/>
            <w:sz w:val="20"/>
            <w:szCs w:val="20"/>
          </w:rPr>
          <w:t>2.4.1</w:t>
        </w:r>
        <w:r w:rsidR="00BD1009" w:rsidRPr="00A2496F">
          <w:rPr>
            <w:rFonts w:eastAsiaTheme="minorEastAsia"/>
            <w:sz w:val="20"/>
            <w:szCs w:val="20"/>
            <w:lang w:eastAsia="pl-PL"/>
          </w:rPr>
          <w:tab/>
        </w:r>
        <w:r w:rsidR="00BD1009" w:rsidRPr="00A2496F">
          <w:rPr>
            <w:rStyle w:val="Hipercze"/>
            <w:sz w:val="20"/>
            <w:szCs w:val="20"/>
          </w:rPr>
          <w:t>Kryteria zgodności z FEP 2021-2027 i dokumentami programowymi – specyficzne</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_Toc198120386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24</w:t>
        </w:r>
        <w:r w:rsidR="00BD1009" w:rsidRPr="00A2496F">
          <w:rPr>
            <w:webHidden/>
            <w:sz w:val="20"/>
            <w:szCs w:val="20"/>
          </w:rPr>
          <w:fldChar w:fldCharType="end"/>
        </w:r>
      </w:hyperlink>
    </w:p>
    <w:p w14:paraId="5792A683" w14:textId="31473CDB" w:rsidR="00BD1009" w:rsidRPr="00A2496F" w:rsidRDefault="00B71047">
      <w:pPr>
        <w:pStyle w:val="Spistreci4"/>
        <w:rPr>
          <w:rFonts w:eastAsiaTheme="minorEastAsia"/>
          <w:sz w:val="20"/>
          <w:szCs w:val="20"/>
          <w:lang w:eastAsia="pl-PL"/>
        </w:rPr>
      </w:pPr>
      <w:hyperlink w:anchor="_Toc198120387" w:history="1">
        <w:r w:rsidR="00BD1009" w:rsidRPr="00A2496F">
          <w:rPr>
            <w:rStyle w:val="Hipercze"/>
            <w:sz w:val="20"/>
            <w:szCs w:val="20"/>
          </w:rPr>
          <w:t>2.4.2</w:t>
        </w:r>
        <w:r w:rsidR="00BD1009" w:rsidRPr="00A2496F">
          <w:rPr>
            <w:rFonts w:eastAsiaTheme="minorEastAsia"/>
            <w:sz w:val="20"/>
            <w:szCs w:val="20"/>
            <w:lang w:eastAsia="pl-PL"/>
          </w:rPr>
          <w:tab/>
        </w:r>
        <w:r w:rsidR="00BD1009" w:rsidRPr="00A2496F">
          <w:rPr>
            <w:rStyle w:val="Hipercze"/>
            <w:sz w:val="20"/>
            <w:szCs w:val="20"/>
          </w:rPr>
          <w:t>Kryteria strategiczne,  Obszar D: Specyficzne ukierunkowanie projektu</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_Toc198120387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26</w:t>
        </w:r>
        <w:r w:rsidR="00BD1009" w:rsidRPr="00A2496F">
          <w:rPr>
            <w:webHidden/>
            <w:sz w:val="20"/>
            <w:szCs w:val="20"/>
          </w:rPr>
          <w:fldChar w:fldCharType="end"/>
        </w:r>
      </w:hyperlink>
    </w:p>
    <w:p w14:paraId="300ACA54" w14:textId="1335CAFF" w:rsidR="00BD1009" w:rsidRPr="00A2496F" w:rsidRDefault="00B71047">
      <w:pPr>
        <w:pStyle w:val="Spistreci3"/>
        <w:tabs>
          <w:tab w:val="left" w:pos="1100"/>
          <w:tab w:val="right" w:leader="dot" w:pos="9060"/>
        </w:tabs>
        <w:rPr>
          <w:rFonts w:eastAsiaTheme="minorEastAsia"/>
          <w:i w:val="0"/>
          <w:iCs w:val="0"/>
          <w:noProof/>
          <w:szCs w:val="20"/>
        </w:rPr>
      </w:pPr>
      <w:hyperlink w:anchor="_Toc198120388" w:history="1">
        <w:r w:rsidR="00BD1009" w:rsidRPr="00A2496F">
          <w:rPr>
            <w:rStyle w:val="Hipercze"/>
            <w:i w:val="0"/>
            <w:noProof/>
            <w:szCs w:val="20"/>
            <w14:scene3d>
              <w14:camera w14:prst="orthographicFront"/>
              <w14:lightRig w14:rig="threePt" w14:dir="t">
                <w14:rot w14:lat="0" w14:lon="0" w14:rev="0"/>
              </w14:lightRig>
            </w14:scene3d>
          </w:rPr>
          <w:t>2.5</w:t>
        </w:r>
        <w:r w:rsidR="00BD1009" w:rsidRPr="00A2496F">
          <w:rPr>
            <w:rFonts w:eastAsiaTheme="minorEastAsia"/>
            <w:i w:val="0"/>
            <w:iCs w:val="0"/>
            <w:noProof/>
            <w:szCs w:val="20"/>
          </w:rPr>
          <w:tab/>
        </w:r>
        <w:r w:rsidR="00BD1009" w:rsidRPr="00A2496F">
          <w:rPr>
            <w:rStyle w:val="Hipercze"/>
            <w:i w:val="0"/>
            <w:noProof/>
            <w:szCs w:val="20"/>
          </w:rPr>
          <w:t>Monitorowanie postępu rzeczowego w projekcie</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_Toc198120388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27</w:t>
        </w:r>
        <w:r w:rsidR="00BD1009" w:rsidRPr="00A2496F">
          <w:rPr>
            <w:i w:val="0"/>
            <w:noProof/>
            <w:webHidden/>
            <w:szCs w:val="20"/>
          </w:rPr>
          <w:fldChar w:fldCharType="end"/>
        </w:r>
      </w:hyperlink>
    </w:p>
    <w:p w14:paraId="2900D115" w14:textId="7E7E62E9" w:rsidR="00BD1009" w:rsidRPr="00A2496F" w:rsidRDefault="00B71047">
      <w:pPr>
        <w:pStyle w:val="Spistreci2"/>
        <w:rPr>
          <w:rFonts w:eastAsiaTheme="minorEastAsia"/>
          <w:szCs w:val="20"/>
        </w:rPr>
      </w:pPr>
      <w:hyperlink w:anchor="_Toc198120389" w:history="1">
        <w:r w:rsidR="00BD1009" w:rsidRPr="00A2496F">
          <w:rPr>
            <w:rStyle w:val="Hipercze"/>
            <w:szCs w:val="20"/>
          </w:rPr>
          <w:t>3</w:t>
        </w:r>
        <w:r w:rsidR="00BD1009" w:rsidRPr="00A2496F">
          <w:rPr>
            <w:rFonts w:eastAsiaTheme="minorEastAsia"/>
            <w:szCs w:val="20"/>
          </w:rPr>
          <w:tab/>
        </w:r>
        <w:r w:rsidR="00BD1009" w:rsidRPr="00A2496F">
          <w:rPr>
            <w:rStyle w:val="Hipercze"/>
            <w:szCs w:val="20"/>
          </w:rPr>
          <w:t>Polityki horyzontalne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_Toc198120389 \h </w:instrText>
        </w:r>
        <w:r w:rsidR="00BD1009" w:rsidRPr="00A2496F">
          <w:rPr>
            <w:webHidden/>
            <w:szCs w:val="20"/>
          </w:rPr>
        </w:r>
        <w:r w:rsidR="00BD1009" w:rsidRPr="00A2496F">
          <w:rPr>
            <w:webHidden/>
            <w:szCs w:val="20"/>
          </w:rPr>
          <w:fldChar w:fldCharType="separate"/>
        </w:r>
        <w:r w:rsidR="00BD1009" w:rsidRPr="00A2496F">
          <w:rPr>
            <w:webHidden/>
            <w:szCs w:val="20"/>
          </w:rPr>
          <w:t>28</w:t>
        </w:r>
        <w:r w:rsidR="00BD1009" w:rsidRPr="00A2496F">
          <w:rPr>
            <w:webHidden/>
            <w:szCs w:val="20"/>
          </w:rPr>
          <w:fldChar w:fldCharType="end"/>
        </w:r>
      </w:hyperlink>
    </w:p>
    <w:p w14:paraId="1F61E0EE" w14:textId="3218F6F0" w:rsidR="00BD1009" w:rsidRPr="00A2496F" w:rsidRDefault="00B71047">
      <w:pPr>
        <w:pStyle w:val="Spistreci3"/>
        <w:tabs>
          <w:tab w:val="left" w:pos="1100"/>
          <w:tab w:val="right" w:leader="dot" w:pos="9060"/>
        </w:tabs>
        <w:rPr>
          <w:rFonts w:eastAsiaTheme="minorEastAsia"/>
          <w:i w:val="0"/>
          <w:iCs w:val="0"/>
          <w:noProof/>
          <w:szCs w:val="20"/>
        </w:rPr>
      </w:pPr>
      <w:hyperlink w:anchor="_Toc198120390" w:history="1">
        <w:r w:rsidR="00BD1009" w:rsidRPr="00A2496F">
          <w:rPr>
            <w:rStyle w:val="Hipercze"/>
            <w:i w:val="0"/>
            <w:noProof/>
            <w:szCs w:val="20"/>
            <w14:scene3d>
              <w14:camera w14:prst="orthographicFront"/>
              <w14:lightRig w14:rig="threePt" w14:dir="t">
                <w14:rot w14:lat="0" w14:lon="0" w14:rev="0"/>
              </w14:lightRig>
            </w14:scene3d>
          </w:rPr>
          <w:t>3.1</w:t>
        </w:r>
        <w:r w:rsidR="00BD1009" w:rsidRPr="00A2496F">
          <w:rPr>
            <w:rFonts w:eastAsiaTheme="minorEastAsia"/>
            <w:i w:val="0"/>
            <w:iCs w:val="0"/>
            <w:noProof/>
            <w:szCs w:val="20"/>
          </w:rPr>
          <w:tab/>
        </w:r>
        <w:r w:rsidR="00BD1009" w:rsidRPr="00A2496F">
          <w:rPr>
            <w:rStyle w:val="Hipercze"/>
            <w:i w:val="0"/>
            <w:noProof/>
            <w:szCs w:val="20"/>
          </w:rPr>
          <w:t>Realizacja zasady równości kobiet i mężczyzn w ramach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_Toc198120390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29</w:t>
        </w:r>
        <w:r w:rsidR="00BD1009" w:rsidRPr="00A2496F">
          <w:rPr>
            <w:i w:val="0"/>
            <w:noProof/>
            <w:webHidden/>
            <w:szCs w:val="20"/>
          </w:rPr>
          <w:fldChar w:fldCharType="end"/>
        </w:r>
      </w:hyperlink>
    </w:p>
    <w:p w14:paraId="08FEDD2F" w14:textId="20876226" w:rsidR="00BD1009" w:rsidRPr="00A2496F" w:rsidRDefault="00B71047">
      <w:pPr>
        <w:pStyle w:val="Spistreci3"/>
        <w:tabs>
          <w:tab w:val="left" w:pos="1100"/>
          <w:tab w:val="right" w:leader="dot" w:pos="9060"/>
        </w:tabs>
        <w:rPr>
          <w:rFonts w:eastAsiaTheme="minorEastAsia"/>
          <w:i w:val="0"/>
          <w:iCs w:val="0"/>
          <w:noProof/>
          <w:szCs w:val="20"/>
        </w:rPr>
      </w:pPr>
      <w:hyperlink w:anchor="_Toc198120391" w:history="1">
        <w:r w:rsidR="00BD1009" w:rsidRPr="00A2496F">
          <w:rPr>
            <w:rStyle w:val="Hipercze"/>
            <w:i w:val="0"/>
            <w:noProof/>
            <w:szCs w:val="20"/>
            <w14:scene3d>
              <w14:camera w14:prst="orthographicFront"/>
              <w14:lightRig w14:rig="threePt" w14:dir="t">
                <w14:rot w14:lat="0" w14:lon="0" w14:rev="0"/>
              </w14:lightRig>
            </w14:scene3d>
          </w:rPr>
          <w:t>3.2</w:t>
        </w:r>
        <w:r w:rsidR="00BD1009" w:rsidRPr="00A2496F">
          <w:rPr>
            <w:rFonts w:eastAsiaTheme="minorEastAsia"/>
            <w:i w:val="0"/>
            <w:iCs w:val="0"/>
            <w:noProof/>
            <w:szCs w:val="20"/>
          </w:rPr>
          <w:tab/>
        </w:r>
        <w:r w:rsidR="00BD1009" w:rsidRPr="00A2496F">
          <w:rPr>
            <w:rStyle w:val="Hipercze"/>
            <w:i w:val="0"/>
            <w:noProof/>
            <w:szCs w:val="20"/>
          </w:rPr>
          <w:t>Zasada równości szans i niedyskryminacji, w tym dostępności dla osób z niepełnosprawnościami</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30</w:t>
        </w:r>
        <w:r w:rsidR="00BD1009" w:rsidRPr="00A2496F">
          <w:rPr>
            <w:i w:val="0"/>
            <w:noProof/>
            <w:webHidden/>
            <w:szCs w:val="20"/>
          </w:rPr>
          <w:fldChar w:fldCharType="end"/>
        </w:r>
      </w:hyperlink>
    </w:p>
    <w:p w14:paraId="34781BEE" w14:textId="37680F70" w:rsidR="00BD1009" w:rsidRPr="00A2496F" w:rsidRDefault="00B71047">
      <w:pPr>
        <w:pStyle w:val="Spistreci3"/>
        <w:tabs>
          <w:tab w:val="left" w:pos="1100"/>
          <w:tab w:val="right" w:leader="dot" w:pos="9060"/>
        </w:tabs>
        <w:rPr>
          <w:rFonts w:eastAsiaTheme="minorEastAsia"/>
          <w:i w:val="0"/>
          <w:iCs w:val="0"/>
          <w:noProof/>
          <w:szCs w:val="20"/>
        </w:rPr>
      </w:pPr>
      <w:hyperlink w:anchor="_Toc198120392" w:history="1">
        <w:r w:rsidR="00BD1009" w:rsidRPr="00A2496F">
          <w:rPr>
            <w:rStyle w:val="Hipercze"/>
            <w:i w:val="0"/>
            <w:noProof/>
            <w:szCs w:val="20"/>
            <w14:scene3d>
              <w14:camera w14:prst="orthographicFront"/>
              <w14:lightRig w14:rig="threePt" w14:dir="t">
                <w14:rot w14:lat="0" w14:lon="0" w14:rev="0"/>
              </w14:lightRig>
            </w14:scene3d>
          </w:rPr>
          <w:t>3.3</w:t>
        </w:r>
        <w:r w:rsidR="00BD1009" w:rsidRPr="00A2496F">
          <w:rPr>
            <w:rFonts w:eastAsiaTheme="minorEastAsia"/>
            <w:i w:val="0"/>
            <w:iCs w:val="0"/>
            <w:noProof/>
            <w:szCs w:val="20"/>
          </w:rPr>
          <w:tab/>
        </w:r>
        <w:r w:rsidR="00BD1009" w:rsidRPr="00A2496F">
          <w:rPr>
            <w:rStyle w:val="Hipercze"/>
            <w:i w:val="0"/>
            <w:noProof/>
            <w:szCs w:val="20"/>
          </w:rPr>
          <w:t>Mechanizm racjonalnych usprawnień</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32</w:t>
        </w:r>
        <w:r w:rsidR="00BD1009" w:rsidRPr="00A2496F">
          <w:rPr>
            <w:i w:val="0"/>
            <w:noProof/>
            <w:webHidden/>
            <w:szCs w:val="20"/>
          </w:rPr>
          <w:fldChar w:fldCharType="end"/>
        </w:r>
      </w:hyperlink>
    </w:p>
    <w:p w14:paraId="7ED45AB7" w14:textId="35DCD871" w:rsidR="00BD1009" w:rsidRPr="00A2496F" w:rsidRDefault="00B71047">
      <w:pPr>
        <w:pStyle w:val="Spistreci3"/>
        <w:tabs>
          <w:tab w:val="left" w:pos="1100"/>
          <w:tab w:val="right" w:leader="dot" w:pos="9060"/>
        </w:tabs>
        <w:rPr>
          <w:rFonts w:eastAsiaTheme="minorEastAsia"/>
          <w:i w:val="0"/>
          <w:iCs w:val="0"/>
          <w:noProof/>
          <w:szCs w:val="20"/>
        </w:rPr>
      </w:pPr>
      <w:hyperlink w:anchor="_Toc198120393" w:history="1">
        <w:r w:rsidR="00BD1009" w:rsidRPr="00A2496F">
          <w:rPr>
            <w:rStyle w:val="Hipercze"/>
            <w:rFonts w:eastAsia="Calibri"/>
            <w:i w:val="0"/>
            <w:noProof/>
            <w:szCs w:val="20"/>
            <w14:scene3d>
              <w14:camera w14:prst="orthographicFront"/>
              <w14:lightRig w14:rig="threePt" w14:dir="t">
                <w14:rot w14:lat="0" w14:lon="0" w14:rev="0"/>
              </w14:lightRig>
            </w14:scene3d>
          </w:rPr>
          <w:t>3.4</w:t>
        </w:r>
        <w:r w:rsidR="00BD1009" w:rsidRPr="00A2496F">
          <w:rPr>
            <w:rFonts w:eastAsiaTheme="minorEastAsia"/>
            <w:i w:val="0"/>
            <w:iCs w:val="0"/>
            <w:noProof/>
            <w:szCs w:val="20"/>
          </w:rPr>
          <w:tab/>
        </w:r>
        <w:r w:rsidR="00BD1009" w:rsidRPr="00A2496F">
          <w:rPr>
            <w:rStyle w:val="Hipercze"/>
            <w:rFonts w:eastAsia="Calibri"/>
            <w:i w:val="0"/>
            <w:noProof/>
            <w:szCs w:val="20"/>
          </w:rPr>
          <w:t xml:space="preserve">Karta Praw Podstawowych Unii </w:t>
        </w:r>
        <w:r w:rsidR="00BD1009" w:rsidRPr="00A2496F">
          <w:rPr>
            <w:rStyle w:val="Hipercze"/>
            <w:i w:val="0"/>
            <w:noProof/>
            <w:szCs w:val="20"/>
          </w:rPr>
          <w:t>Europejskiej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_Toc198120393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33</w:t>
        </w:r>
        <w:r w:rsidR="00BD1009" w:rsidRPr="00A2496F">
          <w:rPr>
            <w:i w:val="0"/>
            <w:noProof/>
            <w:webHidden/>
            <w:szCs w:val="20"/>
          </w:rPr>
          <w:fldChar w:fldCharType="end"/>
        </w:r>
      </w:hyperlink>
    </w:p>
    <w:p w14:paraId="33A915D8" w14:textId="337F2CA3" w:rsidR="00BD1009" w:rsidRPr="00A2496F" w:rsidRDefault="00B71047">
      <w:pPr>
        <w:pStyle w:val="Spistreci4"/>
        <w:rPr>
          <w:rFonts w:eastAsiaTheme="minorEastAsia"/>
          <w:sz w:val="20"/>
          <w:szCs w:val="20"/>
          <w:lang w:eastAsia="pl-PL"/>
        </w:rPr>
      </w:pPr>
      <w:hyperlink w:anchor="_Toc198120394" w:history="1">
        <w:r w:rsidR="00BD1009" w:rsidRPr="00A2496F">
          <w:rPr>
            <w:rStyle w:val="Hipercze"/>
            <w:sz w:val="20"/>
            <w:szCs w:val="20"/>
          </w:rPr>
          <w:t>3.4.1</w:t>
        </w:r>
        <w:r w:rsidR="00BD1009" w:rsidRPr="00A2496F">
          <w:rPr>
            <w:rFonts w:eastAsiaTheme="minorEastAsia"/>
            <w:sz w:val="20"/>
            <w:szCs w:val="20"/>
            <w:lang w:eastAsia="pl-PL"/>
          </w:rPr>
          <w:tab/>
        </w:r>
        <w:r w:rsidR="00BD1009" w:rsidRPr="00A2496F">
          <w:rPr>
            <w:rStyle w:val="Hipercze"/>
            <w:sz w:val="20"/>
            <w:szCs w:val="20"/>
          </w:rPr>
          <w:t>Procedura składania zgłoszeń o podejrzeniu niezgodności z Kartą Praw Podstawowych UE do Instytucji Zarządzającej FEP 2021-2027</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_Toc198120394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33</w:t>
        </w:r>
        <w:r w:rsidR="00BD1009" w:rsidRPr="00A2496F">
          <w:rPr>
            <w:webHidden/>
            <w:sz w:val="20"/>
            <w:szCs w:val="20"/>
          </w:rPr>
          <w:fldChar w:fldCharType="end"/>
        </w:r>
      </w:hyperlink>
    </w:p>
    <w:p w14:paraId="78B7C094" w14:textId="29FC5E1D" w:rsidR="00BD1009" w:rsidRPr="00A2496F" w:rsidRDefault="00B71047">
      <w:pPr>
        <w:pStyle w:val="Spistreci3"/>
        <w:tabs>
          <w:tab w:val="left" w:pos="1100"/>
          <w:tab w:val="right" w:leader="dot" w:pos="9060"/>
        </w:tabs>
        <w:rPr>
          <w:rFonts w:eastAsiaTheme="minorEastAsia"/>
          <w:i w:val="0"/>
          <w:iCs w:val="0"/>
          <w:noProof/>
          <w:szCs w:val="20"/>
        </w:rPr>
      </w:pPr>
      <w:hyperlink w:anchor="_Toc198120395" w:history="1">
        <w:r w:rsidR="00BD1009" w:rsidRPr="00A2496F">
          <w:rPr>
            <w:rStyle w:val="Hipercze"/>
            <w:i w:val="0"/>
            <w:noProof/>
            <w:szCs w:val="20"/>
            <w14:scene3d>
              <w14:camera w14:prst="orthographicFront"/>
              <w14:lightRig w14:rig="threePt" w14:dir="t">
                <w14:rot w14:lat="0" w14:lon="0" w14:rev="0"/>
              </w14:lightRig>
            </w14:scene3d>
          </w:rPr>
          <w:t>3.5</w:t>
        </w:r>
        <w:r w:rsidR="00BD1009" w:rsidRPr="00A2496F">
          <w:rPr>
            <w:rFonts w:eastAsiaTheme="minorEastAsia"/>
            <w:i w:val="0"/>
            <w:iCs w:val="0"/>
            <w:noProof/>
            <w:szCs w:val="20"/>
          </w:rPr>
          <w:tab/>
        </w:r>
        <w:r w:rsidR="00BD1009" w:rsidRPr="00A2496F">
          <w:rPr>
            <w:rStyle w:val="Hipercze"/>
            <w:i w:val="0"/>
            <w:noProof/>
            <w:szCs w:val="20"/>
          </w:rPr>
          <w:t>Konwencja o Prawach Osób Niepełnosprawnych</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34</w:t>
        </w:r>
        <w:r w:rsidR="00BD1009" w:rsidRPr="00A2496F">
          <w:rPr>
            <w:i w:val="0"/>
            <w:noProof/>
            <w:webHidden/>
            <w:szCs w:val="20"/>
          </w:rPr>
          <w:fldChar w:fldCharType="end"/>
        </w:r>
      </w:hyperlink>
    </w:p>
    <w:p w14:paraId="3C63E80D" w14:textId="18584D6B" w:rsidR="00BD1009" w:rsidRPr="00A2496F" w:rsidRDefault="00B71047">
      <w:pPr>
        <w:pStyle w:val="Spistreci4"/>
        <w:rPr>
          <w:rFonts w:eastAsiaTheme="minorEastAsia"/>
          <w:sz w:val="20"/>
          <w:szCs w:val="20"/>
          <w:lang w:eastAsia="pl-PL"/>
        </w:rPr>
      </w:pPr>
      <w:hyperlink w:anchor="_Toc198120396" w:history="1">
        <w:r w:rsidR="00BD1009" w:rsidRPr="00A2496F">
          <w:rPr>
            <w:rStyle w:val="Hipercze"/>
            <w:sz w:val="20"/>
            <w:szCs w:val="20"/>
          </w:rPr>
          <w:t>3.5.1</w:t>
        </w:r>
        <w:r w:rsidR="00BD1009" w:rsidRPr="00A2496F">
          <w:rPr>
            <w:rFonts w:eastAsiaTheme="minorEastAsia"/>
            <w:sz w:val="20"/>
            <w:szCs w:val="20"/>
            <w:lang w:eastAsia="pl-PL"/>
          </w:rPr>
          <w:tab/>
        </w:r>
        <w:r w:rsidR="00BD1009" w:rsidRPr="00A2496F">
          <w:rPr>
            <w:rStyle w:val="Hipercze"/>
            <w:sz w:val="20"/>
            <w:szCs w:val="20"/>
          </w:rPr>
          <w:t>Procedura składania zgłoszeń o podejrzeniu niezgodności z Konwencją o prawach osób z niepełnosprawnościami do Instytucji Zarządzającej FEP 2021-2027</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_Toc198120396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35</w:t>
        </w:r>
        <w:r w:rsidR="00BD1009" w:rsidRPr="00A2496F">
          <w:rPr>
            <w:webHidden/>
            <w:sz w:val="20"/>
            <w:szCs w:val="20"/>
          </w:rPr>
          <w:fldChar w:fldCharType="end"/>
        </w:r>
      </w:hyperlink>
    </w:p>
    <w:p w14:paraId="5FC9FEFB" w14:textId="6715A8FE" w:rsidR="00BD1009" w:rsidRPr="00A2496F" w:rsidRDefault="00B71047">
      <w:pPr>
        <w:pStyle w:val="Spistreci3"/>
        <w:tabs>
          <w:tab w:val="left" w:pos="1100"/>
          <w:tab w:val="right" w:leader="dot" w:pos="9060"/>
        </w:tabs>
        <w:rPr>
          <w:rFonts w:eastAsiaTheme="minorEastAsia"/>
          <w:i w:val="0"/>
          <w:iCs w:val="0"/>
          <w:noProof/>
          <w:szCs w:val="20"/>
        </w:rPr>
      </w:pPr>
      <w:hyperlink w:anchor="_Toc198120397" w:history="1">
        <w:r w:rsidR="00BD1009" w:rsidRPr="00A2496F">
          <w:rPr>
            <w:rStyle w:val="Hipercze"/>
            <w:i w:val="0"/>
            <w:noProof/>
            <w:szCs w:val="20"/>
            <w14:scene3d>
              <w14:camera w14:prst="orthographicFront"/>
              <w14:lightRig w14:rig="threePt" w14:dir="t">
                <w14:rot w14:lat="0" w14:lon="0" w14:rev="0"/>
              </w14:lightRig>
            </w14:scene3d>
          </w:rPr>
          <w:t>3.6</w:t>
        </w:r>
        <w:r w:rsidR="00BD1009" w:rsidRPr="00A2496F">
          <w:rPr>
            <w:rFonts w:eastAsiaTheme="minorEastAsia"/>
            <w:i w:val="0"/>
            <w:iCs w:val="0"/>
            <w:noProof/>
            <w:szCs w:val="20"/>
          </w:rPr>
          <w:tab/>
        </w:r>
        <w:r w:rsidR="00BD1009" w:rsidRPr="00A2496F">
          <w:rPr>
            <w:rStyle w:val="Hipercze"/>
            <w:i w:val="0"/>
            <w:noProof/>
            <w:szCs w:val="20"/>
          </w:rPr>
          <w:t>Zasada zrównoważonego rozwoju, w tym zasada DNSH</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36</w:t>
        </w:r>
        <w:r w:rsidR="00BD1009" w:rsidRPr="00A2496F">
          <w:rPr>
            <w:i w:val="0"/>
            <w:noProof/>
            <w:webHidden/>
            <w:szCs w:val="20"/>
          </w:rPr>
          <w:fldChar w:fldCharType="end"/>
        </w:r>
      </w:hyperlink>
    </w:p>
    <w:p w14:paraId="6347CF3A" w14:textId="43E1D4B9" w:rsidR="00BD1009" w:rsidRPr="00A2496F" w:rsidRDefault="00B71047">
      <w:pPr>
        <w:pStyle w:val="Spistreci2"/>
        <w:rPr>
          <w:rFonts w:eastAsiaTheme="minorEastAsia"/>
          <w:szCs w:val="20"/>
        </w:rPr>
      </w:pPr>
      <w:hyperlink w:anchor="_Toc198120398" w:history="1">
        <w:r w:rsidR="00BD1009" w:rsidRPr="00A2496F">
          <w:rPr>
            <w:rStyle w:val="Hipercze"/>
            <w:szCs w:val="20"/>
          </w:rPr>
          <w:t>4</w:t>
        </w:r>
        <w:r w:rsidR="00BD1009" w:rsidRPr="00A2496F">
          <w:rPr>
            <w:rFonts w:eastAsiaTheme="minorEastAsia"/>
            <w:szCs w:val="20"/>
          </w:rPr>
          <w:tab/>
        </w:r>
        <w:r w:rsidR="00BD1009" w:rsidRPr="00A2496F">
          <w:rPr>
            <w:rStyle w:val="Hipercze"/>
            <w:szCs w:val="20"/>
          </w:rPr>
          <w:t>Ogólne zasady dotyczące realizacji projektów w naborze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_Toc198120398 \h </w:instrText>
        </w:r>
        <w:r w:rsidR="00BD1009" w:rsidRPr="00A2496F">
          <w:rPr>
            <w:webHidden/>
            <w:szCs w:val="20"/>
          </w:rPr>
        </w:r>
        <w:r w:rsidR="00BD1009" w:rsidRPr="00A2496F">
          <w:rPr>
            <w:webHidden/>
            <w:szCs w:val="20"/>
          </w:rPr>
          <w:fldChar w:fldCharType="separate"/>
        </w:r>
        <w:r w:rsidR="00BD1009" w:rsidRPr="00A2496F">
          <w:rPr>
            <w:webHidden/>
            <w:szCs w:val="20"/>
          </w:rPr>
          <w:t>37</w:t>
        </w:r>
        <w:r w:rsidR="00BD1009" w:rsidRPr="00A2496F">
          <w:rPr>
            <w:webHidden/>
            <w:szCs w:val="20"/>
          </w:rPr>
          <w:fldChar w:fldCharType="end"/>
        </w:r>
      </w:hyperlink>
    </w:p>
    <w:p w14:paraId="54E5E16D" w14:textId="641E9438" w:rsidR="00BD1009" w:rsidRPr="00A2496F" w:rsidRDefault="00B71047">
      <w:pPr>
        <w:pStyle w:val="Spistreci3"/>
        <w:tabs>
          <w:tab w:val="left" w:pos="1100"/>
          <w:tab w:val="right" w:leader="dot" w:pos="9060"/>
        </w:tabs>
        <w:rPr>
          <w:rFonts w:eastAsiaTheme="minorEastAsia"/>
          <w:i w:val="0"/>
          <w:iCs w:val="0"/>
          <w:noProof/>
          <w:szCs w:val="20"/>
        </w:rPr>
      </w:pPr>
      <w:hyperlink w:anchor="_Toc198120399" w:history="1">
        <w:r w:rsidR="00BD1009" w:rsidRPr="00A2496F">
          <w:rPr>
            <w:rStyle w:val="Hipercze"/>
            <w:i w:val="0"/>
            <w:noProof/>
            <w:szCs w:val="20"/>
            <w14:scene3d>
              <w14:camera w14:prst="orthographicFront"/>
              <w14:lightRig w14:rig="threePt" w14:dir="t">
                <w14:rot w14:lat="0" w14:lon="0" w14:rev="0"/>
              </w14:lightRig>
            </w14:scene3d>
          </w:rPr>
          <w:t>4.1</w:t>
        </w:r>
        <w:r w:rsidR="00BD1009" w:rsidRPr="00A2496F">
          <w:rPr>
            <w:rFonts w:eastAsiaTheme="minorEastAsia"/>
            <w:i w:val="0"/>
            <w:iCs w:val="0"/>
            <w:noProof/>
            <w:szCs w:val="20"/>
          </w:rPr>
          <w:tab/>
        </w:r>
        <w:r w:rsidR="00BD1009" w:rsidRPr="00A2496F">
          <w:rPr>
            <w:rStyle w:val="Hipercze"/>
            <w:i w:val="0"/>
            <w:noProof/>
            <w:szCs w:val="20"/>
          </w:rPr>
          <w:t>Partnerstwo w projekcie</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37</w:t>
        </w:r>
        <w:r w:rsidR="00BD1009" w:rsidRPr="00A2496F">
          <w:rPr>
            <w:i w:val="0"/>
            <w:noProof/>
            <w:webHidden/>
            <w:szCs w:val="20"/>
          </w:rPr>
          <w:fldChar w:fldCharType="end"/>
        </w:r>
      </w:hyperlink>
    </w:p>
    <w:p w14:paraId="1205E805" w14:textId="59C80608" w:rsidR="00BD1009" w:rsidRPr="00A2496F" w:rsidRDefault="00B71047">
      <w:pPr>
        <w:pStyle w:val="Spistreci3"/>
        <w:tabs>
          <w:tab w:val="left" w:pos="1100"/>
          <w:tab w:val="right" w:leader="dot" w:pos="9060"/>
        </w:tabs>
        <w:rPr>
          <w:rFonts w:eastAsiaTheme="minorEastAsia"/>
          <w:i w:val="0"/>
          <w:iCs w:val="0"/>
          <w:noProof/>
          <w:szCs w:val="20"/>
        </w:rPr>
      </w:pPr>
      <w:hyperlink w:anchor="_Toc198120400" w:history="1">
        <w:r w:rsidR="00BD1009" w:rsidRPr="00A2496F">
          <w:rPr>
            <w:rStyle w:val="Hipercze"/>
            <w:i w:val="0"/>
            <w:noProof/>
            <w:szCs w:val="20"/>
            <w14:scene3d>
              <w14:camera w14:prst="orthographicFront"/>
              <w14:lightRig w14:rig="threePt" w14:dir="t">
                <w14:rot w14:lat="0" w14:lon="0" w14:rev="0"/>
              </w14:lightRig>
            </w14:scene3d>
          </w:rPr>
          <w:t>4.2</w:t>
        </w:r>
        <w:r w:rsidR="00BD1009" w:rsidRPr="00A2496F">
          <w:rPr>
            <w:rFonts w:eastAsiaTheme="minorEastAsia"/>
            <w:i w:val="0"/>
            <w:iCs w:val="0"/>
            <w:noProof/>
            <w:szCs w:val="20"/>
          </w:rPr>
          <w:tab/>
        </w:r>
        <w:r w:rsidR="00BD1009" w:rsidRPr="00A2496F">
          <w:rPr>
            <w:rStyle w:val="Hipercze"/>
            <w:i w:val="0"/>
            <w:noProof/>
            <w:szCs w:val="20"/>
          </w:rPr>
          <w:t>Specyficzne warunki rozliczania wydatków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_Toc198120400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38</w:t>
        </w:r>
        <w:r w:rsidR="00BD1009" w:rsidRPr="00A2496F">
          <w:rPr>
            <w:i w:val="0"/>
            <w:noProof/>
            <w:webHidden/>
            <w:szCs w:val="20"/>
          </w:rPr>
          <w:fldChar w:fldCharType="end"/>
        </w:r>
      </w:hyperlink>
    </w:p>
    <w:p w14:paraId="07A2BDFE" w14:textId="311FB033" w:rsidR="00BD1009" w:rsidRPr="00A2496F" w:rsidRDefault="00B71047">
      <w:pPr>
        <w:pStyle w:val="Spistreci4"/>
        <w:rPr>
          <w:rFonts w:eastAsiaTheme="minorEastAsia"/>
          <w:sz w:val="20"/>
          <w:szCs w:val="20"/>
          <w:lang w:eastAsia="pl-PL"/>
        </w:rPr>
      </w:pPr>
      <w:hyperlink w:anchor="_Toc198120401" w:history="1">
        <w:r w:rsidR="00BD1009" w:rsidRPr="00A2496F">
          <w:rPr>
            <w:rStyle w:val="Hipercze"/>
            <w:sz w:val="20"/>
            <w:szCs w:val="20"/>
          </w:rPr>
          <w:t>4.2.1</w:t>
        </w:r>
        <w:r w:rsidR="00BD1009" w:rsidRPr="00A2496F">
          <w:rPr>
            <w:rFonts w:eastAsiaTheme="minorEastAsia"/>
            <w:sz w:val="20"/>
            <w:szCs w:val="20"/>
            <w:lang w:eastAsia="pl-PL"/>
          </w:rPr>
          <w:tab/>
        </w:r>
        <w:r w:rsidR="00BD1009" w:rsidRPr="00A2496F">
          <w:rPr>
            <w:rStyle w:val="Hipercze"/>
            <w:sz w:val="20"/>
            <w:szCs w:val="20"/>
          </w:rPr>
          <w:t>Taryfikator towarów i usług</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_Toc198120401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38</w:t>
        </w:r>
        <w:r w:rsidR="00BD1009" w:rsidRPr="00A2496F">
          <w:rPr>
            <w:webHidden/>
            <w:sz w:val="20"/>
            <w:szCs w:val="20"/>
          </w:rPr>
          <w:fldChar w:fldCharType="end"/>
        </w:r>
      </w:hyperlink>
    </w:p>
    <w:p w14:paraId="095F7944" w14:textId="348EEE2B" w:rsidR="00BD1009" w:rsidRPr="00A2496F" w:rsidRDefault="00B71047">
      <w:pPr>
        <w:pStyle w:val="Spistreci4"/>
        <w:rPr>
          <w:rFonts w:eastAsiaTheme="minorEastAsia"/>
          <w:sz w:val="20"/>
          <w:szCs w:val="20"/>
          <w:lang w:eastAsia="pl-PL"/>
        </w:rPr>
      </w:pPr>
      <w:hyperlink w:anchor="_Toc198120402" w:history="1">
        <w:r w:rsidR="00BD1009" w:rsidRPr="00A2496F">
          <w:rPr>
            <w:rStyle w:val="Hipercze"/>
            <w:sz w:val="20"/>
            <w:szCs w:val="20"/>
          </w:rPr>
          <w:t>4.2.2</w:t>
        </w:r>
        <w:r w:rsidR="00BD1009" w:rsidRPr="00A2496F">
          <w:rPr>
            <w:rFonts w:eastAsiaTheme="minorEastAsia"/>
            <w:sz w:val="20"/>
            <w:szCs w:val="20"/>
            <w:lang w:eastAsia="pl-PL"/>
          </w:rPr>
          <w:tab/>
        </w:r>
        <w:r w:rsidR="00BD1009" w:rsidRPr="00A2496F">
          <w:rPr>
            <w:rStyle w:val="Hipercze"/>
            <w:sz w:val="20"/>
            <w:szCs w:val="20"/>
          </w:rPr>
          <w:t>Ocena kwalifikowalności wydatków</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_Toc198120402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2EBBDDD3" w14:textId="0D2874A5" w:rsidR="00BD1009" w:rsidRPr="00A2496F" w:rsidRDefault="00B71047">
      <w:pPr>
        <w:pStyle w:val="Spistreci4"/>
        <w:rPr>
          <w:rFonts w:eastAsiaTheme="minorEastAsia"/>
          <w:sz w:val="20"/>
          <w:szCs w:val="20"/>
          <w:lang w:eastAsia="pl-PL"/>
        </w:rPr>
      </w:pPr>
      <w:hyperlink w:anchor="_Toc198120403" w:history="1">
        <w:r w:rsidR="00BD1009" w:rsidRPr="00A2496F">
          <w:rPr>
            <w:rStyle w:val="Hipercze"/>
            <w:sz w:val="20"/>
            <w:szCs w:val="20"/>
          </w:rPr>
          <w:t>4.2.3</w:t>
        </w:r>
        <w:r w:rsidR="00BD1009" w:rsidRPr="00A2496F">
          <w:rPr>
            <w:rFonts w:eastAsiaTheme="minorEastAsia"/>
            <w:sz w:val="20"/>
            <w:szCs w:val="20"/>
            <w:lang w:eastAsia="pl-PL"/>
          </w:rPr>
          <w:tab/>
        </w:r>
        <w:r w:rsidR="00BD1009" w:rsidRPr="00A2496F">
          <w:rPr>
            <w:rStyle w:val="Hipercze"/>
            <w:sz w:val="20"/>
            <w:szCs w:val="20"/>
          </w:rPr>
          <w:t>Cross-financing</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_Toc198120403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7839C35D" w14:textId="0BF02116" w:rsidR="00BD1009" w:rsidRPr="00A2496F" w:rsidRDefault="00B71047">
      <w:pPr>
        <w:pStyle w:val="Spistreci4"/>
        <w:rPr>
          <w:rFonts w:eastAsiaTheme="minorEastAsia"/>
          <w:sz w:val="20"/>
          <w:szCs w:val="20"/>
          <w:lang w:eastAsia="pl-PL"/>
        </w:rPr>
      </w:pPr>
      <w:hyperlink w:anchor="_Toc198120404" w:history="1">
        <w:r w:rsidR="00BD1009" w:rsidRPr="00A2496F">
          <w:rPr>
            <w:rStyle w:val="Hipercze"/>
            <w:sz w:val="20"/>
            <w:szCs w:val="20"/>
          </w:rPr>
          <w:t>4.2.4</w:t>
        </w:r>
        <w:r w:rsidR="00BD1009" w:rsidRPr="00A2496F">
          <w:rPr>
            <w:rFonts w:eastAsiaTheme="minorEastAsia"/>
            <w:sz w:val="20"/>
            <w:szCs w:val="20"/>
            <w:lang w:eastAsia="pl-PL"/>
          </w:rPr>
          <w:tab/>
        </w:r>
        <w:r w:rsidR="00BD1009" w:rsidRPr="00A2496F">
          <w:rPr>
            <w:rStyle w:val="Hipercze"/>
            <w:sz w:val="20"/>
            <w:szCs w:val="20"/>
          </w:rPr>
          <w:t>Uproszczone metody rozliczania wydatków</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_Toc198120404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5B08AD36" w14:textId="03BBE18A" w:rsidR="00BD1009" w:rsidRPr="00A2496F" w:rsidRDefault="00B71047">
      <w:pPr>
        <w:pStyle w:val="Spistreci4"/>
        <w:rPr>
          <w:rFonts w:eastAsiaTheme="minorEastAsia"/>
          <w:sz w:val="20"/>
          <w:szCs w:val="20"/>
          <w:lang w:eastAsia="pl-PL"/>
        </w:rPr>
      </w:pPr>
      <w:hyperlink w:anchor="_Toc198120405" w:history="1">
        <w:r w:rsidR="00BD1009" w:rsidRPr="00A2496F">
          <w:rPr>
            <w:rStyle w:val="Hipercze"/>
            <w:sz w:val="20"/>
            <w:szCs w:val="20"/>
          </w:rPr>
          <w:t>4.2.5</w:t>
        </w:r>
        <w:r w:rsidR="00BD1009" w:rsidRPr="00A2496F">
          <w:rPr>
            <w:rFonts w:eastAsiaTheme="minorEastAsia"/>
            <w:sz w:val="20"/>
            <w:szCs w:val="20"/>
            <w:lang w:eastAsia="pl-PL"/>
          </w:rPr>
          <w:tab/>
        </w:r>
        <w:r w:rsidR="00BD1009" w:rsidRPr="00A2496F">
          <w:rPr>
            <w:rStyle w:val="Hipercze"/>
            <w:sz w:val="20"/>
            <w:szCs w:val="20"/>
          </w:rPr>
          <w:t>Podatek od towarów i usług (VAT)</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_Toc198120405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76E9D624" w14:textId="238133B7" w:rsidR="00BD1009" w:rsidRPr="00A2496F" w:rsidRDefault="00B71047">
      <w:pPr>
        <w:pStyle w:val="Spistreci4"/>
        <w:rPr>
          <w:rFonts w:eastAsiaTheme="minorEastAsia"/>
          <w:sz w:val="20"/>
          <w:szCs w:val="20"/>
          <w:lang w:eastAsia="pl-PL"/>
        </w:rPr>
      </w:pPr>
      <w:hyperlink w:anchor="_Toc198120406" w:history="1">
        <w:r w:rsidR="00BD1009" w:rsidRPr="00A2496F">
          <w:rPr>
            <w:rStyle w:val="Hipercze"/>
            <w:sz w:val="20"/>
            <w:szCs w:val="20"/>
          </w:rPr>
          <w:t>4.2.6</w:t>
        </w:r>
        <w:r w:rsidR="00BD1009" w:rsidRPr="00A2496F">
          <w:rPr>
            <w:rFonts w:eastAsiaTheme="minorEastAsia"/>
            <w:sz w:val="20"/>
            <w:szCs w:val="20"/>
            <w:lang w:eastAsia="pl-PL"/>
          </w:rPr>
          <w:tab/>
        </w:r>
        <w:r w:rsidR="00BD1009" w:rsidRPr="00A2496F">
          <w:rPr>
            <w:rStyle w:val="Hipercze"/>
            <w:sz w:val="20"/>
            <w:szCs w:val="20"/>
          </w:rPr>
          <w:t>Dostępność</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_Toc198120406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40</w:t>
        </w:r>
        <w:r w:rsidR="00BD1009" w:rsidRPr="00A2496F">
          <w:rPr>
            <w:webHidden/>
            <w:sz w:val="20"/>
            <w:szCs w:val="20"/>
          </w:rPr>
          <w:fldChar w:fldCharType="end"/>
        </w:r>
      </w:hyperlink>
    </w:p>
    <w:p w14:paraId="03C92801" w14:textId="186DD6F9" w:rsidR="00BD1009" w:rsidRPr="00A2496F" w:rsidRDefault="00B71047">
      <w:pPr>
        <w:pStyle w:val="Spistreci4"/>
        <w:rPr>
          <w:rFonts w:eastAsiaTheme="minorEastAsia"/>
          <w:sz w:val="20"/>
          <w:szCs w:val="20"/>
          <w:lang w:eastAsia="pl-PL"/>
        </w:rPr>
      </w:pPr>
      <w:hyperlink w:anchor="_Toc198120407" w:history="1">
        <w:r w:rsidR="00BD1009" w:rsidRPr="00A2496F">
          <w:rPr>
            <w:rStyle w:val="Hipercze"/>
            <w:sz w:val="20"/>
            <w:szCs w:val="20"/>
          </w:rPr>
          <w:t>4.2.7</w:t>
        </w:r>
        <w:r w:rsidR="00BD1009" w:rsidRPr="00A2496F">
          <w:rPr>
            <w:rFonts w:eastAsiaTheme="minorEastAsia"/>
            <w:sz w:val="20"/>
            <w:szCs w:val="20"/>
            <w:lang w:eastAsia="pl-PL"/>
          </w:rPr>
          <w:tab/>
        </w:r>
        <w:r w:rsidR="00BD1009" w:rsidRPr="00A2496F">
          <w:rPr>
            <w:rStyle w:val="Hipercze"/>
            <w:sz w:val="20"/>
            <w:szCs w:val="20"/>
          </w:rPr>
          <w:t>Pomoc publiczna/ pomoc de minimis</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_Toc198120407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40</w:t>
        </w:r>
        <w:r w:rsidR="00BD1009" w:rsidRPr="00A2496F">
          <w:rPr>
            <w:webHidden/>
            <w:sz w:val="20"/>
            <w:szCs w:val="20"/>
          </w:rPr>
          <w:fldChar w:fldCharType="end"/>
        </w:r>
      </w:hyperlink>
    </w:p>
    <w:p w14:paraId="57106AD4" w14:textId="63E3E94C" w:rsidR="00BD1009" w:rsidRPr="00A2496F" w:rsidRDefault="00B71047">
      <w:pPr>
        <w:pStyle w:val="Spistreci3"/>
        <w:tabs>
          <w:tab w:val="left" w:pos="1100"/>
          <w:tab w:val="right" w:leader="dot" w:pos="9060"/>
        </w:tabs>
        <w:rPr>
          <w:rFonts w:eastAsiaTheme="minorEastAsia"/>
          <w:i w:val="0"/>
          <w:iCs w:val="0"/>
          <w:noProof/>
          <w:szCs w:val="20"/>
        </w:rPr>
      </w:pPr>
      <w:hyperlink w:anchor="_Toc198120408" w:history="1">
        <w:r w:rsidR="00BD1009" w:rsidRPr="00A2496F">
          <w:rPr>
            <w:rStyle w:val="Hipercze"/>
            <w:i w:val="0"/>
            <w:noProof/>
            <w:szCs w:val="20"/>
            <w14:scene3d>
              <w14:camera w14:prst="orthographicFront"/>
              <w14:lightRig w14:rig="threePt" w14:dir="t">
                <w14:rot w14:lat="0" w14:lon="0" w14:rev="0"/>
              </w14:lightRig>
            </w14:scene3d>
          </w:rPr>
          <w:t>4.3</w:t>
        </w:r>
        <w:r w:rsidR="00BD1009" w:rsidRPr="00A2496F">
          <w:rPr>
            <w:rFonts w:eastAsiaTheme="minorEastAsia"/>
            <w:i w:val="0"/>
            <w:iCs w:val="0"/>
            <w:noProof/>
            <w:szCs w:val="20"/>
          </w:rPr>
          <w:tab/>
        </w:r>
        <w:r w:rsidR="00BD1009" w:rsidRPr="00A2496F">
          <w:rPr>
            <w:rStyle w:val="Hipercze"/>
            <w:i w:val="0"/>
            <w:noProof/>
            <w:szCs w:val="20"/>
          </w:rPr>
          <w:t>Zamówienia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_Toc198120408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40</w:t>
        </w:r>
        <w:r w:rsidR="00BD1009" w:rsidRPr="00A2496F">
          <w:rPr>
            <w:i w:val="0"/>
            <w:noProof/>
            <w:webHidden/>
            <w:szCs w:val="20"/>
          </w:rPr>
          <w:fldChar w:fldCharType="end"/>
        </w:r>
      </w:hyperlink>
    </w:p>
    <w:p w14:paraId="2BDF3742" w14:textId="74F5B946" w:rsidR="00BD1009" w:rsidRPr="00A2496F" w:rsidRDefault="00B71047">
      <w:pPr>
        <w:pStyle w:val="Spistreci3"/>
        <w:tabs>
          <w:tab w:val="left" w:pos="1100"/>
          <w:tab w:val="right" w:leader="dot" w:pos="9060"/>
        </w:tabs>
        <w:rPr>
          <w:rFonts w:eastAsiaTheme="minorEastAsia"/>
          <w:i w:val="0"/>
          <w:iCs w:val="0"/>
          <w:noProof/>
          <w:szCs w:val="20"/>
        </w:rPr>
      </w:pPr>
      <w:hyperlink w:anchor="_Toc198120409" w:history="1">
        <w:r w:rsidR="00BD1009" w:rsidRPr="00A2496F">
          <w:rPr>
            <w:rStyle w:val="Hipercze"/>
            <w:i w:val="0"/>
            <w:noProof/>
            <w:szCs w:val="20"/>
            <w14:scene3d>
              <w14:camera w14:prst="orthographicFront"/>
              <w14:lightRig w14:rig="threePt" w14:dir="t">
                <w14:rot w14:lat="0" w14:lon="0" w14:rev="0"/>
              </w14:lightRig>
            </w14:scene3d>
          </w:rPr>
          <w:t>4.4</w:t>
        </w:r>
        <w:r w:rsidR="00BD1009" w:rsidRPr="00A2496F">
          <w:rPr>
            <w:rFonts w:eastAsiaTheme="minorEastAsia"/>
            <w:i w:val="0"/>
            <w:iCs w:val="0"/>
            <w:noProof/>
            <w:szCs w:val="20"/>
          </w:rPr>
          <w:tab/>
        </w:r>
        <w:r w:rsidR="00BD1009" w:rsidRPr="00A2496F">
          <w:rPr>
            <w:rStyle w:val="Hipercze"/>
            <w:i w:val="0"/>
            <w:noProof/>
            <w:szCs w:val="20"/>
          </w:rPr>
          <w:t>Informacja i promocja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_Toc198120409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41</w:t>
        </w:r>
        <w:r w:rsidR="00BD1009" w:rsidRPr="00A2496F">
          <w:rPr>
            <w:i w:val="0"/>
            <w:noProof/>
            <w:webHidden/>
            <w:szCs w:val="20"/>
          </w:rPr>
          <w:fldChar w:fldCharType="end"/>
        </w:r>
      </w:hyperlink>
    </w:p>
    <w:p w14:paraId="2D57BC90" w14:textId="67FC9538" w:rsidR="00BD1009" w:rsidRPr="00A2496F" w:rsidRDefault="00B71047">
      <w:pPr>
        <w:pStyle w:val="Spistreci2"/>
        <w:rPr>
          <w:rFonts w:eastAsiaTheme="minorEastAsia"/>
          <w:szCs w:val="20"/>
        </w:rPr>
      </w:pPr>
      <w:hyperlink w:anchor="_Toc198120410" w:history="1">
        <w:r w:rsidR="00BD1009" w:rsidRPr="00A2496F">
          <w:rPr>
            <w:rStyle w:val="Hipercze"/>
            <w:szCs w:val="20"/>
          </w:rPr>
          <w:t>5</w:t>
        </w:r>
        <w:r w:rsidR="00BD1009" w:rsidRPr="00A2496F">
          <w:rPr>
            <w:rFonts w:eastAsiaTheme="minorEastAsia"/>
            <w:szCs w:val="20"/>
          </w:rPr>
          <w:tab/>
        </w:r>
        <w:r w:rsidR="00BD1009" w:rsidRPr="00A2496F">
          <w:rPr>
            <w:rStyle w:val="Hipercze"/>
            <w:szCs w:val="20"/>
          </w:rPr>
          <w:t>Ocena projektów</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_Toc198120410 \h </w:instrText>
        </w:r>
        <w:r w:rsidR="00BD1009" w:rsidRPr="00A2496F">
          <w:rPr>
            <w:webHidden/>
            <w:szCs w:val="20"/>
          </w:rPr>
        </w:r>
        <w:r w:rsidR="00BD1009" w:rsidRPr="00A2496F">
          <w:rPr>
            <w:webHidden/>
            <w:szCs w:val="20"/>
          </w:rPr>
          <w:fldChar w:fldCharType="separate"/>
        </w:r>
        <w:r w:rsidR="00BD1009" w:rsidRPr="00A2496F">
          <w:rPr>
            <w:webHidden/>
            <w:szCs w:val="20"/>
          </w:rPr>
          <w:t>42</w:t>
        </w:r>
        <w:r w:rsidR="00BD1009" w:rsidRPr="00A2496F">
          <w:rPr>
            <w:webHidden/>
            <w:szCs w:val="20"/>
          </w:rPr>
          <w:fldChar w:fldCharType="end"/>
        </w:r>
      </w:hyperlink>
    </w:p>
    <w:p w14:paraId="19E9B522" w14:textId="0C73A487" w:rsidR="00BD1009" w:rsidRPr="00A2496F" w:rsidRDefault="00B71047">
      <w:pPr>
        <w:pStyle w:val="Spistreci3"/>
        <w:tabs>
          <w:tab w:val="left" w:pos="1100"/>
          <w:tab w:val="right" w:leader="dot" w:pos="9060"/>
        </w:tabs>
        <w:rPr>
          <w:rFonts w:eastAsiaTheme="minorEastAsia"/>
          <w:i w:val="0"/>
          <w:iCs w:val="0"/>
          <w:noProof/>
          <w:szCs w:val="20"/>
        </w:rPr>
      </w:pPr>
      <w:hyperlink w:anchor="_Toc198120411" w:history="1">
        <w:r w:rsidR="00BD1009" w:rsidRPr="00A2496F">
          <w:rPr>
            <w:rStyle w:val="Hipercze"/>
            <w:i w:val="0"/>
            <w:noProof/>
            <w:szCs w:val="20"/>
            <w14:scene3d>
              <w14:camera w14:prst="orthographicFront"/>
              <w14:lightRig w14:rig="threePt" w14:dir="t">
                <w14:rot w14:lat="0" w14:lon="0" w14:rev="0"/>
              </w14:lightRig>
            </w14:scene3d>
          </w:rPr>
          <w:t>5.1</w:t>
        </w:r>
        <w:r w:rsidR="00BD1009" w:rsidRPr="00A2496F">
          <w:rPr>
            <w:rFonts w:eastAsiaTheme="minorEastAsia"/>
            <w:i w:val="0"/>
            <w:iCs w:val="0"/>
            <w:noProof/>
            <w:szCs w:val="20"/>
          </w:rPr>
          <w:tab/>
        </w:r>
        <w:r w:rsidR="00BD1009" w:rsidRPr="00A2496F">
          <w:rPr>
            <w:rStyle w:val="Hipercze"/>
            <w:i w:val="0"/>
            <w:noProof/>
            <w:szCs w:val="20"/>
          </w:rPr>
          <w:t>Ogólne zasady oceny</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42</w:t>
        </w:r>
        <w:r w:rsidR="00BD1009" w:rsidRPr="00A2496F">
          <w:rPr>
            <w:i w:val="0"/>
            <w:noProof/>
            <w:webHidden/>
            <w:szCs w:val="20"/>
          </w:rPr>
          <w:fldChar w:fldCharType="end"/>
        </w:r>
      </w:hyperlink>
    </w:p>
    <w:p w14:paraId="35D6A481" w14:textId="1913EB5E" w:rsidR="00BD1009" w:rsidRPr="00A2496F" w:rsidRDefault="00B71047">
      <w:pPr>
        <w:pStyle w:val="Spistreci3"/>
        <w:tabs>
          <w:tab w:val="left" w:pos="1100"/>
          <w:tab w:val="right" w:leader="dot" w:pos="9060"/>
        </w:tabs>
        <w:rPr>
          <w:rFonts w:eastAsiaTheme="minorEastAsia"/>
          <w:i w:val="0"/>
          <w:iCs w:val="0"/>
          <w:noProof/>
          <w:szCs w:val="20"/>
        </w:rPr>
      </w:pPr>
      <w:hyperlink w:anchor="_Toc198120412" w:history="1">
        <w:r w:rsidR="00BD1009" w:rsidRPr="00A2496F">
          <w:rPr>
            <w:rStyle w:val="Hipercze"/>
            <w:i w:val="0"/>
            <w:noProof/>
            <w:szCs w:val="20"/>
            <w14:scene3d>
              <w14:camera w14:prst="orthographicFront"/>
              <w14:lightRig w14:rig="threePt" w14:dir="t">
                <w14:rot w14:lat="0" w14:lon="0" w14:rev="0"/>
              </w14:lightRig>
            </w14:scene3d>
          </w:rPr>
          <w:t>5.2</w:t>
        </w:r>
        <w:r w:rsidR="00BD1009" w:rsidRPr="00A2496F">
          <w:rPr>
            <w:rFonts w:eastAsiaTheme="minorEastAsia"/>
            <w:i w:val="0"/>
            <w:iCs w:val="0"/>
            <w:noProof/>
            <w:szCs w:val="20"/>
          </w:rPr>
          <w:tab/>
        </w:r>
        <w:r w:rsidR="00BD1009" w:rsidRPr="00A2496F">
          <w:rPr>
            <w:rStyle w:val="Hipercze"/>
            <w:i w:val="0"/>
            <w:noProof/>
            <w:szCs w:val="20"/>
          </w:rPr>
          <w:t>Etap oceny formalnej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42</w:t>
        </w:r>
        <w:r w:rsidR="00BD1009" w:rsidRPr="00A2496F">
          <w:rPr>
            <w:i w:val="0"/>
            <w:noProof/>
            <w:webHidden/>
            <w:szCs w:val="20"/>
          </w:rPr>
          <w:fldChar w:fldCharType="end"/>
        </w:r>
      </w:hyperlink>
    </w:p>
    <w:p w14:paraId="0671C9D3" w14:textId="0A0387D1" w:rsidR="00BD1009" w:rsidRPr="00A2496F" w:rsidRDefault="00B71047">
      <w:pPr>
        <w:pStyle w:val="Spistreci3"/>
        <w:tabs>
          <w:tab w:val="left" w:pos="1100"/>
          <w:tab w:val="right" w:leader="dot" w:pos="9060"/>
        </w:tabs>
        <w:rPr>
          <w:rFonts w:eastAsiaTheme="minorEastAsia"/>
          <w:i w:val="0"/>
          <w:iCs w:val="0"/>
          <w:noProof/>
          <w:szCs w:val="20"/>
        </w:rPr>
      </w:pPr>
      <w:hyperlink w:anchor="_Toc198120413" w:history="1">
        <w:r w:rsidR="00BD1009" w:rsidRPr="00A2496F">
          <w:rPr>
            <w:rStyle w:val="Hipercze"/>
            <w:i w:val="0"/>
            <w:noProof/>
            <w:szCs w:val="20"/>
            <w14:scene3d>
              <w14:camera w14:prst="orthographicFront"/>
              <w14:lightRig w14:rig="threePt" w14:dir="t">
                <w14:rot w14:lat="0" w14:lon="0" w14:rev="0"/>
              </w14:lightRig>
            </w14:scene3d>
          </w:rPr>
          <w:t>5.3</w:t>
        </w:r>
        <w:r w:rsidR="00BD1009" w:rsidRPr="00A2496F">
          <w:rPr>
            <w:rFonts w:eastAsiaTheme="minorEastAsia"/>
            <w:i w:val="0"/>
            <w:iCs w:val="0"/>
            <w:noProof/>
            <w:szCs w:val="20"/>
          </w:rPr>
          <w:tab/>
        </w:r>
        <w:r w:rsidR="00BD1009" w:rsidRPr="00A2496F">
          <w:rPr>
            <w:rStyle w:val="Hipercze"/>
            <w:i w:val="0"/>
            <w:noProof/>
            <w:szCs w:val="20"/>
          </w:rPr>
          <w:t>Etap oceny merytorycznej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_Toc198120413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43</w:t>
        </w:r>
        <w:r w:rsidR="00BD1009" w:rsidRPr="00A2496F">
          <w:rPr>
            <w:i w:val="0"/>
            <w:noProof/>
            <w:webHidden/>
            <w:szCs w:val="20"/>
          </w:rPr>
          <w:fldChar w:fldCharType="end"/>
        </w:r>
      </w:hyperlink>
    </w:p>
    <w:p w14:paraId="565858C7" w14:textId="01A671CE" w:rsidR="00BD1009" w:rsidRPr="00A2496F" w:rsidRDefault="00B71047">
      <w:pPr>
        <w:pStyle w:val="Spistreci3"/>
        <w:tabs>
          <w:tab w:val="left" w:pos="1100"/>
          <w:tab w:val="right" w:leader="dot" w:pos="9060"/>
        </w:tabs>
        <w:rPr>
          <w:rFonts w:eastAsiaTheme="minorEastAsia"/>
          <w:i w:val="0"/>
          <w:iCs w:val="0"/>
          <w:noProof/>
          <w:szCs w:val="20"/>
        </w:rPr>
      </w:pPr>
      <w:hyperlink w:anchor="_Toc198120414" w:history="1">
        <w:r w:rsidR="00BD1009" w:rsidRPr="00A2496F">
          <w:rPr>
            <w:rStyle w:val="Hipercze"/>
            <w:i w:val="0"/>
            <w:noProof/>
            <w:szCs w:val="20"/>
            <w14:scene3d>
              <w14:camera w14:prst="orthographicFront"/>
              <w14:lightRig w14:rig="threePt" w14:dir="t">
                <w14:rot w14:lat="0" w14:lon="0" w14:rev="0"/>
              </w14:lightRig>
            </w14:scene3d>
          </w:rPr>
          <w:t>5.4</w:t>
        </w:r>
        <w:r w:rsidR="00BD1009" w:rsidRPr="00A2496F">
          <w:rPr>
            <w:rFonts w:eastAsiaTheme="minorEastAsia"/>
            <w:i w:val="0"/>
            <w:iCs w:val="0"/>
            <w:noProof/>
            <w:szCs w:val="20"/>
          </w:rPr>
          <w:tab/>
        </w:r>
        <w:r w:rsidR="00BD1009" w:rsidRPr="00A2496F">
          <w:rPr>
            <w:rStyle w:val="Hipercze"/>
            <w:i w:val="0"/>
            <w:noProof/>
            <w:szCs w:val="20"/>
          </w:rPr>
          <w:t>Etap negocjacji</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44</w:t>
        </w:r>
        <w:r w:rsidR="00BD1009" w:rsidRPr="00A2496F">
          <w:rPr>
            <w:i w:val="0"/>
            <w:noProof/>
            <w:webHidden/>
            <w:szCs w:val="20"/>
          </w:rPr>
          <w:fldChar w:fldCharType="end"/>
        </w:r>
      </w:hyperlink>
    </w:p>
    <w:p w14:paraId="16529BD1" w14:textId="2D0D321F" w:rsidR="00BD1009" w:rsidRPr="00A2496F" w:rsidRDefault="00B71047">
      <w:pPr>
        <w:pStyle w:val="Spistreci3"/>
        <w:tabs>
          <w:tab w:val="left" w:pos="1100"/>
          <w:tab w:val="right" w:leader="dot" w:pos="9060"/>
        </w:tabs>
        <w:rPr>
          <w:rFonts w:eastAsiaTheme="minorEastAsia"/>
          <w:i w:val="0"/>
          <w:iCs w:val="0"/>
          <w:noProof/>
          <w:szCs w:val="20"/>
        </w:rPr>
      </w:pPr>
      <w:hyperlink w:anchor="_Toc198120415" w:history="1">
        <w:r w:rsidR="00BD1009" w:rsidRPr="00A2496F">
          <w:rPr>
            <w:rStyle w:val="Hipercze"/>
            <w:i w:val="0"/>
            <w:noProof/>
            <w:szCs w:val="20"/>
            <w14:scene3d>
              <w14:camera w14:prst="orthographicFront"/>
              <w14:lightRig w14:rig="threePt" w14:dir="t">
                <w14:rot w14:lat="0" w14:lon="0" w14:rev="0"/>
              </w14:lightRig>
            </w14:scene3d>
          </w:rPr>
          <w:t>5.5</w:t>
        </w:r>
        <w:r w:rsidR="00BD1009" w:rsidRPr="00A2496F">
          <w:rPr>
            <w:rFonts w:eastAsiaTheme="minorEastAsia"/>
            <w:i w:val="0"/>
            <w:iCs w:val="0"/>
            <w:noProof/>
            <w:szCs w:val="20"/>
          </w:rPr>
          <w:tab/>
        </w:r>
        <w:r w:rsidR="00BD1009" w:rsidRPr="00A2496F">
          <w:rPr>
            <w:rStyle w:val="Hipercze"/>
            <w:i w:val="0"/>
            <w:noProof/>
            <w:szCs w:val="20"/>
          </w:rPr>
          <w:t>Etap oceny projektu w przypadku uwzględnienia protestu w wyniku przeprowadzenia procedury odwoławczej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45</w:t>
        </w:r>
        <w:r w:rsidR="00BD1009" w:rsidRPr="00A2496F">
          <w:rPr>
            <w:i w:val="0"/>
            <w:noProof/>
            <w:webHidden/>
            <w:szCs w:val="20"/>
          </w:rPr>
          <w:fldChar w:fldCharType="end"/>
        </w:r>
      </w:hyperlink>
    </w:p>
    <w:p w14:paraId="7A306C60" w14:textId="0BCADF5F" w:rsidR="00BD1009" w:rsidRPr="00A2496F" w:rsidRDefault="00B71047">
      <w:pPr>
        <w:pStyle w:val="Spistreci3"/>
        <w:tabs>
          <w:tab w:val="left" w:pos="1100"/>
          <w:tab w:val="right" w:leader="dot" w:pos="9060"/>
        </w:tabs>
        <w:rPr>
          <w:rFonts w:eastAsiaTheme="minorEastAsia"/>
          <w:i w:val="0"/>
          <w:iCs w:val="0"/>
          <w:noProof/>
          <w:szCs w:val="20"/>
        </w:rPr>
      </w:pPr>
      <w:hyperlink w:anchor="_Toc198120416" w:history="1">
        <w:r w:rsidR="00BD1009" w:rsidRPr="00A2496F">
          <w:rPr>
            <w:rStyle w:val="Hipercze"/>
            <w:i w:val="0"/>
            <w:noProof/>
            <w:szCs w:val="20"/>
            <w14:scene3d>
              <w14:camera w14:prst="orthographicFront"/>
              <w14:lightRig w14:rig="threePt" w14:dir="t">
                <w14:rot w14:lat="0" w14:lon="0" w14:rev="0"/>
              </w14:lightRig>
            </w14:scene3d>
          </w:rPr>
          <w:t>5.6</w:t>
        </w:r>
        <w:r w:rsidR="00BD1009" w:rsidRPr="00A2496F">
          <w:rPr>
            <w:rFonts w:eastAsiaTheme="minorEastAsia"/>
            <w:i w:val="0"/>
            <w:iCs w:val="0"/>
            <w:noProof/>
            <w:szCs w:val="20"/>
          </w:rPr>
          <w:tab/>
        </w:r>
        <w:r w:rsidR="00BD1009" w:rsidRPr="00A2496F">
          <w:rPr>
            <w:rStyle w:val="Hipercze"/>
            <w:i w:val="0"/>
            <w:noProof/>
            <w:szCs w:val="20"/>
          </w:rPr>
          <w:t>Zatwierdzenie wyników oceny oraz informacja o wynikach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45</w:t>
        </w:r>
        <w:r w:rsidR="00BD1009" w:rsidRPr="00A2496F">
          <w:rPr>
            <w:i w:val="0"/>
            <w:noProof/>
            <w:webHidden/>
            <w:szCs w:val="20"/>
          </w:rPr>
          <w:fldChar w:fldCharType="end"/>
        </w:r>
      </w:hyperlink>
    </w:p>
    <w:p w14:paraId="2EBA9BB5" w14:textId="4EA14773" w:rsidR="00BD1009" w:rsidRPr="00A2496F" w:rsidRDefault="00B71047">
      <w:pPr>
        <w:pStyle w:val="Spistreci3"/>
        <w:tabs>
          <w:tab w:val="left" w:pos="1100"/>
          <w:tab w:val="right" w:leader="dot" w:pos="9060"/>
        </w:tabs>
        <w:rPr>
          <w:rFonts w:eastAsiaTheme="minorEastAsia"/>
          <w:i w:val="0"/>
          <w:iCs w:val="0"/>
          <w:noProof/>
          <w:szCs w:val="20"/>
        </w:rPr>
      </w:pPr>
      <w:hyperlink w:anchor="_Toc198120417" w:history="1">
        <w:r w:rsidR="00BD1009" w:rsidRPr="00A2496F">
          <w:rPr>
            <w:rStyle w:val="Hipercze"/>
            <w:i w:val="0"/>
            <w:noProof/>
            <w:szCs w:val="20"/>
            <w14:scene3d>
              <w14:camera w14:prst="orthographicFront"/>
              <w14:lightRig w14:rig="threePt" w14:dir="t">
                <w14:rot w14:lat="0" w14:lon="0" w14:rev="0"/>
              </w14:lightRig>
            </w14:scene3d>
          </w:rPr>
          <w:t>5.7</w:t>
        </w:r>
        <w:r w:rsidR="00BD1009" w:rsidRPr="00A2496F">
          <w:rPr>
            <w:rFonts w:eastAsiaTheme="minorEastAsia"/>
            <w:i w:val="0"/>
            <w:iCs w:val="0"/>
            <w:noProof/>
            <w:szCs w:val="20"/>
          </w:rPr>
          <w:tab/>
        </w:r>
        <w:r w:rsidR="00BD1009" w:rsidRPr="00A2496F">
          <w:rPr>
            <w:rStyle w:val="Hipercze"/>
            <w:i w:val="0"/>
            <w:noProof/>
            <w:szCs w:val="20"/>
          </w:rPr>
          <w:t>Ponowna ocena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47</w:t>
        </w:r>
        <w:r w:rsidR="00BD1009" w:rsidRPr="00A2496F">
          <w:rPr>
            <w:i w:val="0"/>
            <w:noProof/>
            <w:webHidden/>
            <w:szCs w:val="20"/>
          </w:rPr>
          <w:fldChar w:fldCharType="end"/>
        </w:r>
      </w:hyperlink>
    </w:p>
    <w:p w14:paraId="47F439E8" w14:textId="370951A6" w:rsidR="00BD1009" w:rsidRPr="00A2496F" w:rsidRDefault="00B71047">
      <w:pPr>
        <w:pStyle w:val="Spistreci3"/>
        <w:tabs>
          <w:tab w:val="left" w:pos="1100"/>
          <w:tab w:val="right" w:leader="dot" w:pos="9060"/>
        </w:tabs>
        <w:rPr>
          <w:rFonts w:eastAsiaTheme="minorEastAsia"/>
          <w:i w:val="0"/>
          <w:iCs w:val="0"/>
          <w:noProof/>
          <w:szCs w:val="20"/>
        </w:rPr>
      </w:pPr>
      <w:hyperlink w:anchor="_Toc198120418" w:history="1">
        <w:r w:rsidR="00BD1009" w:rsidRPr="00A2496F">
          <w:rPr>
            <w:rStyle w:val="Hipercze"/>
            <w:i w:val="0"/>
            <w:noProof/>
            <w:szCs w:val="20"/>
            <w14:scene3d>
              <w14:camera w14:prst="orthographicFront"/>
              <w14:lightRig w14:rig="threePt" w14:dir="t">
                <w14:rot w14:lat="0" w14:lon="0" w14:rev="0"/>
              </w14:lightRig>
            </w14:scene3d>
          </w:rPr>
          <w:t>5.8</w:t>
        </w:r>
        <w:r w:rsidR="00BD1009" w:rsidRPr="00A2496F">
          <w:rPr>
            <w:rFonts w:eastAsiaTheme="minorEastAsia"/>
            <w:i w:val="0"/>
            <w:iCs w:val="0"/>
            <w:noProof/>
            <w:szCs w:val="20"/>
          </w:rPr>
          <w:tab/>
        </w:r>
        <w:r w:rsidR="00BD1009" w:rsidRPr="00A2496F">
          <w:rPr>
            <w:rStyle w:val="Hipercze"/>
            <w:i w:val="0"/>
            <w:noProof/>
            <w:szCs w:val="20"/>
          </w:rPr>
          <w:t>Postępowanie z wnioskami o dofinansowanie projektu po rozstrzygnięciu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47</w:t>
        </w:r>
        <w:r w:rsidR="00BD1009" w:rsidRPr="00A2496F">
          <w:rPr>
            <w:i w:val="0"/>
            <w:noProof/>
            <w:webHidden/>
            <w:szCs w:val="20"/>
          </w:rPr>
          <w:fldChar w:fldCharType="end"/>
        </w:r>
      </w:hyperlink>
    </w:p>
    <w:p w14:paraId="7F5E5A3C" w14:textId="627F8795" w:rsidR="00BD1009" w:rsidRPr="00A2496F" w:rsidRDefault="00B71047">
      <w:pPr>
        <w:pStyle w:val="Spistreci3"/>
        <w:tabs>
          <w:tab w:val="left" w:pos="1100"/>
          <w:tab w:val="right" w:leader="dot" w:pos="9060"/>
        </w:tabs>
        <w:rPr>
          <w:rFonts w:eastAsiaTheme="minorEastAsia"/>
          <w:i w:val="0"/>
          <w:iCs w:val="0"/>
          <w:noProof/>
          <w:szCs w:val="20"/>
        </w:rPr>
      </w:pPr>
      <w:hyperlink w:anchor="_Toc198120419" w:history="1">
        <w:r w:rsidR="00BD1009" w:rsidRPr="00A2496F">
          <w:rPr>
            <w:rStyle w:val="Hipercze"/>
            <w:i w:val="0"/>
            <w:noProof/>
            <w:szCs w:val="20"/>
            <w14:scene3d>
              <w14:camera w14:prst="orthographicFront"/>
              <w14:lightRig w14:rig="threePt" w14:dir="t">
                <w14:rot w14:lat="0" w14:lon="0" w14:rev="0"/>
              </w14:lightRig>
            </w14:scene3d>
          </w:rPr>
          <w:t>5.9</w:t>
        </w:r>
        <w:r w:rsidR="00BD1009" w:rsidRPr="00A2496F">
          <w:rPr>
            <w:rFonts w:eastAsiaTheme="minorEastAsia"/>
            <w:i w:val="0"/>
            <w:iCs w:val="0"/>
            <w:noProof/>
            <w:szCs w:val="20"/>
          </w:rPr>
          <w:tab/>
        </w:r>
        <w:r w:rsidR="00BD1009" w:rsidRPr="00A2496F">
          <w:rPr>
            <w:rStyle w:val="Hipercze"/>
            <w:i w:val="0"/>
            <w:noProof/>
            <w:szCs w:val="20"/>
          </w:rPr>
          <w:t>Procedura odwoławcza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47</w:t>
        </w:r>
        <w:r w:rsidR="00BD1009" w:rsidRPr="00A2496F">
          <w:rPr>
            <w:i w:val="0"/>
            <w:noProof/>
            <w:webHidden/>
            <w:szCs w:val="20"/>
          </w:rPr>
          <w:fldChar w:fldCharType="end"/>
        </w:r>
      </w:hyperlink>
    </w:p>
    <w:p w14:paraId="61B8B1A5" w14:textId="2F57D6FA" w:rsidR="00BD1009" w:rsidRPr="00A2496F" w:rsidRDefault="00B71047">
      <w:pPr>
        <w:pStyle w:val="Spistreci2"/>
        <w:rPr>
          <w:rFonts w:eastAsiaTheme="minorEastAsia"/>
          <w:szCs w:val="20"/>
        </w:rPr>
      </w:pPr>
      <w:hyperlink w:anchor="_Toc198120420" w:history="1">
        <w:r w:rsidR="00BD1009" w:rsidRPr="00A2496F">
          <w:rPr>
            <w:rStyle w:val="Hipercze"/>
            <w:szCs w:val="20"/>
          </w:rPr>
          <w:t>6</w:t>
        </w:r>
        <w:r w:rsidR="00BD1009" w:rsidRPr="00A2496F">
          <w:rPr>
            <w:rFonts w:eastAsiaTheme="minorEastAsia"/>
            <w:szCs w:val="20"/>
          </w:rPr>
          <w:tab/>
        </w:r>
        <w:r w:rsidR="00BD1009" w:rsidRPr="00A2496F">
          <w:rPr>
            <w:rStyle w:val="Hipercze"/>
            <w:szCs w:val="20"/>
          </w:rPr>
          <w:t>Ogólne warunki zawarcia umowy o dofinansowanie projektu</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_Toc198120420 \h </w:instrText>
        </w:r>
        <w:r w:rsidR="00BD1009" w:rsidRPr="00A2496F">
          <w:rPr>
            <w:webHidden/>
            <w:szCs w:val="20"/>
          </w:rPr>
        </w:r>
        <w:r w:rsidR="00BD1009" w:rsidRPr="00A2496F">
          <w:rPr>
            <w:webHidden/>
            <w:szCs w:val="20"/>
          </w:rPr>
          <w:fldChar w:fldCharType="separate"/>
        </w:r>
        <w:r w:rsidR="00BD1009" w:rsidRPr="00A2496F">
          <w:rPr>
            <w:webHidden/>
            <w:szCs w:val="20"/>
          </w:rPr>
          <w:t>49</w:t>
        </w:r>
        <w:r w:rsidR="00BD1009" w:rsidRPr="00A2496F">
          <w:rPr>
            <w:webHidden/>
            <w:szCs w:val="20"/>
          </w:rPr>
          <w:fldChar w:fldCharType="end"/>
        </w:r>
      </w:hyperlink>
    </w:p>
    <w:p w14:paraId="0583FEE8" w14:textId="45BA51E2" w:rsidR="00BD1009" w:rsidRPr="00A2496F" w:rsidRDefault="00B71047">
      <w:pPr>
        <w:pStyle w:val="Spistreci3"/>
        <w:tabs>
          <w:tab w:val="left" w:pos="1100"/>
          <w:tab w:val="right" w:leader="dot" w:pos="9060"/>
        </w:tabs>
        <w:rPr>
          <w:rFonts w:eastAsiaTheme="minorEastAsia"/>
          <w:i w:val="0"/>
          <w:iCs w:val="0"/>
          <w:noProof/>
          <w:szCs w:val="20"/>
        </w:rPr>
      </w:pPr>
      <w:hyperlink w:anchor="_Toc198120421" w:history="1">
        <w:r w:rsidR="00BD1009" w:rsidRPr="00A2496F">
          <w:rPr>
            <w:rStyle w:val="Hipercze"/>
            <w:i w:val="0"/>
            <w:noProof/>
            <w:szCs w:val="20"/>
            <w14:scene3d>
              <w14:camera w14:prst="orthographicFront"/>
              <w14:lightRig w14:rig="threePt" w14:dir="t">
                <w14:rot w14:lat="0" w14:lon="0" w14:rev="0"/>
              </w14:lightRig>
            </w14:scene3d>
          </w:rPr>
          <w:t>6.1</w:t>
        </w:r>
        <w:r w:rsidR="00BD1009" w:rsidRPr="00A2496F">
          <w:rPr>
            <w:rFonts w:eastAsiaTheme="minorEastAsia"/>
            <w:i w:val="0"/>
            <w:iCs w:val="0"/>
            <w:noProof/>
            <w:szCs w:val="20"/>
          </w:rPr>
          <w:tab/>
        </w:r>
        <w:r w:rsidR="00BD1009" w:rsidRPr="00A2496F">
          <w:rPr>
            <w:rStyle w:val="Hipercze"/>
            <w:i w:val="0"/>
            <w:noProof/>
            <w:szCs w:val="20"/>
          </w:rPr>
          <w:t>Postępowanie z wnioskami o dofinansowanie projektu wybranymi do dofinansowania po rozstrzygnięciu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49</w:t>
        </w:r>
        <w:r w:rsidR="00BD1009" w:rsidRPr="00A2496F">
          <w:rPr>
            <w:i w:val="0"/>
            <w:noProof/>
            <w:webHidden/>
            <w:szCs w:val="20"/>
          </w:rPr>
          <w:fldChar w:fldCharType="end"/>
        </w:r>
      </w:hyperlink>
    </w:p>
    <w:p w14:paraId="33D6B657" w14:textId="1EE6A00D" w:rsidR="00BD1009" w:rsidRPr="00A2496F" w:rsidRDefault="00B71047">
      <w:pPr>
        <w:pStyle w:val="Spistreci3"/>
        <w:tabs>
          <w:tab w:val="left" w:pos="1100"/>
          <w:tab w:val="right" w:leader="dot" w:pos="9060"/>
        </w:tabs>
        <w:rPr>
          <w:rFonts w:eastAsiaTheme="minorEastAsia"/>
          <w:i w:val="0"/>
          <w:iCs w:val="0"/>
          <w:noProof/>
          <w:szCs w:val="20"/>
        </w:rPr>
      </w:pPr>
      <w:hyperlink w:anchor="_Toc198120422" w:history="1">
        <w:r w:rsidR="00BD1009" w:rsidRPr="00A2496F">
          <w:rPr>
            <w:rStyle w:val="Hipercze"/>
            <w:i w:val="0"/>
            <w:noProof/>
            <w:szCs w:val="20"/>
            <w14:scene3d>
              <w14:camera w14:prst="orthographicFront"/>
              <w14:lightRig w14:rig="threePt" w14:dir="t">
                <w14:rot w14:lat="0" w14:lon="0" w14:rev="0"/>
              </w14:lightRig>
            </w14:scene3d>
          </w:rPr>
          <w:t>6.2</w:t>
        </w:r>
        <w:r w:rsidR="00BD1009" w:rsidRPr="00A2496F">
          <w:rPr>
            <w:rFonts w:eastAsiaTheme="minorEastAsia"/>
            <w:i w:val="0"/>
            <w:iCs w:val="0"/>
            <w:noProof/>
            <w:szCs w:val="20"/>
          </w:rPr>
          <w:tab/>
        </w:r>
        <w:r w:rsidR="00BD1009" w:rsidRPr="00A2496F">
          <w:rPr>
            <w:rStyle w:val="Hipercze"/>
            <w:i w:val="0"/>
            <w:noProof/>
            <w:szCs w:val="20"/>
          </w:rPr>
          <w:t>Podpisanie umowy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50</w:t>
        </w:r>
        <w:r w:rsidR="00BD1009" w:rsidRPr="00A2496F">
          <w:rPr>
            <w:i w:val="0"/>
            <w:noProof/>
            <w:webHidden/>
            <w:szCs w:val="20"/>
          </w:rPr>
          <w:fldChar w:fldCharType="end"/>
        </w:r>
      </w:hyperlink>
    </w:p>
    <w:p w14:paraId="4F1DF9F3" w14:textId="186F979E" w:rsidR="00BD1009" w:rsidRPr="00A2496F" w:rsidRDefault="00B71047">
      <w:pPr>
        <w:pStyle w:val="Spistreci3"/>
        <w:tabs>
          <w:tab w:val="left" w:pos="1100"/>
          <w:tab w:val="right" w:leader="dot" w:pos="9060"/>
        </w:tabs>
        <w:rPr>
          <w:rFonts w:eastAsiaTheme="minorEastAsia"/>
          <w:i w:val="0"/>
          <w:iCs w:val="0"/>
          <w:noProof/>
          <w:szCs w:val="20"/>
        </w:rPr>
      </w:pPr>
      <w:hyperlink w:anchor="_Toc198120423" w:history="1">
        <w:r w:rsidR="00BD1009" w:rsidRPr="00A2496F">
          <w:rPr>
            <w:rStyle w:val="Hipercze"/>
            <w:i w:val="0"/>
            <w:noProof/>
            <w:szCs w:val="20"/>
            <w14:scene3d>
              <w14:camera w14:prst="orthographicFront"/>
              <w14:lightRig w14:rig="threePt" w14:dir="t">
                <w14:rot w14:lat="0" w14:lon="0" w14:rev="0"/>
              </w14:lightRig>
            </w14:scene3d>
          </w:rPr>
          <w:t>6.3</w:t>
        </w:r>
        <w:r w:rsidR="00BD1009" w:rsidRPr="00A2496F">
          <w:rPr>
            <w:rFonts w:eastAsiaTheme="minorEastAsia"/>
            <w:i w:val="0"/>
            <w:iCs w:val="0"/>
            <w:noProof/>
            <w:szCs w:val="20"/>
          </w:rPr>
          <w:tab/>
        </w:r>
        <w:r w:rsidR="00BD1009" w:rsidRPr="00A2496F">
          <w:rPr>
            <w:rStyle w:val="Hipercze"/>
            <w:i w:val="0"/>
            <w:noProof/>
            <w:szCs w:val="20"/>
          </w:rPr>
          <w:t>Odmowa podpisania umowy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_Toc198120423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52</w:t>
        </w:r>
        <w:r w:rsidR="00BD1009" w:rsidRPr="00A2496F">
          <w:rPr>
            <w:i w:val="0"/>
            <w:noProof/>
            <w:webHidden/>
            <w:szCs w:val="20"/>
          </w:rPr>
          <w:fldChar w:fldCharType="end"/>
        </w:r>
      </w:hyperlink>
    </w:p>
    <w:p w14:paraId="4C0AD105" w14:textId="21E43CA1" w:rsidR="00BD1009" w:rsidRPr="00A2496F" w:rsidRDefault="00B71047">
      <w:pPr>
        <w:pStyle w:val="Spistreci3"/>
        <w:tabs>
          <w:tab w:val="left" w:pos="1100"/>
          <w:tab w:val="right" w:leader="dot" w:pos="9060"/>
        </w:tabs>
        <w:rPr>
          <w:rFonts w:eastAsiaTheme="minorEastAsia"/>
          <w:i w:val="0"/>
          <w:iCs w:val="0"/>
          <w:noProof/>
          <w:szCs w:val="20"/>
        </w:rPr>
      </w:pPr>
      <w:hyperlink w:anchor="_Toc198120424" w:history="1">
        <w:r w:rsidR="00BD1009" w:rsidRPr="00A2496F">
          <w:rPr>
            <w:rStyle w:val="Hipercze"/>
            <w:i w:val="0"/>
            <w:noProof/>
            <w:szCs w:val="20"/>
            <w14:scene3d>
              <w14:camera w14:prst="orthographicFront"/>
              <w14:lightRig w14:rig="threePt" w14:dir="t">
                <w14:rot w14:lat="0" w14:lon="0" w14:rev="0"/>
              </w14:lightRig>
            </w14:scene3d>
          </w:rPr>
          <w:t>6.4</w:t>
        </w:r>
        <w:r w:rsidR="00BD1009" w:rsidRPr="00A2496F">
          <w:rPr>
            <w:rFonts w:eastAsiaTheme="minorEastAsia"/>
            <w:i w:val="0"/>
            <w:iCs w:val="0"/>
            <w:noProof/>
            <w:szCs w:val="20"/>
          </w:rPr>
          <w:tab/>
        </w:r>
        <w:r w:rsidR="00BD1009" w:rsidRPr="00A2496F">
          <w:rPr>
            <w:rStyle w:val="Hipercze"/>
            <w:i w:val="0"/>
            <w:noProof/>
            <w:szCs w:val="20"/>
          </w:rPr>
          <w:t>Złożenie zabezpieczenia prawidłowej realizacji umowy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53</w:t>
        </w:r>
        <w:r w:rsidR="00BD1009" w:rsidRPr="00A2496F">
          <w:rPr>
            <w:i w:val="0"/>
            <w:noProof/>
            <w:webHidden/>
            <w:szCs w:val="20"/>
          </w:rPr>
          <w:fldChar w:fldCharType="end"/>
        </w:r>
      </w:hyperlink>
    </w:p>
    <w:p w14:paraId="56017C50" w14:textId="22B1725E" w:rsidR="00BD1009" w:rsidRPr="00A2496F" w:rsidRDefault="00B71047">
      <w:pPr>
        <w:pStyle w:val="Spistreci2"/>
        <w:rPr>
          <w:rFonts w:eastAsiaTheme="minorEastAsia"/>
          <w:szCs w:val="20"/>
        </w:rPr>
      </w:pPr>
      <w:hyperlink w:anchor="_Toc198120425" w:history="1">
        <w:r w:rsidR="00BD1009" w:rsidRPr="00A2496F">
          <w:rPr>
            <w:rStyle w:val="Hipercze"/>
            <w:szCs w:val="20"/>
          </w:rPr>
          <w:t>7</w:t>
        </w:r>
        <w:r w:rsidR="00BD1009" w:rsidRPr="00A2496F">
          <w:rPr>
            <w:rFonts w:eastAsiaTheme="minorEastAsia"/>
            <w:szCs w:val="20"/>
          </w:rPr>
          <w:tab/>
        </w:r>
        <w:r w:rsidR="00BD1009" w:rsidRPr="00A2496F">
          <w:rPr>
            <w:rStyle w:val="Hipercze"/>
            <w:szCs w:val="20"/>
          </w:rPr>
          <w:t>Postanowienia końcowe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_Toc198120425 \h </w:instrText>
        </w:r>
        <w:r w:rsidR="00BD1009" w:rsidRPr="00A2496F">
          <w:rPr>
            <w:webHidden/>
            <w:szCs w:val="20"/>
          </w:rPr>
        </w:r>
        <w:r w:rsidR="00BD1009" w:rsidRPr="00A2496F">
          <w:rPr>
            <w:webHidden/>
            <w:szCs w:val="20"/>
          </w:rPr>
          <w:fldChar w:fldCharType="separate"/>
        </w:r>
        <w:r w:rsidR="00BD1009" w:rsidRPr="00A2496F">
          <w:rPr>
            <w:webHidden/>
            <w:szCs w:val="20"/>
          </w:rPr>
          <w:t>54</w:t>
        </w:r>
        <w:r w:rsidR="00BD1009" w:rsidRPr="00A2496F">
          <w:rPr>
            <w:webHidden/>
            <w:szCs w:val="20"/>
          </w:rPr>
          <w:fldChar w:fldCharType="end"/>
        </w:r>
      </w:hyperlink>
    </w:p>
    <w:p w14:paraId="120AFE8E" w14:textId="1F6842BF" w:rsidR="00BD1009" w:rsidRPr="00A2496F" w:rsidRDefault="00B71047">
      <w:pPr>
        <w:pStyle w:val="Spistreci3"/>
        <w:tabs>
          <w:tab w:val="left" w:pos="1100"/>
          <w:tab w:val="right" w:leader="dot" w:pos="9060"/>
        </w:tabs>
        <w:rPr>
          <w:rFonts w:eastAsiaTheme="minorEastAsia"/>
          <w:i w:val="0"/>
          <w:iCs w:val="0"/>
          <w:noProof/>
          <w:szCs w:val="20"/>
        </w:rPr>
      </w:pPr>
      <w:hyperlink w:anchor="_Toc198120426" w:history="1">
        <w:r w:rsidR="00BD1009" w:rsidRPr="00A2496F">
          <w:rPr>
            <w:rStyle w:val="Hipercze"/>
            <w:i w:val="0"/>
            <w:noProof/>
            <w:szCs w:val="20"/>
            <w14:scene3d>
              <w14:camera w14:prst="orthographicFront"/>
              <w14:lightRig w14:rig="threePt" w14:dir="t">
                <w14:rot w14:lat="0" w14:lon="0" w14:rev="0"/>
              </w14:lightRig>
            </w14:scene3d>
          </w:rPr>
          <w:t>7.1</w:t>
        </w:r>
        <w:r w:rsidR="00BD1009" w:rsidRPr="00A2496F">
          <w:rPr>
            <w:rFonts w:eastAsiaTheme="minorEastAsia"/>
            <w:i w:val="0"/>
            <w:iCs w:val="0"/>
            <w:noProof/>
            <w:szCs w:val="20"/>
          </w:rPr>
          <w:tab/>
        </w:r>
        <w:r w:rsidR="00BD1009" w:rsidRPr="00A2496F">
          <w:rPr>
            <w:rStyle w:val="Hipercze"/>
            <w:i w:val="0"/>
            <w:noProof/>
            <w:szCs w:val="20"/>
          </w:rPr>
          <w:t>Zmiana regulaminu wyboru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54</w:t>
        </w:r>
        <w:r w:rsidR="00BD1009" w:rsidRPr="00A2496F">
          <w:rPr>
            <w:i w:val="0"/>
            <w:noProof/>
            <w:webHidden/>
            <w:szCs w:val="20"/>
          </w:rPr>
          <w:fldChar w:fldCharType="end"/>
        </w:r>
      </w:hyperlink>
    </w:p>
    <w:p w14:paraId="4AD439DE" w14:textId="529C9923" w:rsidR="00BD1009" w:rsidRPr="00A2496F" w:rsidRDefault="00B71047">
      <w:pPr>
        <w:pStyle w:val="Spistreci3"/>
        <w:tabs>
          <w:tab w:val="left" w:pos="1100"/>
          <w:tab w:val="right" w:leader="dot" w:pos="9060"/>
        </w:tabs>
        <w:rPr>
          <w:rFonts w:eastAsiaTheme="minorEastAsia"/>
          <w:i w:val="0"/>
          <w:iCs w:val="0"/>
          <w:noProof/>
          <w:szCs w:val="20"/>
        </w:rPr>
      </w:pPr>
      <w:hyperlink w:anchor="_Toc198120427" w:history="1">
        <w:r w:rsidR="00BD1009" w:rsidRPr="00A2496F">
          <w:rPr>
            <w:rStyle w:val="Hipercze"/>
            <w:i w:val="0"/>
            <w:noProof/>
            <w:szCs w:val="20"/>
            <w14:scene3d>
              <w14:camera w14:prst="orthographicFront"/>
              <w14:lightRig w14:rig="threePt" w14:dir="t">
                <w14:rot w14:lat="0" w14:lon="0" w14:rev="0"/>
              </w14:lightRig>
            </w14:scene3d>
          </w:rPr>
          <w:t>7.2</w:t>
        </w:r>
        <w:r w:rsidR="00BD1009" w:rsidRPr="00A2496F">
          <w:rPr>
            <w:rFonts w:eastAsiaTheme="minorEastAsia"/>
            <w:i w:val="0"/>
            <w:iCs w:val="0"/>
            <w:noProof/>
            <w:szCs w:val="20"/>
          </w:rPr>
          <w:tab/>
        </w:r>
        <w:r w:rsidR="00BD1009" w:rsidRPr="00A2496F">
          <w:rPr>
            <w:rStyle w:val="Hipercze"/>
            <w:i w:val="0"/>
            <w:noProof/>
            <w:szCs w:val="20"/>
          </w:rPr>
          <w:t>Unieważnienie postępowania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55</w:t>
        </w:r>
        <w:r w:rsidR="00BD1009" w:rsidRPr="00A2496F">
          <w:rPr>
            <w:i w:val="0"/>
            <w:noProof/>
            <w:webHidden/>
            <w:szCs w:val="20"/>
          </w:rPr>
          <w:fldChar w:fldCharType="end"/>
        </w:r>
      </w:hyperlink>
    </w:p>
    <w:p w14:paraId="4ABCE0E6" w14:textId="4243BBAE" w:rsidR="00BD1009" w:rsidRPr="00A2496F" w:rsidRDefault="00B71047">
      <w:pPr>
        <w:pStyle w:val="Spistreci2"/>
        <w:rPr>
          <w:rFonts w:eastAsiaTheme="minorEastAsia"/>
          <w:szCs w:val="20"/>
        </w:rPr>
      </w:pPr>
      <w:hyperlink w:anchor="_Toc198120428" w:history="1">
        <w:r w:rsidR="00BD1009" w:rsidRPr="00A2496F">
          <w:rPr>
            <w:rStyle w:val="Hipercze"/>
            <w:szCs w:val="20"/>
          </w:rPr>
          <w:t>Klauzula informacyjna</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_Toc198120428 \h </w:instrText>
        </w:r>
        <w:r w:rsidR="00BD1009" w:rsidRPr="00A2496F">
          <w:rPr>
            <w:webHidden/>
            <w:szCs w:val="20"/>
          </w:rPr>
        </w:r>
        <w:r w:rsidR="00BD1009" w:rsidRPr="00A2496F">
          <w:rPr>
            <w:webHidden/>
            <w:szCs w:val="20"/>
          </w:rPr>
          <w:fldChar w:fldCharType="separate"/>
        </w:r>
        <w:r w:rsidR="00BD1009" w:rsidRPr="00A2496F">
          <w:rPr>
            <w:webHidden/>
            <w:szCs w:val="20"/>
          </w:rPr>
          <w:t>56</w:t>
        </w:r>
        <w:r w:rsidR="00BD1009" w:rsidRPr="00A2496F">
          <w:rPr>
            <w:webHidden/>
            <w:szCs w:val="20"/>
          </w:rPr>
          <w:fldChar w:fldCharType="end"/>
        </w:r>
      </w:hyperlink>
    </w:p>
    <w:p w14:paraId="4B0CBCEF" w14:textId="379AE75A" w:rsidR="00BD1009" w:rsidRPr="00A2496F" w:rsidRDefault="00B71047">
      <w:pPr>
        <w:pStyle w:val="Spistreci2"/>
        <w:rPr>
          <w:rFonts w:eastAsiaTheme="minorEastAsia"/>
          <w:szCs w:val="20"/>
        </w:rPr>
      </w:pPr>
      <w:hyperlink w:anchor="_Toc198120429" w:history="1">
        <w:r w:rsidR="00BD1009" w:rsidRPr="00A2496F">
          <w:rPr>
            <w:rStyle w:val="Hipercze"/>
            <w:szCs w:val="20"/>
          </w:rPr>
          <w:t>Załączniki</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_Toc198120429 \h </w:instrText>
        </w:r>
        <w:r w:rsidR="00BD1009" w:rsidRPr="00A2496F">
          <w:rPr>
            <w:webHidden/>
            <w:szCs w:val="20"/>
          </w:rPr>
        </w:r>
        <w:r w:rsidR="00BD1009" w:rsidRPr="00A2496F">
          <w:rPr>
            <w:webHidden/>
            <w:szCs w:val="20"/>
          </w:rPr>
          <w:fldChar w:fldCharType="separate"/>
        </w:r>
        <w:r w:rsidR="00BD1009" w:rsidRPr="00A2496F">
          <w:rPr>
            <w:webHidden/>
            <w:szCs w:val="20"/>
          </w:rPr>
          <w:t>57</w:t>
        </w:r>
        <w:r w:rsidR="00BD1009" w:rsidRPr="00A2496F">
          <w:rPr>
            <w:webHidden/>
            <w:szCs w:val="20"/>
          </w:rPr>
          <w:fldChar w:fldCharType="end"/>
        </w:r>
      </w:hyperlink>
    </w:p>
    <w:p w14:paraId="2F156BFC" w14:textId="10A53E52" w:rsidR="0084674D" w:rsidRPr="00DB124B" w:rsidRDefault="00A275EE" w:rsidP="00AC426C">
      <w:pPr>
        <w:rPr>
          <w:rFonts w:asciiTheme="minorHAnsi" w:hAnsiTheme="minorHAnsi" w:cstheme="minorHAnsi"/>
          <w:szCs w:val="22"/>
        </w:rPr>
      </w:pPr>
      <w:r w:rsidRPr="00A2496F">
        <w:rPr>
          <w:rFonts w:asciiTheme="minorHAnsi" w:hAnsiTheme="minorHAnsi" w:cstheme="minorHAnsi"/>
          <w:sz w:val="20"/>
          <w:szCs w:val="20"/>
        </w:rPr>
        <w:fldChar w:fldCharType="end"/>
      </w:r>
      <w:r w:rsidR="0084674D" w:rsidRPr="00DB124B">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98120361"/>
      <w:r w:rsidRPr="00410127">
        <w:rPr>
          <w:rFonts w:asciiTheme="minorHAnsi" w:hAnsiTheme="minorHAnsi"/>
        </w:rPr>
        <w:lastRenderedPageBreak/>
        <w:t>Wykaz stosowanych skrótów</w:t>
      </w:r>
      <w:bookmarkEnd w:id="1"/>
      <w:bookmarkEnd w:id="2"/>
      <w:bookmarkEnd w:id="3"/>
    </w:p>
    <w:p w14:paraId="7B8ABAF7" w14:textId="141371B7" w:rsidR="000B566A" w:rsidRPr="000B566A" w:rsidRDefault="000B566A" w:rsidP="00F71FEC">
      <w:pPr>
        <w:ind w:left="1559" w:hanging="1559"/>
        <w:contextualSpacing/>
        <w:rPr>
          <w:rFonts w:asciiTheme="minorHAnsi" w:eastAsia="Calibri" w:hAnsiTheme="minorHAnsi"/>
        </w:rPr>
      </w:pPr>
      <w:r w:rsidRPr="000B566A">
        <w:rPr>
          <w:rFonts w:asciiTheme="minorHAnsi" w:eastAsia="Calibri" w:hAnsiTheme="minorHAnsi"/>
          <w:bCs/>
        </w:rPr>
        <w:t>BUR</w:t>
      </w:r>
      <w:r w:rsidRPr="000B566A">
        <w:rPr>
          <w:rFonts w:asciiTheme="minorHAnsi" w:eastAsia="Calibri" w:hAnsiTheme="minorHAnsi"/>
          <w:bCs/>
        </w:rPr>
        <w:tab/>
      </w:r>
      <w:r w:rsidRPr="000B566A">
        <w:rPr>
          <w:rFonts w:asciiTheme="minorHAnsi" w:eastAsia="Calibri" w:hAnsiTheme="minorHAnsi"/>
          <w:bCs/>
        </w:rPr>
        <w:tab/>
        <w:t>Baza Usług Rozwojowych</w:t>
      </w:r>
    </w:p>
    <w:p w14:paraId="03E793CE" w14:textId="59DFB76E" w:rsid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768CE5A1" w14:textId="7B4C38DF" w:rsidR="00147D54" w:rsidRPr="00F71FEC" w:rsidRDefault="00147D54" w:rsidP="00F71FEC">
      <w:pPr>
        <w:ind w:left="1559" w:hanging="1559"/>
        <w:contextualSpacing/>
        <w:rPr>
          <w:rFonts w:asciiTheme="minorHAnsi" w:eastAsia="Calibri" w:hAnsiTheme="minorHAnsi"/>
        </w:rPr>
      </w:pPr>
      <w:r>
        <w:rPr>
          <w:rFonts w:asciiTheme="minorHAnsi" w:eastAsia="Calibri" w:hAnsiTheme="minorHAnsi"/>
        </w:rPr>
        <w:t>DEFS</w:t>
      </w:r>
      <w:r>
        <w:rPr>
          <w:rFonts w:asciiTheme="minorHAnsi" w:eastAsia="Calibri" w:hAnsiTheme="minorHAnsi"/>
        </w:rPr>
        <w:tab/>
      </w:r>
      <w:r>
        <w:rPr>
          <w:rFonts w:asciiTheme="minorHAnsi" w:eastAsia="Calibri" w:hAnsiTheme="minorHAnsi"/>
        </w:rPr>
        <w:tab/>
        <w:t>Departament Europejskiego Funduszu Społecznego</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1E06FFD8" w:rsidR="00714E9D"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0D91B7D5" w14:textId="069341A8" w:rsidR="00A325D1" w:rsidRPr="00410127" w:rsidRDefault="00A325D1" w:rsidP="00AC426C">
      <w:pPr>
        <w:ind w:left="2127" w:hanging="2127"/>
        <w:contextualSpacing/>
        <w:rPr>
          <w:rFonts w:asciiTheme="minorHAnsi" w:eastAsia="Calibri" w:hAnsiTheme="minorHAnsi"/>
        </w:rPr>
      </w:pPr>
      <w:r>
        <w:rPr>
          <w:rFonts w:asciiTheme="minorHAnsi" w:eastAsia="Calibri" w:hAnsiTheme="minorHAnsi"/>
        </w:rPr>
        <w:t>FERS</w:t>
      </w:r>
      <w:r>
        <w:rPr>
          <w:rFonts w:asciiTheme="minorHAnsi" w:eastAsia="Calibri" w:hAnsiTheme="minorHAnsi"/>
        </w:rPr>
        <w:tab/>
      </w:r>
      <w:r w:rsidR="00EB70FC">
        <w:rPr>
          <w:rFonts w:asciiTheme="minorHAnsi" w:eastAsia="Calibri" w:hAnsiTheme="minorHAnsi"/>
        </w:rPr>
        <w:t>Fundusze Europejskie dla Rozwoju Społecznego</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75DA5AB3"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54D6762B" w14:textId="312AF118" w:rsidR="0048256F" w:rsidRDefault="0048256F" w:rsidP="0048256F">
      <w:pPr>
        <w:ind w:left="2127" w:hanging="2127"/>
        <w:contextualSpacing/>
        <w:rPr>
          <w:rFonts w:asciiTheme="minorHAnsi" w:eastAsia="Calibri" w:hAnsiTheme="minorHAnsi"/>
        </w:rPr>
      </w:pPr>
      <w:r w:rsidRPr="0048256F">
        <w:rPr>
          <w:rFonts w:asciiTheme="minorHAnsi" w:eastAsia="Calibri" w:hAnsiTheme="minorHAnsi"/>
        </w:rPr>
        <w:t>IZ RP</w:t>
      </w:r>
      <w:r w:rsidRPr="0048256F">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7B86E452"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0F20EB6" w14:textId="6A96D3C0" w:rsidR="00563142" w:rsidRDefault="00563142" w:rsidP="00480ABA">
      <w:pPr>
        <w:tabs>
          <w:tab w:val="left" w:pos="1477"/>
        </w:tabs>
        <w:spacing w:before="0"/>
        <w:ind w:left="2126" w:hanging="2115"/>
        <w:rPr>
          <w:rFonts w:asciiTheme="minorHAnsi" w:eastAsia="Calibri" w:hAnsiTheme="minorHAnsi"/>
        </w:rPr>
      </w:pPr>
      <w:r>
        <w:rPr>
          <w:rFonts w:asciiTheme="minorHAnsi" w:eastAsia="Calibri" w:hAnsiTheme="minorHAnsi"/>
        </w:rPr>
        <w:t xml:space="preserve">KPO </w:t>
      </w:r>
      <w:r>
        <w:rPr>
          <w:rFonts w:asciiTheme="minorHAnsi" w:eastAsia="Calibri" w:hAnsiTheme="minorHAnsi"/>
        </w:rPr>
        <w:tab/>
      </w:r>
      <w:r>
        <w:rPr>
          <w:rFonts w:asciiTheme="minorHAnsi" w:eastAsia="Calibri" w:hAnsiTheme="minorHAnsi"/>
        </w:rPr>
        <w:tab/>
        <w:t>Krajowy Plan Odbudowy</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37465D98" w:rsidR="00EE68DC"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18158D4" w14:textId="6A942DA6" w:rsidR="00563142" w:rsidRDefault="00563142" w:rsidP="00471D80">
      <w:pPr>
        <w:ind w:left="1559" w:hanging="1559"/>
        <w:contextualSpacing/>
        <w:rPr>
          <w:rFonts w:eastAsia="Calibri"/>
        </w:rPr>
      </w:pPr>
      <w:r>
        <w:rPr>
          <w:rFonts w:eastAsia="Calibri"/>
        </w:rPr>
        <w:t>OWES</w:t>
      </w:r>
      <w:r>
        <w:rPr>
          <w:rFonts w:eastAsia="Calibri"/>
        </w:rPr>
        <w:tab/>
      </w:r>
      <w:r>
        <w:rPr>
          <w:rFonts w:eastAsia="Calibri"/>
        </w:rPr>
        <w:tab/>
        <w:t xml:space="preserve">Ośrodek Wsparcia Ekonomii Społecznej </w:t>
      </w:r>
    </w:p>
    <w:p w14:paraId="5B79B461" w14:textId="449A9C16" w:rsidR="000B566A" w:rsidRDefault="000B566A" w:rsidP="00471D80">
      <w:pPr>
        <w:ind w:left="1559" w:hanging="1559"/>
        <w:contextualSpacing/>
        <w:rPr>
          <w:rFonts w:eastAsia="Calibri"/>
          <w:bCs/>
        </w:rPr>
      </w:pPr>
      <w:r w:rsidRPr="000B566A">
        <w:rPr>
          <w:rFonts w:eastAsia="Calibri"/>
          <w:bCs/>
        </w:rPr>
        <w:t>PARP</w:t>
      </w:r>
      <w:r w:rsidRPr="000B566A">
        <w:rPr>
          <w:rFonts w:eastAsia="Calibri"/>
          <w:bCs/>
        </w:rPr>
        <w:tab/>
      </w:r>
      <w:r w:rsidRPr="000B566A">
        <w:rPr>
          <w:rFonts w:eastAsia="Calibri"/>
          <w:bCs/>
        </w:rPr>
        <w:tab/>
        <w:t>Polska Agencja Rozwoju Przedsiębiorczości</w:t>
      </w:r>
    </w:p>
    <w:p w14:paraId="7A62DDE4" w14:textId="0527CD09" w:rsidR="00563142" w:rsidRPr="000B566A" w:rsidRDefault="00563142" w:rsidP="00471D80">
      <w:pPr>
        <w:ind w:left="1559" w:hanging="1559"/>
        <w:contextualSpacing/>
        <w:rPr>
          <w:rFonts w:eastAsia="Calibri"/>
        </w:rPr>
      </w:pPr>
      <w:r>
        <w:rPr>
          <w:rFonts w:eastAsia="Calibri"/>
        </w:rPr>
        <w:t>PES</w:t>
      </w:r>
      <w:r>
        <w:rPr>
          <w:rFonts w:eastAsia="Calibri"/>
        </w:rPr>
        <w:tab/>
      </w:r>
      <w:r>
        <w:rPr>
          <w:rFonts w:eastAsia="Calibri"/>
        </w:rPr>
        <w:tab/>
        <w:t>Podmiot Ekonomii Społecznej</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5A4A7D22"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76AF568B" w14:textId="2177D710" w:rsidR="00EB70FC" w:rsidRPr="0043022C" w:rsidRDefault="00EB70FC" w:rsidP="0043022C">
      <w:pPr>
        <w:ind w:left="2124" w:hanging="2124"/>
        <w:contextualSpacing/>
        <w:rPr>
          <w:rFonts w:asciiTheme="minorHAnsi" w:eastAsia="Calibri" w:hAnsiTheme="minorHAnsi"/>
        </w:rPr>
      </w:pPr>
      <w:r>
        <w:rPr>
          <w:rFonts w:asciiTheme="minorHAnsi" w:eastAsia="Calibri" w:hAnsiTheme="minorHAnsi"/>
        </w:rPr>
        <w:t>RP</w:t>
      </w:r>
      <w:r>
        <w:rPr>
          <w:rFonts w:asciiTheme="minorHAnsi" w:eastAsia="Calibri" w:hAnsiTheme="minorHAnsi"/>
        </w:rPr>
        <w:tab/>
      </w:r>
      <w:r w:rsidR="0056138A">
        <w:rPr>
          <w:rFonts w:asciiTheme="minorHAnsi" w:eastAsia="Calibri" w:hAnsiTheme="minorHAnsi"/>
        </w:rPr>
        <w:t xml:space="preserve">Regionalny </w:t>
      </w:r>
      <w:r>
        <w:rPr>
          <w:rFonts w:asciiTheme="minorHAnsi" w:eastAsia="Calibri" w:hAnsiTheme="minorHAnsi"/>
        </w:rPr>
        <w:t>Program</w:t>
      </w:r>
    </w:p>
    <w:p w14:paraId="3E258786" w14:textId="1676A06B"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5FF4D9DF" w14:textId="4AC08169" w:rsidR="009333F5" w:rsidRPr="00410127" w:rsidRDefault="009333F5" w:rsidP="0043022C">
      <w:pPr>
        <w:ind w:left="2124" w:hanging="2124"/>
        <w:contextualSpacing/>
        <w:rPr>
          <w:rFonts w:asciiTheme="minorHAnsi" w:eastAsia="Calibri" w:hAnsiTheme="minorHAnsi"/>
        </w:rPr>
      </w:pPr>
      <w:r>
        <w:rPr>
          <w:rFonts w:asciiTheme="minorHAnsi" w:eastAsia="Calibri" w:hAnsiTheme="minorHAnsi"/>
        </w:rPr>
        <w:t>Regulamin</w:t>
      </w:r>
      <w:r>
        <w:rPr>
          <w:rFonts w:asciiTheme="minorHAnsi" w:eastAsia="Calibri" w:hAnsiTheme="minorHAnsi"/>
        </w:rPr>
        <w:tab/>
      </w:r>
      <w:proofErr w:type="spellStart"/>
      <w:r>
        <w:rPr>
          <w:rFonts w:asciiTheme="minorHAnsi" w:eastAsia="Calibri" w:hAnsiTheme="minorHAnsi"/>
        </w:rPr>
        <w:t>Regulamin</w:t>
      </w:r>
      <w:proofErr w:type="spellEnd"/>
      <w:r>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7645FC47"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8120362"/>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6B39F8A" w14:textId="77777777" w:rsidR="00810B62" w:rsidRPr="00410127" w:rsidRDefault="00810B62"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7CDB2AC5"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nr 2021/1060 z dnia 24 czerwca 2021 r. </w:t>
      </w:r>
      <w:r w:rsidR="00810B62">
        <w:rPr>
          <w:rFonts w:asciiTheme="minorHAnsi" w:hAnsiTheme="minorHAnsi"/>
        </w:rPr>
        <w:t>us</w:t>
      </w:r>
      <w:r w:rsidRPr="00410127">
        <w:rPr>
          <w:rFonts w:asciiTheme="minorHAnsi" w:hAnsiTheme="minorHAnsi"/>
        </w:rPr>
        <w:t>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810B62">
      <w:pPr>
        <w:pStyle w:val="Akapitzlist"/>
        <w:numPr>
          <w:ilvl w:val="0"/>
          <w:numId w:val="24"/>
        </w:numPr>
        <w:ind w:left="426"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466C7EA9" w14:textId="77777777" w:rsidR="00315A4D" w:rsidRDefault="00347216" w:rsidP="00315A4D">
      <w:pPr>
        <w:pStyle w:val="Akapitzlist"/>
        <w:numPr>
          <w:ilvl w:val="0"/>
          <w:numId w:val="24"/>
        </w:numPr>
        <w:spacing w:after="100" w:afterAutospacing="1"/>
        <w:ind w:left="425"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r w:rsidR="00810B62">
        <w:rPr>
          <w:rFonts w:asciiTheme="minorHAnsi" w:hAnsiTheme="minorHAnsi"/>
        </w:rPr>
        <w:t>.</w:t>
      </w:r>
    </w:p>
    <w:p w14:paraId="38B04E3B" w14:textId="5634E61B" w:rsidR="00773E92" w:rsidRPr="00315A4D" w:rsidRDefault="00773E92" w:rsidP="00315A4D">
      <w:pPr>
        <w:pStyle w:val="Akapitzlist"/>
        <w:numPr>
          <w:ilvl w:val="0"/>
          <w:numId w:val="24"/>
        </w:numPr>
        <w:spacing w:after="100" w:afterAutospacing="1"/>
        <w:ind w:left="425" w:hanging="357"/>
        <w:rPr>
          <w:rFonts w:asciiTheme="minorHAnsi" w:hAnsiTheme="minorHAnsi"/>
        </w:rPr>
      </w:pPr>
      <w:r w:rsidRPr="00315A4D">
        <w:rPr>
          <w:rFonts w:asciiTheme="minorHAnsi" w:hAnsiTheme="minorHAnsi"/>
        </w:rPr>
        <w:t xml:space="preserve">Ustawa z dnia 26 kwietnia 2024 r. o zapewnianiu spełniania wymagań dostępności niektórych produktów i usług przez podmioty gospodarcze (Dz. U. 2024 poz. 731),  </w:t>
      </w:r>
    </w:p>
    <w:p w14:paraId="11DE03C7" w14:textId="77777777" w:rsidR="009333F5" w:rsidRPr="00315A4D" w:rsidRDefault="009333F5" w:rsidP="009333F5">
      <w:pPr>
        <w:pStyle w:val="Akapitzlist"/>
        <w:numPr>
          <w:ilvl w:val="0"/>
          <w:numId w:val="24"/>
        </w:numPr>
        <w:ind w:left="426"/>
        <w:rPr>
          <w:rFonts w:asciiTheme="minorHAnsi" w:hAnsiTheme="minorHAnsi"/>
        </w:rPr>
      </w:pPr>
      <w:r w:rsidRPr="00315A4D">
        <w:rPr>
          <w:rFonts w:asciiTheme="minorHAnsi" w:hAnsiTheme="minorHAnsi"/>
        </w:rPr>
        <w:t xml:space="preserve">Rozporządzenie Ministra Funduszy i Polityki Regionalnej z dnia 20 grudnia 2022 r. w sprawie udzielania pomocy de </w:t>
      </w:r>
      <w:proofErr w:type="spellStart"/>
      <w:r w:rsidRPr="00315A4D">
        <w:rPr>
          <w:rFonts w:asciiTheme="minorHAnsi" w:hAnsiTheme="minorHAnsi"/>
        </w:rPr>
        <w:t>minimis</w:t>
      </w:r>
      <w:proofErr w:type="spellEnd"/>
      <w:r w:rsidRPr="00315A4D">
        <w:rPr>
          <w:rFonts w:asciiTheme="minorHAnsi" w:hAnsiTheme="minorHAnsi"/>
        </w:rPr>
        <w:t xml:space="preserve"> oraz pomocy publicznej w ramach programów finansowanych z Europejskiego Funduszu Społecznego Plus (EFS+) na lata 2021-2027, zmienione rozporządzeniem z dnia 17 lipca 2023 r. oraz rozporządzeniem z dnia 21 maja 2024 r.;</w:t>
      </w:r>
    </w:p>
    <w:p w14:paraId="50F5E217" w14:textId="77777777" w:rsidR="00810B62" w:rsidRDefault="00DF5300" w:rsidP="00315A4D">
      <w:pPr>
        <w:spacing w:before="360"/>
        <w:rPr>
          <w:rFonts w:asciiTheme="minorHAnsi" w:hAnsiTheme="minorHAnsi"/>
          <w:b/>
          <w:bCs/>
          <w:sz w:val="26"/>
          <w:szCs w:val="26"/>
        </w:rPr>
      </w:pPr>
      <w:r w:rsidRPr="00410127">
        <w:rPr>
          <w:rFonts w:asciiTheme="minorHAnsi" w:hAnsiTheme="minorHAnsi"/>
          <w:b/>
          <w:bCs/>
          <w:sz w:val="26"/>
          <w:szCs w:val="26"/>
        </w:rPr>
        <w:lastRenderedPageBreak/>
        <w:t>Wytyczne</w:t>
      </w:r>
    </w:p>
    <w:p w14:paraId="773F5DB7" w14:textId="64C0BBEA" w:rsidR="00DF5300" w:rsidRPr="00410127" w:rsidRDefault="00DF5300" w:rsidP="00810B62">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6FC99D6A" w14:textId="56AAA261" w:rsidR="005A28D7" w:rsidRPr="003E4D18" w:rsidRDefault="00DF5300" w:rsidP="003E4D18">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315ED96B" w14:textId="619C75DA" w:rsidR="00D64593" w:rsidRDefault="005A28D7" w:rsidP="00D64593">
      <w:pPr>
        <w:pStyle w:val="Akapitzlist"/>
        <w:numPr>
          <w:ilvl w:val="0"/>
          <w:numId w:val="54"/>
        </w:numPr>
        <w:tabs>
          <w:tab w:val="left" w:pos="709"/>
        </w:tabs>
        <w:ind w:left="567" w:hanging="283"/>
        <w:rPr>
          <w:rFonts w:asciiTheme="minorHAnsi" w:hAnsiTheme="minorHAnsi" w:cs="Calibri"/>
        </w:rPr>
      </w:pPr>
      <w:r w:rsidRPr="005A28D7">
        <w:rPr>
          <w:rFonts w:asciiTheme="minorHAnsi" w:hAnsiTheme="minorHAnsi" w:cs="Calibri"/>
        </w:rPr>
        <w:t xml:space="preserve">Ustawa z dnia 22 grudnia 2015 r. o Zintegrowanym Systemie Kwalifikacji. </w:t>
      </w:r>
    </w:p>
    <w:p w14:paraId="6EA65F12" w14:textId="317E5A0D" w:rsidR="00D64593" w:rsidRDefault="00D64593" w:rsidP="00D64593">
      <w:pPr>
        <w:pStyle w:val="Akapitzlist"/>
        <w:numPr>
          <w:ilvl w:val="0"/>
          <w:numId w:val="54"/>
        </w:numPr>
        <w:tabs>
          <w:tab w:val="left" w:pos="709"/>
        </w:tabs>
        <w:ind w:left="567" w:hanging="283"/>
        <w:rPr>
          <w:rFonts w:asciiTheme="minorHAnsi" w:hAnsiTheme="minorHAnsi" w:cs="Calibri"/>
        </w:rPr>
      </w:pPr>
      <w:r w:rsidRPr="00D64593">
        <w:rPr>
          <w:rFonts w:asciiTheme="minorHAnsi" w:hAnsiTheme="minorHAnsi" w:cs="Calibri"/>
        </w:rPr>
        <w:t>Ustawa z dnia 23 kwietnia 1964 r.</w:t>
      </w:r>
      <w:r w:rsidR="00146E0B">
        <w:rPr>
          <w:rFonts w:asciiTheme="minorHAnsi" w:hAnsiTheme="minorHAnsi" w:cs="Calibri"/>
        </w:rPr>
        <w:t xml:space="preserve"> Kodeks cywilny.</w:t>
      </w:r>
    </w:p>
    <w:p w14:paraId="22C898AB" w14:textId="69EFD9AB" w:rsidR="00D64593" w:rsidRPr="00D64593" w:rsidRDefault="00D64593" w:rsidP="00D64593">
      <w:pPr>
        <w:pStyle w:val="Akapitzlist"/>
        <w:numPr>
          <w:ilvl w:val="0"/>
          <w:numId w:val="54"/>
        </w:numPr>
        <w:tabs>
          <w:tab w:val="left" w:pos="709"/>
        </w:tabs>
        <w:ind w:left="567" w:hanging="283"/>
        <w:rPr>
          <w:rFonts w:asciiTheme="minorHAnsi" w:hAnsiTheme="minorHAnsi" w:cs="Calibri"/>
        </w:rPr>
      </w:pPr>
      <w:r w:rsidRPr="00D64593">
        <w:rPr>
          <w:rFonts w:asciiTheme="minorHAnsi" w:hAnsiTheme="minorHAnsi" w:cs="Calibri"/>
        </w:rPr>
        <w:t>Ustawa z dnia 26 czerwca 1974 r.</w:t>
      </w:r>
      <w:r w:rsidR="00146E0B">
        <w:rPr>
          <w:rFonts w:asciiTheme="minorHAnsi" w:hAnsiTheme="minorHAnsi" w:cs="Calibri"/>
        </w:rPr>
        <w:t xml:space="preserve"> Kodeks pracy.</w:t>
      </w:r>
    </w:p>
    <w:p w14:paraId="725CC4F3" w14:textId="73111C4E" w:rsidR="000B24B5" w:rsidRPr="00D47C79" w:rsidRDefault="0042720C" w:rsidP="00D47C79">
      <w:pPr>
        <w:pStyle w:val="Akapitzlist"/>
        <w:numPr>
          <w:ilvl w:val="0"/>
          <w:numId w:val="54"/>
        </w:numPr>
        <w:tabs>
          <w:tab w:val="left" w:pos="709"/>
        </w:tabs>
        <w:ind w:left="567" w:hanging="283"/>
        <w:rPr>
          <w:rFonts w:asciiTheme="minorHAnsi" w:hAnsiTheme="minorHAnsi" w:cs="Calibri"/>
        </w:rPr>
      </w:pPr>
      <w:r w:rsidRPr="0042720C">
        <w:rPr>
          <w:rFonts w:asciiTheme="minorHAnsi" w:hAnsiTheme="minorHAnsi" w:cs="Calibri"/>
        </w:rPr>
        <w:t>Rozporządzenie Ministra Funduszy i Polityki Regionalnej z dnia 28 lipca 2023 r. w sprawie rejestru podmiotów świadczących usługi rozwojowe</w:t>
      </w:r>
      <w:r w:rsidR="00BC0654">
        <w:rPr>
          <w:rFonts w:asciiTheme="minorHAnsi" w:hAnsiTheme="minorHAnsi" w:cs="Calibri"/>
        </w:rPr>
        <w:t>.</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8120363"/>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Start w:id="24" w:name="_Toc419892471"/>
      <w:bookmarkEnd w:id="21"/>
      <w:bookmarkEnd w:id="22"/>
      <w:bookmarkEnd w:id="23"/>
    </w:p>
    <w:p w14:paraId="3595ED9C" w14:textId="6870D9B5" w:rsidR="004257B1" w:rsidRPr="00410127" w:rsidRDefault="00E425BF" w:rsidP="0060461C">
      <w:pPr>
        <w:pStyle w:val="Nagwek3"/>
        <w:ind w:left="788"/>
        <w:rPr>
          <w:rFonts w:asciiTheme="minorHAnsi" w:hAnsiTheme="minorHAnsi"/>
        </w:rPr>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8120364"/>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lastRenderedPageBreak/>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3CE33891"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007D35">
        <w:rPr>
          <w:rFonts w:ascii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3CB8F836"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 xml:space="preserve">przez zapisy umowy o dofinansowanie projektu, której </w:t>
      </w:r>
      <w:r w:rsidR="00D17597">
        <w:rPr>
          <w:rFonts w:asciiTheme="minorHAnsi" w:hAnsiTheme="minorHAnsi"/>
          <w:b/>
        </w:rPr>
        <w:t xml:space="preserve">wzór stanowi załącznik </w:t>
      </w:r>
      <w:r w:rsidR="00D17597" w:rsidRPr="00A85EA0">
        <w:rPr>
          <w:rFonts w:asciiTheme="minorHAnsi" w:hAnsiTheme="minorHAnsi"/>
          <w:b/>
        </w:rPr>
        <w:t>nr</w:t>
      </w:r>
      <w:r w:rsidR="003C0564" w:rsidRPr="00A85EA0">
        <w:rPr>
          <w:rFonts w:asciiTheme="minorHAnsi" w:hAnsiTheme="minorHAnsi"/>
          <w:b/>
        </w:rPr>
        <w:t xml:space="preserve"> 5</w:t>
      </w:r>
      <w:r w:rsidR="00515511" w:rsidRPr="00734193">
        <w:rPr>
          <w:rFonts w:asciiTheme="minorHAnsi" w:hAnsiTheme="minorHAnsi"/>
          <w:b/>
        </w:rPr>
        <w:t xml:space="preserve"> </w:t>
      </w:r>
      <w:r w:rsidRPr="00734193">
        <w:rPr>
          <w:rFonts w:asciiTheme="minorHAnsi" w:hAnsiTheme="minorHAnsi"/>
          <w:b/>
        </w:rPr>
        <w:t>do</w:t>
      </w:r>
      <w:r w:rsidR="00E44E74" w:rsidRPr="00734193">
        <w:rPr>
          <w:rFonts w:asciiTheme="minorHAnsi" w:hAnsiTheme="minorHAnsi"/>
          <w:b/>
        </w:rPr>
        <w:t xml:space="preserve"> niniejszego</w:t>
      </w:r>
      <w:r w:rsidRPr="00734193">
        <w:rPr>
          <w:rFonts w:asciiTheme="minorHAnsi" w:hAnsiTheme="minorHAnsi"/>
          <w:b/>
        </w:rPr>
        <w:t xml:space="preserve"> regulaminu, beneficjent zostaje zobowiązany w</w:t>
      </w:r>
      <w:r w:rsidR="00E74BFA" w:rsidRPr="00734193">
        <w:rPr>
          <w:rFonts w:asciiTheme="minorHAnsi" w:hAnsiTheme="minorHAnsi"/>
          <w:b/>
        </w:rPr>
        <w:t> </w:t>
      </w:r>
      <w:r w:rsidRPr="00734193">
        <w:rPr>
          <w:rFonts w:asciiTheme="minorHAnsi" w:hAnsiTheme="minorHAnsi"/>
          <w:b/>
        </w:rPr>
        <w:t>szczególności do</w:t>
      </w:r>
      <w:r w:rsidRPr="00734193">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03A1E61F" w:rsidR="00C0146A" w:rsidRPr="00A31D95" w:rsidRDefault="00C0146A" w:rsidP="0060461C">
      <w:pPr>
        <w:pStyle w:val="Nagwek3"/>
        <w:ind w:left="493"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8120365"/>
      <w:r w:rsidRPr="00410127">
        <w:rPr>
          <w:rFonts w:asciiTheme="minorHAnsi" w:hAnsiTheme="minorHAnsi"/>
        </w:rPr>
        <w:t>Kwota przeznaczona na dofinansowanie projekt</w:t>
      </w:r>
      <w:r w:rsidR="00B433CF">
        <w:rPr>
          <w:rFonts w:asciiTheme="minorHAnsi" w:hAnsiTheme="minorHAnsi"/>
        </w:rPr>
        <w:t>u</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1F16F54E" w:rsidR="002E48F6" w:rsidRPr="00D15F0F"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48256F">
        <w:rPr>
          <w:rFonts w:asciiTheme="minorHAnsi" w:eastAsia="Calibri" w:hAnsiTheme="minorHAnsi"/>
        </w:rPr>
        <w:t>u</w:t>
      </w:r>
      <w:r w:rsidRPr="00BB04E3">
        <w:rPr>
          <w:rFonts w:asciiTheme="minorHAnsi" w:eastAsia="Calibri" w:hAnsiTheme="minorHAnsi"/>
        </w:rPr>
        <w:t xml:space="preserve"> złożon</w:t>
      </w:r>
      <w:r w:rsidR="0048256F">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A43C3B">
        <w:rPr>
          <w:rFonts w:asciiTheme="minorHAnsi" w:eastAsia="Calibri" w:hAnsiTheme="minorHAnsi"/>
          <w:color w:val="000000" w:themeColor="text1"/>
        </w:rPr>
        <w:t>19 092 988,24</w:t>
      </w:r>
      <w:r w:rsidRPr="00D15F0F">
        <w:rPr>
          <w:rStyle w:val="Odwoanieprzypisudolnego"/>
          <w:rFonts w:asciiTheme="minorHAnsi" w:eastAsia="Calibri" w:hAnsiTheme="minorHAnsi"/>
          <w:color w:val="000000" w:themeColor="text1"/>
        </w:rPr>
        <w:footnoteReference w:id="3"/>
      </w:r>
      <w:r w:rsidR="00DC41EB" w:rsidRPr="00315A4D">
        <w:rPr>
          <w:rFonts w:asciiTheme="minorHAnsi" w:eastAsia="Calibri" w:hAnsiTheme="minorHAnsi"/>
          <w:b/>
          <w:color w:val="000000" w:themeColor="text1"/>
        </w:rPr>
        <w:t>PLN</w:t>
      </w:r>
      <w:r w:rsidRPr="00F10FE3">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41428C57"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A43C3B">
        <w:rPr>
          <w:rFonts w:asciiTheme="minorHAnsi" w:hAnsiTheme="minorHAnsi"/>
        </w:rPr>
        <w:t>17 083 200,00</w:t>
      </w:r>
      <w:r w:rsidR="00574D24" w:rsidRPr="00574D24">
        <w:rPr>
          <w:rFonts w:asciiTheme="minorHAnsi" w:hAnsiTheme="minorHAnsi"/>
          <w:b/>
        </w:rPr>
        <w:t xml:space="preserve"> </w:t>
      </w:r>
      <w:r w:rsidRPr="00D15F0F">
        <w:rPr>
          <w:rFonts w:asciiTheme="minorHAnsi" w:hAnsiTheme="minorHAnsi"/>
          <w:b/>
        </w:rPr>
        <w:t>PLN</w:t>
      </w:r>
      <w:r w:rsidRPr="00D15F0F">
        <w:rPr>
          <w:rFonts w:asciiTheme="minorHAnsi" w:hAnsiTheme="minorHAnsi"/>
        </w:rPr>
        <w:t>;</w:t>
      </w:r>
    </w:p>
    <w:p w14:paraId="49726742" w14:textId="4ECD61F7" w:rsidR="002E48F6" w:rsidRPr="00283461"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krajowy wkład publiczny – budżet państwa w wysokości </w:t>
      </w:r>
      <w:r w:rsidR="00A43C3B">
        <w:rPr>
          <w:rFonts w:asciiTheme="minorHAnsi" w:hAnsiTheme="minorHAnsi"/>
        </w:rPr>
        <w:t>2 009 788,24</w:t>
      </w:r>
      <w:r w:rsidRPr="00D15F0F">
        <w:rPr>
          <w:rFonts w:asciiTheme="minorHAnsi" w:hAnsiTheme="minorHAnsi"/>
        </w:rPr>
        <w:t xml:space="preserve"> </w:t>
      </w:r>
      <w:r w:rsidRPr="00D15F0F">
        <w:rPr>
          <w:rFonts w:asciiTheme="minorHAnsi" w:hAnsiTheme="minorHAnsi"/>
          <w:b/>
        </w:rPr>
        <w:t>PLN.</w:t>
      </w:r>
    </w:p>
    <w:bookmarkEnd w:id="40"/>
    <w:p w14:paraId="5081DCC0" w14:textId="59C9D463" w:rsidR="00C0146A" w:rsidRDefault="00C0146A" w:rsidP="00AC426C">
      <w:pPr>
        <w:shd w:val="clear" w:color="auto" w:fill="FFFFFF"/>
        <w:rPr>
          <w:rFonts w:asciiTheme="minorHAnsi" w:eastAsia="Calibri" w:hAnsiTheme="minorHAnsi"/>
        </w:rPr>
      </w:pPr>
      <w:r w:rsidRPr="00D15F0F">
        <w:rPr>
          <w:rFonts w:asciiTheme="minorHAnsi" w:eastAsia="Calibri" w:hAnsiTheme="minorHAnsi"/>
        </w:rPr>
        <w:lastRenderedPageBreak/>
        <w:t xml:space="preserve">Należy podkreślić, że dofinansowanie będzie przyznane </w:t>
      </w:r>
      <w:r w:rsidR="00E61818" w:rsidRPr="00315A4D">
        <w:rPr>
          <w:rFonts w:asciiTheme="minorHAnsi" w:eastAsia="Calibri" w:hAnsiTheme="minorHAnsi"/>
          <w:b/>
        </w:rPr>
        <w:t xml:space="preserve">jednemu </w:t>
      </w:r>
      <w:r w:rsidRPr="00315A4D">
        <w:rPr>
          <w:rFonts w:asciiTheme="minorHAnsi" w:eastAsia="Calibri" w:hAnsiTheme="minorHAnsi"/>
          <w:b/>
        </w:rPr>
        <w:t>wniosko</w:t>
      </w:r>
      <w:r w:rsidR="00E61818" w:rsidRPr="00315A4D">
        <w:rPr>
          <w:rFonts w:asciiTheme="minorHAnsi" w:eastAsia="Calibri" w:hAnsiTheme="minorHAnsi"/>
          <w:b/>
        </w:rPr>
        <w:t xml:space="preserve">wi </w:t>
      </w:r>
      <w:r w:rsidRPr="00315A4D">
        <w:rPr>
          <w:rFonts w:asciiTheme="minorHAnsi" w:eastAsia="Calibri" w:hAnsiTheme="minorHAnsi"/>
          <w:b/>
        </w:rPr>
        <w:t>o dofinansowanie projektu</w:t>
      </w:r>
      <w:r w:rsidRPr="00E61818">
        <w:rPr>
          <w:rFonts w:asciiTheme="minorHAnsi" w:eastAsia="Calibri" w:hAnsiTheme="minorHAnsi"/>
          <w:b/>
        </w:rPr>
        <w:t xml:space="preserve">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0EA1745F" w14:textId="2EE5B0CF" w:rsidR="007B6689" w:rsidRPr="000647E5" w:rsidRDefault="007B6689" w:rsidP="00981D58">
      <w:pPr>
        <w:shd w:val="clear" w:color="auto" w:fill="FFFFFF"/>
        <w:spacing w:before="240"/>
        <w:rPr>
          <w:rFonts w:asciiTheme="minorHAnsi" w:eastAsia="Calibri" w:hAnsiTheme="minorHAnsi"/>
        </w:rPr>
      </w:pPr>
    </w:p>
    <w:p w14:paraId="20FEA524" w14:textId="6B99B1AF"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315A4D">
        <w:rPr>
          <w:rFonts w:asciiTheme="minorHAnsi" w:eastAsia="Calibri" w:hAnsiTheme="minorHAnsi"/>
        </w:rPr>
        <w:t xml:space="preserve">równowartość </w:t>
      </w:r>
      <w:r w:rsidR="00810B62" w:rsidRPr="00315A4D">
        <w:rPr>
          <w:rFonts w:asciiTheme="minorHAnsi" w:hAnsiTheme="minorHAnsi"/>
          <w:b/>
        </w:rPr>
        <w:t>4</w:t>
      </w:r>
      <w:r w:rsidR="00283461" w:rsidRPr="00315A4D">
        <w:rPr>
          <w:rFonts w:asciiTheme="minorHAnsi" w:hAnsiTheme="minorHAnsi"/>
          <w:b/>
        </w:rPr>
        <w:t> 000 000 EUR</w:t>
      </w:r>
      <w:r w:rsidR="00283461" w:rsidRPr="00315A4D">
        <w:rPr>
          <w:rFonts w:asciiTheme="minorHAnsi" w:hAnsiTheme="minorHAnsi"/>
        </w:rPr>
        <w:t xml:space="preserve"> </w:t>
      </w:r>
      <w:r w:rsidRPr="00315A4D">
        <w:rPr>
          <w:rFonts w:asciiTheme="minorHAnsi" w:eastAsia="Calibri" w:hAnsiTheme="minorHAnsi"/>
        </w:rPr>
        <w:t>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1AC65AB1"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w:t>
      </w:r>
      <w:r w:rsidR="00A43C3B">
        <w:rPr>
          <w:rFonts w:asciiTheme="minorHAnsi" w:eastAsia="Calibri" w:hAnsiTheme="minorHAnsi"/>
        </w:rPr>
        <w:t>u</w:t>
      </w:r>
      <w:r w:rsidRPr="00410127">
        <w:rPr>
          <w:rFonts w:asciiTheme="minorHAnsi" w:eastAsia="Calibri" w:hAnsiTheme="minorHAnsi"/>
        </w:rPr>
        <w:t xml:space="preserve">. </w:t>
      </w:r>
    </w:p>
    <w:p w14:paraId="01160306" w14:textId="6A1AC754" w:rsidR="00B43B48" w:rsidRPr="00410127" w:rsidRDefault="00C0146A" w:rsidP="00AC426C">
      <w:pPr>
        <w:shd w:val="clear" w:color="auto" w:fill="FFFFFF"/>
        <w:rPr>
          <w:rFonts w:asciiTheme="minorHAnsi" w:eastAsia="Calibri" w:hAnsiTheme="minorHAnsi"/>
        </w:rPr>
      </w:pPr>
      <w:r w:rsidRPr="00A11F92">
        <w:rPr>
          <w:rFonts w:asciiTheme="minorHAnsi" w:eastAsia="Calibri" w:hAnsiTheme="minorHAnsi"/>
        </w:rPr>
        <w:t>Zawarcie umowy o dofinansowanie uzależnione</w:t>
      </w:r>
      <w:r w:rsidRPr="00410127">
        <w:rPr>
          <w:rFonts w:asciiTheme="minorHAnsi" w:eastAsia="Calibri" w:hAnsiTheme="minorHAnsi"/>
        </w:rPr>
        <w:t xml:space="preserve"> jest od dostępności środków w miesiącu, w którym dana umowa jest zawierana. Dostępność środków na etapie zawierania um</w:t>
      </w:r>
      <w:r w:rsidR="0048256F">
        <w:rPr>
          <w:rFonts w:asciiTheme="minorHAnsi" w:eastAsia="Calibri" w:hAnsiTheme="minorHAnsi"/>
        </w:rPr>
        <w:t>owy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r w:rsidR="00B43B48" w:rsidRPr="00D17597">
        <w:rPr>
          <w:rFonts w:asciiTheme="minorHAnsi" w:eastAsia="Calibri" w:hAnsiTheme="minorHAnsi"/>
        </w:rPr>
        <w:t>ION zakłada możliwość zwiększenia powyższej alokacji w przypadku niewystarczającej alokacji na dofinansowanie złożon</w:t>
      </w:r>
      <w:r w:rsidR="00A43C3B">
        <w:rPr>
          <w:rFonts w:asciiTheme="minorHAnsi" w:eastAsia="Calibri" w:hAnsiTheme="minorHAnsi"/>
        </w:rPr>
        <w:t>ego</w:t>
      </w:r>
      <w:r w:rsidR="00B43B48" w:rsidRPr="00D17597">
        <w:rPr>
          <w:rFonts w:asciiTheme="minorHAnsi" w:eastAsia="Calibri" w:hAnsiTheme="minorHAnsi"/>
        </w:rPr>
        <w:t xml:space="preserve"> wnios</w:t>
      </w:r>
      <w:r w:rsidR="00A43C3B">
        <w:rPr>
          <w:rFonts w:asciiTheme="minorHAnsi" w:eastAsia="Calibri" w:hAnsiTheme="minorHAnsi"/>
        </w:rPr>
        <w:t>ku</w:t>
      </w:r>
      <w:r w:rsidR="00B43B48" w:rsidRPr="00D17597">
        <w:rPr>
          <w:rFonts w:asciiTheme="minorHAnsi" w:eastAsia="Calibri" w:hAnsiTheme="minorHAnsi"/>
        </w:rPr>
        <w:t xml:space="preserve"> o dofinansowanie projekt</w:t>
      </w:r>
      <w:r w:rsidR="00A43C3B">
        <w:rPr>
          <w:rFonts w:asciiTheme="minorHAnsi" w:eastAsia="Calibri" w:hAnsiTheme="minorHAnsi"/>
        </w:rPr>
        <w:t>u</w:t>
      </w:r>
      <w:r w:rsidR="00B43B48" w:rsidRPr="00D17597">
        <w:rPr>
          <w:rFonts w:asciiTheme="minorHAnsi" w:eastAsia="Calibri" w:hAnsiTheme="minorHAnsi"/>
        </w:rPr>
        <w:t xml:space="preserve"> w odpowiedzi na nabór pod warunkiem posiadania środków w ramach Działania 5.9. Kształcenie ustawiczne.</w:t>
      </w:r>
    </w:p>
    <w:p w14:paraId="02304EAA" w14:textId="5F66A7E9" w:rsidR="00C0146A" w:rsidRPr="00E20772" w:rsidRDefault="00552D06" w:rsidP="00552D06">
      <w:pPr>
        <w:pStyle w:val="Nagwek3"/>
        <w:ind w:left="426" w:hanging="357"/>
        <w:rPr>
          <w:rFonts w:asciiTheme="minorHAnsi" w:hAnsiTheme="minorHAnsi"/>
        </w:rPr>
      </w:pPr>
      <w:bookmarkStart w:id="41" w:name="_Toc440885189"/>
      <w:bookmarkStart w:id="42" w:name="_Toc447262889"/>
      <w:bookmarkStart w:id="43" w:name="_Toc448399212"/>
      <w:bookmarkStart w:id="44" w:name="_Toc137554098"/>
      <w:bookmarkStart w:id="45" w:name="_Toc138234597"/>
      <w:r>
        <w:rPr>
          <w:rFonts w:asciiTheme="minorHAnsi" w:hAnsiTheme="minorHAnsi"/>
        </w:rPr>
        <w:t xml:space="preserve"> </w:t>
      </w:r>
      <w:bookmarkStart w:id="46" w:name="_Toc198120366"/>
      <w:r w:rsidR="00C0146A" w:rsidRPr="00410127">
        <w:rPr>
          <w:rFonts w:asciiTheme="minorHAnsi" w:hAnsiTheme="minorHAnsi"/>
        </w:rPr>
        <w:t>Maksymalny dopuszczalny poziom dofinansowania projektu w</w:t>
      </w:r>
      <w:bookmarkEnd w:id="41"/>
      <w:bookmarkEnd w:id="42"/>
      <w:bookmarkEnd w:id="43"/>
      <w:r w:rsidR="00C0146A" w:rsidRPr="00410127">
        <w:rPr>
          <w:rFonts w:asciiTheme="minorHAnsi" w:hAnsiTheme="minorHAnsi"/>
        </w:rPr>
        <w:t xml:space="preserve"> ramach naboru</w:t>
      </w:r>
      <w:bookmarkStart w:id="47" w:name="_Hlk53402012"/>
      <w:bookmarkEnd w:id="44"/>
      <w:bookmarkEnd w:id="45"/>
      <w:bookmarkEnd w:id="46"/>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183E5F0" w:rsidR="00C0146A" w:rsidRPr="00410127" w:rsidRDefault="00B43B48" w:rsidP="00AC426C">
      <w:pPr>
        <w:pStyle w:val="Akapitzlist"/>
        <w:numPr>
          <w:ilvl w:val="0"/>
          <w:numId w:val="17"/>
        </w:numPr>
        <w:ind w:left="641" w:hanging="357"/>
        <w:rPr>
          <w:rFonts w:asciiTheme="minorHAnsi" w:hAnsiTheme="minorHAnsi"/>
        </w:rPr>
      </w:pPr>
      <w:r>
        <w:rPr>
          <w:rFonts w:asciiTheme="minorHAnsi" w:hAnsiTheme="minorHAnsi"/>
        </w:rPr>
        <w:t>1</w:t>
      </w:r>
      <w:r w:rsidR="006B2341" w:rsidRPr="00B621C3">
        <w:rPr>
          <w:rFonts w:asciiTheme="minorHAnsi" w:hAnsiTheme="minorHAnsi"/>
        </w:rPr>
        <w:t>0 %</w:t>
      </w:r>
      <w:r w:rsidR="006B2341">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3FE7FA8E" w:rsidR="00C0146A" w:rsidRPr="00410127" w:rsidRDefault="00C0146A" w:rsidP="00AC426C">
      <w:pPr>
        <w:spacing w:after="120"/>
        <w:rPr>
          <w:rFonts w:asciiTheme="minorHAnsi" w:hAnsiTheme="minorHAnsi"/>
          <w:b/>
        </w:rPr>
      </w:pPr>
      <w:bookmarkStart w:id="48"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8"/>
    <w:p w14:paraId="77BB0188" w14:textId="096324E0"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3B4A8318" w:rsidR="00C0146A" w:rsidRPr="00410127" w:rsidRDefault="00EF50E7" w:rsidP="005D20DB">
      <w:pPr>
        <w:pStyle w:val="Nagwek3"/>
        <w:ind w:left="426" w:hanging="358"/>
        <w:rPr>
          <w:rFonts w:asciiTheme="minorHAnsi" w:hAnsiTheme="minorHAnsi"/>
        </w:rPr>
      </w:pPr>
      <w:bookmarkStart w:id="49" w:name="_Toc440885190"/>
      <w:bookmarkStart w:id="50" w:name="_Toc447262890"/>
      <w:bookmarkStart w:id="51" w:name="_Toc448399213"/>
      <w:bookmarkStart w:id="52" w:name="_Toc137554099"/>
      <w:bookmarkStart w:id="53" w:name="_Toc138234598"/>
      <w:bookmarkEnd w:id="47"/>
      <w:r>
        <w:rPr>
          <w:rFonts w:asciiTheme="minorHAnsi" w:hAnsiTheme="minorHAnsi"/>
        </w:rPr>
        <w:t xml:space="preserve"> </w:t>
      </w:r>
      <w:bookmarkStart w:id="54" w:name="_Toc198120367"/>
      <w:r w:rsidR="00C0146A" w:rsidRPr="00410127">
        <w:rPr>
          <w:rFonts w:asciiTheme="minorHAnsi" w:hAnsiTheme="minorHAnsi"/>
        </w:rPr>
        <w:t xml:space="preserve">Minimalna/maksymalna wartość projektu w </w:t>
      </w:r>
      <w:bookmarkEnd w:id="49"/>
      <w:bookmarkEnd w:id="50"/>
      <w:bookmarkEnd w:id="51"/>
      <w:r w:rsidR="00C0146A" w:rsidRPr="00410127">
        <w:rPr>
          <w:rFonts w:asciiTheme="minorHAnsi" w:hAnsiTheme="minorHAnsi"/>
        </w:rPr>
        <w:t>ramach naboru</w:t>
      </w:r>
      <w:bookmarkEnd w:id="52"/>
      <w:bookmarkEnd w:id="53"/>
      <w:bookmarkEnd w:id="54"/>
    </w:p>
    <w:p w14:paraId="50B06EB7" w14:textId="70D4CA58" w:rsidR="009524E6" w:rsidRPr="00535360" w:rsidRDefault="00535360" w:rsidP="00AC426C">
      <w:pPr>
        <w:rPr>
          <w:rFonts w:asciiTheme="minorHAnsi" w:hAnsiTheme="minorHAnsi"/>
        </w:rPr>
      </w:pPr>
      <w:r w:rsidRPr="00535360">
        <w:rPr>
          <w:rFonts w:asciiTheme="minorHAnsi" w:hAnsiTheme="minorHAnsi"/>
        </w:rPr>
        <w:t>Na maksymalną wartość projektu składa się maksymalna wartość dofinansowania (wskazana w podrozdziale 1.2 niniejszego regulaminu) oraz wkład własny wniesiony przez wnioskodawcę</w:t>
      </w:r>
    </w:p>
    <w:p w14:paraId="22B07E38" w14:textId="5428DC4F" w:rsidR="00C0146A" w:rsidRPr="00410127" w:rsidRDefault="00C0146A" w:rsidP="0060461C">
      <w:pPr>
        <w:pStyle w:val="Nagwek3"/>
        <w:ind w:left="493" w:hanging="425"/>
        <w:rPr>
          <w:rFonts w:asciiTheme="minorHAnsi" w:hAnsiTheme="minorHAnsi"/>
        </w:rPr>
      </w:pPr>
      <w:bookmarkStart w:id="55" w:name="_Toc137554100"/>
      <w:bookmarkStart w:id="56" w:name="_Toc138234599"/>
      <w:bookmarkStart w:id="57" w:name="_Toc198120368"/>
      <w:bookmarkStart w:id="58" w:name="_Toc445119762"/>
      <w:bookmarkStart w:id="59" w:name="_Toc440885191"/>
      <w:bookmarkStart w:id="60" w:name="_Toc447262891"/>
      <w:bookmarkStart w:id="61" w:name="_Toc448399214"/>
      <w:r w:rsidRPr="00410127">
        <w:rPr>
          <w:rFonts w:asciiTheme="minorHAnsi" w:hAnsiTheme="minorHAnsi"/>
        </w:rPr>
        <w:t>Okres realizacji projektu</w:t>
      </w:r>
      <w:bookmarkEnd w:id="55"/>
      <w:bookmarkEnd w:id="56"/>
      <w:bookmarkEnd w:id="57"/>
      <w:r w:rsidRPr="00410127">
        <w:rPr>
          <w:rFonts w:asciiTheme="minorHAnsi" w:hAnsiTheme="minorHAnsi"/>
        </w:rPr>
        <w:t xml:space="preserve"> </w:t>
      </w:r>
      <w:bookmarkEnd w:id="58"/>
      <w:bookmarkEnd w:id="59"/>
      <w:bookmarkEnd w:id="60"/>
      <w:bookmarkEnd w:id="61"/>
    </w:p>
    <w:p w14:paraId="67E6F2CC" w14:textId="02A6969D" w:rsidR="00C0146A" w:rsidRPr="00A36B9D" w:rsidRDefault="00C0146A" w:rsidP="00AC426C">
      <w:pPr>
        <w:rPr>
          <w:rFonts w:asciiTheme="minorHAnsi" w:hAnsiTheme="minorHAnsi"/>
        </w:rPr>
      </w:pPr>
      <w:bookmarkStart w:id="62"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w:t>
      </w:r>
      <w:r w:rsidRPr="002D425C">
        <w:rPr>
          <w:rFonts w:asciiTheme="minorHAnsi" w:hAnsiTheme="minorHAnsi"/>
        </w:rPr>
        <w:t xml:space="preserve">czym termin realizacji projektu założony we wniosku o dofinansowanie </w:t>
      </w:r>
      <w:r w:rsidRPr="002D425C">
        <w:rPr>
          <w:rFonts w:asciiTheme="minorHAnsi" w:hAnsiTheme="minorHAnsi"/>
          <w:b/>
        </w:rPr>
        <w:t>musi zakładać</w:t>
      </w:r>
      <w:r w:rsidR="002F54B9" w:rsidRPr="002D425C">
        <w:rPr>
          <w:rFonts w:asciiTheme="minorHAnsi" w:hAnsiTheme="minorHAnsi"/>
          <w:b/>
        </w:rPr>
        <w:t xml:space="preserve"> </w:t>
      </w:r>
      <w:r w:rsidR="00BC0C90" w:rsidRPr="002D425C">
        <w:rPr>
          <w:rFonts w:asciiTheme="minorHAnsi" w:hAnsiTheme="minorHAnsi"/>
          <w:b/>
        </w:rPr>
        <w:t>jego rozpoczęcie do końca</w:t>
      </w:r>
      <w:r w:rsidR="00FF64C8" w:rsidRPr="002D425C">
        <w:rPr>
          <w:rFonts w:asciiTheme="minorHAnsi" w:hAnsiTheme="minorHAnsi"/>
          <w:b/>
        </w:rPr>
        <w:t xml:space="preserve"> </w:t>
      </w:r>
      <w:r w:rsidR="009461E4" w:rsidRPr="002D425C">
        <w:rPr>
          <w:rFonts w:asciiTheme="minorHAnsi" w:hAnsiTheme="minorHAnsi"/>
          <w:b/>
        </w:rPr>
        <w:t>pierwszego</w:t>
      </w:r>
      <w:r w:rsidR="00B95B1C" w:rsidRPr="002D425C">
        <w:rPr>
          <w:rFonts w:asciiTheme="minorHAnsi" w:hAnsiTheme="minorHAnsi"/>
          <w:b/>
        </w:rPr>
        <w:t xml:space="preserve"> </w:t>
      </w:r>
      <w:r w:rsidR="007D25F4" w:rsidRPr="002D425C">
        <w:rPr>
          <w:rFonts w:asciiTheme="minorHAnsi" w:hAnsiTheme="minorHAnsi"/>
          <w:b/>
        </w:rPr>
        <w:t>kwartału 202</w:t>
      </w:r>
      <w:r w:rsidR="00E61818" w:rsidRPr="002D425C">
        <w:rPr>
          <w:rFonts w:asciiTheme="minorHAnsi" w:hAnsiTheme="minorHAnsi"/>
          <w:b/>
        </w:rPr>
        <w:t>6</w:t>
      </w:r>
      <w:r w:rsidR="007D25F4" w:rsidRPr="002D425C">
        <w:rPr>
          <w:rFonts w:asciiTheme="minorHAnsi" w:hAnsiTheme="minorHAnsi"/>
          <w:b/>
        </w:rPr>
        <w:t xml:space="preserve"> roku</w:t>
      </w:r>
      <w:r w:rsidR="008B5AA0" w:rsidRPr="002D425C">
        <w:rPr>
          <w:rFonts w:asciiTheme="minorHAnsi" w:hAnsiTheme="minorHAnsi"/>
          <w:b/>
        </w:rPr>
        <w:t xml:space="preserve"> </w:t>
      </w:r>
      <w:r w:rsidR="00BC0C90" w:rsidRPr="002D425C">
        <w:rPr>
          <w:rFonts w:asciiTheme="minorHAnsi" w:hAnsiTheme="minorHAnsi"/>
          <w:b/>
        </w:rPr>
        <w:t xml:space="preserve">oraz zakończyć się maksymalnie do </w:t>
      </w:r>
      <w:r w:rsidR="007D4AC5" w:rsidRPr="002D425C">
        <w:rPr>
          <w:rFonts w:asciiTheme="minorHAnsi" w:hAnsiTheme="minorHAnsi"/>
          <w:b/>
        </w:rPr>
        <w:t>końca trzeciego kwartału</w:t>
      </w:r>
      <w:r w:rsidR="00C96602" w:rsidRPr="002D425C">
        <w:rPr>
          <w:rFonts w:asciiTheme="minorHAnsi" w:hAnsiTheme="minorHAnsi"/>
          <w:b/>
        </w:rPr>
        <w:t xml:space="preserve"> </w:t>
      </w:r>
      <w:r w:rsidR="00C01E9A" w:rsidRPr="002D425C">
        <w:rPr>
          <w:rFonts w:asciiTheme="minorHAnsi" w:hAnsiTheme="minorHAnsi"/>
          <w:b/>
        </w:rPr>
        <w:t>202</w:t>
      </w:r>
      <w:r w:rsidR="00A31FFB" w:rsidRPr="002D425C">
        <w:rPr>
          <w:rFonts w:asciiTheme="minorHAnsi" w:hAnsiTheme="minorHAnsi"/>
          <w:b/>
        </w:rPr>
        <w:t>9</w:t>
      </w:r>
      <w:r w:rsidR="00BC0C90" w:rsidRPr="002D425C">
        <w:rPr>
          <w:rFonts w:asciiTheme="minorHAnsi" w:hAnsiTheme="minorHAnsi"/>
          <w:b/>
        </w:rPr>
        <w:t xml:space="preserve"> roku.</w:t>
      </w:r>
    </w:p>
    <w:p w14:paraId="258135ED" w14:textId="7BECBCF9" w:rsidR="00B31ECD" w:rsidRDefault="00C0146A">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bookmarkStart w:id="63" w:name="_Toc419892476"/>
      <w:bookmarkStart w:id="64" w:name="_Toc420574244"/>
      <w:bookmarkStart w:id="65" w:name="_Toc420575776"/>
      <w:bookmarkStart w:id="66" w:name="_Toc422301616"/>
      <w:bookmarkStart w:id="67" w:name="_Toc440885192"/>
      <w:bookmarkStart w:id="68" w:name="_Toc447262892"/>
      <w:bookmarkStart w:id="69" w:name="_Toc448399215"/>
      <w:bookmarkStart w:id="70" w:name="_Toc137554101"/>
      <w:bookmarkStart w:id="71" w:name="_Toc138234600"/>
      <w:bookmarkEnd w:id="62"/>
    </w:p>
    <w:p w14:paraId="441A9D8F" w14:textId="5AD5BC80" w:rsidR="009C0F41" w:rsidRPr="00D64593" w:rsidRDefault="009C0F41" w:rsidP="009C0F41">
      <w:pPr>
        <w:rPr>
          <w:rFonts w:asciiTheme="minorHAnsi" w:eastAsiaTheme="majorEastAsia" w:hAnsiTheme="minorHAnsi"/>
          <w:color w:val="000000" w:themeColor="text1"/>
          <w:szCs w:val="22"/>
          <w14:scene3d>
            <w14:camera w14:prst="orthographicFront"/>
            <w14:lightRig w14:rig="threePt" w14:dir="t">
              <w14:rot w14:lat="0" w14:lon="0" w14:rev="0"/>
            </w14:lightRig>
          </w14:scene3d>
        </w:rPr>
      </w:pPr>
      <w:r w:rsidRPr="00D64593">
        <w:rPr>
          <w:rFonts w:asciiTheme="minorHAnsi" w:eastAsiaTheme="majorEastAsia" w:hAnsiTheme="minorHAnsi"/>
          <w:color w:val="000000" w:themeColor="text1"/>
          <w:szCs w:val="22"/>
          <w14:scene3d>
            <w14:camera w14:prst="orthographicFront"/>
            <w14:lightRig w14:rig="threePt" w14:dir="t">
              <w14:rot w14:lat="0" w14:lon="0" w14:rev="0"/>
            </w14:lightRig>
          </w14:scene3d>
        </w:rPr>
        <w:t>Termin zakończenia realizacji projektu może zostać wydłużony w uzasadnionych przypadkach na etapie realizacji projektu.</w:t>
      </w:r>
    </w:p>
    <w:p w14:paraId="1A659402" w14:textId="7DE06B4C" w:rsidR="00C0146A" w:rsidRPr="00652CEC" w:rsidRDefault="00C0146A" w:rsidP="00552D06">
      <w:pPr>
        <w:pStyle w:val="Nagwek3"/>
        <w:ind w:left="426" w:hanging="426"/>
      </w:pPr>
      <w:bookmarkStart w:id="72" w:name="_Toc198120369"/>
      <w:r w:rsidRPr="00410127">
        <w:lastRenderedPageBreak/>
        <w:t>Podmioty uprawnione</w:t>
      </w:r>
      <w:bookmarkEnd w:id="63"/>
      <w:bookmarkEnd w:id="64"/>
      <w:bookmarkEnd w:id="65"/>
      <w:bookmarkEnd w:id="66"/>
      <w:r w:rsidRPr="00410127">
        <w:t xml:space="preserve"> do składania wniosków o dofinansowanie projektu</w:t>
      </w:r>
      <w:bookmarkEnd w:id="67"/>
      <w:bookmarkEnd w:id="68"/>
      <w:bookmarkEnd w:id="69"/>
      <w:bookmarkEnd w:id="70"/>
      <w:bookmarkEnd w:id="71"/>
      <w:bookmarkEnd w:id="72"/>
      <w:r w:rsidRPr="00410127">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2E4A39BA" w14:textId="4A318B47" w:rsidR="00B43B48" w:rsidRPr="00B43B48" w:rsidRDefault="007B741B" w:rsidP="00B43B48">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3" w:name="_Toc138234601"/>
      <w:bookmarkStart w:id="74" w:name="_Toc198120370"/>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3"/>
      <w:bookmarkEnd w:id="74"/>
    </w:p>
    <w:p w14:paraId="0173C953" w14:textId="5F73DDEA" w:rsidR="00C0146A" w:rsidRPr="00597227"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A11F92">
        <w:rPr>
          <w:rFonts w:asciiTheme="minorHAnsi" w:hAnsiTheme="minorHAnsi"/>
        </w:rPr>
        <w:t>trwa od</w:t>
      </w:r>
      <w:r w:rsidR="00E44E74" w:rsidRPr="00A11F92">
        <w:rPr>
          <w:rFonts w:asciiTheme="minorHAnsi" w:hAnsiTheme="minorHAnsi"/>
        </w:rPr>
        <w:t xml:space="preserve"> </w:t>
      </w:r>
      <w:r w:rsidR="000C43D3" w:rsidRPr="00A11F92">
        <w:rPr>
          <w:rFonts w:asciiTheme="minorHAnsi" w:hAnsiTheme="minorHAnsi"/>
        </w:rPr>
        <w:t>2</w:t>
      </w:r>
      <w:r w:rsidR="00EB70FC" w:rsidRPr="00A11F92">
        <w:rPr>
          <w:rFonts w:asciiTheme="minorHAnsi" w:hAnsiTheme="minorHAnsi"/>
        </w:rPr>
        <w:t>3</w:t>
      </w:r>
      <w:r w:rsidR="00DA3B02" w:rsidRPr="00A11F92">
        <w:rPr>
          <w:rFonts w:asciiTheme="minorHAnsi" w:hAnsiTheme="minorHAnsi"/>
        </w:rPr>
        <w:t xml:space="preserve"> </w:t>
      </w:r>
      <w:r w:rsidR="00B43B48" w:rsidRPr="00A11F92">
        <w:rPr>
          <w:rFonts w:asciiTheme="minorHAnsi" w:hAnsiTheme="minorHAnsi"/>
        </w:rPr>
        <w:t>maj</w:t>
      </w:r>
      <w:r w:rsidR="00CD5574" w:rsidRPr="00A11F92">
        <w:rPr>
          <w:rFonts w:asciiTheme="minorHAnsi" w:hAnsiTheme="minorHAnsi"/>
        </w:rPr>
        <w:t>a</w:t>
      </w:r>
      <w:r w:rsidR="00E42735" w:rsidRPr="00A11F92">
        <w:rPr>
          <w:rFonts w:asciiTheme="minorHAnsi" w:hAnsiTheme="minorHAnsi"/>
        </w:rPr>
        <w:t xml:space="preserve"> </w:t>
      </w:r>
      <w:r w:rsidR="00A31960" w:rsidRPr="00A11F92">
        <w:rPr>
          <w:rFonts w:asciiTheme="minorHAnsi" w:hAnsiTheme="minorHAnsi"/>
        </w:rPr>
        <w:t>202</w:t>
      </w:r>
      <w:r w:rsidR="004D4264" w:rsidRPr="00A11F92">
        <w:rPr>
          <w:rFonts w:asciiTheme="minorHAnsi" w:hAnsiTheme="minorHAnsi"/>
        </w:rPr>
        <w:t>5</w:t>
      </w:r>
      <w:r w:rsidR="00A31960" w:rsidRPr="00A11F92">
        <w:rPr>
          <w:rFonts w:asciiTheme="minorHAnsi" w:hAnsiTheme="minorHAnsi"/>
        </w:rPr>
        <w:t xml:space="preserve"> r.</w:t>
      </w:r>
      <w:r w:rsidR="001D7910" w:rsidRPr="00A11F92">
        <w:rPr>
          <w:rFonts w:asciiTheme="minorHAnsi" w:hAnsiTheme="minorHAnsi"/>
        </w:rPr>
        <w:t xml:space="preserve"> </w:t>
      </w:r>
      <w:r w:rsidRPr="00A11F92">
        <w:rPr>
          <w:rFonts w:asciiTheme="minorHAnsi" w:hAnsiTheme="minorHAnsi"/>
        </w:rPr>
        <w:t>do</w:t>
      </w:r>
      <w:r w:rsidR="00E42735" w:rsidRPr="00A11F92">
        <w:rPr>
          <w:rFonts w:asciiTheme="minorHAnsi" w:hAnsiTheme="minorHAnsi"/>
        </w:rPr>
        <w:t xml:space="preserve"> </w:t>
      </w:r>
      <w:r w:rsidR="00B43B48" w:rsidRPr="00A11F92">
        <w:rPr>
          <w:rFonts w:asciiTheme="minorHAnsi" w:hAnsiTheme="minorHAnsi"/>
        </w:rPr>
        <w:t>1</w:t>
      </w:r>
      <w:r w:rsidR="00076AFA" w:rsidRPr="00A11F92">
        <w:rPr>
          <w:rFonts w:asciiTheme="minorHAnsi" w:hAnsiTheme="minorHAnsi"/>
        </w:rPr>
        <w:t>6</w:t>
      </w:r>
      <w:r w:rsidR="00CB1AFC" w:rsidRPr="00A11F92">
        <w:rPr>
          <w:rFonts w:asciiTheme="minorHAnsi" w:hAnsiTheme="minorHAnsi"/>
        </w:rPr>
        <w:t xml:space="preserve"> </w:t>
      </w:r>
      <w:r w:rsidR="00B43B48" w:rsidRPr="00A11F92">
        <w:rPr>
          <w:rFonts w:asciiTheme="minorHAnsi" w:hAnsiTheme="minorHAnsi"/>
        </w:rPr>
        <w:t>lipca</w:t>
      </w:r>
      <w:r w:rsidR="00E42735" w:rsidRPr="00A11F92">
        <w:rPr>
          <w:rFonts w:asciiTheme="minorHAnsi" w:hAnsiTheme="minorHAnsi"/>
        </w:rPr>
        <w:t xml:space="preserve"> </w:t>
      </w:r>
      <w:r w:rsidR="00A31960" w:rsidRPr="00A11F92">
        <w:rPr>
          <w:rFonts w:asciiTheme="minorHAnsi" w:hAnsiTheme="minorHAnsi"/>
        </w:rPr>
        <w:t>202</w:t>
      </w:r>
      <w:r w:rsidR="004D4264" w:rsidRPr="00A11F92">
        <w:rPr>
          <w:rFonts w:asciiTheme="minorHAnsi" w:hAnsiTheme="minorHAnsi"/>
        </w:rPr>
        <w:t>5</w:t>
      </w:r>
      <w:r w:rsidR="00A31960" w:rsidRPr="00A11F92">
        <w:rPr>
          <w:rFonts w:asciiTheme="minorHAnsi" w:hAnsiTheme="minorHAnsi"/>
        </w:rPr>
        <w:t xml:space="preserve"> r.</w:t>
      </w:r>
      <w:r w:rsidRPr="00A11F92">
        <w:rPr>
          <w:rFonts w:asciiTheme="minorHAnsi" w:hAnsiTheme="minorHAnsi"/>
        </w:rPr>
        <w:t xml:space="preserve"> (termin</w:t>
      </w:r>
      <w:r w:rsidRPr="004D2319">
        <w:rPr>
          <w:rFonts w:asciiTheme="minorHAnsi" w:hAnsiTheme="minorHAnsi"/>
        </w:rPr>
        <w:t xml:space="preserve"> kończy się z upływem ostatniego dnia naboru).</w:t>
      </w:r>
    </w:p>
    <w:p w14:paraId="51FF2794" w14:textId="39C3CBD2" w:rsidR="00C0146A" w:rsidRPr="00410127" w:rsidRDefault="00C0146A" w:rsidP="00AC426C">
      <w:pPr>
        <w:shd w:val="clear" w:color="auto" w:fill="FFFFFF" w:themeFill="background1"/>
        <w:rPr>
          <w:rFonts w:asciiTheme="minorHAnsi" w:hAnsiTheme="minorHAnsi"/>
        </w:rPr>
      </w:pPr>
      <w:r w:rsidRPr="000D2001">
        <w:rPr>
          <w:rFonts w:asciiTheme="minorHAnsi" w:hAnsiTheme="minorHAnsi"/>
        </w:rPr>
        <w:t xml:space="preserve">Planowany termin zakończenia </w:t>
      </w:r>
      <w:r w:rsidRPr="00A11F92">
        <w:rPr>
          <w:rFonts w:asciiTheme="minorHAnsi" w:hAnsiTheme="minorHAnsi"/>
        </w:rPr>
        <w:t>postępowania</w:t>
      </w:r>
      <w:r w:rsidR="00877097" w:rsidRPr="00A11F92">
        <w:rPr>
          <w:rFonts w:asciiTheme="minorHAnsi" w:hAnsiTheme="minorHAnsi"/>
        </w:rPr>
        <w:t xml:space="preserve">: </w:t>
      </w:r>
      <w:r w:rsidR="007F1A5C" w:rsidRPr="00A11F92">
        <w:rPr>
          <w:rFonts w:asciiTheme="minorHAnsi" w:hAnsiTheme="minorHAnsi"/>
        </w:rPr>
        <w:t xml:space="preserve">do </w:t>
      </w:r>
      <w:r w:rsidR="00301F0E" w:rsidRPr="00A11F92">
        <w:rPr>
          <w:rFonts w:asciiTheme="minorHAnsi" w:hAnsiTheme="minorHAnsi"/>
        </w:rPr>
        <w:t xml:space="preserve">stycznia </w:t>
      </w:r>
      <w:r w:rsidR="00097B11" w:rsidRPr="00A11F92">
        <w:rPr>
          <w:rFonts w:asciiTheme="minorHAnsi" w:hAnsiTheme="minorHAnsi"/>
        </w:rPr>
        <w:t>202</w:t>
      </w:r>
      <w:r w:rsidR="004D4264" w:rsidRPr="00A11F92">
        <w:rPr>
          <w:rFonts w:asciiTheme="minorHAnsi" w:hAnsiTheme="minorHAnsi"/>
        </w:rPr>
        <w:t>6</w:t>
      </w:r>
      <w:r w:rsidR="00097B11" w:rsidRPr="00A11F92">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9DD1464" w14:textId="5CC03D4F" w:rsidR="00C0146A"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1E71E79F" w14:textId="12D22CEA" w:rsidR="00864DE9" w:rsidRDefault="006432B4"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zwiększenie kwoty przewidzianej na dofinansowanie projekt</w:t>
      </w:r>
      <w:r w:rsidR="00076AFA">
        <w:rPr>
          <w:rFonts w:asciiTheme="minorHAnsi" w:hAnsiTheme="minorHAnsi"/>
        </w:rPr>
        <w:t>u</w:t>
      </w:r>
      <w:r w:rsidRPr="00864DE9">
        <w:rPr>
          <w:rFonts w:asciiTheme="minorHAnsi" w:hAnsiTheme="minorHAnsi"/>
        </w:rPr>
        <w:t xml:space="preserve"> w ramach naboru</w:t>
      </w:r>
      <w:r w:rsidR="00301F0E" w:rsidRPr="00864DE9">
        <w:rPr>
          <w:rFonts w:asciiTheme="minorHAnsi" w:hAnsiTheme="minorHAnsi"/>
        </w:rPr>
        <w:t>;</w:t>
      </w:r>
    </w:p>
    <w:p w14:paraId="2F9EEBCA" w14:textId="77777777" w:rsidR="00864DE9" w:rsidRDefault="00C0146A"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złożenie w naborze wniosków na kwotę dofinansowania przekraczającą 200% kwoty przeznaczonej na dofinansowanie projektów w naborze</w:t>
      </w:r>
      <w:r w:rsidR="00301F0E" w:rsidRPr="00864DE9">
        <w:rPr>
          <w:rFonts w:asciiTheme="minorHAnsi" w:hAnsiTheme="minorHAnsi"/>
        </w:rPr>
        <w:t>;</w:t>
      </w:r>
    </w:p>
    <w:p w14:paraId="23167025" w14:textId="0FA45D60" w:rsidR="00C0146A" w:rsidRPr="00864DE9" w:rsidRDefault="00C0146A" w:rsidP="00864DE9">
      <w:pPr>
        <w:numPr>
          <w:ilvl w:val="0"/>
          <w:numId w:val="11"/>
        </w:numPr>
        <w:autoSpaceDE w:val="0"/>
        <w:autoSpaceDN w:val="0"/>
        <w:adjustRightInd w:val="0"/>
        <w:spacing w:before="0"/>
        <w:ind w:left="641" w:hanging="357"/>
        <w:contextualSpacing/>
        <w:rPr>
          <w:rFonts w:asciiTheme="minorHAnsi" w:hAnsiTheme="minorHAnsi"/>
        </w:rPr>
      </w:pPr>
      <w:r w:rsidRPr="00864DE9">
        <w:rPr>
          <w:rFonts w:asciiTheme="minorHAnsi" w:hAnsiTheme="minorHAnsi"/>
        </w:rPr>
        <w:t>problemy techniczne w funkcjonowaniu SOWA EFS,</w:t>
      </w:r>
      <w:r w:rsidR="00877097" w:rsidRPr="00864DE9">
        <w:rPr>
          <w:rFonts w:asciiTheme="minorHAnsi" w:hAnsiTheme="minorHAnsi"/>
        </w:rPr>
        <w:t xml:space="preserve"> </w:t>
      </w:r>
      <w:r w:rsidRPr="00864DE9">
        <w:rPr>
          <w:rFonts w:asciiTheme="minorHAnsi" w:hAnsiTheme="minorHAnsi"/>
        </w:rPr>
        <w:t>uniemożliwiające składanie wniosków</w:t>
      </w:r>
      <w:r w:rsidR="00301F0E" w:rsidRPr="00864DE9">
        <w:rPr>
          <w:rFonts w:asciiTheme="minorHAnsi" w:hAnsiTheme="minorHAnsi"/>
        </w:rPr>
        <w:t>;</w:t>
      </w:r>
    </w:p>
    <w:p w14:paraId="57AF78D9" w14:textId="77777777" w:rsidR="00864DE9" w:rsidRDefault="00C0146A" w:rsidP="00864DE9">
      <w:pPr>
        <w:pStyle w:val="Akapitzlist"/>
        <w:numPr>
          <w:ilvl w:val="0"/>
          <w:numId w:val="11"/>
        </w:numPr>
        <w:autoSpaceDE w:val="0"/>
        <w:autoSpaceDN w:val="0"/>
        <w:adjustRightInd w:val="0"/>
        <w:spacing w:before="0"/>
        <w:ind w:left="641" w:hanging="357"/>
        <w:rPr>
          <w:rFonts w:asciiTheme="minorHAnsi" w:hAnsiTheme="minorHAnsi"/>
        </w:rPr>
      </w:pPr>
      <w:r w:rsidRPr="00864DE9">
        <w:rPr>
          <w:rFonts w:asciiTheme="minorHAnsi" w:hAnsiTheme="minorHAnsi"/>
        </w:rPr>
        <w:t>zmiany w przepisach prawa powszechnie obowiązującego, mające wpływ na warunki naboru</w:t>
      </w:r>
      <w:r w:rsidR="00301F0E" w:rsidRPr="00864DE9">
        <w:rPr>
          <w:rFonts w:asciiTheme="minorHAnsi" w:hAnsiTheme="minorHAnsi"/>
        </w:rPr>
        <w:t>;</w:t>
      </w:r>
    </w:p>
    <w:p w14:paraId="2ED8EDDF" w14:textId="6DAE6D99" w:rsidR="00541E86" w:rsidRPr="00864DE9" w:rsidRDefault="00D56310" w:rsidP="00333AC7">
      <w:pPr>
        <w:pStyle w:val="Akapitzlist"/>
        <w:numPr>
          <w:ilvl w:val="0"/>
          <w:numId w:val="11"/>
        </w:numPr>
        <w:autoSpaceDE w:val="0"/>
        <w:autoSpaceDN w:val="0"/>
        <w:adjustRightInd w:val="0"/>
        <w:ind w:left="641" w:hanging="357"/>
        <w:rPr>
          <w:rFonts w:asciiTheme="minorHAnsi" w:hAnsiTheme="minorHAnsi"/>
        </w:rPr>
      </w:pPr>
      <w:r w:rsidRPr="00864DE9">
        <w:rPr>
          <w:iCs/>
        </w:rPr>
        <w:t>specjalne okoliczności wynikające ze specyfiki naboru</w:t>
      </w:r>
      <w:r w:rsidR="00C0146A" w:rsidRPr="00864DE9">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5" w:name="_Toc138234602"/>
      <w:bookmarkStart w:id="76" w:name="_Toc422301672"/>
      <w:bookmarkStart w:id="77" w:name="_Toc447262893"/>
      <w:bookmarkStart w:id="78" w:name="_Toc448399216"/>
      <w:bookmarkStart w:id="79" w:name="_Toc137554103"/>
      <w:bookmarkStart w:id="80" w:name="_Toc198120371"/>
      <w:r w:rsidRPr="00410127">
        <w:rPr>
          <w:rFonts w:asciiTheme="minorHAnsi" w:hAnsiTheme="minorHAnsi"/>
        </w:rPr>
        <w:lastRenderedPageBreak/>
        <w:t>Sposób składania wniosku</w:t>
      </w:r>
      <w:bookmarkEnd w:id="75"/>
      <w:bookmarkEnd w:id="76"/>
      <w:bookmarkEnd w:id="77"/>
      <w:bookmarkEnd w:id="78"/>
      <w:bookmarkEnd w:id="79"/>
      <w:bookmarkEnd w:id="80"/>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79C5E2BB"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734193">
        <w:rPr>
          <w:rFonts w:asciiTheme="minorHAnsi" w:hAnsiTheme="minorHAnsi"/>
        </w:rPr>
        <w:t xml:space="preserve">załączniki nr </w:t>
      </w:r>
      <w:r w:rsidR="005A030C" w:rsidRPr="00A85EA0">
        <w:rPr>
          <w:rFonts w:asciiTheme="minorHAnsi" w:hAnsiTheme="minorHAnsi"/>
        </w:rPr>
        <w:t>2</w:t>
      </w:r>
      <w:r w:rsidR="00F46D99" w:rsidRPr="00A85EA0">
        <w:rPr>
          <w:rFonts w:asciiTheme="minorHAnsi" w:hAnsiTheme="minorHAnsi"/>
        </w:rPr>
        <w:t>4</w:t>
      </w:r>
      <w:r w:rsidRPr="00A85EA0">
        <w:rPr>
          <w:rFonts w:asciiTheme="minorHAnsi" w:hAnsiTheme="minorHAnsi"/>
        </w:rPr>
        <w:t xml:space="preserve"> </w:t>
      </w:r>
      <w:r w:rsidR="003308BC" w:rsidRPr="00A85EA0">
        <w:rPr>
          <w:rFonts w:asciiTheme="minorHAnsi" w:hAnsiTheme="minorHAnsi"/>
        </w:rPr>
        <w:t xml:space="preserve">i </w:t>
      </w:r>
      <w:r w:rsidR="00F46D99" w:rsidRPr="00A85EA0">
        <w:rPr>
          <w:rFonts w:asciiTheme="minorHAnsi" w:hAnsiTheme="minorHAnsi"/>
        </w:rPr>
        <w:t>4</w:t>
      </w:r>
      <w:r w:rsidR="003308BC" w:rsidRPr="00A85EA0">
        <w:rPr>
          <w:rFonts w:asciiTheme="minorHAnsi" w:hAnsiTheme="minorHAnsi"/>
        </w:rPr>
        <w:t xml:space="preserve"> </w:t>
      </w:r>
      <w:r w:rsidRPr="00A85EA0">
        <w:rPr>
          <w:rFonts w:asciiTheme="minorHAnsi" w:hAnsiTheme="minorHAnsi"/>
        </w:rPr>
        <w:t>do</w:t>
      </w:r>
      <w:r w:rsidRPr="00082830">
        <w:rPr>
          <w:rFonts w:asciiTheme="minorHAnsi" w:hAnsiTheme="minorHAnsi"/>
        </w:rPr>
        <w:t xml:space="preserve">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672E308C" w14:textId="77777777" w:rsidR="00FC61C6" w:rsidRPr="00FC61C6" w:rsidRDefault="00FC61C6" w:rsidP="00FC61C6">
      <w:pPr>
        <w:shd w:val="clear" w:color="auto" w:fill="FFFFFF" w:themeFill="background1"/>
        <w:rPr>
          <w:rFonts w:asciiTheme="minorHAnsi" w:hAnsiTheme="minorHAnsi"/>
        </w:rPr>
      </w:pPr>
      <w:r w:rsidRPr="00FC61C6">
        <w:rPr>
          <w:rFonts w:asciiTheme="minorHAnsi" w:hAnsiTheme="minorHAnsi"/>
        </w:rPr>
        <w:t>Wysyłając wniosek w ramach naboru, szczególnie w ostatnim dniu naboru należy uwzględnić, że kontakt ze wsparciem technicznym SOWA EFS jest możliwy jedynie od poniedziałku do piątku w godzinach wskazanych w aplikacji SOWA EFS w zakładce „Wsparcie techniczne”. Zgodnie z „Procedura zgłaszania problemów z obsługą oraz nieprawidłowości w funkcjonowaniu Systemu Obsługi Wniosków Aplikacyjnych Europejskiego Funduszu Społecznego” rozwiązanie zgłoszonego przez użytkownika problemu powinno nastąpić w ciągu 16 godzin zegarowych od momentu jego wpłynięcia licząc godziny, w których dostępna jest dla użytkowników usługa wparcia 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lastRenderedPageBreak/>
        <w:t>W przypadku wystąpienia problemów technicznych w funkcjonowaniu SOWA EFS, uniemożliwiających składanie wniosków, wnioskodawca stosuje się do komunikatów na stronie naboru.</w:t>
      </w:r>
    </w:p>
    <w:p w14:paraId="151BB9DA" w14:textId="1AA9A0B5" w:rsidR="00174160" w:rsidRDefault="00BB2B16" w:rsidP="000272FE">
      <w:pPr>
        <w:rPr>
          <w:rFonts w:asciiTheme="minorHAnsi" w:hAnsiTheme="minorHAnsi"/>
        </w:rPr>
      </w:pPr>
      <w:r>
        <w:rPr>
          <w:rFonts w:asciiTheme="minorHAnsi" w:hAnsiTheme="minorHAnsi"/>
        </w:rPr>
        <w:t xml:space="preserve">ION na etapie składania wniosku o dofinansowanie projektu wymaga od wnioskodawcy złożenia </w:t>
      </w:r>
      <w:r w:rsidR="00E00513">
        <w:rPr>
          <w:rFonts w:asciiTheme="minorHAnsi" w:hAnsiTheme="minorHAnsi"/>
        </w:rPr>
        <w:t xml:space="preserve"> </w:t>
      </w:r>
      <w:r>
        <w:rPr>
          <w:rFonts w:asciiTheme="minorHAnsi" w:hAnsiTheme="minorHAnsi"/>
        </w:rPr>
        <w:t>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72B9DD5B" w:rsidR="00E738D8" w:rsidRPr="00864DE9" w:rsidRDefault="00174160" w:rsidP="00864DE9">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t xml:space="preserve">Regulaminem wyboru projektów - </w:t>
      </w:r>
      <w:r w:rsidR="00BB2B16" w:rsidRPr="00864DE9">
        <w:rPr>
          <w:rFonts w:asciiTheme="minorHAnsi" w:hAnsiTheme="minorHAnsi"/>
          <w:b/>
        </w:rPr>
        <w:t>podpisan</w:t>
      </w:r>
      <w:r w:rsidR="0090198C" w:rsidRPr="00864DE9">
        <w:rPr>
          <w:rFonts w:asciiTheme="minorHAnsi" w:hAnsiTheme="minorHAnsi"/>
          <w:b/>
        </w:rPr>
        <w:t>ego</w:t>
      </w:r>
      <w:r w:rsidR="00BB2B16" w:rsidRPr="00864DE9">
        <w:rPr>
          <w:rFonts w:asciiTheme="minorHAnsi" w:hAnsiTheme="minorHAnsi"/>
          <w:b/>
        </w:rPr>
        <w:t xml:space="preserve"> podpisem </w:t>
      </w:r>
      <w:r w:rsidR="005D1659" w:rsidRPr="00864DE9">
        <w:rPr>
          <w:rFonts w:asciiTheme="minorHAnsi" w:hAnsiTheme="minorHAnsi"/>
          <w:b/>
        </w:rPr>
        <w:t>kwalifikowanym</w:t>
      </w:r>
      <w:r w:rsidRPr="00864DE9">
        <w:rPr>
          <w:rFonts w:asciiTheme="minorHAnsi" w:hAnsiTheme="minorHAnsi"/>
          <w:b/>
        </w:rPr>
        <w:t xml:space="preserve"> </w:t>
      </w:r>
      <w:r w:rsidRPr="00864DE9">
        <w:rPr>
          <w:b/>
        </w:rPr>
        <w:t>przez osobę/osoby upoważnioną/e do reprezentowania Wnioskodawcy</w:t>
      </w:r>
      <w:r w:rsidRPr="00864DE9">
        <w:rPr>
          <w:rStyle w:val="Odwoanieprzypisudolnego"/>
          <w:rFonts w:asciiTheme="minorHAnsi" w:hAnsiTheme="minorHAnsi"/>
          <w:b/>
        </w:rPr>
        <w:t xml:space="preserve"> </w:t>
      </w:r>
      <w:r w:rsidR="005D1659">
        <w:rPr>
          <w:rStyle w:val="Odwoanieprzypisudolnego"/>
          <w:rFonts w:asciiTheme="minorHAnsi" w:hAnsiTheme="minorHAnsi"/>
          <w:b/>
        </w:rPr>
        <w:footnoteReference w:id="6"/>
      </w:r>
      <w:r w:rsidR="005D1659" w:rsidRPr="00864DE9">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69E9EC33"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C70306">
        <w:t>20</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r w:rsidR="00FC61C6">
        <w:rPr>
          <w:rFonts w:asciiTheme="minorHAnsi" w:hAnsiTheme="minorHAnsi" w:cstheme="minorHAnsi"/>
        </w:rPr>
        <w:t>j</w:t>
      </w:r>
      <w:r w:rsidR="001858B6" w:rsidRPr="006130C7">
        <w:rPr>
          <w:rFonts w:asciiTheme="minorHAnsi" w:hAnsiTheme="minorHAnsi" w:cstheme="minorHAnsi"/>
        </w:rPr>
        <w:t xml:space="preserve">pg,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76B6B5E0"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044DBD">
        <w:rPr>
          <w:rFonts w:asciiTheme="minorHAnsi" w:hAnsiTheme="minorHAnsi" w:cstheme="minorHAnsi"/>
        </w:rPr>
        <w:t>załącznik</w:t>
      </w:r>
      <w:r w:rsidR="000619A0" w:rsidRPr="00044DBD">
        <w:rPr>
          <w:rFonts w:asciiTheme="minorHAnsi" w:hAnsiTheme="minorHAnsi" w:cstheme="minorHAnsi"/>
        </w:rPr>
        <w:t>i</w:t>
      </w:r>
      <w:r w:rsidRPr="00044DBD">
        <w:rPr>
          <w:rFonts w:asciiTheme="minorHAnsi" w:hAnsiTheme="minorHAnsi" w:cstheme="minorHAnsi"/>
        </w:rPr>
        <w:t xml:space="preserve"> nr </w:t>
      </w:r>
      <w:r w:rsidR="00263515" w:rsidRPr="00A85EA0">
        <w:rPr>
          <w:rFonts w:asciiTheme="minorHAnsi" w:hAnsiTheme="minorHAnsi" w:cstheme="minorHAnsi"/>
        </w:rPr>
        <w:t>2</w:t>
      </w:r>
      <w:r w:rsidR="00A85EA0" w:rsidRPr="00A85EA0">
        <w:rPr>
          <w:rFonts w:asciiTheme="minorHAnsi" w:hAnsiTheme="minorHAnsi" w:cstheme="minorHAnsi"/>
        </w:rPr>
        <w:t>4</w:t>
      </w:r>
      <w:r w:rsidR="00D47272" w:rsidRPr="00A85EA0">
        <w:rPr>
          <w:rFonts w:asciiTheme="minorHAnsi" w:hAnsiTheme="minorHAnsi" w:cstheme="minorHAnsi"/>
        </w:rPr>
        <w:t xml:space="preserve"> </w:t>
      </w:r>
      <w:r w:rsidR="007A7241" w:rsidRPr="00A85EA0">
        <w:rPr>
          <w:rFonts w:asciiTheme="minorHAnsi" w:hAnsiTheme="minorHAnsi" w:cstheme="minorHAnsi"/>
        </w:rPr>
        <w:t>oraz</w:t>
      </w:r>
      <w:r w:rsidR="000619A0" w:rsidRPr="00A85EA0">
        <w:rPr>
          <w:rFonts w:asciiTheme="minorHAnsi" w:hAnsiTheme="minorHAnsi" w:cstheme="minorHAnsi"/>
        </w:rPr>
        <w:t xml:space="preserve"> </w:t>
      </w:r>
      <w:r w:rsidR="00263515" w:rsidRPr="00A85EA0">
        <w:rPr>
          <w:rFonts w:asciiTheme="minorHAnsi" w:hAnsiTheme="minorHAnsi" w:cstheme="minorHAnsi"/>
        </w:rPr>
        <w:t>2</w:t>
      </w:r>
      <w:r w:rsidR="00A85EA0" w:rsidRPr="00A85EA0">
        <w:rPr>
          <w:rFonts w:asciiTheme="minorHAnsi" w:hAnsiTheme="minorHAnsi" w:cstheme="minorHAnsi"/>
        </w:rPr>
        <w:t>5</w:t>
      </w:r>
      <w:r w:rsidR="00C37EC1" w:rsidRPr="00A85EA0">
        <w:rPr>
          <w:rFonts w:asciiTheme="minorHAnsi" w:hAnsiTheme="minorHAnsi" w:cstheme="minorHAnsi"/>
        </w:rPr>
        <w:t xml:space="preserve"> </w:t>
      </w:r>
      <w:r w:rsidRPr="00A85EA0">
        <w:rPr>
          <w:rFonts w:asciiTheme="minorHAnsi" w:hAnsiTheme="minorHAnsi" w:cstheme="minorHAnsi"/>
        </w:rPr>
        <w:t>do</w:t>
      </w:r>
      <w:r w:rsidRPr="00082830">
        <w:rPr>
          <w:rFonts w:asciiTheme="minorHAnsi" w:hAnsiTheme="minorHAnsi" w:cstheme="minorHAnsi"/>
        </w:rPr>
        <w:t xml:space="preserve">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1" w:name="_Toc138234603"/>
      <w:bookmarkStart w:id="82" w:name="_Toc198120372"/>
      <w:r w:rsidRPr="00410127">
        <w:rPr>
          <w:rFonts w:asciiTheme="minorHAnsi" w:hAnsiTheme="minorHAnsi"/>
        </w:rPr>
        <w:t>Zasady komunikacji pomiędzy ION a wnioskodawcą</w:t>
      </w:r>
      <w:bookmarkEnd w:id="81"/>
      <w:bookmarkEnd w:id="82"/>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lastRenderedPageBreak/>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379816B2"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elektronicznej:</w:t>
      </w:r>
      <w:r w:rsidR="00EF1269" w:rsidRPr="00EF1269">
        <w:rPr>
          <w:rFonts w:asciiTheme="minorHAnsi" w:hAnsiTheme="minorHAnsi"/>
        </w:rPr>
        <w:t xml:space="preserve"> </w:t>
      </w:r>
      <w:hyperlink r:id="rId23" w:history="1">
        <w:r w:rsidR="00EB70FC">
          <w:rPr>
            <w:rStyle w:val="Hipercze"/>
            <w:rFonts w:eastAsiaTheme="minorHAnsi"/>
          </w:rPr>
          <w:t>edukacja.</w:t>
        </w:r>
        <w:r w:rsidR="00EB70FC" w:rsidRPr="003B5179">
          <w:rPr>
            <w:rStyle w:val="Hipercze"/>
            <w:rFonts w:eastAsiaTheme="minorHAnsi"/>
          </w:rPr>
          <w:t>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2B301A7C"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3" w:name="_Toc440885199"/>
      <w:bookmarkStart w:id="84" w:name="_Toc447262899"/>
      <w:bookmarkStart w:id="85" w:name="_Toc448399222"/>
      <w:bookmarkStart w:id="86" w:name="_Toc136253551"/>
      <w:bookmarkStart w:id="87" w:name="_Toc138234604"/>
      <w:bookmarkStart w:id="88" w:name="_Toc198120373"/>
      <w:bookmarkStart w:id="89" w:name="_Hlk138075530"/>
      <w:r w:rsidRPr="00410127">
        <w:rPr>
          <w:rFonts w:asciiTheme="minorHAnsi" w:hAnsiTheme="minorHAnsi"/>
        </w:rPr>
        <w:t>Przedmiot</w:t>
      </w:r>
      <w:bookmarkEnd w:id="83"/>
      <w:bookmarkEnd w:id="84"/>
      <w:bookmarkEnd w:id="85"/>
      <w:r w:rsidRPr="00410127">
        <w:rPr>
          <w:rFonts w:asciiTheme="minorHAnsi" w:hAnsiTheme="minorHAnsi"/>
        </w:rPr>
        <w:t xml:space="preserve"> naboru</w:t>
      </w:r>
      <w:bookmarkEnd w:id="86"/>
      <w:bookmarkEnd w:id="87"/>
      <w:bookmarkEnd w:id="88"/>
    </w:p>
    <w:p w14:paraId="45CA8141" w14:textId="13412D22" w:rsidR="004E6915" w:rsidRPr="00410127" w:rsidRDefault="004E6915" w:rsidP="005C713D">
      <w:pPr>
        <w:pStyle w:val="Nagwek3"/>
        <w:ind w:left="788"/>
        <w:rPr>
          <w:rFonts w:asciiTheme="minorHAnsi" w:hAnsiTheme="minorHAnsi"/>
        </w:rPr>
      </w:pPr>
      <w:bookmarkStart w:id="90" w:name="_Toc420574245"/>
      <w:bookmarkStart w:id="91" w:name="_Toc422301617"/>
      <w:bookmarkStart w:id="92" w:name="_Toc136253552"/>
      <w:bookmarkStart w:id="93" w:name="_Toc138234605"/>
      <w:bookmarkStart w:id="94" w:name="_Toc440885202"/>
      <w:bookmarkStart w:id="95" w:name="_Toc447262901"/>
      <w:bookmarkStart w:id="96" w:name="_Toc448399224"/>
      <w:bookmarkStart w:id="97" w:name="_Toc198120374"/>
      <w:r w:rsidRPr="00410127">
        <w:rPr>
          <w:rFonts w:asciiTheme="minorHAnsi" w:hAnsiTheme="minorHAnsi"/>
        </w:rPr>
        <w:t>Typ projek</w:t>
      </w:r>
      <w:bookmarkStart w:id="98" w:name="_Hlk54865686"/>
      <w:bookmarkStart w:id="99" w:name="_Toc420574246"/>
      <w:bookmarkEnd w:id="90"/>
      <w:bookmarkEnd w:id="91"/>
      <w:bookmarkEnd w:id="92"/>
      <w:bookmarkEnd w:id="93"/>
      <w:bookmarkEnd w:id="94"/>
      <w:bookmarkEnd w:id="95"/>
      <w:bookmarkEnd w:id="96"/>
      <w:r w:rsidR="001B0F40">
        <w:rPr>
          <w:rFonts w:asciiTheme="minorHAnsi" w:hAnsiTheme="minorHAnsi"/>
        </w:rPr>
        <w:t>tu</w:t>
      </w:r>
      <w:bookmarkEnd w:id="97"/>
    </w:p>
    <w:p w14:paraId="066B4336" w14:textId="16676337" w:rsidR="000D15F5" w:rsidRDefault="00410A0D" w:rsidP="000D15F5">
      <w:pPr>
        <w:pStyle w:val="NormalnyWeb"/>
        <w:spacing w:before="120" w:beforeAutospacing="0" w:after="120" w:afterAutospacing="0" w:line="271" w:lineRule="auto"/>
        <w:rPr>
          <w:rFonts w:asciiTheme="minorHAnsi" w:hAnsiTheme="minorHAnsi" w:cstheme="minorHAnsi"/>
        </w:rPr>
      </w:pPr>
      <w:bookmarkStart w:id="100" w:name="_Toc447262902"/>
      <w:bookmarkStart w:id="101" w:name="_Toc448399225"/>
      <w:bookmarkStart w:id="102" w:name="_Toc136253553"/>
      <w:bookmarkStart w:id="103" w:name="_Toc138234606"/>
      <w:bookmarkEnd w:id="89"/>
      <w:bookmarkEnd w:id="98"/>
      <w:bookmarkEnd w:id="99"/>
      <w:r w:rsidRPr="00410A0D">
        <w:rPr>
          <w:rFonts w:asciiTheme="minorHAnsi" w:hAnsiTheme="minorHAnsi" w:cstheme="minorHAnsi"/>
        </w:rPr>
        <w:t xml:space="preserve">Podnoszenie kompetencji kadr kultury i turystyki w zakresie prowadzenia działalności kulturalnej </w:t>
      </w:r>
      <w:r w:rsidR="00EB70FC">
        <w:rPr>
          <w:rFonts w:asciiTheme="minorHAnsi" w:hAnsiTheme="minorHAnsi" w:cstheme="minorHAnsi"/>
        </w:rPr>
        <w:br/>
      </w:r>
      <w:r w:rsidRPr="00410A0D">
        <w:rPr>
          <w:rFonts w:asciiTheme="minorHAnsi" w:hAnsiTheme="minorHAnsi" w:cstheme="minorHAnsi"/>
        </w:rPr>
        <w:t xml:space="preserve">i turystycznej, nawiązywania współpracy i partnerstw </w:t>
      </w:r>
      <w:proofErr w:type="spellStart"/>
      <w:r w:rsidRPr="00410A0D">
        <w:rPr>
          <w:rFonts w:asciiTheme="minorHAnsi" w:hAnsiTheme="minorHAnsi" w:cstheme="minorHAnsi"/>
        </w:rPr>
        <w:t>ponadinstytucjonalnych</w:t>
      </w:r>
      <w:proofErr w:type="spellEnd"/>
      <w:r w:rsidRPr="00410A0D">
        <w:rPr>
          <w:rFonts w:asciiTheme="minorHAnsi" w:hAnsiTheme="minorHAnsi" w:cstheme="minorHAnsi"/>
        </w:rPr>
        <w:t xml:space="preserve">, efektywnego udostępniania potencjalnym odbiorcom produktów kultury adekwatnych do ich potrzeb oraz rozwoju społecznych funkcji kultury i turystyki wpływających na wzrost wiedzy oraz zmianę </w:t>
      </w:r>
      <w:proofErr w:type="spellStart"/>
      <w:r w:rsidRPr="00410A0D">
        <w:rPr>
          <w:rFonts w:asciiTheme="minorHAnsi" w:hAnsiTheme="minorHAnsi" w:cstheme="minorHAnsi"/>
        </w:rPr>
        <w:t>zachowań</w:t>
      </w:r>
      <w:proofErr w:type="spellEnd"/>
      <w:r w:rsidRPr="00410A0D">
        <w:rPr>
          <w:rFonts w:asciiTheme="minorHAnsi" w:hAnsiTheme="minorHAnsi" w:cstheme="minorHAnsi"/>
        </w:rPr>
        <w:t xml:space="preserve"> </w:t>
      </w:r>
      <w:r w:rsidR="00EB70FC">
        <w:rPr>
          <w:rFonts w:asciiTheme="minorHAnsi" w:hAnsiTheme="minorHAnsi" w:cstheme="minorHAnsi"/>
        </w:rPr>
        <w:br/>
      </w:r>
      <w:r w:rsidRPr="00410A0D">
        <w:rPr>
          <w:rFonts w:asciiTheme="minorHAnsi" w:hAnsiTheme="minorHAnsi" w:cstheme="minorHAnsi"/>
        </w:rPr>
        <w:t>i postaw w obszarze kultury i tożsamości regionalnej</w:t>
      </w:r>
      <w:r w:rsidR="00864DE9" w:rsidRPr="00410A0D">
        <w:rPr>
          <w:rFonts w:asciiTheme="minorHAnsi" w:hAnsiTheme="minorHAnsi" w:cstheme="minorHAnsi"/>
        </w:rPr>
        <w:t>.</w:t>
      </w:r>
    </w:p>
    <w:p w14:paraId="67B0FF85" w14:textId="7CE06DE2" w:rsidR="009461E4" w:rsidRPr="009461E4" w:rsidRDefault="009461E4" w:rsidP="009461E4">
      <w:pPr>
        <w:pStyle w:val="NormalnyWeb"/>
        <w:rPr>
          <w:rFonts w:asciiTheme="minorHAnsi" w:hAnsiTheme="minorHAnsi" w:cstheme="minorHAnsi"/>
          <w:b/>
          <w:szCs w:val="22"/>
        </w:rPr>
      </w:pPr>
      <w:r w:rsidRPr="009461E4">
        <w:rPr>
          <w:rFonts w:asciiTheme="minorHAnsi" w:hAnsiTheme="minorHAnsi" w:cstheme="minorHAnsi"/>
          <w:b/>
          <w:szCs w:val="22"/>
        </w:rPr>
        <w:t xml:space="preserve">Przedmiotowy nabór dotyczy wyłącznie wsparcia kadr </w:t>
      </w:r>
      <w:r>
        <w:rPr>
          <w:rFonts w:asciiTheme="minorHAnsi" w:hAnsiTheme="minorHAnsi" w:cstheme="minorHAnsi"/>
          <w:b/>
          <w:szCs w:val="22"/>
        </w:rPr>
        <w:t>kultury</w:t>
      </w:r>
      <w:r w:rsidRPr="009461E4">
        <w:rPr>
          <w:rFonts w:asciiTheme="minorHAnsi" w:hAnsiTheme="minorHAnsi" w:cstheme="minorHAnsi"/>
          <w:b/>
          <w:szCs w:val="22"/>
        </w:rPr>
        <w:t>.</w:t>
      </w:r>
    </w:p>
    <w:p w14:paraId="3628B8B9" w14:textId="5BFE31C0" w:rsidR="00B1535A" w:rsidRPr="00E93A40" w:rsidRDefault="000D15F5" w:rsidP="00147D54">
      <w:pPr>
        <w:pStyle w:val="Nagwek3"/>
      </w:pPr>
      <w:r w:rsidRPr="00E93A40">
        <w:lastRenderedPageBreak/>
        <w:t xml:space="preserve"> </w:t>
      </w:r>
      <w:bookmarkStart w:id="104" w:name="_Toc198120375"/>
      <w:r w:rsidR="004E6915" w:rsidRPr="00E93A40">
        <w:t>Grupa docelowa projektu</w:t>
      </w:r>
      <w:bookmarkStart w:id="105" w:name="_Hlk139544359"/>
      <w:bookmarkEnd w:id="100"/>
      <w:bookmarkEnd w:id="101"/>
      <w:bookmarkEnd w:id="102"/>
      <w:bookmarkEnd w:id="103"/>
      <w:bookmarkEnd w:id="104"/>
    </w:p>
    <w:p w14:paraId="3DEA411F" w14:textId="43EBB434" w:rsidR="0076647E" w:rsidRDefault="00C2241F" w:rsidP="006A140F">
      <w:pPr>
        <w:rPr>
          <w:szCs w:val="22"/>
        </w:rPr>
      </w:pPr>
      <w:bookmarkStart w:id="106" w:name="OLE_LINK3"/>
      <w:bookmarkStart w:id="107" w:name="OLE_LINK4"/>
      <w:bookmarkStart w:id="108" w:name="_Hlk195607202"/>
      <w:bookmarkStart w:id="109" w:name="_Toc136253554"/>
      <w:bookmarkStart w:id="110" w:name="_Toc138234607"/>
      <w:bookmarkEnd w:id="105"/>
      <w:r>
        <w:rPr>
          <w:rFonts w:asciiTheme="minorHAnsi" w:hAnsiTheme="minorHAnsi" w:cstheme="minorHAnsi"/>
        </w:rPr>
        <w:t>W</w:t>
      </w:r>
      <w:r w:rsidRPr="00C2241F">
        <w:rPr>
          <w:rFonts w:asciiTheme="minorHAnsi" w:hAnsiTheme="minorHAnsi" w:cstheme="minorHAnsi"/>
        </w:rPr>
        <w:t xml:space="preserve">sparcie w ramach Działania 5.9. Kształcenie ustawiczne udzielane jest </w:t>
      </w:r>
      <w:r w:rsidR="0076647E">
        <w:rPr>
          <w:rFonts w:asciiTheme="minorHAnsi" w:hAnsiTheme="minorHAnsi" w:cstheme="minorHAnsi"/>
        </w:rPr>
        <w:t>osob</w:t>
      </w:r>
      <w:r>
        <w:rPr>
          <w:rFonts w:asciiTheme="minorHAnsi" w:hAnsiTheme="minorHAnsi" w:cstheme="minorHAnsi"/>
        </w:rPr>
        <w:t>om</w:t>
      </w:r>
      <w:r w:rsidR="0076647E">
        <w:rPr>
          <w:rFonts w:asciiTheme="minorHAnsi" w:hAnsiTheme="minorHAnsi" w:cstheme="minorHAnsi"/>
        </w:rPr>
        <w:t xml:space="preserve"> dorosł</w:t>
      </w:r>
      <w:r>
        <w:rPr>
          <w:rFonts w:asciiTheme="minorHAnsi" w:hAnsiTheme="minorHAnsi" w:cstheme="minorHAnsi"/>
        </w:rPr>
        <w:t>ym</w:t>
      </w:r>
      <w:r w:rsidR="0076647E">
        <w:rPr>
          <w:rFonts w:asciiTheme="minorHAnsi" w:hAnsiTheme="minorHAnsi" w:cstheme="minorHAnsi"/>
        </w:rPr>
        <w:t xml:space="preserve"> pracując</w:t>
      </w:r>
      <w:r>
        <w:rPr>
          <w:rFonts w:asciiTheme="minorHAnsi" w:hAnsiTheme="minorHAnsi" w:cstheme="minorHAnsi"/>
        </w:rPr>
        <w:t>y</w:t>
      </w:r>
      <w:r w:rsidRPr="00A11F92">
        <w:rPr>
          <w:rFonts w:asciiTheme="minorHAnsi" w:hAnsiTheme="minorHAnsi" w:cstheme="minorHAnsi"/>
        </w:rPr>
        <w:t>m</w:t>
      </w:r>
      <w:r w:rsidR="0076647E" w:rsidRPr="00A11F92">
        <w:rPr>
          <w:rFonts w:asciiTheme="minorHAnsi" w:hAnsiTheme="minorHAnsi" w:cstheme="minorHAnsi"/>
        </w:rPr>
        <w:t xml:space="preserve"> w branżach w obszarze kultury,</w:t>
      </w:r>
      <w:r w:rsidR="0076647E">
        <w:rPr>
          <w:rFonts w:asciiTheme="minorHAnsi" w:hAnsiTheme="minorHAnsi" w:cstheme="minorHAnsi"/>
        </w:rPr>
        <w:t xml:space="preserve"> </w:t>
      </w:r>
      <w:r w:rsidR="0076647E">
        <w:rPr>
          <w:rFonts w:cs="Calibri"/>
          <w:color w:val="000000"/>
        </w:rPr>
        <w:t xml:space="preserve">które z własnej inicjatywy chcą podnosić swoje umiejętności/kompetencje lub nabywać </w:t>
      </w:r>
      <w:r w:rsidR="0076647E" w:rsidRPr="006D75A9">
        <w:rPr>
          <w:rFonts w:cs="Calibri"/>
          <w:color w:val="000000"/>
        </w:rPr>
        <w:t>kwalifikacj</w:t>
      </w:r>
      <w:r w:rsidR="0076647E">
        <w:rPr>
          <w:rFonts w:cs="Calibri"/>
          <w:color w:val="000000"/>
        </w:rPr>
        <w:t>e w obszarze kultury</w:t>
      </w:r>
      <w:r>
        <w:rPr>
          <w:rFonts w:cs="Calibri"/>
          <w:color w:val="000000"/>
        </w:rPr>
        <w:t>.</w:t>
      </w:r>
    </w:p>
    <w:p w14:paraId="326E2D9F" w14:textId="333102C8" w:rsidR="00BC60D9" w:rsidRDefault="00BC60D9" w:rsidP="006A140F">
      <w:pPr>
        <w:rPr>
          <w:szCs w:val="22"/>
        </w:rPr>
      </w:pPr>
      <w:r w:rsidRPr="00BC60D9">
        <w:rPr>
          <w:szCs w:val="22"/>
        </w:rPr>
        <w:t>Wsparciem mogą zostać objęte tylko osoby fizyczne mające miejsce zamieszkania w rozumieniu ustawy z dnia 23 kwietnia 1964 roku Kodeks cywilny lub pracujące albo uczące się na terenie województwa pomorskiego.</w:t>
      </w:r>
    </w:p>
    <w:p w14:paraId="799AE819" w14:textId="2D456580" w:rsidR="002A1E9D" w:rsidRDefault="002A1E9D" w:rsidP="006A140F">
      <w:pPr>
        <w:rPr>
          <w:b/>
          <w:szCs w:val="22"/>
        </w:rPr>
      </w:pPr>
      <w:r>
        <w:rPr>
          <w:b/>
          <w:szCs w:val="22"/>
        </w:rPr>
        <w:t>Osoby dorosłe pracujące w branżach w obszarze kultury to osoby:</w:t>
      </w:r>
    </w:p>
    <w:p w14:paraId="79D7237B" w14:textId="63A4816F" w:rsidR="00F16F89" w:rsidRPr="00F16F89" w:rsidRDefault="00F16F89" w:rsidP="00333AC7">
      <w:pPr>
        <w:pStyle w:val="Akapitzlist"/>
        <w:numPr>
          <w:ilvl w:val="0"/>
          <w:numId w:val="90"/>
        </w:numPr>
        <w:spacing w:before="0" w:after="120"/>
        <w:ind w:left="709" w:hanging="283"/>
        <w:rPr>
          <w:szCs w:val="22"/>
        </w:rPr>
      </w:pPr>
      <w:r w:rsidRPr="00F16F89">
        <w:rPr>
          <w:rFonts w:asciiTheme="minorHAnsi" w:hAnsiTheme="minorHAnsi" w:cstheme="minorHAnsi"/>
          <w:szCs w:val="22"/>
        </w:rPr>
        <w:t>zatrudnion</w:t>
      </w:r>
      <w:r>
        <w:rPr>
          <w:rFonts w:asciiTheme="minorHAnsi" w:hAnsiTheme="minorHAnsi" w:cstheme="minorHAnsi"/>
          <w:szCs w:val="22"/>
        </w:rPr>
        <w:t>e</w:t>
      </w:r>
      <w:r w:rsidRPr="00F16F89">
        <w:rPr>
          <w:rFonts w:asciiTheme="minorHAnsi" w:hAnsiTheme="minorHAnsi" w:cstheme="minorHAnsi"/>
          <w:szCs w:val="22"/>
        </w:rPr>
        <w:t xml:space="preserve"> zgodnie z art. 2 ustawy z dnia 26 czerwca 1974 r. Kodeks pracy, lub</w:t>
      </w:r>
    </w:p>
    <w:p w14:paraId="3CDB6499" w14:textId="6D4E8A38" w:rsidR="00415EA6" w:rsidRPr="00F16F89" w:rsidRDefault="00F16F89" w:rsidP="00333AC7">
      <w:pPr>
        <w:pStyle w:val="Akapitzlist"/>
        <w:numPr>
          <w:ilvl w:val="0"/>
          <w:numId w:val="90"/>
        </w:numPr>
        <w:spacing w:before="0" w:after="120"/>
        <w:ind w:left="709" w:hanging="283"/>
        <w:rPr>
          <w:szCs w:val="22"/>
        </w:rPr>
      </w:pPr>
      <w:r w:rsidRPr="00F16F89">
        <w:rPr>
          <w:rFonts w:asciiTheme="minorHAnsi" w:hAnsiTheme="minorHAnsi" w:cstheme="minorHAnsi"/>
          <w:szCs w:val="22"/>
        </w:rPr>
        <w:t>współpracuj</w:t>
      </w:r>
      <w:r>
        <w:rPr>
          <w:rFonts w:asciiTheme="minorHAnsi" w:hAnsiTheme="minorHAnsi" w:cstheme="minorHAnsi"/>
          <w:szCs w:val="22"/>
        </w:rPr>
        <w:t>ące</w:t>
      </w:r>
      <w:r w:rsidRPr="00F16F89">
        <w:rPr>
          <w:rFonts w:asciiTheme="minorHAnsi" w:hAnsiTheme="minorHAnsi" w:cstheme="minorHAnsi"/>
          <w:szCs w:val="22"/>
        </w:rPr>
        <w:t xml:space="preserve"> na podstawie umowy cywilno-prawnej zgodnie z ustawą z dnia 23 kwietnia 1964 r. Kodeks cywilny</w:t>
      </w:r>
      <w:r>
        <w:rPr>
          <w:rFonts w:asciiTheme="minorHAnsi" w:hAnsiTheme="minorHAnsi" w:cstheme="minorHAnsi"/>
          <w:szCs w:val="22"/>
        </w:rPr>
        <w:t xml:space="preserve"> lub</w:t>
      </w:r>
    </w:p>
    <w:p w14:paraId="470A8708" w14:textId="1AB78F98" w:rsidR="00F16F89" w:rsidRPr="00F16F89" w:rsidRDefault="00F16F89" w:rsidP="00333AC7">
      <w:pPr>
        <w:pStyle w:val="Akapitzlist"/>
        <w:numPr>
          <w:ilvl w:val="0"/>
          <w:numId w:val="90"/>
        </w:numPr>
        <w:spacing w:before="0" w:after="120"/>
        <w:ind w:left="709" w:hanging="283"/>
        <w:rPr>
          <w:szCs w:val="22"/>
        </w:rPr>
      </w:pPr>
      <w:r>
        <w:rPr>
          <w:szCs w:val="22"/>
        </w:rPr>
        <w:t>prowadzące działalność gospodarczą na własny rachunek</w:t>
      </w:r>
      <w:r w:rsidR="002A1E9D">
        <w:rPr>
          <w:szCs w:val="22"/>
        </w:rPr>
        <w:t>,</w:t>
      </w:r>
    </w:p>
    <w:p w14:paraId="5938688D" w14:textId="5D65F9CA" w:rsidR="00186C74" w:rsidRPr="00C860CE" w:rsidRDefault="00F16F89" w:rsidP="00AF5B1F">
      <w:pPr>
        <w:rPr>
          <w:szCs w:val="22"/>
        </w:rPr>
      </w:pPr>
      <w:r>
        <w:rPr>
          <w:szCs w:val="22"/>
        </w:rPr>
        <w:t xml:space="preserve">w </w:t>
      </w:r>
      <w:r w:rsidR="002A1E9D" w:rsidRPr="002A1E9D">
        <w:rPr>
          <w:szCs w:val="22"/>
        </w:rPr>
        <w:t>branż</w:t>
      </w:r>
      <w:r w:rsidR="002A1E9D">
        <w:rPr>
          <w:szCs w:val="22"/>
        </w:rPr>
        <w:t>ach</w:t>
      </w:r>
      <w:r w:rsidR="002A1E9D" w:rsidRPr="002A1E9D">
        <w:rPr>
          <w:szCs w:val="22"/>
        </w:rPr>
        <w:t xml:space="preserve"> (PKD) wchodzących w skład obszaru kultury</w:t>
      </w:r>
      <w:r w:rsidR="00C04BC1">
        <w:rPr>
          <w:szCs w:val="22"/>
        </w:rPr>
        <w:t>,</w:t>
      </w:r>
      <w:r w:rsidR="002A1E9D" w:rsidRPr="002A1E9D">
        <w:rPr>
          <w:szCs w:val="22"/>
        </w:rPr>
        <w:t xml:space="preserve"> </w:t>
      </w:r>
      <w:r w:rsidR="002A1E9D">
        <w:rPr>
          <w:szCs w:val="22"/>
        </w:rPr>
        <w:t>których wykaz</w:t>
      </w:r>
      <w:r w:rsidR="002A1E9D" w:rsidRPr="002A1E9D">
        <w:rPr>
          <w:szCs w:val="22"/>
        </w:rPr>
        <w:t xml:space="preserve"> stanowi załącznik n</w:t>
      </w:r>
      <w:r w:rsidR="00C860CE">
        <w:rPr>
          <w:szCs w:val="22"/>
        </w:rPr>
        <w:t xml:space="preserve">r 3 </w:t>
      </w:r>
      <w:r w:rsidR="002A1E9D" w:rsidRPr="002A1E9D">
        <w:rPr>
          <w:szCs w:val="22"/>
        </w:rPr>
        <w:t>do Regulaminu wyboru projektów.</w:t>
      </w:r>
      <w:bookmarkEnd w:id="106"/>
      <w:bookmarkEnd w:id="107"/>
    </w:p>
    <w:p w14:paraId="6982D736" w14:textId="57352A06" w:rsidR="004E6915" w:rsidRPr="003D3E7F" w:rsidRDefault="006D2911" w:rsidP="0060461C">
      <w:pPr>
        <w:pStyle w:val="Nagwek3"/>
        <w:ind w:left="788"/>
      </w:pPr>
      <w:bookmarkStart w:id="111" w:name="_Toc198120376"/>
      <w:bookmarkEnd w:id="108"/>
      <w:r w:rsidRPr="003D3E7F">
        <w:t>U</w:t>
      </w:r>
      <w:r w:rsidR="004E6915" w:rsidRPr="003D3E7F">
        <w:t>warunkowania realizacji wsparcia w ramach projektów</w:t>
      </w:r>
      <w:bookmarkEnd w:id="109"/>
      <w:bookmarkEnd w:id="110"/>
      <w:bookmarkEnd w:id="111"/>
    </w:p>
    <w:p w14:paraId="00FFC28E" w14:textId="1EC2D398" w:rsidR="0031754F" w:rsidRDefault="0020764E" w:rsidP="009B0C53">
      <w:pPr>
        <w:pStyle w:val="Nagwek4"/>
      </w:pPr>
      <w:bookmarkStart w:id="112" w:name="_Toc198120377"/>
      <w:r>
        <w:t>O</w:t>
      </w:r>
      <w:r w:rsidR="00997EAF">
        <w:t>gólne</w:t>
      </w:r>
      <w:r>
        <w:t xml:space="preserve"> zasady</w:t>
      </w:r>
      <w:bookmarkEnd w:id="112"/>
    </w:p>
    <w:p w14:paraId="3C978CEE" w14:textId="1F7D5AE9" w:rsidR="006577F8" w:rsidRDefault="00D6580C" w:rsidP="00A32773">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6577F8">
        <w:rPr>
          <w:rFonts w:eastAsia="Calibri" w:cs="Calibri"/>
          <w:color w:val="000000"/>
          <w:szCs w:val="22"/>
          <w:lang w:eastAsia="en-US"/>
        </w:rPr>
        <w:t xml:space="preserve">Celem naboru jest wybór </w:t>
      </w:r>
      <w:r w:rsidR="001F6BBA" w:rsidRPr="002D425C">
        <w:rPr>
          <w:rFonts w:eastAsia="Calibri" w:cs="Calibri"/>
          <w:color w:val="000000"/>
          <w:szCs w:val="22"/>
          <w:lang w:eastAsia="en-US"/>
        </w:rPr>
        <w:t>jednego projektu w ramach</w:t>
      </w:r>
      <w:r w:rsidR="003F54C8" w:rsidRPr="002D425C">
        <w:rPr>
          <w:rFonts w:eastAsia="Calibri" w:cs="Calibri"/>
          <w:color w:val="000000"/>
          <w:szCs w:val="22"/>
          <w:lang w:eastAsia="en-US"/>
        </w:rPr>
        <w:t xml:space="preserve"> </w:t>
      </w:r>
      <w:r w:rsidR="001F6BBA" w:rsidRPr="002D425C">
        <w:rPr>
          <w:rFonts w:eastAsia="Calibri" w:cs="Calibri"/>
          <w:color w:val="000000"/>
          <w:szCs w:val="22"/>
          <w:lang w:eastAsia="en-US"/>
        </w:rPr>
        <w:t xml:space="preserve"> Podmiotowego Systemu Finansowania składanego przez podmiot pełnią</w:t>
      </w:r>
      <w:r w:rsidR="00A22033">
        <w:rPr>
          <w:rFonts w:eastAsia="Calibri" w:cs="Calibri"/>
          <w:color w:val="000000"/>
          <w:szCs w:val="22"/>
          <w:lang w:eastAsia="en-US"/>
        </w:rPr>
        <w:t>cy</w:t>
      </w:r>
      <w:r w:rsidR="001F6BBA" w:rsidRPr="002D425C">
        <w:rPr>
          <w:rFonts w:eastAsia="Calibri" w:cs="Calibri"/>
          <w:color w:val="000000"/>
          <w:szCs w:val="22"/>
          <w:lang w:eastAsia="en-US"/>
        </w:rPr>
        <w:t xml:space="preserve"> rolę operatora </w:t>
      </w:r>
      <w:r w:rsidR="00410A0D" w:rsidRPr="002D425C">
        <w:rPr>
          <w:rFonts w:eastAsia="Calibri" w:cs="Calibri"/>
          <w:color w:val="000000"/>
          <w:szCs w:val="22"/>
          <w:lang w:eastAsia="en-US"/>
        </w:rPr>
        <w:t>dla</w:t>
      </w:r>
      <w:r w:rsidR="00410A0D" w:rsidRPr="006577F8">
        <w:rPr>
          <w:rFonts w:eastAsia="Calibri" w:cs="Calibri"/>
          <w:color w:val="000000"/>
          <w:szCs w:val="22"/>
          <w:lang w:eastAsia="en-US"/>
        </w:rPr>
        <w:t xml:space="preserve"> województwa pomorskiego</w:t>
      </w:r>
      <w:r w:rsidR="006577F8">
        <w:rPr>
          <w:rFonts w:eastAsia="Calibri" w:cs="Calibri"/>
          <w:color w:val="000000"/>
          <w:szCs w:val="22"/>
          <w:lang w:eastAsia="en-US"/>
        </w:rPr>
        <w:t xml:space="preserve">. </w:t>
      </w:r>
      <w:r w:rsidR="006577F8" w:rsidRPr="0040775F">
        <w:rPr>
          <w:rFonts w:asciiTheme="minorHAnsi" w:hAnsiTheme="minorHAnsi" w:cstheme="minorHAnsi"/>
        </w:rPr>
        <w:t>Operator oznacza</w:t>
      </w:r>
      <w:r w:rsidR="006577F8" w:rsidRPr="00D6580C">
        <w:rPr>
          <w:rFonts w:asciiTheme="minorHAnsi" w:hAnsiTheme="minorHAnsi" w:cstheme="minorHAnsi"/>
        </w:rPr>
        <w:t xml:space="preserve"> podmiot odpowiedzialny za realizację projektu Podmiotowego Systemu Finansowania</w:t>
      </w:r>
      <w:r w:rsidR="007915C5">
        <w:rPr>
          <w:rFonts w:asciiTheme="minorHAnsi" w:hAnsiTheme="minorHAnsi" w:cstheme="minorHAnsi"/>
        </w:rPr>
        <w:t xml:space="preserve"> (PSF)</w:t>
      </w:r>
      <w:r w:rsidR="006577F8" w:rsidRPr="00D6580C">
        <w:rPr>
          <w:rFonts w:asciiTheme="minorHAnsi" w:hAnsiTheme="minorHAnsi" w:cstheme="minorHAnsi"/>
        </w:rPr>
        <w:t xml:space="preserve"> i dystrybucję wsparcia na rzecz uczestników, w </w:t>
      </w:r>
      <w:r w:rsidR="006577F8">
        <w:rPr>
          <w:rFonts w:asciiTheme="minorHAnsi" w:hAnsiTheme="minorHAnsi" w:cstheme="minorHAnsi"/>
        </w:rPr>
        <w:t> t</w:t>
      </w:r>
      <w:r w:rsidR="006577F8" w:rsidRPr="00D6580C">
        <w:rPr>
          <w:rFonts w:asciiTheme="minorHAnsi" w:hAnsiTheme="minorHAnsi" w:cstheme="minorHAnsi"/>
        </w:rPr>
        <w:t>ym w szczególności za ich rekrutację do projektu, pomoc w wyborze odpowiedniej usługi rozwojowej oraz za zawieranie i rozliczanie zawartych umów wsparcia</w:t>
      </w:r>
      <w:r w:rsidR="006577F8">
        <w:rPr>
          <w:rFonts w:asciiTheme="minorHAnsi" w:hAnsiTheme="minorHAnsi" w:cstheme="minorHAnsi"/>
        </w:rPr>
        <w:t>.</w:t>
      </w:r>
    </w:p>
    <w:p w14:paraId="575F5B8D" w14:textId="380FD2FF" w:rsidR="007915C5" w:rsidRPr="008F5732" w:rsidRDefault="006577F8" w:rsidP="008F5732">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6577F8">
        <w:rPr>
          <w:rFonts w:eastAsia="Calibri" w:cs="Calibri"/>
          <w:color w:val="000000"/>
          <w:szCs w:val="22"/>
          <w:lang w:eastAsia="en-US"/>
        </w:rPr>
        <w:t>Operator</w:t>
      </w:r>
      <w:r w:rsidR="00236B46" w:rsidRPr="006577F8">
        <w:rPr>
          <w:rFonts w:eastAsia="Calibri" w:cs="Calibri"/>
          <w:color w:val="000000"/>
          <w:szCs w:val="22"/>
          <w:lang w:eastAsia="en-US"/>
        </w:rPr>
        <w:t xml:space="preserve"> jest zobowiązany do objęcia usług</w:t>
      </w:r>
      <w:r w:rsidR="00577923" w:rsidRPr="006577F8">
        <w:rPr>
          <w:rFonts w:eastAsia="Calibri" w:cs="Calibri"/>
          <w:color w:val="000000"/>
          <w:szCs w:val="22"/>
          <w:lang w:eastAsia="en-US"/>
        </w:rPr>
        <w:t>ą</w:t>
      </w:r>
      <w:r w:rsidR="00236B46" w:rsidRPr="006577F8">
        <w:rPr>
          <w:rFonts w:eastAsia="Calibri" w:cs="Calibri"/>
          <w:color w:val="000000"/>
          <w:szCs w:val="22"/>
          <w:lang w:eastAsia="en-US"/>
        </w:rPr>
        <w:t xml:space="preserve"> rozwojow</w:t>
      </w:r>
      <w:r w:rsidR="00EF4B33" w:rsidRPr="006577F8">
        <w:rPr>
          <w:rFonts w:eastAsia="Calibri" w:cs="Calibri"/>
          <w:color w:val="000000"/>
          <w:szCs w:val="22"/>
          <w:lang w:eastAsia="en-US"/>
        </w:rPr>
        <w:t>ą</w:t>
      </w:r>
      <w:r w:rsidR="00236B46" w:rsidRPr="006577F8">
        <w:rPr>
          <w:rFonts w:eastAsia="Calibri" w:cs="Calibri"/>
          <w:color w:val="000000"/>
          <w:szCs w:val="22"/>
          <w:lang w:eastAsia="en-US"/>
        </w:rPr>
        <w:t xml:space="preserve"> </w:t>
      </w:r>
      <w:r w:rsidR="00410A0D" w:rsidRPr="006577F8">
        <w:rPr>
          <w:rFonts w:eastAsia="Calibri" w:cs="Calibri"/>
          <w:b/>
          <w:color w:val="000000"/>
          <w:szCs w:val="22"/>
          <w:lang w:eastAsia="en-US"/>
        </w:rPr>
        <w:t>co najmniej 1500 osób</w:t>
      </w:r>
      <w:r>
        <w:rPr>
          <w:rFonts w:eastAsia="Calibri" w:cs="Calibri"/>
          <w:color w:val="000000"/>
          <w:szCs w:val="22"/>
          <w:lang w:eastAsia="en-US"/>
        </w:rPr>
        <w:t>,</w:t>
      </w:r>
      <w:r w:rsidR="00DD1DB0" w:rsidRPr="006577F8">
        <w:rPr>
          <w:rFonts w:eastAsia="Calibri" w:cs="Calibri"/>
          <w:color w:val="000000"/>
          <w:szCs w:val="22"/>
          <w:lang w:eastAsia="en-US"/>
        </w:rPr>
        <w:t xml:space="preserve"> wskazanych w rozdziale 2.2 Grupa docelowa</w:t>
      </w:r>
      <w:r w:rsidR="007915C5">
        <w:rPr>
          <w:rFonts w:eastAsia="Calibri" w:cs="Calibri"/>
          <w:color w:val="000000"/>
          <w:szCs w:val="22"/>
          <w:lang w:eastAsia="en-US"/>
        </w:rPr>
        <w:t xml:space="preserve"> projektu</w:t>
      </w:r>
      <w:r w:rsidR="00DD1DB0" w:rsidRPr="006577F8">
        <w:rPr>
          <w:rFonts w:eastAsia="Calibri" w:cs="Calibri"/>
          <w:color w:val="000000"/>
          <w:szCs w:val="22"/>
          <w:lang w:eastAsia="en-US"/>
        </w:rPr>
        <w:t>.</w:t>
      </w:r>
    </w:p>
    <w:p w14:paraId="52B5D130" w14:textId="61B4EDD5" w:rsidR="0020764E" w:rsidRPr="0020764E" w:rsidRDefault="0020764E" w:rsidP="00A32773">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Udzielane wsparcie ma charakter popytowy, </w:t>
      </w:r>
      <w:r w:rsidR="00F037F5">
        <w:rPr>
          <w:rFonts w:eastAsia="Calibri" w:cs="Calibri"/>
          <w:color w:val="000000"/>
          <w:szCs w:val="22"/>
          <w:lang w:eastAsia="en-US"/>
        </w:rPr>
        <w:t xml:space="preserve">co </w:t>
      </w:r>
      <w:r w:rsidRPr="0020764E">
        <w:rPr>
          <w:rFonts w:eastAsia="Calibri" w:cs="Calibri"/>
          <w:color w:val="000000"/>
          <w:szCs w:val="22"/>
          <w:lang w:eastAsia="en-US"/>
        </w:rPr>
        <w:t xml:space="preserve">oznacza, że osoba dorosła – świadomie i niezależnie od </w:t>
      </w:r>
      <w:r w:rsidR="00D66422">
        <w:rPr>
          <w:rFonts w:eastAsia="Calibri" w:cs="Calibri"/>
          <w:color w:val="000000"/>
          <w:szCs w:val="22"/>
          <w:lang w:eastAsia="en-US"/>
        </w:rPr>
        <w:t>operatora</w:t>
      </w:r>
      <w:r w:rsidR="00D66422" w:rsidRPr="0020764E">
        <w:rPr>
          <w:rFonts w:eastAsia="Calibri" w:cs="Calibri"/>
          <w:color w:val="000000"/>
          <w:szCs w:val="22"/>
          <w:lang w:eastAsia="en-US"/>
        </w:rPr>
        <w:t xml:space="preserve"> </w:t>
      </w:r>
      <w:r w:rsidRPr="0020764E">
        <w:rPr>
          <w:rFonts w:eastAsia="Calibri" w:cs="Calibri"/>
          <w:color w:val="000000"/>
          <w:szCs w:val="22"/>
          <w:lang w:eastAsia="en-US"/>
        </w:rPr>
        <w:t xml:space="preserve">i podmiotu realizującego wsparcie – dokonuje wyboru usługi rozwojowej, która jest dla niej potrzebna do realizacji określonego celu rozwojowego. Usługi te należy wybierać </w:t>
      </w:r>
      <w:r w:rsidRPr="0037025A">
        <w:rPr>
          <w:rFonts w:eastAsia="Calibri" w:cs="Calibri"/>
          <w:b/>
          <w:color w:val="000000"/>
          <w:szCs w:val="22"/>
          <w:lang w:eastAsia="en-US"/>
        </w:rPr>
        <w:t>z Bazy Usług Rozwojowych (BUR)</w:t>
      </w:r>
      <w:r w:rsidRPr="0020764E">
        <w:rPr>
          <w:rFonts w:eastAsia="Calibri" w:cs="Calibri"/>
          <w:color w:val="000000"/>
          <w:szCs w:val="22"/>
          <w:vertAlign w:val="superscript"/>
          <w:lang w:eastAsia="en-US"/>
        </w:rPr>
        <w:footnoteReference w:id="7"/>
      </w:r>
      <w:r w:rsidRPr="0020764E">
        <w:rPr>
          <w:rFonts w:eastAsia="Calibri" w:cs="Calibri"/>
          <w:color w:val="000000"/>
          <w:szCs w:val="22"/>
          <w:lang w:eastAsia="en-US"/>
        </w:rPr>
        <w:t xml:space="preserve"> – platformy internetowej, opracowanej przez Polską Agencję Rozwoju Przedsiębiorczości. Na platformie zarejestrowane są wszystkie podmioty, zainteresowane realizacją usług rozwojowych.</w:t>
      </w:r>
    </w:p>
    <w:p w14:paraId="2426F475" w14:textId="79AFFB9F" w:rsidR="0020764E" w:rsidRPr="00D66422" w:rsidRDefault="0020764E" w:rsidP="00A32773">
      <w:pPr>
        <w:keepNext/>
        <w:keepLines w:val="0"/>
        <w:numPr>
          <w:ilvl w:val="0"/>
          <w:numId w:val="68"/>
        </w:numPr>
        <w:spacing w:before="0"/>
        <w:ind w:left="426" w:hanging="426"/>
        <w:contextualSpacing/>
        <w:rPr>
          <w:rFonts w:eastAsia="Calibri" w:cs="Calibri"/>
          <w:color w:val="000000"/>
          <w:szCs w:val="22"/>
          <w:lang w:eastAsia="en-US"/>
        </w:rPr>
      </w:pPr>
      <w:r w:rsidRPr="00D66422">
        <w:rPr>
          <w:rFonts w:eastAsia="Calibri" w:cs="Calibri"/>
          <w:b/>
          <w:bCs/>
          <w:color w:val="000000"/>
          <w:szCs w:val="22"/>
          <w:lang w:eastAsia="en-US"/>
        </w:rPr>
        <w:lastRenderedPageBreak/>
        <w:t xml:space="preserve">Usługi rozwojowe </w:t>
      </w:r>
      <w:r w:rsidRPr="00D66422">
        <w:rPr>
          <w:rFonts w:eastAsia="Calibri" w:cs="Calibri"/>
          <w:bCs/>
          <w:color w:val="000000"/>
          <w:szCs w:val="22"/>
          <w:lang w:eastAsia="en-US"/>
        </w:rPr>
        <w:t>to</w:t>
      </w:r>
      <w:r w:rsidRPr="00D66422">
        <w:rPr>
          <w:rFonts w:eastAsia="Calibri" w:cs="Calibri"/>
          <w:color w:val="000000"/>
          <w:szCs w:val="22"/>
          <w:lang w:eastAsia="en-US"/>
        </w:rPr>
        <w:t xml:space="preserve">: </w:t>
      </w:r>
    </w:p>
    <w:p w14:paraId="71FE40B2" w14:textId="77777777" w:rsidR="00CF5C56" w:rsidRDefault="00147D54" w:rsidP="00A32773">
      <w:pPr>
        <w:pStyle w:val="Akapitzlist"/>
        <w:keepNext/>
        <w:keepLines w:val="0"/>
        <w:numPr>
          <w:ilvl w:val="1"/>
          <w:numId w:val="81"/>
        </w:numPr>
        <w:spacing w:before="0"/>
        <w:ind w:left="851"/>
        <w:rPr>
          <w:rFonts w:eastAsia="Calibri" w:cs="Calibri"/>
          <w:color w:val="000000"/>
          <w:szCs w:val="22"/>
          <w:lang w:eastAsia="en-US"/>
        </w:rPr>
      </w:pPr>
      <w:r w:rsidRPr="00147D54">
        <w:rPr>
          <w:rFonts w:eastAsia="Calibri" w:cs="Calibri"/>
          <w:b/>
          <w:color w:val="000000"/>
          <w:szCs w:val="22"/>
          <w:lang w:eastAsia="en-US"/>
        </w:rPr>
        <w:t xml:space="preserve">usługi </w:t>
      </w:r>
      <w:r w:rsidR="0020764E" w:rsidRPr="00147D54">
        <w:rPr>
          <w:rFonts w:eastAsia="Calibri" w:cs="Calibri"/>
          <w:b/>
          <w:color w:val="000000"/>
          <w:szCs w:val="22"/>
          <w:lang w:eastAsia="en-US"/>
        </w:rPr>
        <w:t>szkoleniow</w:t>
      </w:r>
      <w:r w:rsidR="0020764E" w:rsidRPr="00147D54">
        <w:rPr>
          <w:rFonts w:eastAsia="Calibri" w:cs="Calibri"/>
          <w:b/>
          <w:bCs/>
          <w:color w:val="000000"/>
          <w:szCs w:val="22"/>
          <w:lang w:eastAsia="en-US"/>
        </w:rPr>
        <w:t>e</w:t>
      </w:r>
      <w:r w:rsidR="0020764E" w:rsidRPr="00147D54">
        <w:rPr>
          <w:rFonts w:eastAsia="Calibri" w:cs="Calibri"/>
          <w:color w:val="000000"/>
          <w:szCs w:val="22"/>
          <w:lang w:eastAsia="en-US"/>
        </w:rPr>
        <w:t>, mające na celu nabycie, potwierdzenie lub wzrost kompetencji usługobiorcy, w tym przygotowujące do uzyskania kwalifikacji, lub umożliwiające potwierdzenie kwalifikacji, lub pozwalające na jego rozwój</w:t>
      </w:r>
      <w:r w:rsidR="00F721ED" w:rsidRPr="00147D54">
        <w:rPr>
          <w:rFonts w:eastAsia="Calibri" w:cs="Calibri"/>
          <w:color w:val="000000"/>
          <w:szCs w:val="22"/>
          <w:lang w:eastAsia="en-US"/>
        </w:rPr>
        <w:t>;</w:t>
      </w:r>
    </w:p>
    <w:p w14:paraId="69821F6F" w14:textId="77777777" w:rsidR="00CF5C56" w:rsidRDefault="00147D54"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b/>
          <w:color w:val="000000"/>
          <w:szCs w:val="22"/>
          <w:lang w:eastAsia="en-US"/>
        </w:rPr>
        <w:t xml:space="preserve">usługi </w:t>
      </w:r>
      <w:r w:rsidR="0020764E" w:rsidRPr="00CF5C56">
        <w:rPr>
          <w:rFonts w:eastAsia="Calibri" w:cs="Calibri"/>
          <w:b/>
          <w:bCs/>
          <w:color w:val="000000"/>
          <w:szCs w:val="22"/>
          <w:lang w:eastAsia="en-US"/>
        </w:rPr>
        <w:t>doradcze</w:t>
      </w:r>
      <w:r w:rsidR="0020764E" w:rsidRPr="00CF5C56">
        <w:rPr>
          <w:rFonts w:eastAsia="Calibri" w:cs="Calibri"/>
          <w:color w:val="000000"/>
          <w:szCs w:val="22"/>
          <w:lang w:eastAsia="en-US"/>
        </w:rPr>
        <w:t>, mające na celu nabycie, utrzymanie lub wzrost kompetencji usługobiorcy lub pozwalające na jego rozwój</w:t>
      </w:r>
      <w:r w:rsidR="00F721ED" w:rsidRPr="00D66422">
        <w:rPr>
          <w:rFonts w:eastAsia="Calibri"/>
          <w:vertAlign w:val="superscript"/>
          <w:lang w:eastAsia="en-US"/>
        </w:rPr>
        <w:footnoteReference w:id="8"/>
      </w:r>
      <w:r w:rsidR="002D11AB" w:rsidRPr="00CF5C56">
        <w:rPr>
          <w:rFonts w:eastAsia="Calibri" w:cs="Calibri"/>
          <w:color w:val="000000"/>
          <w:szCs w:val="22"/>
          <w:lang w:eastAsia="en-US"/>
        </w:rPr>
        <w:t>,</w:t>
      </w:r>
    </w:p>
    <w:p w14:paraId="4B3892A5" w14:textId="038D9462" w:rsidR="0020764E" w:rsidRPr="00CF5C56" w:rsidRDefault="0020764E"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color w:val="000000"/>
          <w:szCs w:val="22"/>
          <w:lang w:eastAsia="en-US"/>
        </w:rPr>
        <w:t>egzamin</w:t>
      </w:r>
      <w:r w:rsidR="002D11AB" w:rsidRPr="00CF5C56">
        <w:rPr>
          <w:rFonts w:eastAsia="Calibri" w:cs="Calibri"/>
          <w:color w:val="000000"/>
          <w:szCs w:val="22"/>
          <w:lang w:eastAsia="en-US"/>
        </w:rPr>
        <w:t>.</w:t>
      </w:r>
    </w:p>
    <w:p w14:paraId="4445D432" w14:textId="77777777"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Formy świadczenia usług rozwojowych </w:t>
      </w:r>
      <w:r w:rsidRPr="0020764E">
        <w:rPr>
          <w:rFonts w:eastAsia="Calibri" w:cs="Calibri"/>
          <w:b/>
          <w:bCs/>
          <w:color w:val="000000"/>
          <w:szCs w:val="22"/>
          <w:lang w:eastAsia="en-US"/>
        </w:rPr>
        <w:t xml:space="preserve">kwalifikowalne </w:t>
      </w:r>
      <w:r w:rsidRPr="0020764E">
        <w:rPr>
          <w:rFonts w:eastAsia="Calibri" w:cs="Calibri"/>
          <w:color w:val="000000"/>
          <w:szCs w:val="22"/>
          <w:lang w:eastAsia="en-US"/>
        </w:rPr>
        <w:t xml:space="preserve">w ramach projektów: </w:t>
      </w:r>
    </w:p>
    <w:p w14:paraId="0B7D8226" w14:textId="77777777"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147D54">
        <w:rPr>
          <w:rFonts w:eastAsia="Calibri" w:cs="Calibri"/>
          <w:color w:val="000000"/>
          <w:szCs w:val="22"/>
          <w:lang w:eastAsia="en-US"/>
        </w:rPr>
        <w:t>usługa stacjonarna – oznacza proces uczenia się, który odbywa się z równoczesnym udziałem zarówno uczestników, jak i eksperta czy trenera w miejscu wyznaczonym przez Dostawcę usług, wskazanym w Karcie usługi</w:t>
      </w:r>
      <w:r w:rsidR="00D6580C">
        <w:rPr>
          <w:rStyle w:val="Odwoanieprzypisudolnego"/>
          <w:rFonts w:eastAsia="Calibri" w:cs="Calibri"/>
          <w:color w:val="000000"/>
          <w:szCs w:val="22"/>
          <w:lang w:eastAsia="en-US"/>
        </w:rPr>
        <w:footnoteReference w:id="9"/>
      </w:r>
      <w:r w:rsidR="00C10289" w:rsidRPr="00147D54">
        <w:rPr>
          <w:rFonts w:eastAsia="Calibri" w:cs="Calibri"/>
          <w:color w:val="000000"/>
          <w:szCs w:val="22"/>
          <w:lang w:eastAsia="en-US"/>
        </w:rPr>
        <w:t>.</w:t>
      </w:r>
    </w:p>
    <w:p w14:paraId="7FC3D42B" w14:textId="046DFC01"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usługa zdalna w czasie rzeczywistym – oznacza proces uczenia się, który odbywa się z</w:t>
      </w:r>
      <w:r w:rsidR="00A32773">
        <w:rPr>
          <w:rFonts w:eastAsia="Calibri" w:cs="Calibri"/>
          <w:color w:val="000000"/>
          <w:szCs w:val="22"/>
          <w:lang w:eastAsia="en-US"/>
        </w:rPr>
        <w:t> </w:t>
      </w:r>
      <w:r w:rsidRPr="00E4661A">
        <w:rPr>
          <w:rFonts w:eastAsia="Calibri" w:cs="Calibri"/>
          <w:color w:val="000000"/>
          <w:szCs w:val="22"/>
          <w:lang w:eastAsia="en-US"/>
        </w:rPr>
        <w:t xml:space="preserve">równoczesnym udziałem zarówno uczestników, jak i eksperta czy trenera (osoby prowadzącej usługę) za pomocą komunikatora, </w:t>
      </w:r>
    </w:p>
    <w:p w14:paraId="13C97C2E" w14:textId="0409BB95" w:rsidR="0020764E" w:rsidRP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mieszana (usługa stacjonarna połączona z usługą zdalną w czasie rzeczywistym) – proces uczenia się, który odbywa się z równoczesnym udziałem zarówno uczestników, jak i</w:t>
      </w:r>
      <w:r w:rsidR="00A32773">
        <w:rPr>
          <w:rFonts w:eastAsia="Calibri" w:cs="Calibri"/>
          <w:color w:val="000000"/>
          <w:szCs w:val="22"/>
          <w:lang w:eastAsia="en-US"/>
        </w:rPr>
        <w:t> </w:t>
      </w:r>
      <w:r w:rsidRPr="00E4661A">
        <w:rPr>
          <w:rFonts w:eastAsia="Calibri" w:cs="Calibri"/>
          <w:color w:val="000000"/>
          <w:szCs w:val="22"/>
          <w:lang w:eastAsia="en-US"/>
        </w:rPr>
        <w:t>eksperta czy trenera w miejscu wyznaczonym przez Dostawcę usług, wskazanym w Karcie usługi oraz za pomocą komunikatora.</w:t>
      </w:r>
    </w:p>
    <w:p w14:paraId="33ADA7EF" w14:textId="53A88BD8"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Nabycie kwalifikacji lub kompetencji jest weryfikowane i potwierdzane zgodnie z zasadami </w:t>
      </w:r>
      <w:r w:rsidRPr="00044DBD">
        <w:rPr>
          <w:rFonts w:eastAsia="Calibri" w:cs="Calibri"/>
          <w:color w:val="000000"/>
          <w:szCs w:val="22"/>
          <w:lang w:eastAsia="en-US"/>
        </w:rPr>
        <w:t>wskazanymi w załączniku nr 2</w:t>
      </w:r>
      <w:r w:rsidRPr="0020764E">
        <w:rPr>
          <w:rFonts w:eastAsia="Calibri" w:cs="Calibri"/>
          <w:color w:val="000000"/>
          <w:szCs w:val="22"/>
          <w:lang w:eastAsia="en-US"/>
        </w:rPr>
        <w:t xml:space="preserve"> „Podstawowe informacje dotyczące uzyskiwania kwalifikacji w</w:t>
      </w:r>
      <w:r w:rsidR="00A32773">
        <w:rPr>
          <w:rFonts w:eastAsia="Calibri" w:cs="Calibri"/>
          <w:color w:val="000000"/>
          <w:szCs w:val="22"/>
          <w:lang w:eastAsia="en-US"/>
        </w:rPr>
        <w:t> </w:t>
      </w:r>
      <w:r w:rsidRPr="0020764E">
        <w:rPr>
          <w:rFonts w:eastAsia="Calibri" w:cs="Calibri"/>
          <w:color w:val="000000"/>
          <w:szCs w:val="22"/>
          <w:lang w:eastAsia="en-US"/>
        </w:rPr>
        <w:t>ramach projektów współfinansowanych z Europejskiego Funduszu Społecznego Plus” do</w:t>
      </w:r>
      <w:r w:rsidR="00A32773">
        <w:rPr>
          <w:rFonts w:eastAsia="Calibri" w:cs="Calibri"/>
          <w:color w:val="000000"/>
          <w:szCs w:val="22"/>
          <w:lang w:eastAsia="en-US"/>
        </w:rPr>
        <w:t> </w:t>
      </w:r>
      <w:r w:rsidRPr="0020764E">
        <w:rPr>
          <w:rFonts w:eastAsia="Calibri" w:cs="Calibri"/>
          <w:color w:val="000000"/>
          <w:szCs w:val="22"/>
          <w:lang w:eastAsia="en-US"/>
        </w:rPr>
        <w:t>Wytycznych ministra właściwego do spraw rozwoju regionalnego dotyczących monitorowania postępu rzeczowego realizacji programów na lata 2021–2027.</w:t>
      </w:r>
      <w:r w:rsidR="00D66422">
        <w:rPr>
          <w:rStyle w:val="Odwoanieprzypisudolnego"/>
          <w:rFonts w:eastAsia="Calibri" w:cs="Calibri"/>
          <w:color w:val="000000"/>
          <w:szCs w:val="22"/>
          <w:lang w:eastAsia="en-US"/>
        </w:rPr>
        <w:footnoteReference w:id="10"/>
      </w:r>
    </w:p>
    <w:p w14:paraId="14F29519" w14:textId="4801C114" w:rsidR="0020764E" w:rsidRPr="006D75A9"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Operator umożliwi uczestnikowi projektu złożenie zamówienia na usługę rozwojową za pomocą odrębnej funkcjonalności BUR, m.in. w sytuacji, gdy usługi rozwojowe, na które zgłaszane jest zapotrzebowanie, nie są dostępne w BUR (tzw. giełda usług).</w:t>
      </w:r>
    </w:p>
    <w:p w14:paraId="6661EFE2" w14:textId="539A2AF0" w:rsidR="0020764E" w:rsidRPr="002D425C"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D425C">
        <w:rPr>
          <w:rFonts w:eastAsia="Calibri" w:cs="Calibri"/>
          <w:color w:val="000000"/>
          <w:szCs w:val="22"/>
          <w:lang w:eastAsia="en-US"/>
        </w:rPr>
        <w:t xml:space="preserve">W celu zapewnienia dostępności wsparcia przez cały okres realizacji projektu, rekrutacja uczestników będzie się odbywać </w:t>
      </w:r>
      <w:r w:rsidRPr="002D425C">
        <w:rPr>
          <w:rFonts w:eastAsia="Calibri" w:cs="Calibri"/>
          <w:b/>
          <w:color w:val="000000"/>
          <w:szCs w:val="22"/>
          <w:lang w:eastAsia="en-US"/>
        </w:rPr>
        <w:t>w turach</w:t>
      </w:r>
      <w:r w:rsidRPr="002D425C">
        <w:rPr>
          <w:rFonts w:eastAsia="Calibri" w:cs="Calibri"/>
          <w:color w:val="000000"/>
          <w:szCs w:val="22"/>
          <w:lang w:eastAsia="en-US"/>
        </w:rPr>
        <w:t xml:space="preserve">. Jednocześnie </w:t>
      </w:r>
      <w:r w:rsidR="00C10289" w:rsidRPr="002D425C">
        <w:rPr>
          <w:rFonts w:eastAsia="Calibri" w:cs="Calibri"/>
          <w:color w:val="000000"/>
          <w:szCs w:val="22"/>
          <w:lang w:eastAsia="en-US"/>
        </w:rPr>
        <w:t>o</w:t>
      </w:r>
      <w:r w:rsidRPr="002D425C">
        <w:rPr>
          <w:rFonts w:eastAsia="Calibri" w:cs="Calibri"/>
          <w:color w:val="000000"/>
          <w:szCs w:val="22"/>
          <w:lang w:eastAsia="en-US"/>
        </w:rPr>
        <w:t>perator zobowiązany jest do umieszczania informacji o planowanych turach na swojej stronie internetowej</w:t>
      </w:r>
      <w:r w:rsidR="009B4AC5" w:rsidRPr="002D425C">
        <w:rPr>
          <w:rFonts w:eastAsia="Calibri" w:cs="Calibri"/>
          <w:color w:val="000000"/>
          <w:szCs w:val="22"/>
          <w:lang w:eastAsia="en-US"/>
        </w:rPr>
        <w:t xml:space="preserve"> oraz</w:t>
      </w:r>
      <w:r w:rsidR="00147D54" w:rsidRPr="002D425C">
        <w:rPr>
          <w:rFonts w:eastAsia="Calibri" w:cs="Calibri"/>
          <w:color w:val="000000"/>
          <w:szCs w:val="22"/>
          <w:lang w:eastAsia="en-US"/>
        </w:rPr>
        <w:t xml:space="preserve"> w</w:t>
      </w:r>
      <w:r w:rsidR="009B4AC5" w:rsidRPr="002D425C">
        <w:rPr>
          <w:rFonts w:eastAsia="Calibri" w:cs="Calibri"/>
          <w:color w:val="000000"/>
          <w:szCs w:val="22"/>
          <w:lang w:eastAsia="en-US"/>
        </w:rPr>
        <w:t xml:space="preserve"> </w:t>
      </w:r>
      <w:r w:rsidRPr="002D425C">
        <w:rPr>
          <w:rFonts w:eastAsia="Calibri" w:cs="Calibri"/>
          <w:color w:val="000000"/>
          <w:szCs w:val="22"/>
          <w:lang w:eastAsia="en-US"/>
        </w:rPr>
        <w:t>mediach społecznościowych, a także informowania IZ FEP, poprzez przesyłanie harmonogramu na dany rok</w:t>
      </w:r>
      <w:r w:rsidR="006D75A9" w:rsidRPr="002D425C">
        <w:rPr>
          <w:rFonts w:eastAsia="Calibri" w:cs="Calibri"/>
          <w:color w:val="000000"/>
          <w:szCs w:val="22"/>
          <w:lang w:eastAsia="en-US"/>
        </w:rPr>
        <w:t xml:space="preserve"> kalendarzowy.</w:t>
      </w:r>
    </w:p>
    <w:p w14:paraId="7505734A" w14:textId="25007632" w:rsidR="0020764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Działania w zakresie kompetencji cyfrowych</w:t>
      </w:r>
      <w:r w:rsidR="00891949">
        <w:rPr>
          <w:rStyle w:val="Odwoanieprzypisudolnego"/>
          <w:rFonts w:eastAsia="Calibri" w:cs="Calibri"/>
          <w:color w:val="000000"/>
          <w:szCs w:val="22"/>
          <w:lang w:eastAsia="en-US"/>
        </w:rPr>
        <w:footnoteReference w:id="11"/>
      </w:r>
      <w:r w:rsidRPr="0020764E">
        <w:rPr>
          <w:rFonts w:eastAsia="Calibri" w:cs="Calibri"/>
          <w:color w:val="000000"/>
          <w:szCs w:val="22"/>
          <w:lang w:eastAsia="en-US"/>
        </w:rPr>
        <w:t xml:space="preserve"> będą komplementarne do interwencji planowanej w ramach programu FERS w zakresie Klubów Rozwoju Cyfrowego</w:t>
      </w:r>
      <w:r w:rsidRPr="00491C4E">
        <w:rPr>
          <w:rFonts w:eastAsia="Calibri" w:cs="Calibri"/>
          <w:color w:val="000000"/>
          <w:szCs w:val="22"/>
          <w:lang w:eastAsia="en-US"/>
        </w:rPr>
        <w:t>.</w:t>
      </w:r>
      <w:r w:rsidRPr="00491C4E">
        <w:rPr>
          <w:rFonts w:eastAsia="Calibri"/>
          <w:szCs w:val="22"/>
          <w:lang w:eastAsia="en-US"/>
        </w:rPr>
        <w:t xml:space="preserve"> </w:t>
      </w:r>
      <w:r w:rsidRPr="00491C4E">
        <w:rPr>
          <w:rFonts w:eastAsia="Calibri" w:cs="Calibri"/>
          <w:color w:val="000000"/>
          <w:szCs w:val="22"/>
          <w:lang w:eastAsia="en-US"/>
        </w:rPr>
        <w:t xml:space="preserve">Wnioskodawca </w:t>
      </w:r>
      <w:r w:rsidRPr="00491C4E">
        <w:rPr>
          <w:rFonts w:eastAsia="Calibri" w:cs="Calibri"/>
          <w:b/>
          <w:color w:val="000000"/>
          <w:szCs w:val="22"/>
          <w:lang w:eastAsia="en-US"/>
        </w:rPr>
        <w:t>deklaruje</w:t>
      </w:r>
      <w:r w:rsidRPr="00491C4E">
        <w:rPr>
          <w:rFonts w:eastAsia="Calibri" w:cs="Calibri"/>
          <w:color w:val="000000"/>
          <w:szCs w:val="22"/>
          <w:lang w:eastAsia="en-US"/>
        </w:rPr>
        <w:t xml:space="preserve"> w treści wniosku o dofinansowanie, że w przypadku gdy do projektu zostaną zrekrutowane osoby </w:t>
      </w:r>
      <w:r w:rsidRPr="00491C4E">
        <w:rPr>
          <w:rFonts w:eastAsia="Calibri" w:cs="Calibri"/>
          <w:color w:val="000000"/>
          <w:szCs w:val="22"/>
          <w:lang w:eastAsia="en-US"/>
        </w:rPr>
        <w:lastRenderedPageBreak/>
        <w:t>wymagające wsparcia w zakresie kompetencji cyfrowych zaplanowane w projekcie działania nie będą powielały działań realizowanych w programie FERS w ramach Klubów Rozwoju Cyfrowego.</w:t>
      </w:r>
    </w:p>
    <w:p w14:paraId="446A0A61" w14:textId="5DC6666A" w:rsidR="004F4A0B" w:rsidRDefault="004F4A0B"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Pr>
          <w:rFonts w:eastAsia="Calibri" w:cs="Calibri"/>
          <w:color w:val="000000"/>
          <w:szCs w:val="22"/>
          <w:lang w:eastAsia="en-US"/>
        </w:rPr>
        <w:t>Ścieżka wsparcia dla usługi rozwojowej:</w:t>
      </w:r>
    </w:p>
    <w:p w14:paraId="0D2A9B2B" w14:textId="3E8820C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zgłasz</w:t>
      </w:r>
      <w:r>
        <w:rPr>
          <w:rFonts w:eastAsia="Calibri" w:cs="Calibri"/>
          <w:color w:val="000000"/>
          <w:szCs w:val="22"/>
          <w:lang w:eastAsia="en-US"/>
        </w:rPr>
        <w:t>a</w:t>
      </w:r>
      <w:r w:rsidRPr="004F4A0B">
        <w:rPr>
          <w:rFonts w:eastAsia="Calibri" w:cs="Calibri"/>
          <w:color w:val="000000"/>
          <w:szCs w:val="22"/>
          <w:lang w:eastAsia="en-US"/>
        </w:rPr>
        <w:t xml:space="preserve"> się do operatora i rejestruje się w BUR</w:t>
      </w:r>
      <w:r>
        <w:rPr>
          <w:rFonts w:eastAsia="Calibri" w:cs="Calibri"/>
          <w:color w:val="000000"/>
          <w:szCs w:val="22"/>
          <w:lang w:eastAsia="en-US"/>
        </w:rPr>
        <w:t>,</w:t>
      </w:r>
    </w:p>
    <w:p w14:paraId="2424E594" w14:textId="492DF3EB"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wysyła formularz zgłoszeniowy</w:t>
      </w:r>
      <w:r>
        <w:rPr>
          <w:rFonts w:eastAsia="Calibri" w:cs="Calibri"/>
          <w:color w:val="000000"/>
          <w:szCs w:val="22"/>
          <w:lang w:eastAsia="en-US"/>
        </w:rPr>
        <w:t>,</w:t>
      </w:r>
    </w:p>
    <w:p w14:paraId="10F7AEFD" w14:textId="4368279D"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weryfikuje formularz zgłoszeniowy</w:t>
      </w:r>
      <w:r>
        <w:rPr>
          <w:rFonts w:eastAsia="Calibri" w:cs="Calibri"/>
          <w:color w:val="000000"/>
          <w:szCs w:val="22"/>
          <w:lang w:eastAsia="en-US"/>
        </w:rPr>
        <w:t>,</w:t>
      </w:r>
    </w:p>
    <w:p w14:paraId="5F8665FF" w14:textId="0DC499F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wybiera usługę poprzez BUR</w:t>
      </w:r>
      <w:r>
        <w:rPr>
          <w:rFonts w:eastAsia="Calibri" w:cs="Calibri"/>
          <w:color w:val="000000"/>
          <w:szCs w:val="22"/>
          <w:lang w:eastAsia="en-US"/>
        </w:rPr>
        <w:t>,</w:t>
      </w:r>
    </w:p>
    <w:p w14:paraId="60DF049A" w14:textId="4A5349BC"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zawiera z uczestnikiem umowę</w:t>
      </w:r>
      <w:r>
        <w:rPr>
          <w:rFonts w:eastAsia="Calibri" w:cs="Calibri"/>
          <w:color w:val="000000"/>
          <w:szCs w:val="22"/>
          <w:lang w:eastAsia="en-US"/>
        </w:rPr>
        <w:t>,</w:t>
      </w:r>
    </w:p>
    <w:p w14:paraId="3A095610" w14:textId="78408331" w:rsidR="004F4A0B" w:rsidRPr="005B2A49"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5B2A49">
        <w:rPr>
          <w:rFonts w:eastAsia="Calibri" w:cs="Calibri"/>
          <w:color w:val="000000"/>
          <w:szCs w:val="22"/>
          <w:lang w:eastAsia="en-US"/>
        </w:rPr>
        <w:t>Uczestnik opłaca usługę,</w:t>
      </w:r>
    </w:p>
    <w:p w14:paraId="71F823DF" w14:textId="5DF5DD18" w:rsidR="004F4A0B" w:rsidRPr="005B2A49"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5B2A49">
        <w:rPr>
          <w:rFonts w:eastAsia="Calibri" w:cs="Calibri"/>
          <w:color w:val="000000"/>
          <w:szCs w:val="22"/>
          <w:lang w:eastAsia="en-US"/>
        </w:rPr>
        <w:t>Usługa zostaje zrealizowana,</w:t>
      </w:r>
    </w:p>
    <w:p w14:paraId="1E044EEA" w14:textId="3C2FC9F2"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dokonuje oceny usługi w BUR</w:t>
      </w:r>
      <w:r>
        <w:rPr>
          <w:rFonts w:eastAsia="Calibri" w:cs="Calibri"/>
          <w:color w:val="000000"/>
          <w:szCs w:val="22"/>
          <w:lang w:eastAsia="en-US"/>
        </w:rPr>
        <w:t>,</w:t>
      </w:r>
    </w:p>
    <w:p w14:paraId="70D334CC" w14:textId="3B31B5B8"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refunduje koszty uczestnika (</w:t>
      </w:r>
      <w:r w:rsidR="001F6BBA">
        <w:rPr>
          <w:rFonts w:eastAsia="Calibri" w:cs="Calibri"/>
          <w:color w:val="000000"/>
          <w:szCs w:val="22"/>
          <w:lang w:eastAsia="en-US"/>
        </w:rPr>
        <w:t>w</w:t>
      </w:r>
      <w:r w:rsidRPr="004F4A0B">
        <w:rPr>
          <w:rFonts w:eastAsia="Calibri" w:cs="Calibri"/>
          <w:color w:val="000000"/>
          <w:szCs w:val="22"/>
          <w:lang w:eastAsia="en-US"/>
        </w:rPr>
        <w:t xml:space="preserve"> wysokości</w:t>
      </w:r>
      <w:r w:rsidR="001F6BBA">
        <w:rPr>
          <w:rFonts w:eastAsia="Calibri" w:cs="Calibri"/>
          <w:color w:val="000000"/>
          <w:szCs w:val="22"/>
          <w:lang w:eastAsia="en-US"/>
        </w:rPr>
        <w:t xml:space="preserve"> 95% kosztów usługi rozwojowej</w:t>
      </w:r>
      <w:r w:rsidRPr="004F4A0B">
        <w:rPr>
          <w:rFonts w:eastAsia="Calibri" w:cs="Calibri"/>
          <w:color w:val="000000"/>
          <w:szCs w:val="22"/>
          <w:lang w:eastAsia="en-US"/>
        </w:rPr>
        <w:t>)</w:t>
      </w:r>
      <w:r>
        <w:rPr>
          <w:rFonts w:eastAsia="Calibri" w:cs="Calibri"/>
          <w:color w:val="000000"/>
          <w:szCs w:val="22"/>
          <w:lang w:eastAsia="en-US"/>
        </w:rPr>
        <w:t>.</w:t>
      </w:r>
    </w:p>
    <w:p w14:paraId="666FE516" w14:textId="4409EE5E" w:rsidR="00C30ED8" w:rsidRDefault="00C30ED8" w:rsidP="00C30ED8">
      <w:pPr>
        <w:pStyle w:val="Nagwek4"/>
      </w:pPr>
      <w:bookmarkStart w:id="114" w:name="_Toc198120378"/>
      <w:r>
        <w:t>Katalog prz</w:t>
      </w:r>
      <w:r w:rsidR="000A0216">
        <w:t>y</w:t>
      </w:r>
      <w:r>
        <w:t>kładowych szkoleń</w:t>
      </w:r>
      <w:bookmarkEnd w:id="114"/>
    </w:p>
    <w:p w14:paraId="525370E1" w14:textId="0939D2F0" w:rsidR="000A0216" w:rsidRPr="00C30ED8" w:rsidRDefault="000A0216" w:rsidP="0087291A">
      <w:pPr>
        <w:keepLines w:val="0"/>
        <w:spacing w:before="0" w:after="160"/>
        <w:rPr>
          <w:rFonts w:asciiTheme="minorHAnsi" w:eastAsia="Calibri" w:hAnsiTheme="minorHAnsi" w:cstheme="minorHAnsi"/>
          <w:szCs w:val="22"/>
          <w:lang w:eastAsia="en-US"/>
        </w:rPr>
      </w:pPr>
      <w:bookmarkStart w:id="115" w:name="_Hlk195702215"/>
      <w:r>
        <w:rPr>
          <w:rFonts w:asciiTheme="minorHAnsi" w:eastAsia="Calibri" w:hAnsiTheme="minorHAnsi" w:cstheme="minorHAnsi"/>
          <w:szCs w:val="22"/>
          <w:lang w:eastAsia="en-US"/>
        </w:rPr>
        <w:t>Wsparcie szkoleniowe w ramach naboru może obejmować w szczególności następujące obszary:</w:t>
      </w:r>
    </w:p>
    <w:bookmarkEnd w:id="115"/>
    <w:p w14:paraId="13878D0C"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Szkolenia wzmacniające kompetencje osobiste i społeczne (umiejętności miękkie).</w:t>
      </w:r>
    </w:p>
    <w:p w14:paraId="523AC4D3"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Kompetencje menedżerskie i liderskie.</w:t>
      </w:r>
    </w:p>
    <w:p w14:paraId="339DA6B9"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Kompetencje specjalistyczno-techniczne.</w:t>
      </w:r>
    </w:p>
    <w:p w14:paraId="4211D967"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Kompetencje językowe.</w:t>
      </w:r>
    </w:p>
    <w:p w14:paraId="1CE9EA73" w14:textId="60AB80C1" w:rsid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Inne szkolenia</w:t>
      </w:r>
      <w:r w:rsidR="00EB70FC">
        <w:rPr>
          <w:rFonts w:asciiTheme="minorHAnsi" w:eastAsia="Calibri" w:hAnsiTheme="minorHAnsi" w:cstheme="minorHAnsi"/>
          <w:szCs w:val="22"/>
          <w:lang w:eastAsia="en-US"/>
        </w:rPr>
        <w:t xml:space="preserve"> </w:t>
      </w:r>
      <w:r w:rsidRPr="00C30ED8">
        <w:rPr>
          <w:rFonts w:asciiTheme="minorHAnsi" w:eastAsia="Calibri" w:hAnsiTheme="minorHAnsi" w:cstheme="minorHAnsi"/>
          <w:szCs w:val="22"/>
          <w:lang w:eastAsia="en-US"/>
        </w:rPr>
        <w:t>(wynikające z ustaw, rozporządzeń i zmieniającymi się trendami).</w:t>
      </w:r>
    </w:p>
    <w:p w14:paraId="4ED65C19" w14:textId="109813D6" w:rsidR="009461E4" w:rsidRDefault="009461E4" w:rsidP="009461E4">
      <w:pPr>
        <w:keepLines w:val="0"/>
        <w:spacing w:before="0" w:after="160"/>
        <w:contextualSpacing/>
        <w:rPr>
          <w:rFonts w:asciiTheme="minorHAnsi" w:eastAsia="Calibri" w:hAnsiTheme="minorHAnsi" w:cstheme="minorHAnsi"/>
          <w:szCs w:val="22"/>
          <w:lang w:eastAsia="en-US"/>
        </w:rPr>
      </w:pPr>
    </w:p>
    <w:p w14:paraId="353DA9AC" w14:textId="1129B9E3" w:rsidR="009461E4" w:rsidRPr="00946C43" w:rsidRDefault="009461E4" w:rsidP="009461E4">
      <w:pPr>
        <w:keepLines w:val="0"/>
        <w:spacing w:before="0" w:after="160"/>
        <w:contextualSpacing/>
        <w:rPr>
          <w:rFonts w:asciiTheme="minorHAnsi" w:eastAsia="Calibri" w:hAnsiTheme="minorHAnsi" w:cstheme="minorHAnsi"/>
          <w:b/>
          <w:szCs w:val="22"/>
          <w:lang w:eastAsia="en-US"/>
        </w:rPr>
      </w:pPr>
      <w:r w:rsidRPr="00946C43">
        <w:rPr>
          <w:rFonts w:asciiTheme="minorHAnsi" w:eastAsia="Calibri" w:hAnsiTheme="minorHAnsi" w:cstheme="minorHAnsi"/>
          <w:b/>
          <w:szCs w:val="22"/>
          <w:lang w:eastAsia="en-US"/>
        </w:rPr>
        <w:t>Propozycja przykładów tematów szkoleniowych w wyżej wymienionych obszarach szkoleniowych</w:t>
      </w:r>
      <w:r w:rsidR="00946C43" w:rsidRPr="00946C43">
        <w:rPr>
          <w:rFonts w:asciiTheme="minorHAnsi" w:eastAsia="Calibri" w:hAnsiTheme="minorHAnsi" w:cstheme="minorHAnsi"/>
          <w:b/>
          <w:szCs w:val="22"/>
          <w:lang w:eastAsia="en-US"/>
        </w:rPr>
        <w:t>.</w:t>
      </w:r>
    </w:p>
    <w:p w14:paraId="54D40C27" w14:textId="5C0F9E9D" w:rsidR="00C30ED8" w:rsidRPr="00946C43" w:rsidRDefault="003D4D0B" w:rsidP="009461E4">
      <w:pPr>
        <w:pStyle w:val="Akapitzlist"/>
        <w:keepLines w:val="0"/>
        <w:numPr>
          <w:ilvl w:val="6"/>
          <w:numId w:val="81"/>
        </w:numPr>
        <w:spacing w:before="360" w:after="1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Szkolenia wzmacniające kompetencje osobiste i społeczne (umiejętności miękkie)</w:t>
      </w:r>
    </w:p>
    <w:p w14:paraId="176332AA" w14:textId="4B8BBEFC" w:rsidR="00C30ED8" w:rsidRPr="00C30ED8" w:rsidRDefault="003D4D0B" w:rsidP="009461E4">
      <w:pPr>
        <w:keepLines w:val="0"/>
        <w:numPr>
          <w:ilvl w:val="0"/>
          <w:numId w:val="109"/>
        </w:numPr>
        <w:spacing w:before="36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rganizacja czasu pracy własnego i zespołu</w:t>
      </w:r>
      <w:r>
        <w:rPr>
          <w:rFonts w:asciiTheme="minorHAnsi" w:eastAsia="Calibri" w:hAnsiTheme="minorHAnsi" w:cstheme="minorHAnsi"/>
          <w:szCs w:val="22"/>
          <w:lang w:eastAsia="en-US"/>
        </w:rPr>
        <w:t>.</w:t>
      </w:r>
      <w:r w:rsidR="00C30ED8" w:rsidRPr="00C30ED8">
        <w:rPr>
          <w:rFonts w:asciiTheme="minorHAnsi" w:eastAsia="Calibri" w:hAnsiTheme="minorHAnsi" w:cstheme="minorHAnsi"/>
          <w:szCs w:val="22"/>
          <w:lang w:eastAsia="en-US"/>
        </w:rPr>
        <w:t xml:space="preserve"> </w:t>
      </w:r>
    </w:p>
    <w:p w14:paraId="539B713C" w14:textId="3F04308A"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C30ED8" w:rsidRPr="00C30ED8">
        <w:rPr>
          <w:rFonts w:asciiTheme="minorHAnsi" w:eastAsia="Calibri" w:hAnsiTheme="minorHAnsi" w:cstheme="minorHAnsi"/>
          <w:szCs w:val="22"/>
          <w:lang w:eastAsia="en-US"/>
        </w:rPr>
        <w:t>elacje interpersonalne (umiejętność komunikowania się - komunikacja wertykalna i horyzontalna)</w:t>
      </w:r>
      <w:r>
        <w:rPr>
          <w:rFonts w:asciiTheme="minorHAnsi" w:eastAsia="Calibri" w:hAnsiTheme="minorHAnsi" w:cstheme="minorHAnsi"/>
          <w:szCs w:val="22"/>
          <w:lang w:eastAsia="en-US"/>
        </w:rPr>
        <w:t>.</w:t>
      </w:r>
    </w:p>
    <w:p w14:paraId="0D53DD99" w14:textId="53BEEAA2"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rozwiązywania konfliktów i problemów w zespole</w:t>
      </w:r>
      <w:r>
        <w:rPr>
          <w:rFonts w:asciiTheme="minorHAnsi" w:eastAsia="Calibri" w:hAnsiTheme="minorHAnsi" w:cstheme="minorHAnsi"/>
          <w:szCs w:val="22"/>
          <w:lang w:eastAsia="en-US"/>
        </w:rPr>
        <w:t>.</w:t>
      </w:r>
    </w:p>
    <w:p w14:paraId="6568DF0B" w14:textId="47A66875"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arządzanie stresem</w:t>
      </w:r>
      <w:r>
        <w:rPr>
          <w:rFonts w:asciiTheme="minorHAnsi" w:eastAsia="Calibri" w:hAnsiTheme="minorHAnsi" w:cstheme="minorHAnsi"/>
          <w:szCs w:val="22"/>
          <w:lang w:eastAsia="en-US"/>
        </w:rPr>
        <w:t>.</w:t>
      </w:r>
    </w:p>
    <w:p w14:paraId="03418623" w14:textId="4D15868E"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dolność przyjęcia krytyki</w:t>
      </w:r>
      <w:r>
        <w:rPr>
          <w:rFonts w:asciiTheme="minorHAnsi" w:eastAsia="Calibri" w:hAnsiTheme="minorHAnsi" w:cstheme="minorHAnsi"/>
          <w:szCs w:val="22"/>
          <w:lang w:eastAsia="en-US"/>
        </w:rPr>
        <w:t>.</w:t>
      </w:r>
    </w:p>
    <w:p w14:paraId="03C397BA" w14:textId="7D9C8466"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M</w:t>
      </w:r>
      <w:r w:rsidR="00C30ED8" w:rsidRPr="00C30ED8">
        <w:rPr>
          <w:rFonts w:asciiTheme="minorHAnsi" w:eastAsia="Calibri" w:hAnsiTheme="minorHAnsi" w:cstheme="minorHAnsi"/>
          <w:szCs w:val="22"/>
          <w:lang w:eastAsia="en-US"/>
        </w:rPr>
        <w:t>otywacja własna w pracy (automotywacja)</w:t>
      </w:r>
      <w:r>
        <w:rPr>
          <w:rFonts w:asciiTheme="minorHAnsi" w:eastAsia="Calibri" w:hAnsiTheme="minorHAnsi" w:cstheme="minorHAnsi"/>
          <w:szCs w:val="22"/>
          <w:lang w:eastAsia="en-US"/>
        </w:rPr>
        <w:t>.</w:t>
      </w:r>
    </w:p>
    <w:p w14:paraId="01A07818" w14:textId="7890262D"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pracy w zespole (w tym w zespole  wielopokoleniowym i wielokulturowym)</w:t>
      </w:r>
      <w:r>
        <w:rPr>
          <w:rFonts w:asciiTheme="minorHAnsi" w:eastAsia="Calibri" w:hAnsiTheme="minorHAnsi" w:cstheme="minorHAnsi"/>
          <w:szCs w:val="22"/>
          <w:lang w:eastAsia="en-US"/>
        </w:rPr>
        <w:t>.</w:t>
      </w:r>
    </w:p>
    <w:p w14:paraId="042BD9B3" w14:textId="1CB2420C"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nagradzania i dawania informacji zwrotnej</w:t>
      </w:r>
      <w:r>
        <w:rPr>
          <w:rFonts w:asciiTheme="minorHAnsi" w:eastAsia="Calibri" w:hAnsiTheme="minorHAnsi" w:cstheme="minorHAnsi"/>
          <w:szCs w:val="22"/>
          <w:lang w:eastAsia="en-US"/>
        </w:rPr>
        <w:t>.</w:t>
      </w:r>
    </w:p>
    <w:p w14:paraId="214B59F6" w14:textId="26EAE725"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A</w:t>
      </w:r>
      <w:r w:rsidR="00C30ED8" w:rsidRPr="00C30ED8">
        <w:rPr>
          <w:rFonts w:asciiTheme="minorHAnsi" w:eastAsia="Calibri" w:hAnsiTheme="minorHAnsi" w:cstheme="minorHAnsi"/>
          <w:szCs w:val="22"/>
          <w:lang w:eastAsia="en-US"/>
        </w:rPr>
        <w:t>sertywność</w:t>
      </w:r>
      <w:r>
        <w:rPr>
          <w:rFonts w:asciiTheme="minorHAnsi" w:eastAsia="Calibri" w:hAnsiTheme="minorHAnsi" w:cstheme="minorHAnsi"/>
          <w:szCs w:val="22"/>
          <w:lang w:eastAsia="en-US"/>
        </w:rPr>
        <w:t>.</w:t>
      </w:r>
    </w:p>
    <w:p w14:paraId="62C6F7B3" w14:textId="6847D608"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korzystnej autoprezentacji</w:t>
      </w:r>
      <w:r>
        <w:rPr>
          <w:rFonts w:asciiTheme="minorHAnsi" w:eastAsia="Calibri" w:hAnsiTheme="minorHAnsi" w:cstheme="minorHAnsi"/>
          <w:szCs w:val="22"/>
          <w:lang w:eastAsia="en-US"/>
        </w:rPr>
        <w:t>.</w:t>
      </w:r>
    </w:p>
    <w:p w14:paraId="68DE6E0C" w14:textId="6F0A4AB2" w:rsidR="0087291A" w:rsidRPr="00443B80"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najomość zasad etyki i kultury osobistej</w:t>
      </w:r>
      <w:r>
        <w:rPr>
          <w:rFonts w:asciiTheme="minorHAnsi" w:eastAsia="Calibri" w:hAnsiTheme="minorHAnsi" w:cstheme="minorHAnsi"/>
          <w:szCs w:val="22"/>
          <w:lang w:eastAsia="en-US"/>
        </w:rPr>
        <w:t>.</w:t>
      </w:r>
    </w:p>
    <w:p w14:paraId="17C3C08C" w14:textId="15D99E43" w:rsidR="00C30ED8" w:rsidRPr="00946C43" w:rsidRDefault="003D4D0B" w:rsidP="009461E4">
      <w:pPr>
        <w:pStyle w:val="Akapitzlist"/>
        <w:keepLines w:val="0"/>
        <w:numPr>
          <w:ilvl w:val="6"/>
          <w:numId w:val="81"/>
        </w:numPr>
        <w:spacing w:before="360" w:after="1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Kompetencje menedżerskie i liderskie</w:t>
      </w:r>
    </w:p>
    <w:p w14:paraId="65959427" w14:textId="4A3813A7"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tworzenia zespołu (w tym projektowego)</w:t>
      </w:r>
      <w:r>
        <w:rPr>
          <w:rFonts w:asciiTheme="minorHAnsi" w:eastAsia="Calibri" w:hAnsiTheme="minorHAnsi" w:cstheme="minorHAnsi"/>
          <w:szCs w:val="22"/>
          <w:lang w:eastAsia="en-US"/>
        </w:rPr>
        <w:t>.</w:t>
      </w:r>
    </w:p>
    <w:p w14:paraId="36617928" w14:textId="6EEBC68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U</w:t>
      </w:r>
      <w:r w:rsidR="00C30ED8" w:rsidRPr="00C30ED8">
        <w:rPr>
          <w:rFonts w:asciiTheme="minorHAnsi" w:eastAsia="Calibri" w:hAnsiTheme="minorHAnsi" w:cstheme="minorHAnsi"/>
          <w:szCs w:val="22"/>
          <w:lang w:eastAsia="en-US"/>
        </w:rPr>
        <w:t>miejętność zarządzania zasobami ludzkimi i zespołem</w:t>
      </w:r>
      <w:r>
        <w:rPr>
          <w:rFonts w:asciiTheme="minorHAnsi" w:eastAsia="Calibri" w:hAnsiTheme="minorHAnsi" w:cstheme="minorHAnsi"/>
          <w:szCs w:val="22"/>
          <w:lang w:eastAsia="en-US"/>
        </w:rPr>
        <w:t>.</w:t>
      </w:r>
    </w:p>
    <w:p w14:paraId="5471B6F7" w14:textId="6456BF0A"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rganizacja w miejscu pracy</w:t>
      </w:r>
      <w:r>
        <w:rPr>
          <w:rFonts w:asciiTheme="minorHAnsi" w:eastAsia="Calibri" w:hAnsiTheme="minorHAnsi" w:cstheme="minorHAnsi"/>
          <w:szCs w:val="22"/>
          <w:lang w:eastAsia="en-US"/>
        </w:rPr>
        <w:t>.</w:t>
      </w:r>
    </w:p>
    <w:p w14:paraId="29850DDB" w14:textId="662B6E4C"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prowadzenia diagnozy, ewaluacji, tworzenia strategii</w:t>
      </w:r>
      <w:r>
        <w:rPr>
          <w:rFonts w:asciiTheme="minorHAnsi" w:eastAsia="Calibri" w:hAnsiTheme="minorHAnsi" w:cstheme="minorHAnsi"/>
          <w:szCs w:val="22"/>
          <w:lang w:eastAsia="en-US"/>
        </w:rPr>
        <w:t>.</w:t>
      </w:r>
    </w:p>
    <w:p w14:paraId="70714227" w14:textId="2B334A3A"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rowadzenie badań w instytucji kultury</w:t>
      </w:r>
      <w:r>
        <w:rPr>
          <w:rFonts w:asciiTheme="minorHAnsi" w:eastAsia="Calibri" w:hAnsiTheme="minorHAnsi" w:cstheme="minorHAnsi"/>
          <w:szCs w:val="22"/>
          <w:lang w:eastAsia="en-US"/>
        </w:rPr>
        <w:t>.</w:t>
      </w:r>
    </w:p>
    <w:p w14:paraId="4403C9D4" w14:textId="69B36D2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T</w:t>
      </w:r>
      <w:r w:rsidR="00C30ED8" w:rsidRPr="00C30ED8">
        <w:rPr>
          <w:rFonts w:asciiTheme="minorHAnsi" w:eastAsia="Calibri" w:hAnsiTheme="minorHAnsi" w:cstheme="minorHAnsi"/>
          <w:szCs w:val="22"/>
          <w:lang w:eastAsia="en-US"/>
        </w:rPr>
        <w:t>worzenie oferty w odpowiedzi na potrzeby</w:t>
      </w:r>
      <w:r>
        <w:rPr>
          <w:rFonts w:asciiTheme="minorHAnsi" w:eastAsia="Calibri" w:hAnsiTheme="minorHAnsi" w:cstheme="minorHAnsi"/>
          <w:szCs w:val="22"/>
          <w:lang w:eastAsia="en-US"/>
        </w:rPr>
        <w:t>.</w:t>
      </w:r>
    </w:p>
    <w:p w14:paraId="6062A700" w14:textId="236E97EE"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C30ED8" w:rsidRPr="00C30ED8">
        <w:rPr>
          <w:rFonts w:asciiTheme="minorHAnsi" w:eastAsia="Calibri" w:hAnsiTheme="minorHAnsi" w:cstheme="minorHAnsi"/>
          <w:szCs w:val="22"/>
          <w:lang w:eastAsia="en-US"/>
        </w:rPr>
        <w:t>ozwiązywanie sytuacji trudnych, zarządzanie kryzysem</w:t>
      </w:r>
      <w:r>
        <w:rPr>
          <w:rFonts w:asciiTheme="minorHAnsi" w:eastAsia="Calibri" w:hAnsiTheme="minorHAnsi" w:cstheme="minorHAnsi"/>
          <w:szCs w:val="22"/>
          <w:lang w:eastAsia="en-US"/>
        </w:rPr>
        <w:t>.</w:t>
      </w:r>
    </w:p>
    <w:p w14:paraId="43AD94CD" w14:textId="64C7527C"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 xml:space="preserve">rzeciwdziałanie </w:t>
      </w:r>
      <w:proofErr w:type="spellStart"/>
      <w:r w:rsidR="00C30ED8" w:rsidRPr="00C30ED8">
        <w:rPr>
          <w:rFonts w:asciiTheme="minorHAnsi" w:eastAsia="Calibri" w:hAnsiTheme="minorHAnsi" w:cstheme="minorHAnsi"/>
          <w:szCs w:val="22"/>
          <w:lang w:eastAsia="en-US"/>
        </w:rPr>
        <w:t>mobbingowi</w:t>
      </w:r>
      <w:proofErr w:type="spellEnd"/>
      <w:r w:rsidR="00C30ED8" w:rsidRPr="00C30ED8">
        <w:rPr>
          <w:rFonts w:asciiTheme="minorHAnsi" w:eastAsia="Calibri" w:hAnsiTheme="minorHAnsi" w:cstheme="minorHAnsi"/>
          <w:szCs w:val="22"/>
          <w:lang w:eastAsia="en-US"/>
        </w:rPr>
        <w:t xml:space="preserve"> i dyskryminacji</w:t>
      </w:r>
      <w:r>
        <w:rPr>
          <w:rFonts w:asciiTheme="minorHAnsi" w:eastAsia="Calibri" w:hAnsiTheme="minorHAnsi" w:cstheme="minorHAnsi"/>
          <w:szCs w:val="22"/>
          <w:lang w:eastAsia="en-US"/>
        </w:rPr>
        <w:t>.</w:t>
      </w:r>
    </w:p>
    <w:p w14:paraId="7532423A" w14:textId="4DB454C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dolność podejmowania działań</w:t>
      </w:r>
      <w:r>
        <w:rPr>
          <w:rFonts w:asciiTheme="minorHAnsi" w:eastAsia="Calibri" w:hAnsiTheme="minorHAnsi" w:cstheme="minorHAnsi"/>
          <w:szCs w:val="22"/>
          <w:lang w:eastAsia="en-US"/>
        </w:rPr>
        <w:t>.</w:t>
      </w:r>
    </w:p>
    <w:p w14:paraId="2423AF65" w14:textId="1A247E08"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elegowanie zadań</w:t>
      </w:r>
      <w:r>
        <w:rPr>
          <w:rFonts w:asciiTheme="minorHAnsi" w:eastAsia="Calibri" w:hAnsiTheme="minorHAnsi" w:cstheme="minorHAnsi"/>
          <w:szCs w:val="22"/>
          <w:lang w:eastAsia="en-US"/>
        </w:rPr>
        <w:t>.</w:t>
      </w:r>
    </w:p>
    <w:p w14:paraId="080C8724" w14:textId="79213B76"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najomość aspektów prawnych związanych z prowadzeniem działalności kulturalnej</w:t>
      </w:r>
      <w:r>
        <w:rPr>
          <w:rFonts w:asciiTheme="minorHAnsi" w:eastAsia="Calibri" w:hAnsiTheme="minorHAnsi" w:cstheme="minorHAnsi"/>
          <w:szCs w:val="22"/>
          <w:lang w:eastAsia="en-US"/>
        </w:rPr>
        <w:t>.</w:t>
      </w:r>
    </w:p>
    <w:p w14:paraId="63A93490" w14:textId="0503AD6F"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arządzanie marką, zarządzanie wizerunkiem</w:t>
      </w:r>
      <w:r>
        <w:rPr>
          <w:rFonts w:asciiTheme="minorHAnsi" w:eastAsia="Calibri" w:hAnsiTheme="minorHAnsi" w:cstheme="minorHAnsi"/>
          <w:szCs w:val="22"/>
          <w:lang w:eastAsia="en-US"/>
        </w:rPr>
        <w:t>.</w:t>
      </w:r>
    </w:p>
    <w:p w14:paraId="6D5252E6" w14:textId="2E26DC2A"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S</w:t>
      </w:r>
      <w:r w:rsidR="00C30ED8" w:rsidRPr="00C30ED8">
        <w:rPr>
          <w:rFonts w:asciiTheme="minorHAnsi" w:eastAsia="Calibri" w:hAnsiTheme="minorHAnsi" w:cstheme="minorHAnsi"/>
          <w:szCs w:val="22"/>
          <w:lang w:eastAsia="en-US"/>
        </w:rPr>
        <w:t>zkolenia podnoszące kompetencje w zakresie prawa, ekonomii, prawa handlowego i finansów (planowanie, instrukcja kancelaryjna, obieg dokumentów, tworzenie regulaminów i zarządzeń, wewnętrznych aktów prawnych usprawniających pracę w instytucji, organizacja struktury  wewnętrznej instytucji/organizacji)</w:t>
      </w:r>
      <w:r>
        <w:rPr>
          <w:rFonts w:asciiTheme="minorHAnsi" w:eastAsia="Calibri" w:hAnsiTheme="minorHAnsi" w:cstheme="minorHAnsi"/>
          <w:szCs w:val="22"/>
          <w:lang w:eastAsia="en-US"/>
        </w:rPr>
        <w:t>.</w:t>
      </w:r>
    </w:p>
    <w:p w14:paraId="0A43328D" w14:textId="28DE8C6E"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prowadzenia spotkań</w:t>
      </w:r>
      <w:r>
        <w:rPr>
          <w:rFonts w:asciiTheme="minorHAnsi" w:eastAsia="Calibri" w:hAnsiTheme="minorHAnsi" w:cstheme="minorHAnsi"/>
          <w:szCs w:val="22"/>
          <w:lang w:eastAsia="en-US"/>
        </w:rPr>
        <w:t>.</w:t>
      </w:r>
    </w:p>
    <w:p w14:paraId="4EF6FB67" w14:textId="0A97504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najomość instrukcji kancelaryjnej i zarządzanie ryzykiem w instytucjach kultury</w:t>
      </w:r>
      <w:r>
        <w:rPr>
          <w:rFonts w:asciiTheme="minorHAnsi" w:eastAsia="Calibri" w:hAnsiTheme="minorHAnsi" w:cstheme="minorHAnsi"/>
          <w:szCs w:val="22"/>
          <w:lang w:eastAsia="en-US"/>
        </w:rPr>
        <w:t>.</w:t>
      </w:r>
    </w:p>
    <w:p w14:paraId="74177063" w14:textId="7CBE1FBD"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arządzanie talentami</w:t>
      </w:r>
      <w:r>
        <w:rPr>
          <w:rFonts w:asciiTheme="minorHAnsi" w:eastAsia="Calibri" w:hAnsiTheme="minorHAnsi" w:cstheme="minorHAnsi"/>
          <w:szCs w:val="22"/>
          <w:lang w:eastAsia="en-US"/>
        </w:rPr>
        <w:t>.</w:t>
      </w:r>
    </w:p>
    <w:p w14:paraId="423F7B3A" w14:textId="24D49650"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ozyskiwanie sponsorów</w:t>
      </w:r>
      <w:r>
        <w:rPr>
          <w:rFonts w:asciiTheme="minorHAnsi" w:eastAsia="Calibri" w:hAnsiTheme="minorHAnsi" w:cstheme="minorHAnsi"/>
          <w:szCs w:val="22"/>
          <w:lang w:eastAsia="en-US"/>
        </w:rPr>
        <w:t>.</w:t>
      </w:r>
    </w:p>
    <w:p w14:paraId="18674441" w14:textId="5DA96A3C"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B</w:t>
      </w:r>
      <w:r w:rsidR="00C30ED8" w:rsidRPr="00C30ED8">
        <w:rPr>
          <w:rFonts w:asciiTheme="minorHAnsi" w:eastAsia="Calibri" w:hAnsiTheme="minorHAnsi" w:cstheme="minorHAnsi"/>
          <w:szCs w:val="22"/>
          <w:lang w:eastAsia="en-US"/>
        </w:rPr>
        <w:t>udowanie wizerunku menedżera</w:t>
      </w:r>
      <w:r>
        <w:rPr>
          <w:rFonts w:asciiTheme="minorHAnsi" w:eastAsia="Calibri" w:hAnsiTheme="minorHAnsi" w:cstheme="minorHAnsi"/>
          <w:szCs w:val="22"/>
          <w:lang w:eastAsia="en-US"/>
        </w:rPr>
        <w:t>.</w:t>
      </w:r>
    </w:p>
    <w:p w14:paraId="6F7058B0" w14:textId="0E5E6B92" w:rsidR="0087291A" w:rsidRPr="00443B80"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odstawy negocjacji</w:t>
      </w:r>
      <w:r>
        <w:rPr>
          <w:rFonts w:asciiTheme="minorHAnsi" w:eastAsia="Calibri" w:hAnsiTheme="minorHAnsi" w:cstheme="minorHAnsi"/>
          <w:szCs w:val="22"/>
          <w:lang w:eastAsia="en-US"/>
        </w:rPr>
        <w:t>.</w:t>
      </w:r>
    </w:p>
    <w:p w14:paraId="686E1EB9" w14:textId="7832DF25" w:rsidR="00C30ED8" w:rsidRPr="00946C43" w:rsidRDefault="003D4D0B" w:rsidP="009461E4">
      <w:pPr>
        <w:pStyle w:val="Akapitzlist"/>
        <w:keepLines w:val="0"/>
        <w:numPr>
          <w:ilvl w:val="6"/>
          <w:numId w:val="81"/>
        </w:numPr>
        <w:spacing w:before="360" w:after="160"/>
        <w:ind w:left="709"/>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Kompetencje specjalistyczno-techniczne (związane z zakresem wykonywanej pracy i prowadzoną działalnością)</w:t>
      </w:r>
    </w:p>
    <w:p w14:paraId="313B6DD8" w14:textId="7D7FBE39"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chrona dóbr kultury</w:t>
      </w:r>
      <w:r>
        <w:rPr>
          <w:rFonts w:asciiTheme="minorHAnsi" w:eastAsia="Calibri" w:hAnsiTheme="minorHAnsi" w:cstheme="minorHAnsi"/>
          <w:szCs w:val="22"/>
          <w:lang w:eastAsia="en-US"/>
        </w:rPr>
        <w:t>.</w:t>
      </w:r>
    </w:p>
    <w:p w14:paraId="4FF1BECD" w14:textId="47B316C1"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w:t>
      </w:r>
      <w:r w:rsidR="00C30ED8" w:rsidRPr="00C30ED8">
        <w:rPr>
          <w:rFonts w:asciiTheme="minorHAnsi" w:eastAsia="Calibri" w:hAnsiTheme="minorHAnsi" w:cstheme="minorHAnsi"/>
          <w:szCs w:val="22"/>
          <w:lang w:eastAsia="en-US"/>
        </w:rPr>
        <w:t>ształtowanie umiejętności odbioru dziedzictwa kulturowego</w:t>
      </w:r>
      <w:r>
        <w:rPr>
          <w:rFonts w:asciiTheme="minorHAnsi" w:eastAsia="Calibri" w:hAnsiTheme="minorHAnsi" w:cstheme="minorHAnsi"/>
          <w:szCs w:val="22"/>
          <w:lang w:eastAsia="en-US"/>
        </w:rPr>
        <w:t>.</w:t>
      </w:r>
    </w:p>
    <w:p w14:paraId="08319551" w14:textId="3C7CBC16"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w:t>
      </w:r>
      <w:r w:rsidR="00C30ED8" w:rsidRPr="00C30ED8">
        <w:rPr>
          <w:rFonts w:asciiTheme="minorHAnsi" w:eastAsia="Calibri" w:hAnsiTheme="minorHAnsi" w:cstheme="minorHAnsi"/>
          <w:szCs w:val="22"/>
          <w:lang w:eastAsia="en-US"/>
        </w:rPr>
        <w:t>reowanie marki produktów lokalnych</w:t>
      </w:r>
      <w:r>
        <w:rPr>
          <w:rFonts w:asciiTheme="minorHAnsi" w:eastAsia="Calibri" w:hAnsiTheme="minorHAnsi" w:cstheme="minorHAnsi"/>
          <w:szCs w:val="22"/>
          <w:lang w:eastAsia="en-US"/>
        </w:rPr>
        <w:t>.</w:t>
      </w:r>
    </w:p>
    <w:p w14:paraId="713A0BE8" w14:textId="1582CA14"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B</w:t>
      </w:r>
      <w:r w:rsidR="00C30ED8" w:rsidRPr="00C30ED8">
        <w:rPr>
          <w:rFonts w:asciiTheme="minorHAnsi" w:eastAsia="Calibri" w:hAnsiTheme="minorHAnsi" w:cstheme="minorHAnsi"/>
          <w:szCs w:val="22"/>
          <w:lang w:eastAsia="en-US"/>
        </w:rPr>
        <w:t>udowanie i wspieranie społeczności lokalnej</w:t>
      </w:r>
      <w:r>
        <w:rPr>
          <w:rFonts w:asciiTheme="minorHAnsi" w:eastAsia="Calibri" w:hAnsiTheme="minorHAnsi" w:cstheme="minorHAnsi"/>
          <w:szCs w:val="22"/>
          <w:lang w:eastAsia="en-US"/>
        </w:rPr>
        <w:t>.</w:t>
      </w:r>
    </w:p>
    <w:p w14:paraId="5AE7A80F" w14:textId="2CA01CEF"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integrujące społeczności lokalne</w:t>
      </w:r>
      <w:r>
        <w:rPr>
          <w:rFonts w:asciiTheme="minorHAnsi" w:eastAsia="Calibri" w:hAnsiTheme="minorHAnsi" w:cstheme="minorHAnsi"/>
          <w:szCs w:val="22"/>
          <w:lang w:eastAsia="en-US"/>
        </w:rPr>
        <w:t>.</w:t>
      </w:r>
    </w:p>
    <w:p w14:paraId="04272D22" w14:textId="558F1F28"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wzmacniające postawy obywatelskie</w:t>
      </w:r>
      <w:r>
        <w:rPr>
          <w:rFonts w:asciiTheme="minorHAnsi" w:eastAsia="Calibri" w:hAnsiTheme="minorHAnsi" w:cstheme="minorHAnsi"/>
          <w:szCs w:val="22"/>
          <w:lang w:eastAsia="en-US"/>
        </w:rPr>
        <w:t>.</w:t>
      </w:r>
    </w:p>
    <w:p w14:paraId="6DFB111E" w14:textId="6EAB1CB7"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prowadzące do zachowania tożsamości kulturowej</w:t>
      </w:r>
      <w:r>
        <w:rPr>
          <w:rFonts w:asciiTheme="minorHAnsi" w:eastAsia="Calibri" w:hAnsiTheme="minorHAnsi" w:cstheme="minorHAnsi"/>
          <w:szCs w:val="22"/>
          <w:lang w:eastAsia="en-US"/>
        </w:rPr>
        <w:t>.</w:t>
      </w:r>
    </w:p>
    <w:p w14:paraId="53CCACB3" w14:textId="35799ADB"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realizujące niekomercyjną działalność edukacji kulturalnej</w:t>
      </w:r>
      <w:r>
        <w:rPr>
          <w:rFonts w:asciiTheme="minorHAnsi" w:eastAsia="Calibri" w:hAnsiTheme="minorHAnsi" w:cstheme="minorHAnsi"/>
          <w:szCs w:val="22"/>
          <w:lang w:eastAsia="en-US"/>
        </w:rPr>
        <w:t>.</w:t>
      </w:r>
    </w:p>
    <w:p w14:paraId="6E0A3228" w14:textId="6B91A01A"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wspierające niekomercyjną twórczość artystyczną</w:t>
      </w:r>
      <w:r>
        <w:rPr>
          <w:rFonts w:asciiTheme="minorHAnsi" w:eastAsia="Calibri" w:hAnsiTheme="minorHAnsi" w:cstheme="minorHAnsi"/>
          <w:szCs w:val="22"/>
          <w:lang w:eastAsia="en-US"/>
        </w:rPr>
        <w:t>.</w:t>
      </w:r>
    </w:p>
    <w:p w14:paraId="18330E49" w14:textId="15369F80"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rowadzenie diagnozy i badań w obszarze kultury</w:t>
      </w:r>
      <w:r>
        <w:rPr>
          <w:rFonts w:asciiTheme="minorHAnsi" w:eastAsia="Calibri" w:hAnsiTheme="minorHAnsi" w:cstheme="minorHAnsi"/>
          <w:szCs w:val="22"/>
          <w:lang w:eastAsia="en-US"/>
        </w:rPr>
        <w:t>.</w:t>
      </w:r>
    </w:p>
    <w:p w14:paraId="79B7D3C4" w14:textId="4CB804E6"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czestnictwo w kulturze (relacje z odbiorcą, poszerzanie kręgu odbiorców, komunikacja zewnętrzna, identyfikacja grup odbiorców)</w:t>
      </w:r>
      <w:r>
        <w:rPr>
          <w:rFonts w:asciiTheme="minorHAnsi" w:eastAsia="Calibri" w:hAnsiTheme="minorHAnsi" w:cstheme="minorHAnsi"/>
          <w:szCs w:val="22"/>
          <w:lang w:eastAsia="en-US"/>
        </w:rPr>
        <w:t>.</w:t>
      </w:r>
    </w:p>
    <w:p w14:paraId="1C4410D3" w14:textId="4AA0C458"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E</w:t>
      </w:r>
      <w:r w:rsidR="00C30ED8" w:rsidRPr="00C30ED8">
        <w:rPr>
          <w:rFonts w:asciiTheme="minorHAnsi" w:eastAsia="Calibri" w:hAnsiTheme="minorHAnsi" w:cstheme="minorHAnsi"/>
          <w:szCs w:val="22"/>
          <w:lang w:eastAsia="en-US"/>
        </w:rPr>
        <w:t>dukacja międzykulturowa</w:t>
      </w:r>
      <w:r>
        <w:rPr>
          <w:rFonts w:asciiTheme="minorHAnsi" w:eastAsia="Calibri" w:hAnsiTheme="minorHAnsi" w:cstheme="minorHAnsi"/>
          <w:szCs w:val="22"/>
          <w:lang w:eastAsia="en-US"/>
        </w:rPr>
        <w:t>.</w:t>
      </w:r>
    </w:p>
    <w:p w14:paraId="7A4623A0" w14:textId="1499472D"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E</w:t>
      </w:r>
      <w:r w:rsidR="00C30ED8" w:rsidRPr="00C30ED8">
        <w:rPr>
          <w:rFonts w:asciiTheme="minorHAnsi" w:eastAsia="Calibri" w:hAnsiTheme="minorHAnsi" w:cstheme="minorHAnsi"/>
          <w:szCs w:val="22"/>
          <w:lang w:eastAsia="en-US"/>
        </w:rPr>
        <w:t>-kultura (tworzenie zasobów cyfrowych)</w:t>
      </w:r>
      <w:r>
        <w:rPr>
          <w:rFonts w:asciiTheme="minorHAnsi" w:eastAsia="Calibri" w:hAnsiTheme="minorHAnsi" w:cstheme="minorHAnsi"/>
          <w:szCs w:val="22"/>
          <w:lang w:eastAsia="en-US"/>
        </w:rPr>
        <w:t>.</w:t>
      </w:r>
    </w:p>
    <w:p w14:paraId="6FD19B12" w14:textId="574C4FB4"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A</w:t>
      </w:r>
      <w:r w:rsidR="00C30ED8" w:rsidRPr="00C30ED8">
        <w:rPr>
          <w:rFonts w:asciiTheme="minorHAnsi" w:eastAsia="Calibri" w:hAnsiTheme="minorHAnsi" w:cstheme="minorHAnsi"/>
          <w:szCs w:val="22"/>
          <w:lang w:eastAsia="en-US"/>
        </w:rPr>
        <w:t>nimowanie różnych grup odbiorców</w:t>
      </w:r>
      <w:r>
        <w:rPr>
          <w:rFonts w:asciiTheme="minorHAnsi" w:eastAsia="Calibri" w:hAnsiTheme="minorHAnsi" w:cstheme="minorHAnsi"/>
          <w:szCs w:val="22"/>
          <w:lang w:eastAsia="en-US"/>
        </w:rPr>
        <w:t>.</w:t>
      </w:r>
    </w:p>
    <w:p w14:paraId="5736FBBF" w14:textId="259A9BBC"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raca z odbiorcami w różnym wieku</w:t>
      </w:r>
      <w:r>
        <w:rPr>
          <w:rFonts w:asciiTheme="minorHAnsi" w:eastAsia="Calibri" w:hAnsiTheme="minorHAnsi" w:cstheme="minorHAnsi"/>
          <w:szCs w:val="22"/>
          <w:lang w:eastAsia="en-US"/>
        </w:rPr>
        <w:t>.</w:t>
      </w:r>
    </w:p>
    <w:p w14:paraId="7364B21D" w14:textId="375551FD"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T</w:t>
      </w:r>
      <w:r w:rsidR="00C30ED8" w:rsidRPr="00C30ED8">
        <w:rPr>
          <w:rFonts w:asciiTheme="minorHAnsi" w:eastAsia="Calibri" w:hAnsiTheme="minorHAnsi" w:cstheme="minorHAnsi"/>
          <w:szCs w:val="22"/>
          <w:lang w:eastAsia="en-US"/>
        </w:rPr>
        <w:t>worzenie oferty kulturalnej (edukacyjnej) adekwatnej do odbiorcy</w:t>
      </w:r>
      <w:r>
        <w:rPr>
          <w:rFonts w:asciiTheme="minorHAnsi" w:eastAsia="Calibri" w:hAnsiTheme="minorHAnsi" w:cstheme="minorHAnsi"/>
          <w:szCs w:val="22"/>
          <w:lang w:eastAsia="en-US"/>
        </w:rPr>
        <w:t>.</w:t>
      </w:r>
    </w:p>
    <w:p w14:paraId="7911F9AB" w14:textId="5F3736D1"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w:t>
      </w:r>
      <w:r w:rsidR="00C30ED8" w:rsidRPr="00C30ED8">
        <w:rPr>
          <w:rFonts w:asciiTheme="minorHAnsi" w:eastAsia="Calibri" w:hAnsiTheme="minorHAnsi" w:cstheme="minorHAnsi"/>
          <w:szCs w:val="22"/>
          <w:lang w:eastAsia="en-US"/>
        </w:rPr>
        <w:t>omunikacja w mediach społecznościowych</w:t>
      </w:r>
      <w:r>
        <w:rPr>
          <w:rFonts w:asciiTheme="minorHAnsi" w:eastAsia="Calibri" w:hAnsiTheme="minorHAnsi" w:cstheme="minorHAnsi"/>
          <w:szCs w:val="22"/>
          <w:lang w:eastAsia="en-US"/>
        </w:rPr>
        <w:t>.</w:t>
      </w:r>
    </w:p>
    <w:p w14:paraId="41A40E21" w14:textId="643EDCF2"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Z</w:t>
      </w:r>
      <w:r w:rsidR="00C30ED8" w:rsidRPr="00C30ED8">
        <w:rPr>
          <w:rFonts w:asciiTheme="minorHAnsi" w:eastAsia="Calibri" w:hAnsiTheme="minorHAnsi" w:cstheme="minorHAnsi"/>
          <w:szCs w:val="22"/>
          <w:lang w:eastAsia="en-US"/>
        </w:rPr>
        <w:t>arządzanie projektami (metodyka, narzędzia)</w:t>
      </w:r>
      <w:r>
        <w:rPr>
          <w:rFonts w:asciiTheme="minorHAnsi" w:eastAsia="Calibri" w:hAnsiTheme="minorHAnsi" w:cstheme="minorHAnsi"/>
          <w:szCs w:val="22"/>
          <w:lang w:eastAsia="en-US"/>
        </w:rPr>
        <w:t>.</w:t>
      </w:r>
    </w:p>
    <w:p w14:paraId="4DBEEF50" w14:textId="5AAF14C4"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N</w:t>
      </w:r>
      <w:r w:rsidR="00C30ED8" w:rsidRPr="00C30ED8">
        <w:rPr>
          <w:rFonts w:asciiTheme="minorHAnsi" w:eastAsia="Calibri" w:hAnsiTheme="minorHAnsi" w:cstheme="minorHAnsi"/>
          <w:szCs w:val="22"/>
          <w:lang w:eastAsia="en-US"/>
        </w:rPr>
        <w:t>arzędzia IT, wykorzystanie sztucznej inteligencji w kulturze</w:t>
      </w:r>
      <w:r>
        <w:rPr>
          <w:rFonts w:asciiTheme="minorHAnsi" w:eastAsia="Calibri" w:hAnsiTheme="minorHAnsi" w:cstheme="minorHAnsi"/>
          <w:szCs w:val="22"/>
          <w:lang w:eastAsia="en-US"/>
        </w:rPr>
        <w:t>.</w:t>
      </w:r>
    </w:p>
    <w:p w14:paraId="30EFBC69" w14:textId="09BC8FC7"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ozyskiwanie funduszy zewnętrznych</w:t>
      </w:r>
      <w:r>
        <w:rPr>
          <w:rFonts w:asciiTheme="minorHAnsi" w:eastAsia="Calibri" w:hAnsiTheme="minorHAnsi" w:cstheme="minorHAnsi"/>
          <w:szCs w:val="22"/>
          <w:lang w:eastAsia="en-US"/>
        </w:rPr>
        <w:t>.</w:t>
      </w:r>
    </w:p>
    <w:p w14:paraId="781BD4A5" w14:textId="21E48057"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raca metodą projektową</w:t>
      </w:r>
      <w:r>
        <w:rPr>
          <w:rFonts w:asciiTheme="minorHAnsi" w:eastAsia="Calibri" w:hAnsiTheme="minorHAnsi" w:cstheme="minorHAnsi"/>
          <w:szCs w:val="22"/>
          <w:lang w:eastAsia="en-US"/>
        </w:rPr>
        <w:t>.</w:t>
      </w:r>
    </w:p>
    <w:p w14:paraId="5EB9A93D" w14:textId="490722CC"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lanowanie</w:t>
      </w:r>
      <w:r>
        <w:rPr>
          <w:rFonts w:asciiTheme="minorHAnsi" w:eastAsia="Calibri" w:hAnsiTheme="minorHAnsi" w:cstheme="minorHAnsi"/>
          <w:szCs w:val="22"/>
          <w:lang w:eastAsia="en-US"/>
        </w:rPr>
        <w:t>.</w:t>
      </w:r>
    </w:p>
    <w:p w14:paraId="139E6733" w14:textId="78C499E5"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B</w:t>
      </w:r>
      <w:r w:rsidR="00C30ED8" w:rsidRPr="00C30ED8">
        <w:rPr>
          <w:rFonts w:asciiTheme="minorHAnsi" w:eastAsia="Calibri" w:hAnsiTheme="minorHAnsi" w:cstheme="minorHAnsi"/>
          <w:szCs w:val="22"/>
          <w:lang w:eastAsia="en-US"/>
        </w:rPr>
        <w:t>udżetowanie i rozliczanie</w:t>
      </w:r>
      <w:r>
        <w:rPr>
          <w:rFonts w:asciiTheme="minorHAnsi" w:eastAsia="Calibri" w:hAnsiTheme="minorHAnsi" w:cstheme="minorHAnsi"/>
          <w:szCs w:val="22"/>
          <w:lang w:eastAsia="en-US"/>
        </w:rPr>
        <w:t>.</w:t>
      </w:r>
    </w:p>
    <w:p w14:paraId="3EE9C16E" w14:textId="2950F0E3"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ozyskiwanie partnerów</w:t>
      </w:r>
      <w:r>
        <w:rPr>
          <w:rFonts w:asciiTheme="minorHAnsi" w:eastAsia="Calibri" w:hAnsiTheme="minorHAnsi" w:cstheme="minorHAnsi"/>
          <w:szCs w:val="22"/>
          <w:lang w:eastAsia="en-US"/>
        </w:rPr>
        <w:t>.</w:t>
      </w:r>
    </w:p>
    <w:p w14:paraId="28AE71C1" w14:textId="2135F056"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kreślanie potrzeb odbiorców</w:t>
      </w:r>
      <w:r>
        <w:rPr>
          <w:rFonts w:asciiTheme="minorHAnsi" w:eastAsia="Calibri" w:hAnsiTheme="minorHAnsi" w:cstheme="minorHAnsi"/>
          <w:szCs w:val="22"/>
          <w:lang w:eastAsia="en-US"/>
        </w:rPr>
        <w:t>.</w:t>
      </w:r>
    </w:p>
    <w:p w14:paraId="474EB5F4" w14:textId="2D51CBBD"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rzeprowadzenie ewaluacji wydarzenia</w:t>
      </w:r>
      <w:r>
        <w:rPr>
          <w:rFonts w:asciiTheme="minorHAnsi" w:eastAsia="Calibri" w:hAnsiTheme="minorHAnsi" w:cstheme="minorHAnsi"/>
          <w:szCs w:val="22"/>
          <w:lang w:eastAsia="en-US"/>
        </w:rPr>
        <w:t>.</w:t>
      </w:r>
    </w:p>
    <w:p w14:paraId="31A73E5D" w14:textId="3601E9DA"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tworzenia strategii promocyjnej</w:t>
      </w:r>
      <w:r>
        <w:rPr>
          <w:rFonts w:asciiTheme="minorHAnsi" w:eastAsia="Calibri" w:hAnsiTheme="minorHAnsi" w:cstheme="minorHAnsi"/>
          <w:szCs w:val="22"/>
          <w:lang w:eastAsia="en-US"/>
        </w:rPr>
        <w:t>.</w:t>
      </w:r>
    </w:p>
    <w:p w14:paraId="78103EC3" w14:textId="02752205"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romocja i marketing (wzmacnianie marki, komunikacja zewnętrzna, tworzenie prostych komunikatów na potrzeby realizowanych wydarzeń)</w:t>
      </w:r>
      <w:r>
        <w:rPr>
          <w:rFonts w:asciiTheme="minorHAnsi" w:eastAsia="Calibri" w:hAnsiTheme="minorHAnsi" w:cstheme="minorHAnsi"/>
          <w:szCs w:val="22"/>
          <w:lang w:eastAsia="en-US"/>
        </w:rPr>
        <w:t>.</w:t>
      </w:r>
    </w:p>
    <w:p w14:paraId="1BFE24A4" w14:textId="4891B95B" w:rsidR="0087291A" w:rsidRPr="00443B80"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T</w:t>
      </w:r>
      <w:r w:rsidR="00C30ED8" w:rsidRPr="00C30ED8">
        <w:rPr>
          <w:rFonts w:asciiTheme="minorHAnsi" w:eastAsia="Calibri" w:hAnsiTheme="minorHAnsi" w:cstheme="minorHAnsi"/>
          <w:szCs w:val="22"/>
          <w:lang w:eastAsia="en-US"/>
        </w:rPr>
        <w:t>worzenie baz danych</w:t>
      </w:r>
      <w:r>
        <w:rPr>
          <w:rFonts w:asciiTheme="minorHAnsi" w:eastAsia="Calibri" w:hAnsiTheme="minorHAnsi" w:cstheme="minorHAnsi"/>
          <w:szCs w:val="22"/>
          <w:lang w:eastAsia="en-US"/>
        </w:rPr>
        <w:t>.</w:t>
      </w:r>
    </w:p>
    <w:p w14:paraId="4B3ADE84" w14:textId="6D18EA07" w:rsidR="009461E4" w:rsidRPr="00946C43" w:rsidRDefault="003D4D0B" w:rsidP="009461E4">
      <w:pPr>
        <w:pStyle w:val="Akapitzlist"/>
        <w:keepLines w:val="0"/>
        <w:numPr>
          <w:ilvl w:val="6"/>
          <w:numId w:val="81"/>
        </w:numPr>
        <w:spacing w:before="360" w:after="3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Kompetencje językowe</w:t>
      </w:r>
    </w:p>
    <w:p w14:paraId="27842BFA" w14:textId="6D18EA07" w:rsidR="00C30ED8" w:rsidRPr="00946C43" w:rsidRDefault="009461E4" w:rsidP="009461E4">
      <w:pPr>
        <w:pStyle w:val="Akapitzlist"/>
        <w:keepLines w:val="0"/>
        <w:numPr>
          <w:ilvl w:val="6"/>
          <w:numId w:val="81"/>
        </w:numPr>
        <w:spacing w:before="360" w:after="1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I</w:t>
      </w:r>
      <w:r w:rsidR="003D4D0B" w:rsidRPr="00946C43">
        <w:rPr>
          <w:rFonts w:asciiTheme="minorHAnsi" w:eastAsia="Calibri" w:hAnsiTheme="minorHAnsi" w:cstheme="minorHAnsi"/>
          <w:szCs w:val="22"/>
          <w:lang w:eastAsia="en-US"/>
        </w:rPr>
        <w:t>nne typy szkoleń wynikające z ustaw i rozporządzeń:</w:t>
      </w:r>
    </w:p>
    <w:p w14:paraId="1497D031" w14:textId="486C4B99"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bookmarkStart w:id="116" w:name="_Hlk197942350"/>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ostępność (architektoniczna, cyfrowa i informacyjno-komunikacyjna)</w:t>
      </w:r>
      <w:r w:rsidR="003D4D0B">
        <w:rPr>
          <w:rFonts w:asciiTheme="minorHAnsi" w:eastAsia="Calibri" w:hAnsiTheme="minorHAnsi" w:cstheme="minorHAnsi"/>
          <w:szCs w:val="22"/>
          <w:lang w:eastAsia="en-US"/>
        </w:rPr>
        <w:t>.</w:t>
      </w:r>
    </w:p>
    <w:bookmarkEnd w:id="116"/>
    <w:p w14:paraId="1F1AAE63" w14:textId="0C626B08"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rawo autorskie, zarządzanie prawami własności intelektualnej</w:t>
      </w:r>
      <w:r w:rsidR="003D4D0B">
        <w:rPr>
          <w:rFonts w:asciiTheme="minorHAnsi" w:eastAsia="Calibri" w:hAnsiTheme="minorHAnsi" w:cstheme="minorHAnsi"/>
          <w:szCs w:val="22"/>
          <w:lang w:eastAsia="en-US"/>
        </w:rPr>
        <w:t>.</w:t>
      </w:r>
    </w:p>
    <w:p w14:paraId="5DA0C37C" w14:textId="353821CB"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amówienia publiczne</w:t>
      </w:r>
      <w:r w:rsidR="003D4D0B">
        <w:rPr>
          <w:rFonts w:asciiTheme="minorHAnsi" w:eastAsia="Calibri" w:hAnsiTheme="minorHAnsi" w:cstheme="minorHAnsi"/>
          <w:szCs w:val="22"/>
          <w:lang w:eastAsia="en-US"/>
        </w:rPr>
        <w:t>.</w:t>
      </w:r>
    </w:p>
    <w:p w14:paraId="7B785CBC" w14:textId="2FD73666" w:rsidR="00C30ED8" w:rsidRPr="00C30ED8" w:rsidRDefault="00C30ED8" w:rsidP="009461E4">
      <w:pPr>
        <w:keepLines w:val="0"/>
        <w:numPr>
          <w:ilvl w:val="0"/>
          <w:numId w:val="112"/>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RODO w instytucji kultury</w:t>
      </w:r>
      <w:r w:rsidR="003D4D0B">
        <w:rPr>
          <w:rFonts w:asciiTheme="minorHAnsi" w:eastAsia="Calibri" w:hAnsiTheme="minorHAnsi" w:cstheme="minorHAnsi"/>
          <w:szCs w:val="22"/>
          <w:lang w:eastAsia="en-US"/>
        </w:rPr>
        <w:t>.</w:t>
      </w:r>
    </w:p>
    <w:p w14:paraId="538A9FB1" w14:textId="3DD60E2F"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I</w:t>
      </w:r>
      <w:r w:rsidR="00C30ED8" w:rsidRPr="00C30ED8">
        <w:rPr>
          <w:rFonts w:asciiTheme="minorHAnsi" w:eastAsia="Calibri" w:hAnsiTheme="minorHAnsi" w:cstheme="minorHAnsi"/>
          <w:szCs w:val="22"/>
          <w:lang w:eastAsia="en-US"/>
        </w:rPr>
        <w:t>mprezy masowe, zasady bezpieczeństwa w miejscu pracy, PPOŻ, obronność</w:t>
      </w:r>
      <w:r w:rsidR="003D4D0B">
        <w:rPr>
          <w:rFonts w:asciiTheme="minorHAnsi" w:eastAsia="Calibri" w:hAnsiTheme="minorHAnsi" w:cstheme="minorHAnsi"/>
          <w:szCs w:val="22"/>
          <w:lang w:eastAsia="en-US"/>
        </w:rPr>
        <w:t>.</w:t>
      </w:r>
    </w:p>
    <w:p w14:paraId="42FDAB6C" w14:textId="4858F165" w:rsidR="00C30ED8" w:rsidRPr="00443B80"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równoważony rozwój w instytucji i wprowadzanie ekologicznych rozwiązań</w:t>
      </w:r>
      <w:r w:rsidR="003B7563">
        <w:rPr>
          <w:rFonts w:asciiTheme="minorHAnsi" w:eastAsia="Calibri" w:hAnsiTheme="minorHAnsi" w:cstheme="minorHAnsi"/>
          <w:szCs w:val="22"/>
          <w:lang w:eastAsia="en-US"/>
        </w:rPr>
        <w:t>.</w:t>
      </w:r>
    </w:p>
    <w:p w14:paraId="76DCE4F0" w14:textId="7E445E14" w:rsidR="005C206B" w:rsidRDefault="00B57006" w:rsidP="009B0C53">
      <w:pPr>
        <w:pStyle w:val="Nagwek4"/>
      </w:pPr>
      <w:bookmarkStart w:id="117" w:name="_Toc198120379"/>
      <w:r>
        <w:t xml:space="preserve">Zasady </w:t>
      </w:r>
      <w:r w:rsidR="0020764E">
        <w:t>dotyczące finansowania usług rozwojowych</w:t>
      </w:r>
      <w:bookmarkEnd w:id="117"/>
    </w:p>
    <w:p w14:paraId="42CD384B" w14:textId="77777777" w:rsidR="0020764E" w:rsidRPr="0020764E" w:rsidRDefault="0020764E" w:rsidP="00905300">
      <w:pPr>
        <w:pStyle w:val="Akapitzlist"/>
        <w:keepLines w:val="0"/>
        <w:numPr>
          <w:ilvl w:val="0"/>
          <w:numId w:val="69"/>
        </w:numPr>
        <w:spacing w:before="0" w:after="160"/>
        <w:ind w:left="284" w:hanging="284"/>
        <w:rPr>
          <w:rFonts w:cstheme="minorHAnsi"/>
          <w:bCs/>
          <w:color w:val="000000" w:themeColor="text1"/>
          <w:szCs w:val="22"/>
          <w:u w:val="single"/>
        </w:rPr>
      </w:pPr>
      <w:r w:rsidRPr="0020764E">
        <w:rPr>
          <w:rFonts w:cstheme="minorHAnsi"/>
          <w:color w:val="000000" w:themeColor="text1"/>
          <w:szCs w:val="22"/>
        </w:rPr>
        <w:t xml:space="preserve">Dystrybucja środków EFS+ jest dokonywana w oparciu o </w:t>
      </w:r>
      <w:r w:rsidRPr="0020764E">
        <w:rPr>
          <w:rFonts w:cstheme="minorHAnsi"/>
          <w:b/>
          <w:color w:val="000000" w:themeColor="text1"/>
          <w:szCs w:val="22"/>
        </w:rPr>
        <w:t>system refundacji</w:t>
      </w:r>
      <w:r w:rsidRPr="0020764E">
        <w:rPr>
          <w:rFonts w:cstheme="minorHAnsi"/>
          <w:color w:val="000000" w:themeColor="text1"/>
          <w:szCs w:val="22"/>
        </w:rPr>
        <w:t xml:space="preserve"> na podstawie </w:t>
      </w:r>
      <w:r w:rsidRPr="0020764E">
        <w:rPr>
          <w:rFonts w:cstheme="minorHAnsi"/>
          <w:b/>
          <w:color w:val="000000" w:themeColor="text1"/>
          <w:szCs w:val="22"/>
        </w:rPr>
        <w:t xml:space="preserve">umowy </w:t>
      </w:r>
      <w:r w:rsidRPr="0020764E">
        <w:rPr>
          <w:rFonts w:cstheme="minorHAnsi"/>
          <w:b/>
          <w:szCs w:val="22"/>
        </w:rPr>
        <w:t>trójstronnej</w:t>
      </w:r>
      <w:r w:rsidRPr="0020764E">
        <w:rPr>
          <w:rFonts w:cstheme="minorHAnsi"/>
          <w:szCs w:val="22"/>
        </w:rPr>
        <w:t xml:space="preserve"> (pomiędzy operatorem, dostawcą usług wpisanym do BUR i uczestnikiem).</w:t>
      </w:r>
    </w:p>
    <w:p w14:paraId="55F56FFC" w14:textId="77777777" w:rsidR="0020764E" w:rsidRPr="003F2AB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bCs/>
          <w:color w:val="000000" w:themeColor="text1"/>
          <w:szCs w:val="22"/>
        </w:rPr>
        <w:t xml:space="preserve">Zawarta umowa stanowi dla uczestnika promesę refundacji kosztów poniesionych na usługę </w:t>
      </w:r>
      <w:r w:rsidRPr="003F2ABE">
        <w:rPr>
          <w:rFonts w:cstheme="minorHAnsi"/>
          <w:bCs/>
          <w:color w:val="000000" w:themeColor="text1"/>
          <w:szCs w:val="22"/>
        </w:rPr>
        <w:t>rozwojową w kwocie określonej umową.</w:t>
      </w:r>
    </w:p>
    <w:p w14:paraId="0142F9D7" w14:textId="27988D3D" w:rsidR="0020764E" w:rsidRPr="003F2ABE" w:rsidRDefault="0020764E" w:rsidP="00905300">
      <w:pPr>
        <w:pStyle w:val="Akapitzlist"/>
        <w:keepLines w:val="0"/>
        <w:numPr>
          <w:ilvl w:val="0"/>
          <w:numId w:val="69"/>
        </w:numPr>
        <w:spacing w:before="0" w:after="160"/>
        <w:ind w:left="360"/>
        <w:rPr>
          <w:rFonts w:cstheme="minorHAnsi"/>
          <w:bCs/>
          <w:color w:val="000000" w:themeColor="text1"/>
          <w:szCs w:val="22"/>
        </w:rPr>
      </w:pPr>
      <w:r w:rsidRPr="003F2ABE">
        <w:rPr>
          <w:rFonts w:cstheme="minorHAnsi"/>
          <w:b/>
          <w:bCs/>
          <w:color w:val="000000" w:themeColor="text1"/>
          <w:szCs w:val="22"/>
        </w:rPr>
        <w:t>Maksymalna kwot</w:t>
      </w:r>
      <w:r w:rsidR="00ED1C07" w:rsidRPr="003F2ABE">
        <w:rPr>
          <w:rFonts w:cstheme="minorHAnsi"/>
          <w:b/>
          <w:bCs/>
          <w:color w:val="000000" w:themeColor="text1"/>
          <w:szCs w:val="22"/>
        </w:rPr>
        <w:t>a</w:t>
      </w:r>
      <w:r w:rsidR="00E65107" w:rsidRPr="003F2ABE">
        <w:rPr>
          <w:rFonts w:cstheme="minorHAnsi"/>
          <w:b/>
          <w:bCs/>
          <w:color w:val="000000" w:themeColor="text1"/>
          <w:szCs w:val="22"/>
        </w:rPr>
        <w:t xml:space="preserve"> </w:t>
      </w:r>
      <w:r w:rsidRPr="003F2ABE">
        <w:rPr>
          <w:rFonts w:cstheme="minorHAnsi"/>
          <w:b/>
          <w:bCs/>
          <w:color w:val="000000" w:themeColor="text1"/>
          <w:szCs w:val="22"/>
        </w:rPr>
        <w:t>usługi rozwojowej</w:t>
      </w:r>
      <w:r w:rsidR="00EF50E7" w:rsidRPr="003F2ABE">
        <w:rPr>
          <w:rFonts w:cstheme="minorHAnsi"/>
          <w:bCs/>
          <w:color w:val="000000" w:themeColor="text1"/>
          <w:szCs w:val="22"/>
        </w:rPr>
        <w:t xml:space="preserve"> </w:t>
      </w:r>
      <w:r w:rsidR="00E65107" w:rsidRPr="003F2ABE">
        <w:rPr>
          <w:rFonts w:cstheme="minorHAnsi"/>
          <w:bCs/>
          <w:color w:val="000000" w:themeColor="text1"/>
          <w:szCs w:val="22"/>
        </w:rPr>
        <w:t>(rozumianej jako jedna zamknięta forma wsparcia)</w:t>
      </w:r>
      <w:r w:rsidR="003256AB" w:rsidRPr="003F2ABE">
        <w:rPr>
          <w:rFonts w:cstheme="minorHAnsi"/>
          <w:bCs/>
          <w:color w:val="000000" w:themeColor="text1"/>
          <w:szCs w:val="22"/>
        </w:rPr>
        <w:t>,</w:t>
      </w:r>
      <w:r w:rsidRPr="003F2ABE">
        <w:rPr>
          <w:rFonts w:cstheme="minorHAnsi"/>
          <w:bCs/>
          <w:color w:val="000000" w:themeColor="text1"/>
          <w:szCs w:val="22"/>
        </w:rPr>
        <w:t xml:space="preserve"> </w:t>
      </w:r>
      <w:r w:rsidR="00E65107" w:rsidRPr="003F2ABE">
        <w:rPr>
          <w:rFonts w:cstheme="minorHAnsi"/>
          <w:bCs/>
          <w:color w:val="000000" w:themeColor="text1"/>
          <w:szCs w:val="22"/>
        </w:rPr>
        <w:t xml:space="preserve">która może zostać rozliczona w ramach projektu </w:t>
      </w:r>
      <w:r w:rsidR="00572566" w:rsidRPr="003F2ABE">
        <w:rPr>
          <w:rFonts w:cstheme="minorHAnsi"/>
          <w:bCs/>
          <w:color w:val="000000" w:themeColor="text1"/>
          <w:szCs w:val="22"/>
        </w:rPr>
        <w:t>wynosi</w:t>
      </w:r>
      <w:r w:rsidRPr="003F2ABE">
        <w:rPr>
          <w:rFonts w:cstheme="minorHAnsi"/>
          <w:bCs/>
          <w:color w:val="000000" w:themeColor="text1"/>
          <w:szCs w:val="22"/>
        </w:rPr>
        <w:t xml:space="preserve"> 10</w:t>
      </w:r>
      <w:r w:rsidR="009B0C53" w:rsidRPr="003F2ABE">
        <w:rPr>
          <w:rFonts w:cstheme="minorHAnsi"/>
          <w:bCs/>
          <w:color w:val="000000" w:themeColor="text1"/>
          <w:szCs w:val="22"/>
        </w:rPr>
        <w:t> </w:t>
      </w:r>
      <w:r w:rsidRPr="003F2ABE">
        <w:rPr>
          <w:rFonts w:cstheme="minorHAnsi"/>
          <w:bCs/>
          <w:color w:val="000000" w:themeColor="text1"/>
          <w:szCs w:val="22"/>
        </w:rPr>
        <w:t>000</w:t>
      </w:r>
      <w:r w:rsidR="009B0C53" w:rsidRPr="003F2ABE">
        <w:rPr>
          <w:rFonts w:cstheme="minorHAnsi"/>
          <w:bCs/>
          <w:color w:val="000000" w:themeColor="text1"/>
          <w:szCs w:val="22"/>
        </w:rPr>
        <w:t>,00 PLN</w:t>
      </w:r>
      <w:r w:rsidR="00ED1C07" w:rsidRPr="003F2ABE">
        <w:rPr>
          <w:rFonts w:cstheme="minorHAnsi"/>
          <w:bCs/>
          <w:color w:val="000000" w:themeColor="text1"/>
          <w:szCs w:val="22"/>
        </w:rPr>
        <w:t xml:space="preserve"> na uczestnika</w:t>
      </w:r>
      <w:r w:rsidRPr="003F2ABE">
        <w:rPr>
          <w:rFonts w:cstheme="minorHAnsi"/>
          <w:bCs/>
          <w:color w:val="000000" w:themeColor="text1"/>
          <w:szCs w:val="22"/>
        </w:rPr>
        <w:t>, przy czym uczestnik może wybrać usługę droższą</w:t>
      </w:r>
      <w:r w:rsidR="00572566" w:rsidRPr="003F2ABE">
        <w:rPr>
          <w:rFonts w:cstheme="minorHAnsi"/>
          <w:bCs/>
          <w:color w:val="000000" w:themeColor="text1"/>
          <w:szCs w:val="22"/>
        </w:rPr>
        <w:t>.</w:t>
      </w:r>
      <w:r w:rsidR="00F128ED" w:rsidRPr="003F2ABE">
        <w:rPr>
          <w:rFonts w:cstheme="minorHAnsi"/>
          <w:bCs/>
          <w:color w:val="000000" w:themeColor="text1"/>
          <w:szCs w:val="22"/>
        </w:rPr>
        <w:t xml:space="preserve"> </w:t>
      </w:r>
      <w:r w:rsidR="00572566" w:rsidRPr="003F2ABE">
        <w:rPr>
          <w:rFonts w:cstheme="minorHAnsi"/>
          <w:bCs/>
          <w:color w:val="000000" w:themeColor="text1"/>
          <w:szCs w:val="22"/>
        </w:rPr>
        <w:t>W</w:t>
      </w:r>
      <w:r w:rsidR="00F128ED" w:rsidRPr="003F2ABE">
        <w:rPr>
          <w:rFonts w:cstheme="minorHAnsi"/>
          <w:bCs/>
          <w:color w:val="000000" w:themeColor="text1"/>
          <w:szCs w:val="22"/>
        </w:rPr>
        <w:t xml:space="preserve"> takim przy</w:t>
      </w:r>
      <w:r w:rsidR="00491C4E" w:rsidRPr="003F2ABE">
        <w:rPr>
          <w:rFonts w:cstheme="minorHAnsi"/>
          <w:bCs/>
          <w:color w:val="000000" w:themeColor="text1"/>
          <w:szCs w:val="22"/>
        </w:rPr>
        <w:t>pa</w:t>
      </w:r>
      <w:r w:rsidR="00F128ED" w:rsidRPr="003F2ABE">
        <w:rPr>
          <w:rFonts w:cstheme="minorHAnsi"/>
          <w:bCs/>
          <w:color w:val="000000" w:themeColor="text1"/>
          <w:szCs w:val="22"/>
        </w:rPr>
        <w:t xml:space="preserve">dku </w:t>
      </w:r>
      <w:r w:rsidR="00572566" w:rsidRPr="003F2ABE">
        <w:rPr>
          <w:rFonts w:cstheme="minorHAnsi"/>
          <w:bCs/>
          <w:color w:val="000000" w:themeColor="text1"/>
          <w:szCs w:val="22"/>
        </w:rPr>
        <w:t xml:space="preserve">zobowiązany jest do sfinansowania różnicy </w:t>
      </w:r>
      <w:r w:rsidR="00F128ED" w:rsidRPr="003F2ABE">
        <w:rPr>
          <w:rFonts w:cstheme="minorHAnsi"/>
          <w:bCs/>
          <w:color w:val="000000" w:themeColor="text1"/>
          <w:szCs w:val="22"/>
        </w:rPr>
        <w:t xml:space="preserve"> </w:t>
      </w:r>
      <w:r w:rsidR="00F037F5" w:rsidRPr="003F2ABE">
        <w:rPr>
          <w:rFonts w:cstheme="minorHAnsi"/>
          <w:bCs/>
          <w:color w:val="000000" w:themeColor="text1"/>
          <w:szCs w:val="22"/>
        </w:rPr>
        <w:t xml:space="preserve">z </w:t>
      </w:r>
      <w:r w:rsidR="00F128ED" w:rsidRPr="003F2ABE">
        <w:rPr>
          <w:rFonts w:cstheme="minorHAnsi"/>
          <w:bCs/>
          <w:color w:val="000000" w:themeColor="text1"/>
          <w:szCs w:val="22"/>
        </w:rPr>
        <w:t>własnych środków poza projektem</w:t>
      </w:r>
      <w:r w:rsidR="003256AB" w:rsidRPr="003F2ABE">
        <w:rPr>
          <w:rFonts w:cstheme="minorHAnsi"/>
          <w:bCs/>
          <w:color w:val="000000" w:themeColor="text1"/>
          <w:szCs w:val="22"/>
        </w:rPr>
        <w:t>.</w:t>
      </w:r>
    </w:p>
    <w:p w14:paraId="4196BAF6" w14:textId="58BD57E8" w:rsidR="00E65107" w:rsidRDefault="00E65107" w:rsidP="00905300">
      <w:pPr>
        <w:pStyle w:val="Akapitzlist"/>
        <w:keepLines w:val="0"/>
        <w:numPr>
          <w:ilvl w:val="0"/>
          <w:numId w:val="69"/>
        </w:numPr>
        <w:spacing w:before="0" w:after="160"/>
        <w:ind w:left="426"/>
        <w:rPr>
          <w:rFonts w:cstheme="minorHAnsi"/>
          <w:bCs/>
          <w:color w:val="000000" w:themeColor="text1"/>
          <w:szCs w:val="22"/>
        </w:rPr>
      </w:pPr>
      <w:r w:rsidRPr="00E65107">
        <w:rPr>
          <w:rFonts w:cstheme="minorHAnsi"/>
          <w:bCs/>
          <w:color w:val="000000" w:themeColor="text1"/>
          <w:szCs w:val="22"/>
        </w:rPr>
        <w:t xml:space="preserve">Poziom dofinansowania usługi rozwojowej wynosi 95% kosztów tej usługi, a wkład własny wnoszony przez uczestnika 5%. </w:t>
      </w:r>
    </w:p>
    <w:p w14:paraId="05D94497" w14:textId="57BC8CF8" w:rsidR="00E65107" w:rsidRPr="00572566" w:rsidRDefault="00E65107" w:rsidP="00905300">
      <w:pPr>
        <w:pStyle w:val="Akapitzlist"/>
        <w:keepLines w:val="0"/>
        <w:numPr>
          <w:ilvl w:val="0"/>
          <w:numId w:val="69"/>
        </w:numPr>
        <w:spacing w:before="0" w:after="160"/>
        <w:ind w:left="426"/>
        <w:rPr>
          <w:rFonts w:cstheme="minorHAnsi"/>
          <w:bCs/>
          <w:color w:val="000000" w:themeColor="text1"/>
          <w:szCs w:val="22"/>
        </w:rPr>
      </w:pPr>
      <w:r w:rsidRPr="00ED1C07">
        <w:rPr>
          <w:rFonts w:cstheme="minorHAnsi"/>
          <w:b/>
          <w:bCs/>
          <w:color w:val="000000" w:themeColor="text1"/>
          <w:szCs w:val="22"/>
        </w:rPr>
        <w:t>Maksymalna kwota dofinansowania</w:t>
      </w:r>
      <w:r w:rsidR="00ED1C07" w:rsidRPr="00ED1C07">
        <w:rPr>
          <w:rFonts w:cstheme="minorHAnsi"/>
          <w:b/>
          <w:bCs/>
          <w:color w:val="000000" w:themeColor="text1"/>
          <w:szCs w:val="22"/>
        </w:rPr>
        <w:t xml:space="preserve"> usługi rozwojowej</w:t>
      </w:r>
      <w:r w:rsidRPr="00ED1C07">
        <w:rPr>
          <w:rFonts w:cstheme="minorHAnsi"/>
          <w:b/>
          <w:bCs/>
          <w:color w:val="000000" w:themeColor="text1"/>
          <w:szCs w:val="22"/>
        </w:rPr>
        <w:t xml:space="preserve"> na jednego uczestnika</w:t>
      </w:r>
      <w:r w:rsidRPr="00572566">
        <w:rPr>
          <w:rFonts w:cstheme="minorHAnsi"/>
          <w:bCs/>
          <w:color w:val="000000" w:themeColor="text1"/>
          <w:szCs w:val="22"/>
        </w:rPr>
        <w:t xml:space="preserve"> (PESEL) wynosi 9</w:t>
      </w:r>
      <w:r w:rsidR="008A1DC1">
        <w:rPr>
          <w:rFonts w:cstheme="minorHAnsi"/>
          <w:bCs/>
          <w:color w:val="000000" w:themeColor="text1"/>
          <w:szCs w:val="22"/>
        </w:rPr>
        <w:t> </w:t>
      </w:r>
      <w:r w:rsidRPr="00572566">
        <w:rPr>
          <w:rFonts w:cstheme="minorHAnsi"/>
          <w:bCs/>
          <w:color w:val="000000" w:themeColor="text1"/>
          <w:szCs w:val="22"/>
        </w:rPr>
        <w:t>500,00 PLN.</w:t>
      </w:r>
    </w:p>
    <w:p w14:paraId="01775978" w14:textId="37F6A42D"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ED1C07">
        <w:rPr>
          <w:rFonts w:cstheme="minorHAnsi"/>
          <w:bCs/>
          <w:color w:val="000000" w:themeColor="text1"/>
          <w:szCs w:val="22"/>
        </w:rPr>
        <w:t>Uczestnik może skorzystać z kilku usług rozwojowych</w:t>
      </w:r>
      <w:r w:rsidRPr="0020764E">
        <w:rPr>
          <w:rFonts w:cstheme="minorHAnsi"/>
          <w:bCs/>
          <w:color w:val="000000" w:themeColor="text1"/>
          <w:szCs w:val="22"/>
        </w:rPr>
        <w:t xml:space="preserve"> do wyczerpania maksymalnej kwoty dofinansowania</w:t>
      </w:r>
      <w:r w:rsidR="00ED1C07">
        <w:rPr>
          <w:rFonts w:cstheme="minorHAnsi"/>
          <w:bCs/>
          <w:color w:val="000000" w:themeColor="text1"/>
          <w:szCs w:val="22"/>
        </w:rPr>
        <w:t xml:space="preserve"> usługi rozwojowej</w:t>
      </w:r>
      <w:r w:rsidRPr="0020764E">
        <w:rPr>
          <w:rFonts w:cstheme="minorHAnsi"/>
          <w:bCs/>
          <w:color w:val="000000" w:themeColor="text1"/>
          <w:szCs w:val="22"/>
        </w:rPr>
        <w:t xml:space="preserve"> na jednego uczestnika, o której mowa w pkt. </w:t>
      </w:r>
      <w:r w:rsidR="00572566">
        <w:rPr>
          <w:rFonts w:cstheme="minorHAnsi"/>
          <w:bCs/>
          <w:color w:val="000000" w:themeColor="text1"/>
          <w:szCs w:val="22"/>
        </w:rPr>
        <w:t>5</w:t>
      </w:r>
      <w:r w:rsidRPr="0020764E">
        <w:rPr>
          <w:rFonts w:cstheme="minorHAnsi"/>
          <w:bCs/>
          <w:color w:val="000000" w:themeColor="text1"/>
          <w:szCs w:val="22"/>
        </w:rPr>
        <w:t>.</w:t>
      </w:r>
    </w:p>
    <w:p w14:paraId="5AAFF216" w14:textId="3356DFC3"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color w:val="000000" w:themeColor="text1"/>
          <w:szCs w:val="22"/>
        </w:rPr>
        <w:t xml:space="preserve">Po podpisaniu umowy, </w:t>
      </w:r>
      <w:r w:rsidRPr="00883DF5">
        <w:rPr>
          <w:rFonts w:cstheme="minorHAnsi"/>
          <w:b/>
          <w:color w:val="000000" w:themeColor="text1"/>
          <w:szCs w:val="22"/>
        </w:rPr>
        <w:t xml:space="preserve">uczestnik opłaca w całości </w:t>
      </w:r>
      <w:r w:rsidR="00ED1C07">
        <w:rPr>
          <w:rFonts w:cstheme="minorHAnsi"/>
          <w:b/>
          <w:color w:val="000000" w:themeColor="text1"/>
          <w:szCs w:val="22"/>
        </w:rPr>
        <w:t xml:space="preserve">koszt </w:t>
      </w:r>
      <w:r w:rsidRPr="00883DF5">
        <w:rPr>
          <w:rFonts w:cstheme="minorHAnsi"/>
          <w:b/>
          <w:color w:val="000000" w:themeColor="text1"/>
          <w:szCs w:val="22"/>
        </w:rPr>
        <w:t>usług</w:t>
      </w:r>
      <w:r w:rsidR="00ED1C07">
        <w:rPr>
          <w:rFonts w:cstheme="minorHAnsi"/>
          <w:b/>
          <w:color w:val="000000" w:themeColor="text1"/>
          <w:szCs w:val="22"/>
        </w:rPr>
        <w:t>i</w:t>
      </w:r>
      <w:r w:rsidRPr="00883DF5">
        <w:rPr>
          <w:rFonts w:cstheme="minorHAnsi"/>
          <w:b/>
          <w:color w:val="000000" w:themeColor="text1"/>
          <w:szCs w:val="22"/>
        </w:rPr>
        <w:t xml:space="preserve"> rozwojow</w:t>
      </w:r>
      <w:r w:rsidR="00ED1C07">
        <w:rPr>
          <w:rFonts w:cstheme="minorHAnsi"/>
          <w:b/>
          <w:color w:val="000000" w:themeColor="text1"/>
          <w:szCs w:val="22"/>
        </w:rPr>
        <w:t>ej</w:t>
      </w:r>
      <w:r w:rsidRPr="00883DF5">
        <w:rPr>
          <w:rFonts w:cstheme="minorHAnsi"/>
          <w:b/>
          <w:color w:val="000000" w:themeColor="text1"/>
          <w:szCs w:val="22"/>
        </w:rPr>
        <w:t xml:space="preserve"> ze środków własnych w terminie i na konto podane w umowie</w:t>
      </w:r>
      <w:r w:rsidRPr="0020764E">
        <w:rPr>
          <w:rFonts w:cstheme="minorHAnsi"/>
          <w:color w:val="000000" w:themeColor="text1"/>
          <w:szCs w:val="22"/>
        </w:rPr>
        <w:t>.</w:t>
      </w:r>
    </w:p>
    <w:p w14:paraId="2AE722C0" w14:textId="77777777"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bCs/>
          <w:color w:val="000000" w:themeColor="text1"/>
          <w:szCs w:val="22"/>
        </w:rPr>
        <w:t xml:space="preserve">Refundacja nastąpi po rozliczeniu wykonania usługi rozwojowej. </w:t>
      </w:r>
    </w:p>
    <w:p w14:paraId="41029327" w14:textId="1788B4F2" w:rsidR="005C206B" w:rsidRDefault="0020764E" w:rsidP="009B0C53">
      <w:pPr>
        <w:pStyle w:val="Nagwek4"/>
      </w:pPr>
      <w:bookmarkStart w:id="118" w:name="_Toc198120380"/>
      <w:r w:rsidRPr="0020764E">
        <w:lastRenderedPageBreak/>
        <w:t>Zasady określania maksymalnej kwoty dofinansowania pojedynczej godziny usługi rozwojowej</w:t>
      </w:r>
      <w:bookmarkEnd w:id="118"/>
    </w:p>
    <w:p w14:paraId="7EAA6274" w14:textId="763322F7"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bCs/>
          <w:color w:val="000000" w:themeColor="text1"/>
          <w:szCs w:val="22"/>
        </w:rPr>
        <w:t xml:space="preserve">Na etapie realizacji projektu, przed rozpoczęciem świadczenia usługi, </w:t>
      </w:r>
      <w:r w:rsidR="00C10289">
        <w:rPr>
          <w:rFonts w:cstheme="minorHAnsi"/>
          <w:bCs/>
          <w:color w:val="000000" w:themeColor="text1"/>
          <w:szCs w:val="22"/>
        </w:rPr>
        <w:t>o</w:t>
      </w:r>
      <w:r w:rsidRPr="0020764E">
        <w:rPr>
          <w:rFonts w:cstheme="minorHAnsi"/>
          <w:bCs/>
          <w:color w:val="000000" w:themeColor="text1"/>
          <w:szCs w:val="22"/>
        </w:rPr>
        <w:t>perator zobowiązany jest do zweryfikowania, czy cena pojedynczej usługi rozwojowej w danej kategorii/podkategorii, dla</w:t>
      </w:r>
      <w:r w:rsidR="008A1DC1">
        <w:rPr>
          <w:rFonts w:cstheme="minorHAnsi"/>
          <w:bCs/>
          <w:color w:val="000000" w:themeColor="text1"/>
          <w:szCs w:val="22"/>
        </w:rPr>
        <w:t> </w:t>
      </w:r>
      <w:r w:rsidRPr="0020764E">
        <w:rPr>
          <w:rFonts w:cstheme="minorHAnsi"/>
          <w:bCs/>
          <w:color w:val="000000" w:themeColor="text1"/>
          <w:szCs w:val="22"/>
        </w:rPr>
        <w:t xml:space="preserve">województwa pomorskiego, </w:t>
      </w:r>
      <w:r w:rsidRPr="000E423F">
        <w:rPr>
          <w:rFonts w:cstheme="minorHAnsi"/>
          <w:bCs/>
          <w:color w:val="000000" w:themeColor="text1"/>
          <w:szCs w:val="22"/>
        </w:rPr>
        <w:t xml:space="preserve">za okres ostatnich </w:t>
      </w:r>
      <w:r w:rsidR="000E423F" w:rsidRPr="000E423F">
        <w:rPr>
          <w:rFonts w:cstheme="minorHAnsi"/>
          <w:bCs/>
          <w:color w:val="000000" w:themeColor="text1"/>
          <w:szCs w:val="22"/>
        </w:rPr>
        <w:t>12</w:t>
      </w:r>
      <w:r w:rsidRPr="000E423F">
        <w:rPr>
          <w:rFonts w:cstheme="minorHAnsi"/>
          <w:bCs/>
          <w:color w:val="000000" w:themeColor="text1"/>
          <w:szCs w:val="22"/>
        </w:rPr>
        <w:t xml:space="preserve"> miesięcy </w:t>
      </w:r>
      <w:r w:rsidR="000E423F" w:rsidRPr="002E0B53">
        <w:rPr>
          <w:rFonts w:cstheme="minorHAnsi"/>
          <w:bCs/>
          <w:color w:val="000000" w:themeColor="text1"/>
          <w:szCs w:val="22"/>
        </w:rPr>
        <w:t>przed</w:t>
      </w:r>
      <w:r w:rsidRPr="002E0B53">
        <w:rPr>
          <w:rFonts w:cstheme="minorHAnsi"/>
          <w:bCs/>
          <w:color w:val="000000" w:themeColor="text1"/>
          <w:szCs w:val="22"/>
        </w:rPr>
        <w:t xml:space="preserve"> dni</w:t>
      </w:r>
      <w:r w:rsidR="000E423F" w:rsidRPr="002E0B53">
        <w:rPr>
          <w:rFonts w:cstheme="minorHAnsi"/>
          <w:bCs/>
          <w:color w:val="000000" w:themeColor="text1"/>
          <w:szCs w:val="22"/>
        </w:rPr>
        <w:t>em</w:t>
      </w:r>
      <w:r w:rsidRPr="002E0B53">
        <w:rPr>
          <w:rFonts w:cstheme="minorHAnsi"/>
          <w:bCs/>
          <w:color w:val="000000" w:themeColor="text1"/>
          <w:szCs w:val="22"/>
        </w:rPr>
        <w:t xml:space="preserve"> ogłoszenia </w:t>
      </w:r>
      <w:r w:rsidR="00102127" w:rsidRPr="002E0B53">
        <w:rPr>
          <w:rFonts w:cstheme="minorHAnsi"/>
          <w:bCs/>
          <w:color w:val="000000" w:themeColor="text1"/>
          <w:szCs w:val="22"/>
        </w:rPr>
        <w:t>tury</w:t>
      </w:r>
      <w:r w:rsidR="00491C4E" w:rsidRPr="000E423F">
        <w:rPr>
          <w:rFonts w:cstheme="minorHAnsi"/>
          <w:bCs/>
          <w:color w:val="000000" w:themeColor="text1"/>
          <w:szCs w:val="22"/>
        </w:rPr>
        <w:t xml:space="preserve"> </w:t>
      </w:r>
      <w:r w:rsidRPr="000E423F">
        <w:rPr>
          <w:rFonts w:cstheme="minorHAnsi"/>
          <w:bCs/>
          <w:color w:val="000000" w:themeColor="text1"/>
          <w:szCs w:val="22"/>
        </w:rPr>
        <w:t>na dofinansowanie usług rozwojowych,</w:t>
      </w:r>
      <w:r w:rsidRPr="0020764E">
        <w:rPr>
          <w:rFonts w:cstheme="minorHAnsi"/>
          <w:bCs/>
          <w:color w:val="000000" w:themeColor="text1"/>
          <w:szCs w:val="22"/>
        </w:rPr>
        <w:t xml:space="preserve"> nie przekracza III </w:t>
      </w:r>
      <w:proofErr w:type="spellStart"/>
      <w:r w:rsidRPr="0020764E">
        <w:rPr>
          <w:rFonts w:cstheme="minorHAnsi"/>
          <w:bCs/>
          <w:color w:val="000000" w:themeColor="text1"/>
          <w:szCs w:val="22"/>
        </w:rPr>
        <w:t>kwartyla</w:t>
      </w:r>
      <w:proofErr w:type="spellEnd"/>
      <w:r w:rsidRPr="0020764E">
        <w:rPr>
          <w:rFonts w:cstheme="minorHAnsi"/>
          <w:bCs/>
          <w:color w:val="000000" w:themeColor="text1"/>
          <w:szCs w:val="22"/>
        </w:rPr>
        <w:t xml:space="preserve"> ceny za osobogodzinę netto wskazanej w porównywarce cen usług rozwojowych dostępnej w BUR</w:t>
      </w:r>
      <w:r w:rsidRPr="0020764E">
        <w:rPr>
          <w:rStyle w:val="Odwoanieprzypisudolnego"/>
          <w:rFonts w:cstheme="minorHAnsi"/>
          <w:color w:val="000000" w:themeColor="text1"/>
          <w:szCs w:val="22"/>
        </w:rPr>
        <w:footnoteReference w:id="12"/>
      </w:r>
      <w:r w:rsidRPr="0020764E">
        <w:rPr>
          <w:rFonts w:cstheme="minorHAnsi"/>
          <w:color w:val="000000" w:themeColor="text1"/>
          <w:szCs w:val="22"/>
        </w:rPr>
        <w:t>.</w:t>
      </w:r>
    </w:p>
    <w:p w14:paraId="698FEFE7" w14:textId="076A4665" w:rsidR="0020764E" w:rsidRPr="0020764E" w:rsidRDefault="009B0C53" w:rsidP="00905300">
      <w:pPr>
        <w:pStyle w:val="Akapitzlist"/>
        <w:keepLines w:val="0"/>
        <w:numPr>
          <w:ilvl w:val="0"/>
          <w:numId w:val="70"/>
        </w:numPr>
        <w:spacing w:before="0" w:after="160"/>
        <w:ind w:left="426" w:hanging="426"/>
        <w:rPr>
          <w:rFonts w:cstheme="minorHAnsi"/>
          <w:color w:val="000000" w:themeColor="text1"/>
          <w:szCs w:val="22"/>
        </w:rPr>
      </w:pPr>
      <w:r>
        <w:rPr>
          <w:rFonts w:cstheme="minorHAnsi"/>
          <w:color w:val="000000" w:themeColor="text1"/>
          <w:szCs w:val="22"/>
        </w:rPr>
        <w:t xml:space="preserve">Fakt dokonania weryfikacji ceny </w:t>
      </w:r>
      <w:r w:rsidR="00C10289">
        <w:rPr>
          <w:rFonts w:cstheme="minorHAnsi"/>
          <w:color w:val="000000" w:themeColor="text1"/>
          <w:szCs w:val="22"/>
        </w:rPr>
        <w:t>o</w:t>
      </w:r>
      <w:r w:rsidR="0020764E" w:rsidRPr="0020764E">
        <w:rPr>
          <w:rFonts w:cstheme="minorHAnsi"/>
          <w:color w:val="000000" w:themeColor="text1"/>
          <w:szCs w:val="22"/>
        </w:rPr>
        <w:t>perator dokumentuje</w:t>
      </w:r>
      <w:r w:rsidR="000E423F">
        <w:rPr>
          <w:rFonts w:cstheme="minorHAnsi"/>
          <w:color w:val="000000" w:themeColor="text1"/>
          <w:szCs w:val="22"/>
        </w:rPr>
        <w:t xml:space="preserve"> np.:</w:t>
      </w:r>
      <w:r w:rsidR="0020764E" w:rsidRPr="0020764E">
        <w:rPr>
          <w:rFonts w:cstheme="minorHAnsi"/>
          <w:color w:val="000000" w:themeColor="text1"/>
          <w:szCs w:val="22"/>
        </w:rPr>
        <w:t xml:space="preserve"> zrzutem ekranu. </w:t>
      </w:r>
    </w:p>
    <w:p w14:paraId="51F3632F" w14:textId="4AD5CD42"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color w:val="000000" w:themeColor="text1"/>
          <w:szCs w:val="22"/>
        </w:rPr>
        <w:t>Jeżeli wśród danych do analizy w porównywarce BUR wskazano przynajmniej 1 usługę dla województwa lub przynajmniej jedną usługę dla obszaru ogółem (w przypadku braku usług w</w:t>
      </w:r>
      <w:r w:rsidR="008A1DC1">
        <w:rPr>
          <w:rFonts w:cstheme="minorHAnsi"/>
          <w:color w:val="000000" w:themeColor="text1"/>
          <w:szCs w:val="22"/>
        </w:rPr>
        <w:t> </w:t>
      </w:r>
      <w:r w:rsidRPr="0020764E">
        <w:rPr>
          <w:rFonts w:cstheme="minorHAnsi"/>
          <w:color w:val="000000" w:themeColor="text1"/>
          <w:szCs w:val="22"/>
        </w:rPr>
        <w:t>danej kategorii dla województwa pomorskiego), to wygenerowanie wartości należy uznać za</w:t>
      </w:r>
      <w:r w:rsidR="008A1DC1">
        <w:rPr>
          <w:rFonts w:cstheme="minorHAnsi"/>
          <w:color w:val="000000" w:themeColor="text1"/>
          <w:szCs w:val="22"/>
        </w:rPr>
        <w:t> </w:t>
      </w:r>
      <w:r w:rsidRPr="0020764E">
        <w:rPr>
          <w:rFonts w:cstheme="minorHAnsi"/>
          <w:color w:val="000000" w:themeColor="text1"/>
          <w:szCs w:val="22"/>
        </w:rPr>
        <w:t xml:space="preserve">wiążące. Jeżeli porównywarka cen nie zawiera danych do analizy, </w:t>
      </w:r>
      <w:r w:rsidR="00C10289">
        <w:rPr>
          <w:rFonts w:cstheme="minorHAnsi"/>
          <w:color w:val="000000" w:themeColor="text1"/>
          <w:szCs w:val="22"/>
        </w:rPr>
        <w:t>o</w:t>
      </w:r>
      <w:r w:rsidRPr="0020764E">
        <w:rPr>
          <w:rFonts w:cstheme="minorHAnsi"/>
          <w:color w:val="000000" w:themeColor="text1"/>
          <w:szCs w:val="22"/>
        </w:rPr>
        <w:t>perator zobligowany jest do weryfikacji racjonalności ceny usługi na podstawie analizy minimum trzech ofert z rynku komercyjnego i na tej podstawie wydaje decyzję o możliwości kwalifikowania usługi.</w:t>
      </w:r>
      <w:r w:rsidRPr="0020764E">
        <w:rPr>
          <w:szCs w:val="22"/>
        </w:rPr>
        <w:t xml:space="preserve"> </w:t>
      </w:r>
      <w:r w:rsidRPr="0020764E">
        <w:rPr>
          <w:rFonts w:cstheme="minorHAnsi"/>
          <w:color w:val="000000" w:themeColor="text1"/>
          <w:szCs w:val="22"/>
        </w:rPr>
        <w:t>Operator planuje do realizacji w ramach projektu usługi rozwojowe, których koszt nie przekracza kwoty za</w:t>
      </w:r>
      <w:r w:rsidR="008A1DC1">
        <w:rPr>
          <w:rFonts w:cstheme="minorHAnsi"/>
          <w:color w:val="000000" w:themeColor="text1"/>
          <w:szCs w:val="22"/>
        </w:rPr>
        <w:t> </w:t>
      </w:r>
      <w:r w:rsidRPr="0020764E">
        <w:rPr>
          <w:rFonts w:cstheme="minorHAnsi"/>
          <w:color w:val="000000" w:themeColor="text1"/>
          <w:szCs w:val="22"/>
        </w:rPr>
        <w:t xml:space="preserve">godzinę wskazanej w pkt 1. </w:t>
      </w:r>
    </w:p>
    <w:p w14:paraId="4A74518D" w14:textId="5E3B328A" w:rsidR="0020764E" w:rsidRPr="0020764E" w:rsidRDefault="0020764E" w:rsidP="00905300">
      <w:pPr>
        <w:pStyle w:val="Akapitzlist"/>
        <w:keepLines w:val="0"/>
        <w:numPr>
          <w:ilvl w:val="0"/>
          <w:numId w:val="70"/>
        </w:numPr>
        <w:autoSpaceDE w:val="0"/>
        <w:autoSpaceDN w:val="0"/>
        <w:adjustRightInd w:val="0"/>
        <w:spacing w:before="0"/>
        <w:ind w:left="426" w:hanging="426"/>
        <w:rPr>
          <w:rFonts w:cstheme="minorHAnsi"/>
          <w:color w:val="000000" w:themeColor="text1"/>
          <w:szCs w:val="22"/>
        </w:rPr>
      </w:pPr>
      <w:r w:rsidRPr="0020764E">
        <w:rPr>
          <w:rFonts w:cstheme="minorHAnsi"/>
          <w:color w:val="000000" w:themeColor="text1"/>
          <w:szCs w:val="22"/>
        </w:rPr>
        <w:t>Za godzinę usługi szkoleniowej rozumie się usługę trwającą zarówno 45 minut jak i 60 minut (w</w:t>
      </w:r>
      <w:r w:rsidR="008A1DC1">
        <w:rPr>
          <w:rFonts w:cstheme="minorHAnsi"/>
          <w:color w:val="000000" w:themeColor="text1"/>
          <w:szCs w:val="22"/>
        </w:rPr>
        <w:t> </w:t>
      </w:r>
      <w:r w:rsidRPr="0020764E">
        <w:rPr>
          <w:rFonts w:cstheme="minorHAnsi"/>
          <w:color w:val="000000" w:themeColor="text1"/>
          <w:szCs w:val="22"/>
        </w:rPr>
        <w:t xml:space="preserve">zależności od programu i charakterystyki szkolenia). Liczba godzin objętych wsparciem nie może być większa niż liczba wskazana w polu „Liczba godzin usługi” karty usługi rozwojowej. </w:t>
      </w:r>
    </w:p>
    <w:p w14:paraId="729273D0" w14:textId="6F278B1E" w:rsidR="0020764E" w:rsidRPr="00E814C4" w:rsidRDefault="0020764E" w:rsidP="00905300">
      <w:pPr>
        <w:pStyle w:val="Akapitzlist"/>
        <w:keepLines w:val="0"/>
        <w:numPr>
          <w:ilvl w:val="0"/>
          <w:numId w:val="70"/>
        </w:numPr>
        <w:autoSpaceDE w:val="0"/>
        <w:autoSpaceDN w:val="0"/>
        <w:adjustRightInd w:val="0"/>
        <w:spacing w:before="0"/>
        <w:ind w:left="426" w:hanging="426"/>
        <w:rPr>
          <w:rFonts w:cstheme="minorHAnsi"/>
          <w:szCs w:val="22"/>
        </w:rPr>
      </w:pPr>
      <w:r w:rsidRPr="00E814C4">
        <w:rPr>
          <w:rFonts w:cstheme="minorHAnsi"/>
          <w:szCs w:val="22"/>
        </w:rPr>
        <w:t>W szczególnie uzasadnionych przypadkach</w:t>
      </w:r>
      <w:r w:rsidRPr="00877005">
        <w:rPr>
          <w:rFonts w:cstheme="minorHAnsi"/>
          <w:szCs w:val="22"/>
        </w:rPr>
        <w:t>, IZ FEP</w:t>
      </w:r>
      <w:r w:rsidRPr="00E814C4">
        <w:rPr>
          <w:rFonts w:cstheme="minorHAnsi"/>
          <w:szCs w:val="22"/>
        </w:rPr>
        <w:t xml:space="preserve"> może wyrazić zgodę na dofinansowanie usługi rozwojowej, której cena za jedną godzinę usługi przekracza przyjęte stawki ustalone zgodnie z</w:t>
      </w:r>
      <w:r w:rsidR="008A1DC1">
        <w:rPr>
          <w:rFonts w:cstheme="minorHAnsi"/>
          <w:szCs w:val="22"/>
        </w:rPr>
        <w:t> </w:t>
      </w:r>
      <w:r w:rsidRPr="00E814C4">
        <w:rPr>
          <w:rFonts w:cstheme="minorHAnsi"/>
          <w:szCs w:val="22"/>
        </w:rPr>
        <w:t>pkt 1.</w:t>
      </w:r>
    </w:p>
    <w:p w14:paraId="048549CB" w14:textId="77777777" w:rsidR="0020764E" w:rsidRPr="0020764E" w:rsidRDefault="0020764E" w:rsidP="009B0C53">
      <w:pPr>
        <w:pStyle w:val="Nagwek4"/>
      </w:pPr>
      <w:bookmarkStart w:id="119" w:name="_Toc198120381"/>
      <w:r w:rsidRPr="0020764E">
        <w:t>Kwalifikowalność kosztów usługi rozwojowej</w:t>
      </w:r>
      <w:bookmarkEnd w:id="119"/>
    </w:p>
    <w:p w14:paraId="789FDDC4" w14:textId="77777777" w:rsidR="0020764E" w:rsidRPr="0020764E" w:rsidRDefault="0020764E" w:rsidP="00147D54">
      <w:pPr>
        <w:rPr>
          <w:lang w:eastAsia="en-US"/>
        </w:rPr>
      </w:pPr>
      <w:r w:rsidRPr="0020764E">
        <w:rPr>
          <w:lang w:eastAsia="en-US"/>
        </w:rPr>
        <w:t>Kwalifikowanie kosztów usługi rozwojowej jest możliwe w przypadku, gdy zostały spełnione łącznie co najmniej poniższe warunki:</w:t>
      </w:r>
    </w:p>
    <w:p w14:paraId="4D3B15E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zgłoszenie na usługę rozwojową zostało zrealizowane za pośrednictwem BUR;</w:t>
      </w:r>
    </w:p>
    <w:p w14:paraId="3A583A3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rzeczywiście poniesiony na zakup usługi rozwojowej;</w:t>
      </w:r>
    </w:p>
    <w:p w14:paraId="1C4BA6F8"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prawidłowo udokumentowany;</w:t>
      </w:r>
    </w:p>
    <w:p w14:paraId="4CAC29BA"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usługa rozwojowa została zrealizowana zgodnie z założeniami określonym w Karcie Usługi;</w:t>
      </w:r>
    </w:p>
    <w:p w14:paraId="56710C3C" w14:textId="4A49AEA0" w:rsidR="0020764E" w:rsidRPr="0020764E" w:rsidRDefault="0020764E" w:rsidP="00905300">
      <w:pPr>
        <w:pStyle w:val="Akapitzlist"/>
        <w:keepLines w:val="0"/>
        <w:numPr>
          <w:ilvl w:val="1"/>
          <w:numId w:val="87"/>
        </w:numPr>
        <w:spacing w:before="0" w:after="160"/>
        <w:ind w:left="709" w:hanging="283"/>
        <w:rPr>
          <w:lang w:eastAsia="en-US"/>
        </w:rPr>
      </w:pPr>
      <w:r w:rsidRPr="0020764E">
        <w:rPr>
          <w:lang w:eastAsia="en-US"/>
        </w:rPr>
        <w:t>usługa zakończyła się wypełnieniem ankiety oceniającej usługę rozwojową, zgodnie z</w:t>
      </w:r>
      <w:r w:rsidR="008A1DC1">
        <w:rPr>
          <w:lang w:eastAsia="en-US"/>
        </w:rPr>
        <w:t> </w:t>
      </w:r>
      <w:r w:rsidRPr="0020764E">
        <w:rPr>
          <w:lang w:eastAsia="en-US"/>
        </w:rPr>
        <w:t>Systemem Oceny Usług Rozwojowych określonym w Regulaminie BUR</w:t>
      </w:r>
      <w:r w:rsidR="00E814C4">
        <w:rPr>
          <w:rStyle w:val="Odwoanieprzypisudolnego"/>
          <w:lang w:eastAsia="en-US"/>
        </w:rPr>
        <w:footnoteReference w:id="13"/>
      </w:r>
      <w:r w:rsidRPr="0020764E">
        <w:rPr>
          <w:lang w:eastAsia="en-US"/>
        </w:rPr>
        <w:t>.</w:t>
      </w:r>
    </w:p>
    <w:p w14:paraId="40C7998D" w14:textId="12B2FF22" w:rsidR="0020764E" w:rsidRDefault="0020764E" w:rsidP="009B0C53">
      <w:pPr>
        <w:pStyle w:val="Nagwek4"/>
      </w:pPr>
      <w:bookmarkStart w:id="120" w:name="_Toc198120382"/>
      <w:r w:rsidRPr="0020764E">
        <w:t xml:space="preserve">Koszty </w:t>
      </w:r>
      <w:proofErr w:type="spellStart"/>
      <w:r w:rsidRPr="0020764E">
        <w:t>niekwalifkowalne</w:t>
      </w:r>
      <w:bookmarkEnd w:id="120"/>
      <w:proofErr w:type="spellEnd"/>
    </w:p>
    <w:p w14:paraId="5960BCF0" w14:textId="77777777" w:rsidR="0020764E" w:rsidRPr="0020764E" w:rsidRDefault="0020764E" w:rsidP="00147D54">
      <w:pPr>
        <w:rPr>
          <w:lang w:eastAsia="en-US"/>
        </w:rPr>
      </w:pPr>
      <w:r w:rsidRPr="0020764E">
        <w:rPr>
          <w:lang w:eastAsia="en-US"/>
        </w:rPr>
        <w:t>W ramach projektu PSF nie jest możliwe kwalifikowanie kosztów usługi rozwojowej, która:</w:t>
      </w:r>
    </w:p>
    <w:p w14:paraId="59440C8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na rzecz swoich pracowników;</w:t>
      </w:r>
    </w:p>
    <w:p w14:paraId="19D3E195" w14:textId="50AEB434" w:rsidR="0020764E" w:rsidRPr="0020764E" w:rsidRDefault="0020764E" w:rsidP="00600646">
      <w:pPr>
        <w:pStyle w:val="Akapitzlist"/>
        <w:keepLines w:val="0"/>
        <w:numPr>
          <w:ilvl w:val="1"/>
          <w:numId w:val="88"/>
        </w:numPr>
        <w:spacing w:before="0" w:after="120"/>
        <w:ind w:left="709" w:hanging="284"/>
        <w:rPr>
          <w:lang w:eastAsia="en-US"/>
        </w:rPr>
      </w:pPr>
      <w:r w:rsidRPr="0020764E">
        <w:rPr>
          <w:lang w:eastAsia="en-US"/>
        </w:rPr>
        <w:lastRenderedPageBreak/>
        <w:t xml:space="preserve">jest świadczona przez podmiot, z którym </w:t>
      </w:r>
      <w:r w:rsidR="009550D1">
        <w:rPr>
          <w:lang w:eastAsia="en-US"/>
        </w:rPr>
        <w:t xml:space="preserve">osoba dorosła korzystająca ze wsparcia z własnej inicjatywy </w:t>
      </w:r>
      <w:r w:rsidRPr="0020764E">
        <w:rPr>
          <w:lang w:eastAsia="en-US"/>
        </w:rPr>
        <w:t>jest powiązan</w:t>
      </w:r>
      <w:r w:rsidR="009550D1">
        <w:rPr>
          <w:lang w:eastAsia="en-US"/>
        </w:rPr>
        <w:t>a</w:t>
      </w:r>
      <w:r w:rsidRPr="0020764E">
        <w:rPr>
          <w:lang w:eastAsia="en-US"/>
        </w:rPr>
        <w:t xml:space="preserve"> kapitałowo lub osobowo, przy czym przez powiązania kapitałowe lub osobowe rozumie się w szczególności:</w:t>
      </w:r>
    </w:p>
    <w:p w14:paraId="2C141D7E" w14:textId="77777777" w:rsidR="0013487C" w:rsidRDefault="0020764E" w:rsidP="00905300">
      <w:pPr>
        <w:numPr>
          <w:ilvl w:val="2"/>
          <w:numId w:val="71"/>
        </w:numPr>
        <w:ind w:left="1418" w:hanging="284"/>
        <w:rPr>
          <w:lang w:eastAsia="en-US"/>
        </w:rPr>
      </w:pPr>
      <w:r w:rsidRPr="0020764E">
        <w:rPr>
          <w:lang w:eastAsia="en-US"/>
        </w:rPr>
        <w:t xml:space="preserve">udział w spółce jako wspólnik spółki cywilnej lub spółki osobowej; </w:t>
      </w:r>
    </w:p>
    <w:p w14:paraId="2A3816D3" w14:textId="77777777" w:rsidR="0013487C" w:rsidRDefault="0020764E" w:rsidP="00905300">
      <w:pPr>
        <w:numPr>
          <w:ilvl w:val="2"/>
          <w:numId w:val="71"/>
        </w:numPr>
        <w:ind w:left="1418" w:hanging="284"/>
        <w:rPr>
          <w:lang w:eastAsia="en-US"/>
        </w:rPr>
      </w:pPr>
      <w:r w:rsidRPr="0020764E">
        <w:rPr>
          <w:lang w:eastAsia="en-US"/>
        </w:rPr>
        <w:t xml:space="preserve">posiadanie co najmniej 10% udziałów lub akcji spółki, o ile niższy próg nie wynika z przepisów prawa; </w:t>
      </w:r>
    </w:p>
    <w:p w14:paraId="05612C0D" w14:textId="77777777" w:rsidR="0013487C" w:rsidRDefault="0020764E" w:rsidP="00905300">
      <w:pPr>
        <w:numPr>
          <w:ilvl w:val="2"/>
          <w:numId w:val="71"/>
        </w:numPr>
        <w:ind w:left="1418" w:hanging="284"/>
        <w:rPr>
          <w:lang w:eastAsia="en-US"/>
        </w:rPr>
      </w:pPr>
      <w:r w:rsidRPr="0020764E">
        <w:rPr>
          <w:lang w:eastAsia="en-US"/>
        </w:rPr>
        <w:t>pełnienie funkcji członka organu nadzorczego lub zarządzającego, prokurenta lub pełnomocnika;</w:t>
      </w:r>
    </w:p>
    <w:p w14:paraId="0B8D5677" w14:textId="0F532FE5" w:rsidR="0020764E" w:rsidRPr="0020764E" w:rsidRDefault="0020764E" w:rsidP="00905300">
      <w:pPr>
        <w:numPr>
          <w:ilvl w:val="2"/>
          <w:numId w:val="71"/>
        </w:numPr>
        <w:ind w:left="1418" w:hanging="284"/>
        <w:rPr>
          <w:lang w:eastAsia="en-US"/>
        </w:rPr>
      </w:pPr>
      <w:r w:rsidRPr="0020764E">
        <w:rPr>
          <w:lang w:eastAsia="en-US"/>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14:paraId="49A2739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w danym projekcie PSF albo przez podmiot powiązany z operatorem lub partnerem kapitałowo lub osobowo</w:t>
      </w:r>
      <w:r w:rsidR="00907E88">
        <w:rPr>
          <w:rStyle w:val="Odwoanieprzypisudolnego"/>
          <w:lang w:eastAsia="en-US"/>
        </w:rPr>
        <w:footnoteReference w:id="14"/>
      </w:r>
      <w:r w:rsidRPr="0020764E">
        <w:rPr>
          <w:lang w:eastAsia="en-US"/>
        </w:rPr>
        <w:t>;</w:t>
      </w:r>
    </w:p>
    <w:p w14:paraId="44009671"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operatora PSF w którymkolwiek RP lub FERS;</w:t>
      </w:r>
    </w:p>
    <w:p w14:paraId="5FC5F976" w14:textId="1B4041D2" w:rsidR="0020764E" w:rsidRDefault="0020764E" w:rsidP="00905300">
      <w:pPr>
        <w:pStyle w:val="Akapitzlist"/>
        <w:keepLines w:val="0"/>
        <w:numPr>
          <w:ilvl w:val="1"/>
          <w:numId w:val="88"/>
        </w:numPr>
        <w:spacing w:before="0" w:after="160"/>
        <w:ind w:left="709" w:hanging="283"/>
        <w:rPr>
          <w:lang w:eastAsia="en-US"/>
        </w:rPr>
      </w:pPr>
      <w:r w:rsidRPr="0020764E">
        <w:rPr>
          <w:lang w:eastAsia="en-US"/>
        </w:rPr>
        <w:t>obejmuje koszty niezwiązane bezpośrednio z usługą rozwojową, w szczególności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5258BFD2" w14:textId="5F8D1C4E" w:rsidR="0020764E" w:rsidRDefault="0020764E" w:rsidP="009B0C53">
      <w:pPr>
        <w:pStyle w:val="Nagwek4"/>
      </w:pPr>
      <w:bookmarkStart w:id="121" w:name="_Toc198120383"/>
      <w:r w:rsidRPr="0020764E">
        <w:t>Obowiązki operatora</w:t>
      </w:r>
      <w:bookmarkEnd w:id="121"/>
    </w:p>
    <w:p w14:paraId="6FC62CB0" w14:textId="5A3B83DB" w:rsidR="0020764E" w:rsidRPr="0020764E" w:rsidRDefault="0020764E" w:rsidP="00905300">
      <w:pPr>
        <w:keepLines w:val="0"/>
        <w:numPr>
          <w:ilvl w:val="0"/>
          <w:numId w:val="72"/>
        </w:numPr>
        <w:autoSpaceDE w:val="0"/>
        <w:autoSpaceDN w:val="0"/>
        <w:adjustRightInd w:val="0"/>
        <w:spacing w:before="0" w:after="160"/>
        <w:ind w:left="284"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Operator jest zobowiązany do zapewnienia </w:t>
      </w:r>
      <w:r w:rsidR="00600646">
        <w:rPr>
          <w:rFonts w:asciiTheme="minorHAnsi" w:eastAsia="Calibri" w:hAnsiTheme="minorHAnsi" w:cstheme="minorHAnsi"/>
          <w:color w:val="000000"/>
          <w:szCs w:val="22"/>
          <w:lang w:eastAsia="en-US"/>
        </w:rPr>
        <w:t xml:space="preserve"> uczestnikom projektu </w:t>
      </w:r>
      <w:r w:rsidRPr="0020764E">
        <w:rPr>
          <w:rFonts w:asciiTheme="minorHAnsi" w:eastAsia="Calibri" w:hAnsiTheme="minorHAnsi" w:cstheme="minorHAnsi"/>
          <w:color w:val="000000"/>
          <w:szCs w:val="22"/>
          <w:lang w:eastAsia="en-US"/>
        </w:rPr>
        <w:t>dodatkowego wsparcia w zakresie co najmniej:</w:t>
      </w:r>
    </w:p>
    <w:p w14:paraId="1C54C75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zbudowania motywacji do rozwoju umiejętności/kompetencji lub nabycia kwalifikacji;</w:t>
      </w:r>
    </w:p>
    <w:p w14:paraId="1984531A"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analizie potrzeb rozwojowych, np. z wykorzystaniem modelu Bilansu Kompetencji</w:t>
      </w:r>
      <w:r w:rsidRPr="0020764E">
        <w:rPr>
          <w:rFonts w:eastAsia="Calibri"/>
          <w:vertAlign w:val="superscript"/>
          <w:lang w:eastAsia="en-US"/>
        </w:rPr>
        <w:footnoteReference w:id="15"/>
      </w:r>
      <w:r w:rsidRPr="0013487C">
        <w:rPr>
          <w:rFonts w:asciiTheme="minorHAnsi" w:eastAsia="Calibri" w:hAnsiTheme="minorHAnsi" w:cstheme="minorHAnsi"/>
          <w:color w:val="000000"/>
          <w:szCs w:val="22"/>
          <w:lang w:eastAsia="en-US"/>
        </w:rPr>
        <w:t>;</w:t>
      </w:r>
    </w:p>
    <w:p w14:paraId="0AFD30D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wyborze odpowiednich usług rozwojowych w BUR;</w:t>
      </w:r>
    </w:p>
    <w:p w14:paraId="081710C4" w14:textId="0103D489" w:rsidR="0020764E" w:rsidRP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lastRenderedPageBreak/>
        <w:t>identyfikacji nabytych umiejętności/kompetencji oraz wsparcia w ich walidacji i certyfikacji, w tym zachęcenie do założenia „Mojego portfolio”</w:t>
      </w:r>
      <w:r w:rsidRPr="0020764E">
        <w:rPr>
          <w:rFonts w:eastAsia="Calibri"/>
          <w:vertAlign w:val="superscript"/>
          <w:lang w:eastAsia="en-US"/>
        </w:rPr>
        <w:footnoteReference w:id="16"/>
      </w:r>
      <w:r w:rsidRPr="0013487C">
        <w:rPr>
          <w:rFonts w:asciiTheme="minorHAnsi" w:eastAsia="Calibri" w:hAnsiTheme="minorHAnsi" w:cstheme="minorHAnsi"/>
          <w:color w:val="000000"/>
          <w:szCs w:val="22"/>
          <w:lang w:eastAsia="en-US"/>
        </w:rPr>
        <w:t xml:space="preserve"> lub konta </w:t>
      </w:r>
      <w:proofErr w:type="spellStart"/>
      <w:r w:rsidRPr="0013487C">
        <w:rPr>
          <w:rFonts w:asciiTheme="minorHAnsi" w:eastAsia="Calibri" w:hAnsiTheme="minorHAnsi" w:cstheme="minorHAnsi"/>
          <w:color w:val="000000"/>
          <w:szCs w:val="22"/>
          <w:lang w:eastAsia="en-US"/>
        </w:rPr>
        <w:t>Europass</w:t>
      </w:r>
      <w:proofErr w:type="spellEnd"/>
      <w:r w:rsidR="00E814C4">
        <w:rPr>
          <w:rStyle w:val="Odwoanieprzypisudolnego"/>
          <w:rFonts w:asciiTheme="minorHAnsi" w:eastAsia="Calibri" w:hAnsiTheme="minorHAnsi" w:cstheme="minorHAnsi"/>
          <w:color w:val="000000"/>
          <w:szCs w:val="22"/>
          <w:lang w:eastAsia="en-US"/>
        </w:rPr>
        <w:footnoteReference w:id="17"/>
      </w:r>
      <w:r w:rsidRPr="0013487C">
        <w:rPr>
          <w:rFonts w:asciiTheme="minorHAnsi" w:eastAsia="Calibri" w:hAnsiTheme="minorHAnsi" w:cstheme="minorHAnsi"/>
          <w:color w:val="000000"/>
          <w:szCs w:val="22"/>
          <w:lang w:eastAsia="en-US"/>
        </w:rPr>
        <w:t>.</w:t>
      </w:r>
    </w:p>
    <w:p w14:paraId="77EAF735" w14:textId="689A1662" w:rsidR="0020764E" w:rsidRPr="00A4495D"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szCs w:val="22"/>
          <w:lang w:eastAsia="en-US"/>
        </w:rPr>
        <w:t xml:space="preserve">W przypadku wspierania kompetencji cyfrowych, przy ocenie ich poziomu, </w:t>
      </w:r>
      <w:r w:rsidR="00C10289">
        <w:rPr>
          <w:rFonts w:asciiTheme="minorHAnsi" w:eastAsia="Calibri" w:hAnsiTheme="minorHAnsi" w:cstheme="minorHAnsi"/>
          <w:szCs w:val="22"/>
          <w:lang w:eastAsia="en-US"/>
        </w:rPr>
        <w:t>o</w:t>
      </w:r>
      <w:r w:rsidRPr="0020764E">
        <w:rPr>
          <w:rFonts w:asciiTheme="minorHAnsi" w:eastAsia="Calibri" w:hAnsiTheme="minorHAnsi" w:cstheme="minorHAnsi"/>
          <w:szCs w:val="22"/>
          <w:lang w:eastAsia="en-US"/>
        </w:rPr>
        <w:t>perator wykorzysta narzędzie „Europejskie narzędzie do oceny poziomu kompetencji cyfrowych”</w:t>
      </w:r>
      <w:r w:rsidRPr="0020764E">
        <w:rPr>
          <w:rFonts w:asciiTheme="minorHAnsi" w:eastAsia="Calibri" w:hAnsiTheme="minorHAnsi" w:cstheme="minorHAnsi"/>
          <w:szCs w:val="22"/>
          <w:vertAlign w:val="superscript"/>
          <w:lang w:eastAsia="en-US"/>
        </w:rPr>
        <w:footnoteReference w:id="18"/>
      </w:r>
      <w:r w:rsidRPr="0020764E">
        <w:rPr>
          <w:rFonts w:asciiTheme="minorHAnsi" w:eastAsia="Calibri" w:hAnsiTheme="minorHAnsi" w:cstheme="minorHAnsi"/>
          <w:szCs w:val="22"/>
          <w:lang w:eastAsia="en-US"/>
        </w:rPr>
        <w:t xml:space="preserve"> lub inne narzędzie rekomendowane i udostępnione przez ministra właściwego ds. pracy, lub inne </w:t>
      </w:r>
      <w:r w:rsidRPr="00A4495D">
        <w:rPr>
          <w:rFonts w:asciiTheme="minorHAnsi" w:eastAsia="Calibri" w:hAnsiTheme="minorHAnsi" w:cstheme="minorHAnsi"/>
          <w:szCs w:val="22"/>
          <w:lang w:eastAsia="en-US"/>
        </w:rPr>
        <w:t xml:space="preserve">narzędzie służące ocenie kompetencji cyfrowych, będące w dyspozycji </w:t>
      </w:r>
      <w:r w:rsidR="00C10289" w:rsidRPr="00A4495D">
        <w:rPr>
          <w:rFonts w:asciiTheme="minorHAnsi" w:eastAsia="Calibri" w:hAnsiTheme="minorHAnsi" w:cstheme="minorHAnsi"/>
          <w:szCs w:val="22"/>
          <w:lang w:eastAsia="en-US"/>
        </w:rPr>
        <w:t>o</w:t>
      </w:r>
      <w:r w:rsidRPr="00A4495D">
        <w:rPr>
          <w:rFonts w:asciiTheme="minorHAnsi" w:eastAsia="Calibri" w:hAnsiTheme="minorHAnsi" w:cstheme="minorHAnsi"/>
          <w:szCs w:val="22"/>
          <w:lang w:eastAsia="en-US"/>
        </w:rPr>
        <w:t>peratora.</w:t>
      </w:r>
    </w:p>
    <w:p w14:paraId="0C1A9B73" w14:textId="1CBE3C11" w:rsidR="0020764E" w:rsidRPr="008B7510"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themeColor="text1"/>
          <w:szCs w:val="22"/>
          <w:lang w:eastAsia="en-US"/>
        </w:rPr>
      </w:pPr>
      <w:r w:rsidRPr="008B7510">
        <w:rPr>
          <w:rFonts w:asciiTheme="minorHAnsi" w:eastAsia="Calibri" w:hAnsiTheme="minorHAnsi" w:cstheme="minorHAnsi"/>
          <w:color w:val="000000" w:themeColor="text1"/>
          <w:szCs w:val="22"/>
          <w:lang w:eastAsia="en-US"/>
        </w:rPr>
        <w:t xml:space="preserve">Na wniosek OWES, </w:t>
      </w:r>
      <w:r w:rsidR="00C10289" w:rsidRPr="008B7510">
        <w:rPr>
          <w:rFonts w:asciiTheme="minorHAnsi" w:eastAsia="Calibri" w:hAnsiTheme="minorHAnsi" w:cstheme="minorHAnsi"/>
          <w:color w:val="000000" w:themeColor="text1"/>
          <w:szCs w:val="22"/>
          <w:lang w:eastAsia="en-US"/>
        </w:rPr>
        <w:t>o</w:t>
      </w:r>
      <w:r w:rsidRPr="008B7510">
        <w:rPr>
          <w:rFonts w:asciiTheme="minorHAnsi" w:eastAsia="Calibri" w:hAnsiTheme="minorHAnsi" w:cstheme="minorHAnsi"/>
          <w:color w:val="000000" w:themeColor="text1"/>
          <w:szCs w:val="22"/>
          <w:lang w:eastAsia="en-US"/>
        </w:rPr>
        <w:t xml:space="preserve">perator zobowiązany jest do nawiązania współpracy w celu umożliwienia PES udziału w usługach rozwojowych dostępnych w BUR. Zakres tej współpracy może regulować porozumienie między OWES a operatorem PSF,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 xml:space="preserve">obejmujące co najmniej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wymianę informacji nt. realizowanych działań.</w:t>
      </w:r>
    </w:p>
    <w:p w14:paraId="73CA5388" w14:textId="7514BF1B" w:rsidR="0020764E" w:rsidRPr="00491C4E"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Wszystkie podejmowane działania promocyjne związane z uczeniem się przez całe życie, w tym promocją BUR są komplementarne do działań podejmowanych w tym zakresie przez PARP.</w:t>
      </w:r>
      <w:r w:rsidR="00491C4E">
        <w:rPr>
          <w:rFonts w:asciiTheme="minorHAnsi" w:eastAsia="Calibri" w:hAnsiTheme="minorHAnsi" w:cstheme="minorHAnsi"/>
          <w:szCs w:val="22"/>
          <w:lang w:eastAsia="en-US"/>
        </w:rPr>
        <w:t xml:space="preserve"> </w:t>
      </w:r>
      <w:r w:rsidR="00491C4E" w:rsidRPr="00491C4E">
        <w:rPr>
          <w:rFonts w:eastAsia="Calibri" w:cs="Calibri"/>
          <w:color w:val="000000"/>
          <w:szCs w:val="22"/>
          <w:lang w:eastAsia="en-US"/>
        </w:rPr>
        <w:t xml:space="preserve"> </w:t>
      </w:r>
      <w:r w:rsidR="00491C4E" w:rsidRPr="00491C4E">
        <w:rPr>
          <w:rFonts w:asciiTheme="minorHAnsi" w:eastAsia="Calibri" w:hAnsiTheme="minorHAnsi" w:cstheme="minorHAnsi"/>
          <w:szCs w:val="22"/>
          <w:lang w:eastAsia="en-US"/>
        </w:rPr>
        <w:t xml:space="preserve">Wnioskodawca </w:t>
      </w:r>
      <w:r w:rsidR="00491C4E" w:rsidRPr="00491C4E">
        <w:rPr>
          <w:rFonts w:asciiTheme="minorHAnsi" w:eastAsia="Calibri" w:hAnsiTheme="minorHAnsi" w:cstheme="minorHAnsi"/>
          <w:b/>
          <w:szCs w:val="22"/>
          <w:lang w:eastAsia="en-US"/>
        </w:rPr>
        <w:t>deklaruje</w:t>
      </w:r>
      <w:r w:rsidR="00491C4E" w:rsidRPr="00491C4E">
        <w:rPr>
          <w:rFonts w:asciiTheme="minorHAnsi" w:eastAsia="Calibri" w:hAnsiTheme="minorHAnsi" w:cstheme="minorHAnsi"/>
          <w:szCs w:val="22"/>
          <w:lang w:eastAsia="en-US"/>
        </w:rPr>
        <w:t xml:space="preserve"> w treści wniosku o dofinansowanie, że zaplanowane w projekcie działania nie będą powielały działań realizowanych </w:t>
      </w:r>
      <w:r w:rsidR="00723065">
        <w:rPr>
          <w:rFonts w:asciiTheme="minorHAnsi" w:eastAsia="Calibri" w:hAnsiTheme="minorHAnsi" w:cstheme="minorHAnsi"/>
          <w:szCs w:val="22"/>
          <w:lang w:eastAsia="en-US"/>
        </w:rPr>
        <w:t>przez PARP</w:t>
      </w:r>
      <w:r w:rsidR="00491C4E" w:rsidRPr="00491C4E">
        <w:rPr>
          <w:rFonts w:asciiTheme="minorHAnsi" w:eastAsia="Calibri" w:hAnsiTheme="minorHAnsi" w:cstheme="minorHAnsi"/>
          <w:szCs w:val="22"/>
          <w:lang w:eastAsia="en-US"/>
        </w:rPr>
        <w:t>.</w:t>
      </w:r>
    </w:p>
    <w:p w14:paraId="72F9FF4C" w14:textId="77777777" w:rsid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Operator PSF preferuje usługi rozwojowe, które prowadzą do nabycia kwalifikacji, o których mowa w art. 2 pkt 8 ustawy z dnia 22 grudnia 2015 r. o Zintegrowanym Systemie Kwalifikacji</w:t>
      </w:r>
      <w:r w:rsidRPr="0020764E">
        <w:rPr>
          <w:rFonts w:asciiTheme="minorHAnsi" w:eastAsia="Calibri" w:hAnsiTheme="minorHAnsi" w:cstheme="minorHAnsi"/>
          <w:szCs w:val="22"/>
          <w:vertAlign w:val="superscript"/>
          <w:lang w:eastAsia="en-US"/>
        </w:rPr>
        <w:footnoteReference w:id="19"/>
      </w:r>
      <w:r w:rsidRPr="0020764E">
        <w:rPr>
          <w:rFonts w:asciiTheme="minorHAnsi" w:eastAsia="Calibri" w:hAnsiTheme="minorHAnsi" w:cstheme="minorHAnsi"/>
          <w:szCs w:val="22"/>
          <w:lang w:eastAsia="en-US"/>
        </w:rPr>
        <w:t>, zarejestrowanych w Zintegrowanym Rejestrze Kwalifikacji</w:t>
      </w:r>
      <w:r w:rsidRPr="0020764E">
        <w:rPr>
          <w:rFonts w:asciiTheme="minorHAnsi" w:eastAsia="Calibri" w:hAnsiTheme="minorHAnsi" w:cstheme="minorHAnsi"/>
          <w:szCs w:val="22"/>
          <w:vertAlign w:val="superscript"/>
          <w:lang w:eastAsia="en-US"/>
        </w:rPr>
        <w:footnoteReference w:id="20"/>
      </w:r>
      <w:r w:rsidRPr="0020764E">
        <w:rPr>
          <w:rFonts w:asciiTheme="minorHAnsi" w:eastAsia="Calibri" w:hAnsiTheme="minorHAnsi" w:cstheme="minorHAnsi"/>
          <w:szCs w:val="22"/>
          <w:lang w:eastAsia="en-US"/>
        </w:rPr>
        <w:t xml:space="preserve"> oraz posiadających nadany kod kwalifikacji.</w:t>
      </w:r>
      <w:r w:rsidR="002B460C" w:rsidRPr="002B460C">
        <w:rPr>
          <w:sz w:val="20"/>
          <w:szCs w:val="20"/>
        </w:rPr>
        <w:t xml:space="preserve"> </w:t>
      </w:r>
    </w:p>
    <w:p w14:paraId="1D31E402" w14:textId="587DF3AC" w:rsidR="0020764E" w:rsidRP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596303">
        <w:rPr>
          <w:rFonts w:asciiTheme="minorHAnsi" w:eastAsia="Calibri" w:hAnsiTheme="minorHAnsi" w:cstheme="minorHAnsi"/>
          <w:szCs w:val="22"/>
          <w:lang w:eastAsia="en-US"/>
        </w:rPr>
        <w:t xml:space="preserve">Operator opracowuje regulamin rekrutacji i udziału w projekcie wraz z załącznikami (wzorami dokumentów m. in. takich jak: umowa wsparcia, formularz zgłoszeniowy uczestnika wsparcia, formularz rozliczający usługę rozwojową). </w:t>
      </w:r>
      <w:r w:rsidRPr="00C534BB">
        <w:rPr>
          <w:rFonts w:asciiTheme="minorHAnsi" w:eastAsia="Calibri" w:hAnsiTheme="minorHAnsi" w:cstheme="minorHAnsi"/>
          <w:szCs w:val="22"/>
          <w:lang w:eastAsia="en-US"/>
        </w:rPr>
        <w:t xml:space="preserve">Regulamin podlega </w:t>
      </w:r>
      <w:r w:rsidR="002B437A" w:rsidRPr="00C534BB">
        <w:rPr>
          <w:rFonts w:asciiTheme="minorHAnsi" w:eastAsia="Calibri" w:hAnsiTheme="minorHAnsi" w:cstheme="minorHAnsi"/>
          <w:szCs w:val="22"/>
          <w:lang w:eastAsia="en-US"/>
        </w:rPr>
        <w:t xml:space="preserve">akceptacji </w:t>
      </w:r>
      <w:r w:rsidRPr="00C534BB">
        <w:rPr>
          <w:rFonts w:asciiTheme="minorHAnsi" w:eastAsia="Calibri" w:hAnsiTheme="minorHAnsi" w:cstheme="minorHAnsi"/>
          <w:szCs w:val="22"/>
          <w:lang w:eastAsia="en-US"/>
        </w:rPr>
        <w:t xml:space="preserve">przez IZ </w:t>
      </w:r>
      <w:r w:rsidR="002B437A" w:rsidRPr="00C534BB">
        <w:rPr>
          <w:rFonts w:asciiTheme="minorHAnsi" w:eastAsia="Calibri" w:hAnsiTheme="minorHAnsi" w:cstheme="minorHAnsi"/>
          <w:szCs w:val="22"/>
          <w:lang w:eastAsia="en-US"/>
        </w:rPr>
        <w:t>FEP.</w:t>
      </w:r>
    </w:p>
    <w:p w14:paraId="60BB7237" w14:textId="039279E8" w:rsidR="00D50239" w:rsidRDefault="00093590"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Operator </w:t>
      </w:r>
      <w:r w:rsidR="00D50239">
        <w:rPr>
          <w:rFonts w:asciiTheme="minorHAnsi" w:eastAsia="Calibri" w:hAnsiTheme="minorHAnsi" w:cstheme="minorHAnsi"/>
          <w:szCs w:val="22"/>
          <w:lang w:eastAsia="en-US"/>
        </w:rPr>
        <w:t>dodatkowo odpowiedzialny jest m.in. za:</w:t>
      </w:r>
    </w:p>
    <w:p w14:paraId="02318F59" w14:textId="40D81F41" w:rsidR="00D50239" w:rsidRDefault="008A74E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20764E" w:rsidRPr="008A74EE">
        <w:rPr>
          <w:rFonts w:asciiTheme="minorHAnsi" w:eastAsia="Calibri" w:hAnsiTheme="minorHAnsi" w:cstheme="minorHAnsi"/>
          <w:szCs w:val="22"/>
          <w:lang w:eastAsia="en-US"/>
        </w:rPr>
        <w:t>ekrutacj</w:t>
      </w:r>
      <w:r w:rsidR="00D50239" w:rsidRPr="008A74EE">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uczestników projektu, w szczególności weryfikacj</w:t>
      </w:r>
      <w:r w:rsidR="00BD2CD8">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formularzy zgłoszeniowych potencjalnych uczestników wsparcia chcących skorzystać z usług rozwojowych</w:t>
      </w:r>
      <w:r w:rsidR="00D50239">
        <w:rPr>
          <w:rFonts w:asciiTheme="minorHAnsi" w:eastAsia="Calibri" w:hAnsiTheme="minorHAnsi" w:cstheme="minorHAnsi"/>
          <w:szCs w:val="22"/>
          <w:lang w:eastAsia="en-US"/>
        </w:rPr>
        <w:t>.</w:t>
      </w:r>
    </w:p>
    <w:p w14:paraId="45A4C1A3" w14:textId="6311AB30"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kwalifikowalności grupy docelowej do wsparcia (</w:t>
      </w:r>
      <w:r w:rsidR="009E47C4" w:rsidRPr="009E47C4">
        <w:rPr>
          <w:rFonts w:asciiTheme="minorHAnsi" w:eastAsia="Calibri" w:hAnsiTheme="minorHAnsi" w:cstheme="minorHAnsi"/>
          <w:szCs w:val="22"/>
          <w:lang w:eastAsia="en-US"/>
        </w:rPr>
        <w:t>na podstawie właściwego dokumentu, w szczególności zaświadczenia lub inn</w:t>
      </w:r>
      <w:r w:rsidR="009E47C4">
        <w:rPr>
          <w:rFonts w:asciiTheme="minorHAnsi" w:eastAsia="Calibri" w:hAnsiTheme="minorHAnsi" w:cstheme="minorHAnsi"/>
          <w:szCs w:val="22"/>
          <w:lang w:eastAsia="en-US"/>
        </w:rPr>
        <w:t>ego</w:t>
      </w:r>
      <w:r w:rsidR="009E47C4" w:rsidRPr="009E47C4">
        <w:rPr>
          <w:rFonts w:asciiTheme="minorHAnsi" w:eastAsia="Calibri" w:hAnsiTheme="minorHAnsi" w:cstheme="minorHAnsi"/>
          <w:szCs w:val="22"/>
          <w:lang w:eastAsia="en-US"/>
        </w:rPr>
        <w:t xml:space="preserve"> dokumentu wystawionego przez </w:t>
      </w:r>
      <w:r w:rsidR="009E47C4" w:rsidRPr="009E47C4">
        <w:rPr>
          <w:rFonts w:asciiTheme="minorHAnsi" w:eastAsia="Calibri" w:hAnsiTheme="minorHAnsi" w:cstheme="minorHAnsi"/>
          <w:szCs w:val="22"/>
          <w:lang w:eastAsia="en-US"/>
        </w:rPr>
        <w:lastRenderedPageBreak/>
        <w:t>właściwy podmiot, albo oświadczenia uczestnika projektu (w uzasadnionych przypadkach, gdy nie jest możliwe uzyskanie innego dokumentu)</w:t>
      </w:r>
      <w:r w:rsidRPr="00D50239">
        <w:rPr>
          <w:rFonts w:asciiTheme="minorHAnsi" w:eastAsia="Calibri" w:hAnsiTheme="minorHAnsi" w:cstheme="minorHAnsi"/>
          <w:szCs w:val="22"/>
          <w:lang w:eastAsia="en-US"/>
        </w:rPr>
        <w:t>) oraz podpisywanie z uczestnikami projektu umowy.</w:t>
      </w:r>
    </w:p>
    <w:p w14:paraId="3D910705"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Zarządzanie płynnością środków poprzez zabezpieczenie odpowiedniej puli środków przeznaczonych do refundacji.</w:t>
      </w:r>
    </w:p>
    <w:p w14:paraId="516C567E" w14:textId="21356F7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Bieżąc</w:t>
      </w:r>
      <w:r w:rsidR="00D50239">
        <w:rPr>
          <w:rFonts w:asciiTheme="minorHAnsi" w:eastAsia="Calibri" w:hAnsiTheme="minorHAnsi" w:cstheme="minorHAnsi"/>
          <w:szCs w:val="22"/>
          <w:lang w:eastAsia="en-US"/>
        </w:rPr>
        <w:t>ą</w:t>
      </w:r>
      <w:r w:rsidRPr="00D50239">
        <w:rPr>
          <w:rFonts w:asciiTheme="minorHAnsi" w:eastAsia="Calibri" w:hAnsiTheme="minorHAnsi" w:cstheme="minorHAnsi"/>
          <w:szCs w:val="22"/>
          <w:lang w:eastAsia="en-US"/>
        </w:rPr>
        <w:t xml:space="preserve"> kontrol</w:t>
      </w:r>
      <w:r w:rsidR="00147D54">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tempa wykorzystania środków na dofinansowanie usług rozwojowych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danym roku</w:t>
      </w:r>
      <w:r w:rsidR="002E69F0">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żeby zapewnić równomierne wydatkowanie środków w ramach całego okresu realizacji projektu.</w:t>
      </w:r>
    </w:p>
    <w:p w14:paraId="2BA29872" w14:textId="5326E119"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Nadawanie w ramach posiadanych uprawnień ID</w:t>
      </w:r>
      <w:r w:rsid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wsparcia</w:t>
      </w:r>
      <w:r w:rsidR="008A74EE" w:rsidRPr="008A74EE">
        <w:rPr>
          <w:rFonts w:asciiTheme="minorHAnsi" w:eastAsia="Calibri" w:hAnsiTheme="minorHAnsi" w:cstheme="minorHAnsi"/>
          <w:szCs w:val="22"/>
          <w:vertAlign w:val="superscript"/>
          <w:lang w:eastAsia="en-US"/>
        </w:rPr>
        <w:footnoteReference w:id="21"/>
      </w:r>
      <w:r w:rsidR="008A74EE" w:rsidRP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 xml:space="preserve"> uczestnikom projektu.</w:t>
      </w:r>
    </w:p>
    <w:p w14:paraId="784122C6" w14:textId="64837A4D"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Sprawdzanie w systemie BUR</w:t>
      </w:r>
      <w:r w:rsidR="00147D54">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czy odbiorca wsparcia dokonał oceny usługi rozwojowej.</w:t>
      </w:r>
    </w:p>
    <w:p w14:paraId="40A4E4F1" w14:textId="011DA66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czy usługi rozwojowe kończące się zdobyciem kwalifikacji</w:t>
      </w:r>
      <w:r w:rsidR="00C018F8">
        <w:rPr>
          <w:rFonts w:asciiTheme="minorHAnsi" w:eastAsia="Calibri" w:hAnsiTheme="minorHAnsi" w:cstheme="minorHAnsi"/>
          <w:szCs w:val="22"/>
          <w:lang w:eastAsia="en-US"/>
        </w:rPr>
        <w:t xml:space="preserve"> lub kompetencji</w:t>
      </w:r>
      <w:r w:rsidRPr="00D50239">
        <w:rPr>
          <w:rFonts w:asciiTheme="minorHAnsi" w:eastAsia="Calibri" w:hAnsiTheme="minorHAnsi" w:cstheme="minorHAnsi"/>
          <w:szCs w:val="22"/>
          <w:lang w:eastAsia="en-US"/>
        </w:rPr>
        <w:t xml:space="preserve"> są zgodne z zapisami załącznika nr 2 Wytycznych dotyczących monitorowania postępu rzeczowego realizacji programów na lata 2021-2027.</w:t>
      </w:r>
    </w:p>
    <w:p w14:paraId="58383DA0" w14:textId="41C6A4DC"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przedłożonej dokumentacji odbiorcy wsparcia celem refundacji wydatków oraz refundacja kosztów usługi rozwojowej.</w:t>
      </w:r>
    </w:p>
    <w:p w14:paraId="4473A059" w14:textId="509F6A99" w:rsidR="002B460C" w:rsidRPr="002B460C"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Zgłaszanie</w:t>
      </w:r>
      <w:r w:rsidR="00C534BB">
        <w:rPr>
          <w:rFonts w:asciiTheme="minorHAnsi" w:eastAsia="Calibri" w:hAnsiTheme="minorHAnsi" w:cstheme="minorHAnsi"/>
          <w:szCs w:val="22"/>
          <w:lang w:eastAsia="en-US"/>
        </w:rPr>
        <w:t xml:space="preserve"> do 5</w:t>
      </w:r>
      <w:r w:rsidR="005E4533">
        <w:rPr>
          <w:rFonts w:asciiTheme="minorHAnsi" w:eastAsia="Calibri" w:hAnsiTheme="minorHAnsi" w:cstheme="minorHAnsi"/>
          <w:szCs w:val="22"/>
          <w:lang w:eastAsia="en-US"/>
        </w:rPr>
        <w:t xml:space="preserve"> dnia</w:t>
      </w:r>
      <w:r w:rsidR="00C534BB">
        <w:rPr>
          <w:rFonts w:asciiTheme="minorHAnsi" w:eastAsia="Calibri" w:hAnsiTheme="minorHAnsi" w:cstheme="minorHAnsi"/>
          <w:szCs w:val="22"/>
          <w:lang w:eastAsia="en-US"/>
        </w:rPr>
        <w:t xml:space="preserve"> każdego miesiąca</w:t>
      </w:r>
      <w:r w:rsidRPr="0020764E">
        <w:rPr>
          <w:rFonts w:asciiTheme="minorHAnsi" w:eastAsia="Calibri" w:hAnsiTheme="minorHAnsi" w:cstheme="minorHAnsi"/>
          <w:szCs w:val="22"/>
          <w:lang w:eastAsia="en-US"/>
        </w:rPr>
        <w:t xml:space="preserve"> </w:t>
      </w:r>
      <w:r w:rsidR="00EF4B33">
        <w:t xml:space="preserve">informacji </w:t>
      </w:r>
      <w:r w:rsidR="002B460C" w:rsidRPr="002B460C">
        <w:rPr>
          <w:rFonts w:asciiTheme="minorHAnsi" w:eastAsia="Calibri" w:hAnsiTheme="minorHAnsi" w:cstheme="minorHAnsi"/>
          <w:szCs w:val="22"/>
          <w:lang w:eastAsia="en-US"/>
        </w:rPr>
        <w:t>o zastrzeżeniach, nadużyciach i</w:t>
      </w:r>
      <w:r w:rsidR="00600646">
        <w:rPr>
          <w:rFonts w:asciiTheme="minorHAnsi" w:eastAsia="Calibri" w:hAnsiTheme="minorHAnsi" w:cstheme="minorHAnsi"/>
          <w:szCs w:val="22"/>
          <w:lang w:eastAsia="en-US"/>
        </w:rPr>
        <w:t> </w:t>
      </w:r>
      <w:r w:rsidR="002B460C" w:rsidRPr="002B460C">
        <w:rPr>
          <w:rFonts w:asciiTheme="minorHAnsi" w:eastAsia="Calibri" w:hAnsiTheme="minorHAnsi" w:cstheme="minorHAnsi"/>
          <w:szCs w:val="22"/>
          <w:lang w:eastAsia="en-US"/>
        </w:rPr>
        <w:t>uchybieniach związanych z realizacją usługi rozwojowej, w tym tych wynikających ze sprawdzenia stanu faktycznego realizacji usługi oraz weryfikacji danych w Kartach Usług</w:t>
      </w:r>
      <w:r w:rsidR="0051048B">
        <w:rPr>
          <w:rFonts w:asciiTheme="minorHAnsi" w:eastAsia="Calibri" w:hAnsiTheme="minorHAnsi" w:cstheme="minorHAnsi"/>
          <w:szCs w:val="22"/>
          <w:lang w:eastAsia="en-US"/>
        </w:rPr>
        <w:t>;</w:t>
      </w:r>
      <w:r w:rsidR="002B460C" w:rsidRPr="002B460C">
        <w:rPr>
          <w:rFonts w:asciiTheme="minorHAnsi" w:eastAsia="Calibri" w:hAnsiTheme="minorHAnsi" w:cstheme="minorHAnsi"/>
          <w:szCs w:val="22"/>
          <w:lang w:eastAsia="en-US"/>
        </w:rPr>
        <w:t xml:space="preserve"> </w:t>
      </w:r>
    </w:p>
    <w:p w14:paraId="5614245B"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Zadania sprawozdawcze poprzez składanie wniosków o płatność do IZ FEP, w tym monitoring postępu rzeczowego.</w:t>
      </w:r>
    </w:p>
    <w:p w14:paraId="3222C13F" w14:textId="0EC959AF"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i potwierdzenie racjonalności i efektywności, tj. sprawdzenie czy ceny nie są zawyżone w stosunku do cen i stawek rynkowych kosztu pojedynczej usługi rozwojowej,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tym również po</w:t>
      </w:r>
      <w:r w:rsidR="00572566">
        <w:rPr>
          <w:rFonts w:asciiTheme="minorHAnsi" w:eastAsia="Calibri" w:hAnsiTheme="minorHAnsi" w:cstheme="minorHAnsi"/>
          <w:szCs w:val="22"/>
          <w:lang w:eastAsia="en-US"/>
        </w:rPr>
        <w:t>d</w:t>
      </w:r>
      <w:r w:rsidRPr="00D50239">
        <w:rPr>
          <w:rFonts w:asciiTheme="minorHAnsi" w:eastAsia="Calibri" w:hAnsiTheme="minorHAnsi" w:cstheme="minorHAnsi"/>
          <w:szCs w:val="22"/>
          <w:lang w:eastAsia="en-US"/>
        </w:rPr>
        <w:t xml:space="preserve"> kątem potrzeby wynikającej z przeprowadzonej analizy potrzeb w zakresie podniesienia kwalifikacji i kompetencji uczestnika projektu.</w:t>
      </w:r>
    </w:p>
    <w:p w14:paraId="3B7471DE" w14:textId="3CBAC57E" w:rsidR="00D50239" w:rsidRPr="001B6153" w:rsidRDefault="004A4004"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Zapewnienie</w:t>
      </w:r>
      <w:r w:rsidR="0020764E" w:rsidRPr="00D50239">
        <w:rPr>
          <w:rFonts w:asciiTheme="minorHAnsi" w:eastAsia="Calibri" w:hAnsiTheme="minorHAnsi" w:cstheme="minorHAnsi"/>
          <w:szCs w:val="22"/>
          <w:lang w:eastAsia="en-US"/>
        </w:rPr>
        <w:t xml:space="preserve"> odpowiednich zasobów kadrowych, lokalowych i sprzętowych, w tym informatycznych. Miejsce</w:t>
      </w:r>
      <w:r>
        <w:rPr>
          <w:rFonts w:asciiTheme="minorHAnsi" w:eastAsia="Calibri" w:hAnsiTheme="minorHAnsi" w:cstheme="minorHAnsi"/>
          <w:szCs w:val="22"/>
          <w:lang w:eastAsia="en-US"/>
        </w:rPr>
        <w:t>/miejsca</w:t>
      </w:r>
      <w:r w:rsidR="0020764E" w:rsidRPr="00D50239">
        <w:rPr>
          <w:rFonts w:asciiTheme="minorHAnsi" w:eastAsia="Calibri" w:hAnsiTheme="minorHAnsi" w:cstheme="minorHAnsi"/>
          <w:szCs w:val="22"/>
          <w:lang w:eastAsia="en-US"/>
        </w:rPr>
        <w:t xml:space="preserve"> świadczenia usług wynikających z realizacji pr</w:t>
      </w:r>
      <w:r>
        <w:rPr>
          <w:rFonts w:asciiTheme="minorHAnsi" w:eastAsia="Calibri" w:hAnsiTheme="minorHAnsi" w:cstheme="minorHAnsi"/>
          <w:szCs w:val="22"/>
          <w:lang w:eastAsia="en-US"/>
        </w:rPr>
        <w:t>ojektu</w:t>
      </w:r>
      <w:r w:rsidR="0020764E" w:rsidRPr="00D50239">
        <w:rPr>
          <w:rFonts w:asciiTheme="minorHAnsi" w:eastAsia="Calibri" w:hAnsiTheme="minorHAnsi" w:cstheme="minorHAnsi"/>
          <w:szCs w:val="22"/>
          <w:lang w:eastAsia="en-US"/>
        </w:rPr>
        <w:t xml:space="preserve"> powinno znajdować się w lokalizacj</w:t>
      </w:r>
      <w:r w:rsidR="00FC32D6">
        <w:rPr>
          <w:rFonts w:asciiTheme="minorHAnsi" w:eastAsia="Calibri" w:hAnsiTheme="minorHAnsi" w:cstheme="minorHAnsi"/>
          <w:szCs w:val="22"/>
          <w:lang w:eastAsia="en-US"/>
        </w:rPr>
        <w:t>ach</w:t>
      </w:r>
      <w:r w:rsidR="0020764E" w:rsidRPr="00D50239">
        <w:rPr>
          <w:rFonts w:asciiTheme="minorHAnsi" w:eastAsia="Calibri" w:hAnsiTheme="minorHAnsi" w:cstheme="minorHAnsi"/>
          <w:szCs w:val="22"/>
          <w:lang w:eastAsia="en-US"/>
        </w:rPr>
        <w:t xml:space="preserve"> znajdując</w:t>
      </w:r>
      <w:r w:rsidR="00FC32D6">
        <w:rPr>
          <w:rFonts w:asciiTheme="minorHAnsi" w:eastAsia="Calibri" w:hAnsiTheme="minorHAnsi" w:cstheme="minorHAnsi"/>
          <w:szCs w:val="22"/>
          <w:lang w:eastAsia="en-US"/>
        </w:rPr>
        <w:t>ych</w:t>
      </w:r>
      <w:r w:rsidR="0020764E" w:rsidRPr="00D50239">
        <w:rPr>
          <w:rFonts w:asciiTheme="minorHAnsi" w:eastAsia="Calibri" w:hAnsiTheme="minorHAnsi" w:cstheme="minorHAnsi"/>
          <w:szCs w:val="22"/>
          <w:lang w:eastAsia="en-US"/>
        </w:rPr>
        <w:t xml:space="preserve"> się na obszarze</w:t>
      </w:r>
      <w:r w:rsidR="00FC32D6">
        <w:rPr>
          <w:rFonts w:asciiTheme="minorHAnsi" w:eastAsia="Calibri" w:hAnsiTheme="minorHAnsi" w:cstheme="minorHAnsi"/>
          <w:szCs w:val="22"/>
          <w:lang w:eastAsia="en-US"/>
        </w:rPr>
        <w:t xml:space="preserve"> województwa pomorskiego</w:t>
      </w:r>
      <w:r w:rsidR="0020764E" w:rsidRPr="00D50239">
        <w:rPr>
          <w:rFonts w:asciiTheme="minorHAnsi" w:eastAsia="Calibri" w:hAnsiTheme="minorHAnsi" w:cstheme="minorHAnsi"/>
          <w:szCs w:val="22"/>
          <w:lang w:eastAsia="en-US"/>
        </w:rPr>
        <w:t>. Miejsce lub miejsca świadczenia usług (np. siedziba, biuro, wynajęty lokal) powinno znajdować się w miejscu łatwo dostępnym pod względem komunikacyjnym</w:t>
      </w:r>
      <w:r w:rsidR="00BF2DA9">
        <w:rPr>
          <w:rFonts w:asciiTheme="minorHAnsi" w:eastAsia="Calibri" w:hAnsiTheme="minorHAnsi" w:cstheme="minorHAnsi"/>
          <w:szCs w:val="22"/>
          <w:lang w:eastAsia="en-US"/>
        </w:rPr>
        <w:t>, a także dostępnym dla osób z niepełnosprawnościami</w:t>
      </w:r>
      <w:r w:rsidR="0020764E" w:rsidRPr="00D50239">
        <w:rPr>
          <w:rFonts w:asciiTheme="minorHAnsi" w:eastAsia="Calibri" w:hAnsiTheme="minorHAnsi" w:cstheme="minorHAnsi"/>
          <w:szCs w:val="22"/>
          <w:lang w:eastAsia="en-US"/>
        </w:rPr>
        <w:t>.</w:t>
      </w:r>
      <w:r w:rsidR="001B6153" w:rsidRPr="001B6153">
        <w:rPr>
          <w:rFonts w:asciiTheme="minorHAnsi" w:eastAsia="Calibri" w:hAnsiTheme="minorHAnsi" w:cstheme="minorHAnsi"/>
          <w:szCs w:val="22"/>
          <w:lang w:eastAsia="en-US"/>
        </w:rPr>
        <w:t xml:space="preserve"> Operator jest zobowiązany do takiej organizacji wsparcia, aby umożliwić udział w nim osobom z obszaru całego </w:t>
      </w:r>
      <w:r w:rsidR="00FC32D6">
        <w:rPr>
          <w:rFonts w:asciiTheme="minorHAnsi" w:eastAsia="Calibri" w:hAnsiTheme="minorHAnsi" w:cstheme="minorHAnsi"/>
          <w:szCs w:val="22"/>
          <w:lang w:eastAsia="en-US"/>
        </w:rPr>
        <w:t>województwa</w:t>
      </w:r>
      <w:r w:rsidR="001B6153" w:rsidRPr="001B6153">
        <w:rPr>
          <w:rFonts w:asciiTheme="minorHAnsi" w:eastAsia="Calibri" w:hAnsiTheme="minorHAnsi" w:cstheme="minorHAnsi"/>
          <w:szCs w:val="22"/>
          <w:lang w:eastAsia="en-US"/>
        </w:rPr>
        <w:t>.</w:t>
      </w:r>
      <w:r w:rsidR="00147D54" w:rsidRPr="00147D54">
        <w:rPr>
          <w:rFonts w:asciiTheme="minorHAnsi" w:eastAsia="Calibri" w:hAnsiTheme="minorHAnsi" w:cstheme="minorHAnsi"/>
          <w:szCs w:val="22"/>
          <w:lang w:eastAsia="en-US"/>
        </w:rPr>
        <w:t xml:space="preserve"> Usługi rozwojowe muszą być realizowane w taki sposób, aby mogli z nich skorzystać wszyscy uczestnicy, w szczególności osoby z różnorodnymi potrzebami, w tym osoby z niepełnosprawnościami.</w:t>
      </w:r>
      <w:r w:rsidR="001B6153" w:rsidRPr="001B6153">
        <w:rPr>
          <w:rFonts w:asciiTheme="minorHAnsi" w:eastAsia="Calibri" w:hAnsiTheme="minorHAnsi" w:cstheme="minorHAnsi"/>
          <w:szCs w:val="22"/>
          <w:lang w:eastAsia="en-US"/>
        </w:rPr>
        <w:t xml:space="preserve"> </w:t>
      </w:r>
      <w:r w:rsidR="001B6153" w:rsidRPr="001B6153">
        <w:rPr>
          <w:rFonts w:asciiTheme="minorHAnsi" w:eastAsia="Calibri" w:hAnsiTheme="minorHAnsi" w:cstheme="minorHAnsi"/>
          <w:b/>
          <w:szCs w:val="22"/>
          <w:lang w:eastAsia="en-US"/>
        </w:rPr>
        <w:t xml:space="preserve">Deklaracja </w:t>
      </w:r>
      <w:r w:rsidR="001B6153" w:rsidRPr="001B6153">
        <w:rPr>
          <w:rFonts w:asciiTheme="minorHAnsi" w:eastAsia="Calibri" w:hAnsiTheme="minorHAnsi" w:cstheme="minorHAnsi"/>
          <w:szCs w:val="22"/>
          <w:lang w:eastAsia="en-US"/>
        </w:rPr>
        <w:t>w tym zakresie, wraz z opisem organizacji wsparcia, powinna znaleźć się w treści wniosku o dofinansowanie w części dotyczącej grupy docelowej.</w:t>
      </w:r>
    </w:p>
    <w:p w14:paraId="4AB25E39" w14:textId="3D7AB6AC" w:rsidR="0020764E" w:rsidRP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bCs/>
          <w:color w:val="000000"/>
          <w:szCs w:val="22"/>
          <w:lang w:eastAsia="en-US"/>
        </w:rPr>
        <w:t>Weryfikacj</w:t>
      </w:r>
      <w:r w:rsidR="00D50239">
        <w:rPr>
          <w:rFonts w:asciiTheme="minorHAnsi" w:eastAsia="Calibri" w:hAnsiTheme="minorHAnsi" w:cstheme="minorHAnsi"/>
          <w:bCs/>
          <w:color w:val="000000"/>
          <w:szCs w:val="22"/>
          <w:lang w:eastAsia="en-US"/>
        </w:rPr>
        <w:t>ę</w:t>
      </w:r>
      <w:r w:rsidRPr="00D50239">
        <w:rPr>
          <w:rFonts w:asciiTheme="minorHAnsi" w:eastAsia="Calibri" w:hAnsiTheme="minorHAnsi" w:cstheme="minorHAnsi"/>
          <w:bCs/>
          <w:color w:val="000000"/>
          <w:szCs w:val="22"/>
          <w:lang w:eastAsia="en-US"/>
        </w:rPr>
        <w:t xml:space="preserve">, czy uczestnik projektu nie bierze jednocześnie (tzn. w tym samym czasie) udziału w projekcie u innego </w:t>
      </w:r>
      <w:r w:rsidR="00C10289">
        <w:rPr>
          <w:rFonts w:asciiTheme="minorHAnsi" w:eastAsia="Calibri" w:hAnsiTheme="minorHAnsi" w:cstheme="minorHAnsi"/>
          <w:bCs/>
          <w:color w:val="000000"/>
          <w:szCs w:val="22"/>
          <w:lang w:eastAsia="en-US"/>
        </w:rPr>
        <w:t>o</w:t>
      </w:r>
      <w:r w:rsidRPr="00D50239">
        <w:rPr>
          <w:rFonts w:asciiTheme="minorHAnsi" w:eastAsia="Calibri" w:hAnsiTheme="minorHAnsi" w:cstheme="minorHAnsi"/>
          <w:bCs/>
          <w:color w:val="000000"/>
          <w:szCs w:val="22"/>
          <w:lang w:eastAsia="en-US"/>
        </w:rPr>
        <w:t xml:space="preserve">peratora PSF Działania 5.9. FEP 2021-2027. </w:t>
      </w:r>
    </w:p>
    <w:p w14:paraId="4572EA75" w14:textId="3AFF82C9" w:rsidR="0020764E" w:rsidRPr="0020764E" w:rsidRDefault="0020764E" w:rsidP="009B0C53">
      <w:pPr>
        <w:pStyle w:val="Nagwek4"/>
      </w:pPr>
      <w:bookmarkStart w:id="122" w:name="_Toc198120384"/>
      <w:r w:rsidRPr="0020764E">
        <w:lastRenderedPageBreak/>
        <w:t>Kontrole projektów PSF</w:t>
      </w:r>
      <w:r w:rsidR="009C3CCD">
        <w:t>-</w:t>
      </w:r>
      <w:bookmarkEnd w:id="122"/>
    </w:p>
    <w:p w14:paraId="4E54DBF8" w14:textId="5746A5FF" w:rsid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projektów PSF są prowadzone przez IZ FEP u </w:t>
      </w:r>
      <w:r w:rsidR="00C10289" w:rsidRPr="00B433CF">
        <w:rPr>
          <w:rFonts w:asciiTheme="minorHAnsi" w:eastAsia="Calibri" w:hAnsiTheme="minorHAnsi" w:cstheme="minorHAnsi"/>
          <w:color w:val="000000"/>
          <w:szCs w:val="22"/>
          <w:lang w:eastAsia="en-US"/>
        </w:rPr>
        <w:t>o</w:t>
      </w:r>
      <w:r w:rsidRPr="00B433CF">
        <w:rPr>
          <w:rFonts w:asciiTheme="minorHAnsi" w:eastAsia="Calibri" w:hAnsiTheme="minorHAnsi" w:cstheme="minorHAnsi"/>
          <w:color w:val="000000"/>
          <w:szCs w:val="22"/>
          <w:lang w:eastAsia="en-US"/>
        </w:rPr>
        <w:t>perator</w:t>
      </w:r>
      <w:r w:rsidR="003A6A0A" w:rsidRPr="00B433CF">
        <w:rPr>
          <w:rFonts w:asciiTheme="minorHAnsi" w:eastAsia="Calibri" w:hAnsiTheme="minorHAnsi" w:cstheme="minorHAnsi"/>
          <w:color w:val="000000"/>
          <w:szCs w:val="22"/>
          <w:lang w:eastAsia="en-US"/>
        </w:rPr>
        <w:t>a</w:t>
      </w:r>
      <w:r w:rsidRPr="00B433CF">
        <w:rPr>
          <w:rFonts w:asciiTheme="minorHAnsi" w:eastAsia="Calibri" w:hAnsiTheme="minorHAnsi" w:cstheme="minorHAnsi"/>
          <w:color w:val="000000"/>
          <w:szCs w:val="22"/>
          <w:lang w:eastAsia="en-US"/>
        </w:rPr>
        <w:t xml:space="preserve"> oraz przez </w:t>
      </w:r>
      <w:r w:rsidR="00C10289" w:rsidRPr="00B433CF">
        <w:rPr>
          <w:rFonts w:asciiTheme="minorHAnsi" w:eastAsia="Calibri" w:hAnsiTheme="minorHAnsi" w:cstheme="minorHAnsi"/>
          <w:color w:val="000000"/>
          <w:szCs w:val="22"/>
          <w:lang w:eastAsia="en-US"/>
        </w:rPr>
        <w:t>o</w:t>
      </w:r>
      <w:r w:rsidRPr="00B433CF">
        <w:rPr>
          <w:rFonts w:asciiTheme="minorHAnsi" w:eastAsia="Calibri" w:hAnsiTheme="minorHAnsi" w:cstheme="minorHAnsi"/>
          <w:color w:val="000000"/>
          <w:szCs w:val="22"/>
          <w:lang w:eastAsia="en-US"/>
        </w:rPr>
        <w:t>perator</w:t>
      </w:r>
      <w:r w:rsidR="003A6A0A" w:rsidRPr="00B433CF">
        <w:rPr>
          <w:rFonts w:asciiTheme="minorHAnsi" w:eastAsia="Calibri" w:hAnsiTheme="minorHAnsi" w:cstheme="minorHAnsi"/>
          <w:color w:val="000000"/>
          <w:szCs w:val="22"/>
          <w:lang w:eastAsia="en-US"/>
        </w:rPr>
        <w:t>a</w:t>
      </w:r>
      <w:r w:rsidRPr="0020764E">
        <w:rPr>
          <w:rFonts w:asciiTheme="minorHAnsi" w:eastAsia="Calibri" w:hAnsiTheme="minorHAnsi" w:cstheme="minorHAnsi"/>
          <w:color w:val="000000"/>
          <w:szCs w:val="22"/>
          <w:lang w:eastAsia="en-US"/>
        </w:rPr>
        <w:t xml:space="preserve"> w</w:t>
      </w:r>
      <w:r w:rsidR="00A32773">
        <w:rPr>
          <w:rFonts w:asciiTheme="minorHAnsi" w:eastAsia="Calibri" w:hAnsiTheme="minorHAnsi" w:cstheme="minorHAnsi"/>
          <w:color w:val="000000"/>
          <w:szCs w:val="22"/>
          <w:lang w:eastAsia="en-US"/>
        </w:rPr>
        <w:t> </w:t>
      </w:r>
      <w:r w:rsidRPr="0020764E">
        <w:rPr>
          <w:rFonts w:asciiTheme="minorHAnsi" w:eastAsia="Calibri" w:hAnsiTheme="minorHAnsi" w:cstheme="minorHAnsi"/>
          <w:color w:val="000000"/>
          <w:szCs w:val="22"/>
          <w:lang w:eastAsia="en-US"/>
        </w:rPr>
        <w:t>odniesieniu do osób dorosłych korzystających ze wsparcia z własnej inicjatyw</w:t>
      </w:r>
      <w:r w:rsidR="00135F97">
        <w:rPr>
          <w:rFonts w:asciiTheme="minorHAnsi" w:eastAsia="Calibri" w:hAnsiTheme="minorHAnsi" w:cstheme="minorHAnsi"/>
          <w:color w:val="000000"/>
          <w:szCs w:val="22"/>
          <w:lang w:eastAsia="en-US"/>
        </w:rPr>
        <w:t>y</w:t>
      </w:r>
      <w:r w:rsidRPr="0020764E">
        <w:rPr>
          <w:rFonts w:asciiTheme="minorHAnsi" w:eastAsia="Calibri" w:hAnsiTheme="minorHAnsi" w:cstheme="minorHAnsi"/>
          <w:color w:val="000000"/>
          <w:szCs w:val="22"/>
          <w:lang w:eastAsia="en-US"/>
        </w:rPr>
        <w:t xml:space="preserve">. </w:t>
      </w:r>
    </w:p>
    <w:p w14:paraId="782769BB" w14:textId="4846A502" w:rsidR="0013487C" w:rsidRDefault="00E6691A"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Operato</w:t>
      </w:r>
      <w:r w:rsidR="00B433CF">
        <w:rPr>
          <w:rFonts w:asciiTheme="minorHAnsi" w:eastAsia="Calibri" w:hAnsiTheme="minorHAnsi" w:cstheme="minorHAnsi"/>
          <w:color w:val="000000"/>
          <w:szCs w:val="22"/>
          <w:lang w:eastAsia="en-US"/>
        </w:rPr>
        <w:t>r</w:t>
      </w:r>
      <w:r w:rsidRPr="0013487C">
        <w:rPr>
          <w:rFonts w:asciiTheme="minorHAnsi" w:eastAsia="Calibri" w:hAnsiTheme="minorHAnsi" w:cstheme="minorHAnsi"/>
          <w:color w:val="000000"/>
          <w:szCs w:val="22"/>
          <w:lang w:eastAsia="en-US"/>
        </w:rPr>
        <w:t>, z upoważnienia IZ FEP,</w:t>
      </w:r>
      <w:r w:rsidR="00411500" w:rsidRPr="0013487C">
        <w:rPr>
          <w:rFonts w:asciiTheme="minorHAnsi" w:eastAsia="Calibri" w:hAnsiTheme="minorHAnsi" w:cstheme="minorHAnsi"/>
          <w:color w:val="000000"/>
          <w:szCs w:val="22"/>
          <w:lang w:eastAsia="en-US"/>
        </w:rPr>
        <w:t xml:space="preserve"> </w:t>
      </w:r>
      <w:r w:rsidR="00574D24" w:rsidRPr="0013487C">
        <w:rPr>
          <w:rFonts w:asciiTheme="minorHAnsi" w:eastAsia="Calibri" w:hAnsiTheme="minorHAnsi" w:cstheme="minorHAnsi"/>
          <w:color w:val="000000"/>
          <w:szCs w:val="22"/>
          <w:lang w:eastAsia="en-US"/>
        </w:rPr>
        <w:t>prowadz</w:t>
      </w:r>
      <w:r w:rsidR="00A078D6">
        <w:rPr>
          <w:rFonts w:asciiTheme="minorHAnsi" w:eastAsia="Calibri" w:hAnsiTheme="minorHAnsi" w:cstheme="minorHAnsi"/>
          <w:color w:val="000000"/>
          <w:szCs w:val="22"/>
          <w:lang w:eastAsia="en-US"/>
        </w:rPr>
        <w:t>i</w:t>
      </w:r>
      <w:r w:rsidR="00574D24" w:rsidRPr="0013487C">
        <w:rPr>
          <w:rFonts w:asciiTheme="minorHAnsi" w:eastAsia="Calibri" w:hAnsiTheme="minorHAnsi" w:cstheme="minorHAnsi"/>
          <w:color w:val="000000"/>
          <w:szCs w:val="22"/>
          <w:lang w:eastAsia="en-US"/>
        </w:rPr>
        <w:t xml:space="preserve"> </w:t>
      </w:r>
      <w:r w:rsidR="00411500" w:rsidRPr="0013487C">
        <w:rPr>
          <w:rFonts w:asciiTheme="minorHAnsi" w:eastAsia="Calibri" w:hAnsiTheme="minorHAnsi" w:cstheme="minorHAnsi"/>
          <w:color w:val="000000"/>
          <w:szCs w:val="22"/>
          <w:lang w:eastAsia="en-US"/>
        </w:rPr>
        <w:t>kontrol</w:t>
      </w:r>
      <w:r w:rsidR="00574D24" w:rsidRPr="0013487C">
        <w:rPr>
          <w:rFonts w:asciiTheme="minorHAnsi" w:eastAsia="Calibri" w:hAnsiTheme="minorHAnsi" w:cstheme="minorHAnsi"/>
          <w:color w:val="000000"/>
          <w:szCs w:val="22"/>
          <w:lang w:eastAsia="en-US"/>
        </w:rPr>
        <w:t>e</w:t>
      </w:r>
      <w:r w:rsidR="00411500" w:rsidRPr="0013487C">
        <w:rPr>
          <w:rFonts w:asciiTheme="minorHAnsi" w:eastAsia="Calibri" w:hAnsiTheme="minorHAnsi" w:cstheme="minorHAnsi"/>
          <w:color w:val="000000"/>
          <w:szCs w:val="22"/>
          <w:lang w:eastAsia="en-US"/>
        </w:rPr>
        <w:t xml:space="preserve"> w miejscu świadczenia usługi rozwojowej przez dostawcę usług (wizyta monitoringowa)</w:t>
      </w:r>
      <w:r w:rsidR="00A078D6" w:rsidRPr="00A078D6">
        <w:rPr>
          <w:rFonts w:asciiTheme="minorHAnsi" w:eastAsia="Calibri" w:hAnsiTheme="minorHAnsi" w:cstheme="minorHAnsi"/>
          <w:color w:val="000000"/>
          <w:szCs w:val="22"/>
          <w:lang w:eastAsia="en-US"/>
        </w:rPr>
        <w:t xml:space="preserve"> dla co najmniej 15% umów zawartych w danym roku kalendarzowym.</w:t>
      </w:r>
    </w:p>
    <w:p w14:paraId="38416020" w14:textId="0D61B347" w:rsidR="0020764E" w:rsidRP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 xml:space="preserve">W trakcie kontroli projektu PSF dokonywanej przez IZ FEP w siedzibie </w:t>
      </w:r>
      <w:r w:rsidR="00411500" w:rsidRPr="0013487C">
        <w:rPr>
          <w:rFonts w:asciiTheme="minorHAnsi" w:eastAsia="Calibri" w:hAnsiTheme="minorHAnsi" w:cstheme="minorHAnsi"/>
          <w:color w:val="000000"/>
          <w:szCs w:val="22"/>
          <w:lang w:eastAsia="en-US"/>
        </w:rPr>
        <w:t>o</w:t>
      </w:r>
      <w:r w:rsidRPr="0013487C">
        <w:rPr>
          <w:rFonts w:asciiTheme="minorHAnsi" w:eastAsia="Calibri" w:hAnsiTheme="minorHAnsi" w:cstheme="minorHAnsi"/>
          <w:color w:val="000000"/>
          <w:szCs w:val="22"/>
          <w:lang w:eastAsia="en-US"/>
        </w:rPr>
        <w:t>peratora, sprawdzeniu podlegają w szczególności:</w:t>
      </w:r>
    </w:p>
    <w:p w14:paraId="3F118D42" w14:textId="2BB180B1" w:rsidR="0020764E" w:rsidRPr="00B90BD3"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B90BD3">
        <w:rPr>
          <w:rFonts w:asciiTheme="minorHAnsi" w:eastAsia="Calibri" w:hAnsiTheme="minorHAnsi" w:cstheme="minorHAnsi"/>
          <w:color w:val="000000"/>
          <w:szCs w:val="22"/>
          <w:lang w:eastAsia="en-US"/>
        </w:rPr>
        <w:t>sposób udzielania wsparcia na rzecz osób dorosłych korzystających ze wsparcia z własnej inicjatywy, w tym:</w:t>
      </w:r>
    </w:p>
    <w:p w14:paraId="44F4AB5B" w14:textId="77777777" w:rsidR="00C9091B" w:rsidRDefault="0020764E" w:rsidP="00946C43">
      <w:pPr>
        <w:pStyle w:val="Akapitzlist"/>
        <w:keepLines w:val="0"/>
        <w:numPr>
          <w:ilvl w:val="2"/>
          <w:numId w:val="113"/>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osób z grup w niekorzystnej sytuacji;</w:t>
      </w:r>
    </w:p>
    <w:p w14:paraId="64650E04" w14:textId="16ACD3B0" w:rsidR="00C9091B" w:rsidRDefault="0020764E" w:rsidP="00946C43">
      <w:pPr>
        <w:pStyle w:val="Akapitzlist"/>
        <w:keepLines w:val="0"/>
        <w:numPr>
          <w:ilvl w:val="2"/>
          <w:numId w:val="113"/>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preferowanych, branż, sektorów, określonych przez IZ RP w</w:t>
      </w:r>
      <w:r w:rsidR="00A32773">
        <w:rPr>
          <w:rFonts w:asciiTheme="minorHAnsi" w:eastAsia="Calibri" w:hAnsiTheme="minorHAnsi" w:cstheme="minorHAnsi"/>
          <w:color w:val="000000"/>
          <w:szCs w:val="22"/>
          <w:lang w:eastAsia="en-US"/>
        </w:rPr>
        <w:t> </w:t>
      </w:r>
      <w:r w:rsidR="004A4004" w:rsidRPr="00C9091B">
        <w:rPr>
          <w:rFonts w:asciiTheme="minorHAnsi" w:eastAsia="Calibri" w:hAnsiTheme="minorHAnsi" w:cstheme="minorHAnsi"/>
          <w:color w:val="000000"/>
          <w:szCs w:val="22"/>
          <w:lang w:eastAsia="en-US"/>
        </w:rPr>
        <w:t xml:space="preserve">niniejszym </w:t>
      </w:r>
      <w:r w:rsidRPr="00C9091B">
        <w:rPr>
          <w:rFonts w:asciiTheme="minorHAnsi" w:eastAsia="Calibri" w:hAnsiTheme="minorHAnsi" w:cstheme="minorHAnsi"/>
          <w:color w:val="000000"/>
          <w:szCs w:val="22"/>
          <w:lang w:eastAsia="en-US"/>
        </w:rPr>
        <w:t>regulaminie wyboru projektów (zgodnie z kryteriami</w:t>
      </w:r>
      <w:r w:rsidR="004A4004" w:rsidRPr="00C9091B">
        <w:rPr>
          <w:rFonts w:asciiTheme="minorHAnsi" w:eastAsia="Calibri" w:hAnsiTheme="minorHAnsi" w:cstheme="minorHAnsi"/>
          <w:color w:val="000000"/>
          <w:szCs w:val="22"/>
          <w:lang w:eastAsia="en-US"/>
        </w:rPr>
        <w:t xml:space="preserve"> wyboru projektów</w:t>
      </w:r>
      <w:r w:rsidRPr="00C9091B">
        <w:rPr>
          <w:rFonts w:asciiTheme="minorHAnsi" w:eastAsia="Calibri" w:hAnsiTheme="minorHAnsi" w:cstheme="minorHAnsi"/>
          <w:color w:val="000000"/>
          <w:szCs w:val="22"/>
          <w:lang w:eastAsia="en-US"/>
        </w:rPr>
        <w:t>);</w:t>
      </w:r>
    </w:p>
    <w:p w14:paraId="2DDF6403" w14:textId="64BF36F9" w:rsidR="0020764E" w:rsidRPr="00C9091B" w:rsidRDefault="0020764E" w:rsidP="00946C43">
      <w:pPr>
        <w:pStyle w:val="Akapitzlist"/>
        <w:keepLines w:val="0"/>
        <w:numPr>
          <w:ilvl w:val="2"/>
          <w:numId w:val="113"/>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wyłączenie możliwości realizacji usług rozwojowych przez podmiot pełniący funkcję operatora lub partnera w danym projekcie PSF albo przez podmiot powiązany z</w:t>
      </w:r>
      <w:r w:rsidR="00A32773">
        <w:rPr>
          <w:rFonts w:asciiTheme="minorHAnsi" w:eastAsia="Calibri" w:hAnsiTheme="minorHAnsi" w:cstheme="minorHAnsi"/>
          <w:color w:val="000000"/>
          <w:szCs w:val="22"/>
          <w:lang w:eastAsia="en-US"/>
        </w:rPr>
        <w:t> </w:t>
      </w:r>
      <w:r w:rsidRPr="00C9091B">
        <w:rPr>
          <w:rFonts w:asciiTheme="minorHAnsi" w:eastAsia="Calibri" w:hAnsiTheme="minorHAnsi" w:cstheme="minorHAnsi"/>
          <w:color w:val="000000"/>
          <w:szCs w:val="22"/>
          <w:lang w:eastAsia="en-US"/>
        </w:rPr>
        <w:t>operatorem lub partnerem kapitałowo lub osobowo albo przez podmiot pełniący funkcję operatora PSF w RP lub FERS;</w:t>
      </w:r>
    </w:p>
    <w:p w14:paraId="6E0CA439" w14:textId="735ADC75"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przestrzeganie wymogu braku podwójnego finansowania, tzn</w:t>
      </w:r>
      <w:r w:rsidRPr="004E4783">
        <w:rPr>
          <w:rFonts w:asciiTheme="minorHAnsi" w:eastAsia="Calibri" w:hAnsiTheme="minorHAnsi" w:cstheme="minorHAnsi"/>
          <w:color w:val="000000"/>
          <w:szCs w:val="22"/>
          <w:lang w:eastAsia="en-US"/>
        </w:rPr>
        <w:t xml:space="preserve">.: </w:t>
      </w:r>
      <w:r w:rsidR="00C10289" w:rsidRPr="004E4783">
        <w:rPr>
          <w:rFonts w:asciiTheme="minorHAnsi" w:eastAsia="Calibri" w:hAnsiTheme="minorHAnsi" w:cstheme="minorHAnsi"/>
          <w:color w:val="000000"/>
          <w:szCs w:val="22"/>
          <w:lang w:eastAsia="en-US"/>
        </w:rPr>
        <w:t>o</w:t>
      </w:r>
      <w:r w:rsidRPr="004E4783">
        <w:rPr>
          <w:rFonts w:asciiTheme="minorHAnsi" w:eastAsia="Calibri" w:hAnsiTheme="minorHAnsi" w:cstheme="minorHAnsi"/>
          <w:color w:val="000000"/>
          <w:szCs w:val="22"/>
          <w:lang w:eastAsia="en-US"/>
        </w:rPr>
        <w:t>perator</w:t>
      </w:r>
      <w:r w:rsidRPr="0020764E">
        <w:rPr>
          <w:rFonts w:asciiTheme="minorHAnsi" w:eastAsia="Calibri" w:hAnsiTheme="minorHAnsi" w:cstheme="minorHAnsi"/>
          <w:color w:val="000000"/>
          <w:szCs w:val="22"/>
          <w:lang w:eastAsia="en-US"/>
        </w:rPr>
        <w:t xml:space="preserve"> zapewnia brak podwójnego finansowania wsparcia realizowanego w projekcie z działaniami wdrażanymi w:</w:t>
      </w:r>
    </w:p>
    <w:p w14:paraId="2FB48BB4" w14:textId="77777777" w:rsidR="00885C4B" w:rsidRDefault="0020764E" w:rsidP="005B2A49">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KPO (dot. Inwestycji 4.4.1 praca zdalna),</w:t>
      </w:r>
    </w:p>
    <w:p w14:paraId="1883D123" w14:textId="0BEA91C0" w:rsidR="00885C4B" w:rsidRDefault="0020764E" w:rsidP="005B2A49">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FERS (w zakresie zielonych kompetencji, w tym kompetencji niezbędnych do pracy w</w:t>
      </w:r>
      <w:r w:rsidR="00A32773">
        <w:rPr>
          <w:rFonts w:asciiTheme="minorHAnsi" w:eastAsia="Calibri" w:hAnsiTheme="minorHAnsi" w:cstheme="minorHAnsi"/>
          <w:color w:val="000000"/>
          <w:szCs w:val="22"/>
          <w:lang w:eastAsia="en-US"/>
        </w:rPr>
        <w:t> </w:t>
      </w:r>
      <w:r w:rsidRPr="00885C4B">
        <w:rPr>
          <w:rFonts w:asciiTheme="minorHAnsi" w:eastAsia="Calibri" w:hAnsiTheme="minorHAnsi" w:cstheme="minorHAnsi"/>
          <w:color w:val="000000"/>
          <w:szCs w:val="22"/>
          <w:lang w:eastAsia="en-US"/>
        </w:rPr>
        <w:t>sektorze zielonej gospodarki</w:t>
      </w:r>
      <w:r w:rsidR="007B0F94">
        <w:rPr>
          <w:rStyle w:val="Odwoanieprzypisudolnego"/>
          <w:rFonts w:asciiTheme="minorHAnsi" w:eastAsia="Calibri" w:hAnsiTheme="minorHAnsi" w:cstheme="minorHAnsi"/>
          <w:color w:val="000000"/>
          <w:szCs w:val="22"/>
          <w:lang w:eastAsia="en-US"/>
        </w:rPr>
        <w:footnoteReference w:id="22"/>
      </w:r>
      <w:r w:rsidRPr="00885C4B">
        <w:rPr>
          <w:rFonts w:asciiTheme="minorHAnsi" w:eastAsia="Calibri" w:hAnsiTheme="minorHAnsi" w:cstheme="minorHAnsi"/>
          <w:color w:val="000000"/>
          <w:szCs w:val="22"/>
          <w:lang w:eastAsia="en-US"/>
        </w:rPr>
        <w:t xml:space="preserve"> oraz zarządzania różnorodnością/wiekiem),</w:t>
      </w:r>
    </w:p>
    <w:p w14:paraId="48B927DB" w14:textId="5D87A09A" w:rsidR="00CA102D" w:rsidRPr="00885C4B" w:rsidRDefault="0020764E" w:rsidP="005B2A49">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FEP (dot. Działania 5.9 Kształcenie ustawiczne).</w:t>
      </w:r>
    </w:p>
    <w:p w14:paraId="2995254D" w14:textId="47B0904A" w:rsidR="0020764E" w:rsidRPr="0020764E" w:rsidRDefault="0020764E" w:rsidP="00CA102D">
      <w:pPr>
        <w:keepLines w:val="0"/>
        <w:autoSpaceDE w:val="0"/>
        <w:autoSpaceDN w:val="0"/>
        <w:adjustRightInd w:val="0"/>
        <w:spacing w:before="0"/>
        <w:ind w:left="720"/>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Analizie pod kątem ryzyka podwójnego finansowania powinien podlegać</w:t>
      </w:r>
      <w:r w:rsidR="00EF4B33">
        <w:rPr>
          <w:rFonts w:asciiTheme="minorHAnsi" w:eastAsia="Calibri" w:hAnsiTheme="minorHAnsi" w:cstheme="minorHAnsi"/>
          <w:color w:val="000000"/>
          <w:szCs w:val="22"/>
          <w:lang w:eastAsia="en-US"/>
        </w:rPr>
        <w:t xml:space="preserve"> również</w:t>
      </w:r>
      <w:r w:rsidRPr="0020764E">
        <w:rPr>
          <w:rFonts w:asciiTheme="minorHAnsi" w:eastAsia="Calibri" w:hAnsiTheme="minorHAnsi" w:cstheme="minorHAnsi"/>
          <w:color w:val="000000"/>
          <w:szCs w:val="22"/>
          <w:lang w:eastAsia="en-US"/>
        </w:rPr>
        <w:t xml:space="preserve"> udział tego samego uczestnika projektu w tym samym szkoleniu u tego samego wykonawcy (niezależnie od terminu, kiedy szkolenie miało miejsce). Ostateczna decyzja</w:t>
      </w:r>
      <w:r w:rsidR="00CA102D">
        <w:rPr>
          <w:rFonts w:asciiTheme="minorHAnsi" w:eastAsia="Calibri" w:hAnsiTheme="minorHAnsi" w:cstheme="minorHAnsi"/>
          <w:color w:val="000000"/>
          <w:szCs w:val="22"/>
          <w:lang w:eastAsia="en-US"/>
        </w:rPr>
        <w:t xml:space="preserve"> </w:t>
      </w:r>
      <w:r w:rsidRPr="0020764E">
        <w:rPr>
          <w:rFonts w:asciiTheme="minorHAnsi" w:eastAsia="Calibri" w:hAnsiTheme="minorHAnsi" w:cstheme="minorHAnsi"/>
          <w:color w:val="000000"/>
          <w:szCs w:val="22"/>
          <w:lang w:eastAsia="en-US"/>
        </w:rPr>
        <w:t xml:space="preserve">o sfinansowaniu usługi rozwojowej należy do </w:t>
      </w:r>
      <w:r w:rsidR="00EE7BAF">
        <w:rPr>
          <w:rFonts w:asciiTheme="minorHAnsi" w:eastAsia="Calibri" w:hAnsiTheme="minorHAnsi" w:cstheme="minorHAnsi"/>
          <w:color w:val="000000"/>
          <w:szCs w:val="22"/>
          <w:lang w:eastAsia="en-US"/>
        </w:rPr>
        <w:t>Operatora</w:t>
      </w:r>
      <w:r w:rsidRPr="0020764E">
        <w:rPr>
          <w:rFonts w:asciiTheme="minorHAnsi" w:eastAsia="Calibri" w:hAnsiTheme="minorHAnsi" w:cstheme="minorHAnsi"/>
          <w:color w:val="000000"/>
          <w:szCs w:val="22"/>
          <w:lang w:eastAsia="en-US"/>
        </w:rPr>
        <w:t>.</w:t>
      </w:r>
    </w:p>
    <w:p w14:paraId="59C4C899" w14:textId="38D5FD00"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prawidłowość refundacji i dofinansowania usług rozwojowych oraz rozliczania finansowego umów wsparcia – o ile dotyczy, w tym m.in.:</w:t>
      </w:r>
    </w:p>
    <w:p w14:paraId="2A8AC764" w14:textId="1FADB786"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finansowanie wsparcia do wysokości maksymalnych limitów </w:t>
      </w:r>
      <w:r w:rsidRPr="00692104">
        <w:rPr>
          <w:rFonts w:asciiTheme="minorHAnsi" w:eastAsia="Calibri" w:hAnsiTheme="minorHAnsi" w:cstheme="minorHAnsi"/>
          <w:color w:val="000000"/>
          <w:szCs w:val="22"/>
          <w:lang w:eastAsia="en-US"/>
        </w:rPr>
        <w:t>określony</w:t>
      </w:r>
      <w:r w:rsidR="00EF4B33">
        <w:rPr>
          <w:rFonts w:asciiTheme="minorHAnsi" w:eastAsia="Calibri" w:hAnsiTheme="minorHAnsi" w:cstheme="minorHAnsi"/>
          <w:color w:val="000000"/>
          <w:szCs w:val="22"/>
          <w:lang w:eastAsia="en-US"/>
        </w:rPr>
        <w:t>ch</w:t>
      </w:r>
      <w:r w:rsidRPr="00692104">
        <w:rPr>
          <w:rFonts w:asciiTheme="minorHAnsi" w:eastAsia="Calibri" w:hAnsiTheme="minorHAnsi" w:cstheme="minorHAnsi"/>
          <w:color w:val="000000"/>
          <w:szCs w:val="22"/>
          <w:lang w:eastAsia="en-US"/>
        </w:rPr>
        <w:t xml:space="preserve"> </w:t>
      </w:r>
      <w:r w:rsidRPr="004E4783">
        <w:rPr>
          <w:rFonts w:asciiTheme="minorHAnsi" w:eastAsia="Calibri" w:hAnsiTheme="minorHAnsi" w:cstheme="minorHAnsi"/>
          <w:color w:val="000000"/>
          <w:szCs w:val="22"/>
          <w:lang w:eastAsia="en-US"/>
        </w:rPr>
        <w:t>w</w:t>
      </w:r>
      <w:r w:rsidR="0039582B" w:rsidRPr="004E4783">
        <w:rPr>
          <w:rFonts w:asciiTheme="minorHAnsi" w:eastAsia="Calibri" w:hAnsiTheme="minorHAnsi" w:cstheme="minorHAnsi"/>
          <w:color w:val="000000"/>
          <w:szCs w:val="22"/>
          <w:lang w:eastAsia="en-US"/>
        </w:rPr>
        <w:t xml:space="preserve"> niniejszym regulaminie</w:t>
      </w:r>
      <w:r w:rsidRPr="00692104">
        <w:rPr>
          <w:rFonts w:asciiTheme="minorHAnsi" w:eastAsia="Calibri" w:hAnsiTheme="minorHAnsi" w:cstheme="minorHAnsi"/>
          <w:color w:val="000000"/>
          <w:szCs w:val="22"/>
          <w:lang w:eastAsia="en-US"/>
        </w:rPr>
        <w:t>;</w:t>
      </w:r>
    </w:p>
    <w:p w14:paraId="1DE98DB1" w14:textId="225909EA"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weryfikacja dokumentów rozliczeniowych składanych przez osobę dorosłą</w:t>
      </w:r>
      <w:r w:rsidR="00692104" w:rsidRPr="00885C4B">
        <w:rPr>
          <w:rStyle w:val="Odwoaniedokomentarza"/>
          <w:rFonts w:asciiTheme="minorHAnsi" w:hAnsiTheme="minorHAnsi"/>
          <w:sz w:val="22"/>
          <w:szCs w:val="22"/>
        </w:rPr>
        <w:t>, w szczególności faktur, potwierdzeń zapłaty o</w:t>
      </w:r>
      <w:r w:rsidRPr="00885C4B">
        <w:rPr>
          <w:rFonts w:asciiTheme="minorHAnsi" w:eastAsia="Calibri" w:hAnsiTheme="minorHAnsi" w:cstheme="minorHAnsi"/>
          <w:color w:val="000000"/>
          <w:szCs w:val="22"/>
          <w:lang w:eastAsia="en-US"/>
        </w:rPr>
        <w:t>raz dokumentów potwierdzających skorzystanie z usługi rozwojowej</w:t>
      </w:r>
      <w:r w:rsidR="00AD213D">
        <w:rPr>
          <w:rFonts w:asciiTheme="minorHAnsi" w:eastAsia="Calibri" w:hAnsiTheme="minorHAnsi" w:cstheme="minorHAnsi"/>
          <w:color w:val="000000"/>
          <w:szCs w:val="22"/>
          <w:lang w:eastAsia="en-US"/>
        </w:rPr>
        <w:t>;</w:t>
      </w:r>
    </w:p>
    <w:p w14:paraId="04B4CF53" w14:textId="77777777"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wypełnienie ankiety oceniającej usługi rozwojowe zgodnie z Systemem Oceny Usług Rozwojowych określonym w Regulaminie BUR;</w:t>
      </w:r>
    </w:p>
    <w:p w14:paraId="65425B1A" w14:textId="0262005E" w:rsidR="0020764E" w:rsidRP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lastRenderedPageBreak/>
        <w:t>dokonywanie terminowej płatności za usługę;</w:t>
      </w:r>
    </w:p>
    <w:p w14:paraId="2D644DA4" w14:textId="0E32F2BE" w:rsidR="00454957" w:rsidRPr="00C9091B"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454957">
        <w:rPr>
          <w:rFonts w:asciiTheme="minorHAnsi" w:eastAsia="Calibri" w:hAnsiTheme="minorHAnsi" w:cstheme="minorHAnsi"/>
          <w:color w:val="000000"/>
          <w:szCs w:val="22"/>
          <w:lang w:eastAsia="en-US"/>
        </w:rPr>
        <w:t xml:space="preserve">prawidłowość realizacji projektu z jego założeniami określonymi w umowie o dofinansowanie oraz we wniosku o dofinansowanie projektu w zakresie poprawności udzielania zamówień, w tym stosowania zasady konkurencyjności bądź zgodności z przepisami ustawy Prawo Zamówień Publicznych, </w:t>
      </w:r>
      <w:r w:rsidR="00C9091B">
        <w:rPr>
          <w:rFonts w:asciiTheme="minorHAnsi" w:eastAsia="Calibri" w:hAnsiTheme="minorHAnsi" w:cstheme="minorHAnsi"/>
          <w:color w:val="000000"/>
          <w:szCs w:val="22"/>
          <w:lang w:eastAsia="en-US"/>
        </w:rPr>
        <w:t>a także zgodności z zasadą niedyskryminacji, w tym dostępności dla osób z niepełnosprawnościami;</w:t>
      </w:r>
      <w:r w:rsidR="00C9091B" w:rsidRPr="00454957">
        <w:rPr>
          <w:rFonts w:asciiTheme="minorHAnsi" w:eastAsia="Calibri" w:hAnsiTheme="minorHAnsi" w:cstheme="minorHAnsi"/>
          <w:color w:val="000000"/>
          <w:szCs w:val="22"/>
          <w:lang w:eastAsia="en-US"/>
        </w:rPr>
        <w:t xml:space="preserve"> </w:t>
      </w:r>
      <w:r w:rsidR="00C9091B" w:rsidRPr="00C9091B" w:rsidDel="00C9091B">
        <w:rPr>
          <w:rFonts w:asciiTheme="minorHAnsi" w:eastAsia="Calibri" w:hAnsiTheme="minorHAnsi" w:cstheme="minorHAnsi"/>
          <w:color w:val="000000"/>
          <w:szCs w:val="22"/>
          <w:lang w:eastAsia="en-US"/>
        </w:rPr>
        <w:t xml:space="preserve"> </w:t>
      </w:r>
    </w:p>
    <w:p w14:paraId="22709CBF"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sposób monitorowania realizacji wsparcia, w tym monitorowania postępu rzeczowego;</w:t>
      </w:r>
    </w:p>
    <w:p w14:paraId="7ECC6A0B"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sposób realizacji kontroli udzielanego wsparcia na poziomie osób dorosłych korzystających ze wsparcia z własnej inicjatywy;</w:t>
      </w:r>
    </w:p>
    <w:p w14:paraId="20FDBBCC" w14:textId="622349A0" w:rsidR="0020764E" w:rsidRP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archiwizacja dokumentacji i zachowanie ścieżki audytu.</w:t>
      </w:r>
    </w:p>
    <w:p w14:paraId="6738C4D1" w14:textId="553E24DA" w:rsidR="00D776FB" w:rsidRPr="00D776FB" w:rsidRDefault="00D776FB" w:rsidP="00905300">
      <w:pPr>
        <w:keepLines w:val="0"/>
        <w:numPr>
          <w:ilvl w:val="0"/>
          <w:numId w:val="74"/>
        </w:numPr>
        <w:autoSpaceDE w:val="0"/>
        <w:autoSpaceDN w:val="0"/>
        <w:adjustRightInd w:val="0"/>
        <w:spacing w:before="0" w:after="120" w:line="259" w:lineRule="auto"/>
        <w:ind w:left="426" w:hanging="426"/>
        <w:rPr>
          <w:rFonts w:asciiTheme="minorHAnsi" w:hAnsiTheme="minorHAnsi" w:cs="ArialMT"/>
          <w:szCs w:val="22"/>
        </w:rPr>
      </w:pPr>
      <w:r w:rsidRPr="00D776FB">
        <w:rPr>
          <w:rFonts w:asciiTheme="minorHAnsi" w:hAnsiTheme="minorHAnsi" w:cs="ArialMT"/>
          <w:szCs w:val="22"/>
        </w:rPr>
        <w:t xml:space="preserve">Kontrole projektu PSF prowadzone przez </w:t>
      </w:r>
      <w:r>
        <w:rPr>
          <w:rFonts w:asciiTheme="minorHAnsi" w:hAnsiTheme="minorHAnsi" w:cs="ArialMT"/>
          <w:szCs w:val="22"/>
        </w:rPr>
        <w:t>operato</w:t>
      </w:r>
      <w:r w:rsidR="00B433CF">
        <w:rPr>
          <w:rFonts w:asciiTheme="minorHAnsi" w:hAnsiTheme="minorHAnsi" w:cs="ArialMT"/>
          <w:szCs w:val="22"/>
        </w:rPr>
        <w:t>ra</w:t>
      </w:r>
      <w:r w:rsidRPr="00D776FB">
        <w:rPr>
          <w:rFonts w:asciiTheme="minorHAnsi" w:hAnsiTheme="minorHAnsi" w:cs="ArialMT"/>
          <w:szCs w:val="22"/>
        </w:rPr>
        <w:t xml:space="preserve"> w odniesieniu do</w:t>
      </w:r>
      <w:r>
        <w:rPr>
          <w:rFonts w:asciiTheme="minorHAnsi" w:hAnsiTheme="minorHAnsi" w:cs="ArialMT"/>
          <w:szCs w:val="22"/>
        </w:rPr>
        <w:t xml:space="preserve"> </w:t>
      </w:r>
      <w:r w:rsidRPr="00D776FB">
        <w:rPr>
          <w:rFonts w:asciiTheme="minorHAnsi" w:hAnsiTheme="minorHAnsi" w:cs="ArialMT"/>
          <w:szCs w:val="22"/>
        </w:rPr>
        <w:t>uczestników projektu są przeprowadzane:</w:t>
      </w:r>
    </w:p>
    <w:p w14:paraId="1EC127AD" w14:textId="383E44F2" w:rsid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D776FB">
        <w:rPr>
          <w:rFonts w:asciiTheme="minorHAnsi" w:hAnsiTheme="minorHAnsi" w:cs="ArialMT"/>
          <w:szCs w:val="22"/>
        </w:rPr>
        <w:t xml:space="preserve">na dokumentach, </w:t>
      </w:r>
    </w:p>
    <w:p w14:paraId="23CA21CA" w14:textId="6A963020" w:rsidR="00D776FB" w:rsidRP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13487C">
        <w:rPr>
          <w:rFonts w:asciiTheme="minorHAnsi" w:hAnsiTheme="minorHAnsi" w:cs="ArialMT"/>
          <w:szCs w:val="22"/>
        </w:rPr>
        <w:t>w miejscu realizacji usługi rozwojowej (wizyta monitoringowa).</w:t>
      </w:r>
    </w:p>
    <w:p w14:paraId="411A37CF" w14:textId="6E48EE44" w:rsidR="0020764E" w:rsidRP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projektu PSF w siedzibie </w:t>
      </w:r>
      <w:r w:rsidR="00135F97">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peratora są prowadzone na podstawie dokumentów rozliczeniowych dostarczonych przez uczestnika (m.in. dokumentów finansowych, zaświadczeń o ukończeniu usługi rozwojowej) i obejmują sprawdzenie, czy usługi rozwojowe zostały zrealizowane i rozliczone zgodnie z warunkami umowy wsparcia w ramach projektu PSF.</w:t>
      </w:r>
      <w:r w:rsidRPr="0020764E">
        <w:rPr>
          <w:rFonts w:asciiTheme="minorHAnsi" w:eastAsia="Calibri" w:hAnsiTheme="minorHAnsi" w:cstheme="minorHAnsi"/>
          <w:szCs w:val="22"/>
          <w:lang w:eastAsia="en-US"/>
        </w:rPr>
        <w:t xml:space="preserve"> </w:t>
      </w:r>
      <w:r w:rsidRPr="0020764E">
        <w:rPr>
          <w:rFonts w:asciiTheme="minorHAnsi" w:eastAsia="Calibri" w:hAnsiTheme="minorHAnsi" w:cstheme="minorHAnsi"/>
          <w:color w:val="000000"/>
          <w:szCs w:val="22"/>
          <w:lang w:eastAsia="en-US"/>
        </w:rPr>
        <w:t>Kontrole w zakresie zamówień obejmują kontrolę dokumentacji</w:t>
      </w:r>
      <w:r w:rsidR="00E65107">
        <w:rPr>
          <w:rFonts w:asciiTheme="minorHAnsi" w:eastAsia="Calibri" w:hAnsiTheme="minorHAnsi" w:cstheme="minorHAnsi"/>
          <w:color w:val="000000"/>
          <w:szCs w:val="22"/>
          <w:lang w:eastAsia="en-US"/>
        </w:rPr>
        <w:t xml:space="preserve"> operatora</w:t>
      </w:r>
      <w:r w:rsidRPr="0020764E">
        <w:rPr>
          <w:rFonts w:asciiTheme="minorHAnsi" w:eastAsia="Calibri" w:hAnsiTheme="minorHAnsi" w:cstheme="minorHAnsi"/>
          <w:color w:val="000000"/>
          <w:szCs w:val="22"/>
          <w:lang w:eastAsia="en-US"/>
        </w:rPr>
        <w:t xml:space="preserve"> przeprowadzonego postępowania w celu wyboru wykonawcy.  </w:t>
      </w:r>
    </w:p>
    <w:p w14:paraId="25DBCA9B" w14:textId="34D124A0" w:rsid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Kontrola może dotyczyć również weryfikacji ex-</w:t>
      </w:r>
      <w:proofErr w:type="spellStart"/>
      <w:r w:rsidRPr="0020764E">
        <w:rPr>
          <w:rFonts w:asciiTheme="minorHAnsi" w:eastAsia="Calibri" w:hAnsiTheme="minorHAnsi" w:cstheme="minorHAnsi"/>
          <w:color w:val="000000"/>
          <w:szCs w:val="22"/>
          <w:lang w:eastAsia="en-US"/>
        </w:rPr>
        <w:t>ante</w:t>
      </w:r>
      <w:proofErr w:type="spellEnd"/>
      <w:r w:rsidRPr="0020764E">
        <w:rPr>
          <w:rFonts w:asciiTheme="minorHAnsi" w:eastAsia="Calibri" w:hAnsiTheme="minorHAnsi" w:cstheme="minorHAnsi"/>
          <w:color w:val="000000"/>
          <w:szCs w:val="22"/>
          <w:lang w:eastAsia="en-US"/>
        </w:rPr>
        <w:t xml:space="preserve"> dokumentacji </w:t>
      </w:r>
      <w:r w:rsidR="00E65107">
        <w:rPr>
          <w:rFonts w:asciiTheme="minorHAnsi" w:eastAsia="Calibri" w:hAnsiTheme="minorHAnsi" w:cstheme="minorHAnsi"/>
          <w:color w:val="000000"/>
          <w:szCs w:val="22"/>
          <w:lang w:eastAsia="en-US"/>
        </w:rPr>
        <w:t xml:space="preserve">operatora </w:t>
      </w:r>
      <w:r w:rsidRPr="0020764E">
        <w:rPr>
          <w:rFonts w:asciiTheme="minorHAnsi" w:eastAsia="Calibri" w:hAnsiTheme="minorHAnsi" w:cstheme="minorHAnsi"/>
          <w:color w:val="000000"/>
          <w:szCs w:val="22"/>
          <w:lang w:eastAsia="en-US"/>
        </w:rPr>
        <w:t xml:space="preserve">dotyczącej udzielania zamówień w ramach projektu zgodnie z przepisami ustawy Prawo zamówień publicznych oraz w oparciu o zasadę konkurencyjności. Kontrola prowadzona jest w formie </w:t>
      </w:r>
      <w:r w:rsidR="00A2310E">
        <w:rPr>
          <w:rFonts w:asciiTheme="minorHAnsi" w:eastAsia="Calibri" w:hAnsiTheme="minorHAnsi" w:cstheme="minorHAnsi"/>
          <w:color w:val="000000"/>
          <w:szCs w:val="22"/>
          <w:lang w:eastAsia="en-US"/>
        </w:rPr>
        <w:t>weryfikacji</w:t>
      </w:r>
      <w:r w:rsidRPr="0020764E">
        <w:rPr>
          <w:rFonts w:asciiTheme="minorHAnsi" w:eastAsia="Calibri" w:hAnsiTheme="minorHAnsi" w:cstheme="minorHAnsi"/>
          <w:color w:val="000000"/>
          <w:szCs w:val="22"/>
          <w:lang w:eastAsia="en-US"/>
        </w:rPr>
        <w:t xml:space="preserve"> dokumentacji i przeprowadzona jest na etapie przed opublikowaniem ogłoszenia.</w:t>
      </w:r>
    </w:p>
    <w:p w14:paraId="48D08318" w14:textId="363D26C6" w:rsidR="00135F97" w:rsidRPr="00EC69F1" w:rsidRDefault="00EC69F1"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EC69F1">
        <w:rPr>
          <w:rFonts w:asciiTheme="minorHAnsi" w:eastAsia="Calibri" w:hAnsiTheme="minorHAnsi" w:cstheme="minorHAnsi"/>
          <w:color w:val="000000"/>
          <w:szCs w:val="22"/>
          <w:lang w:eastAsia="en-US"/>
        </w:rPr>
        <w:t xml:space="preserve">Istotny element kontroli projektu PSF prowadzonych przez </w:t>
      </w:r>
      <w:r>
        <w:rPr>
          <w:rFonts w:asciiTheme="minorHAnsi" w:eastAsia="Calibri" w:hAnsiTheme="minorHAnsi" w:cstheme="minorHAnsi"/>
          <w:color w:val="000000"/>
          <w:szCs w:val="22"/>
          <w:lang w:eastAsia="en-US"/>
        </w:rPr>
        <w:t>operat</w:t>
      </w:r>
      <w:r w:rsidR="00B433CF">
        <w:rPr>
          <w:rFonts w:asciiTheme="minorHAnsi" w:eastAsia="Calibri" w:hAnsiTheme="minorHAnsi" w:cstheme="minorHAnsi"/>
          <w:color w:val="000000"/>
          <w:szCs w:val="22"/>
          <w:lang w:eastAsia="en-US"/>
        </w:rPr>
        <w:t>ora</w:t>
      </w:r>
      <w:r w:rsidRPr="00EC69F1">
        <w:rPr>
          <w:rFonts w:asciiTheme="minorHAnsi" w:eastAsia="Calibri" w:hAnsiTheme="minorHAnsi" w:cstheme="minorHAnsi"/>
          <w:color w:val="000000"/>
          <w:szCs w:val="22"/>
          <w:lang w:eastAsia="en-US"/>
        </w:rPr>
        <w:t xml:space="preserve"> stanowi wizyta monitoringowa na miejscu realizacji usługi rozwojowej, której celem jest sprawdzenie faktycznego dostarczenia usługi rozwojowej i jej zgodności ze standardami określonymi m.in. w Karcie Usługi</w:t>
      </w:r>
      <w:r w:rsidR="00C9091B">
        <w:rPr>
          <w:rFonts w:asciiTheme="minorHAnsi" w:eastAsia="Calibri" w:hAnsiTheme="minorHAnsi" w:cstheme="minorHAnsi"/>
          <w:color w:val="000000"/>
          <w:szCs w:val="22"/>
          <w:lang w:eastAsia="en-US"/>
        </w:rPr>
        <w:t>,</w:t>
      </w:r>
      <w:r w:rsidR="00C9091B" w:rsidRPr="00C9091B">
        <w:rPr>
          <w:rFonts w:asciiTheme="minorHAnsi" w:eastAsia="Calibri" w:hAnsiTheme="minorHAnsi" w:cstheme="minorHAnsi"/>
          <w:color w:val="000000"/>
          <w:szCs w:val="22"/>
          <w:lang w:eastAsia="en-US"/>
        </w:rPr>
        <w:t xml:space="preserve"> w tym także w zakresie zgodności z zasadą niedyskryminacji oraz dostępności dla osób z niepełnosprawnościami.</w:t>
      </w:r>
      <w:r>
        <w:rPr>
          <w:rFonts w:asciiTheme="minorHAnsi" w:eastAsia="Calibri" w:hAnsiTheme="minorHAnsi" w:cstheme="minorHAnsi"/>
          <w:color w:val="000000"/>
          <w:szCs w:val="22"/>
          <w:lang w:eastAsia="en-US"/>
        </w:rPr>
        <w:t xml:space="preserve"> </w:t>
      </w:r>
      <w:r w:rsidR="00135F97" w:rsidRPr="00EC69F1">
        <w:rPr>
          <w:rFonts w:asciiTheme="minorHAnsi" w:eastAsia="Calibri" w:hAnsiTheme="minorHAnsi" w:cstheme="minorHAnsi"/>
          <w:color w:val="000000"/>
          <w:szCs w:val="22"/>
          <w:lang w:eastAsia="en-US"/>
        </w:rPr>
        <w:t>W uzasadnionych przypadkach wizyty monitoringowe mogą być prowadzone przez IZ FEP.</w:t>
      </w:r>
    </w:p>
    <w:p w14:paraId="01296808" w14:textId="59DC1D5D" w:rsidR="00A00310" w:rsidRPr="00FC015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Procedury kontrolne będą obejmować mechanizmy kontrolne mające na celu wykrywanie sytuacji podwójnego finansowania usług rozwojowych przez uczestnika projektu korzystającego ze wsparcia w ramach różnych projektów, po uzyskaniu informacji z systemu BUR lub innych źródeł. </w:t>
      </w:r>
    </w:p>
    <w:p w14:paraId="122D6682" w14:textId="40B70582" w:rsidR="004E6915" w:rsidRPr="00410127" w:rsidRDefault="004E6915" w:rsidP="0060461C">
      <w:pPr>
        <w:pStyle w:val="Nagwek3"/>
        <w:ind w:left="788"/>
        <w:rPr>
          <w:rFonts w:asciiTheme="minorHAnsi" w:hAnsiTheme="minorHAnsi"/>
        </w:rPr>
      </w:pPr>
      <w:bookmarkStart w:id="123" w:name="_Toc420574248"/>
      <w:bookmarkStart w:id="124" w:name="_Toc422301620"/>
      <w:bookmarkStart w:id="125" w:name="_Toc440885204"/>
      <w:bookmarkStart w:id="126" w:name="_Toc447262903"/>
      <w:bookmarkStart w:id="127" w:name="_Toc448399226"/>
      <w:bookmarkStart w:id="128" w:name="_Toc136253555"/>
      <w:bookmarkStart w:id="129" w:name="_Toc138234608"/>
      <w:bookmarkStart w:id="130" w:name="_Toc198120385"/>
      <w:r w:rsidRPr="00410127">
        <w:rPr>
          <w:rFonts w:asciiTheme="minorHAnsi" w:hAnsiTheme="minorHAnsi"/>
        </w:rPr>
        <w:t>Kryteria wyboru projektów</w:t>
      </w:r>
      <w:bookmarkEnd w:id="123"/>
      <w:bookmarkEnd w:id="124"/>
      <w:bookmarkEnd w:id="125"/>
      <w:bookmarkEnd w:id="126"/>
      <w:bookmarkEnd w:id="127"/>
      <w:bookmarkEnd w:id="128"/>
      <w:bookmarkEnd w:id="129"/>
      <w:bookmarkEnd w:id="130"/>
      <w:r w:rsidRPr="00410127">
        <w:rPr>
          <w:rFonts w:asciiTheme="minorHAnsi" w:hAnsiTheme="minorHAnsi"/>
        </w:rPr>
        <w:t xml:space="preserve"> </w:t>
      </w:r>
    </w:p>
    <w:p w14:paraId="4227D6A4" w14:textId="58683082"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A4140D">
        <w:rPr>
          <w:rFonts w:asciiTheme="minorHAnsi" w:hAnsiTheme="minorHAnsi"/>
        </w:rPr>
        <w:t>z</w:t>
      </w:r>
      <w:r w:rsidRPr="00A4140D">
        <w:rPr>
          <w:rFonts w:asciiTheme="minorHAnsi" w:hAnsiTheme="minorHAnsi"/>
        </w:rPr>
        <w:t xml:space="preserve">ałączniku nr </w:t>
      </w:r>
      <w:r w:rsidR="001A66C7" w:rsidRPr="00A4140D">
        <w:rPr>
          <w:rFonts w:asciiTheme="minorHAnsi" w:hAnsiTheme="minorHAnsi"/>
        </w:rPr>
        <w:t>1</w:t>
      </w:r>
      <w:r w:rsidRPr="00A4140D">
        <w:rPr>
          <w:rFonts w:asciiTheme="minorHAnsi" w:hAnsiTheme="minorHAnsi"/>
        </w:rPr>
        <w:t xml:space="preserve"> do</w:t>
      </w:r>
      <w:r w:rsidRPr="0069548F">
        <w:rPr>
          <w:rFonts w:asciiTheme="minorHAnsi" w:hAnsiTheme="minorHAnsi"/>
        </w:rPr>
        <w:t xml:space="preserve"> niniejszego</w:t>
      </w:r>
      <w:r w:rsidRPr="00410127">
        <w:rPr>
          <w:rFonts w:asciiTheme="minorHAnsi" w:hAnsiTheme="minorHAnsi"/>
        </w:rPr>
        <w:t xml:space="preserve"> regulaminu.</w:t>
      </w:r>
      <w:r w:rsidR="00882B98">
        <w:rPr>
          <w:rFonts w:asciiTheme="minorHAnsi" w:hAnsiTheme="minorHAnsi"/>
        </w:rPr>
        <w:t xml:space="preserve"> </w:t>
      </w:r>
      <w:bookmarkStart w:id="131"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w:t>
      </w:r>
      <w:r w:rsidR="0062769D">
        <w:rPr>
          <w:lang w:eastAsia="en-US"/>
        </w:rPr>
        <w:t>wraz z informacją do wybranych kryteri</w:t>
      </w:r>
      <w:r w:rsidR="00273203">
        <w:rPr>
          <w:lang w:eastAsia="en-US"/>
        </w:rPr>
        <w:t>ów</w:t>
      </w:r>
      <w:r w:rsidR="0062769D">
        <w:rPr>
          <w:lang w:eastAsia="en-US"/>
        </w:rPr>
        <w:t xml:space="preserve"> o sposobie ich spełnienia.</w:t>
      </w:r>
      <w:bookmarkEnd w:id="131"/>
    </w:p>
    <w:p w14:paraId="6BBF653E" w14:textId="7254B303" w:rsidR="00AF4677" w:rsidRPr="00FE0247" w:rsidRDefault="004E5F1C" w:rsidP="009B0C53">
      <w:pPr>
        <w:pStyle w:val="Nagwek4"/>
      </w:pPr>
      <w:bookmarkStart w:id="132" w:name="_Hlk141687599"/>
      <w:bookmarkStart w:id="133" w:name="_Toc198120386"/>
      <w:r w:rsidRPr="00A275EE">
        <w:lastRenderedPageBreak/>
        <w:t>Kryteria zgodności z FEP 2021-2027 i dokumentami programowymi – specyficzne</w:t>
      </w:r>
      <w:bookmarkEnd w:id="132"/>
      <w:bookmarkEnd w:id="133"/>
      <w:r w:rsidR="001F3913" w:rsidRPr="00FE0247">
        <w:t xml:space="preserve"> </w:t>
      </w:r>
    </w:p>
    <w:tbl>
      <w:tblPr>
        <w:tblStyle w:val="Tabela-Siatka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9106D8" w:rsidRPr="00B509D5" w14:paraId="41DA69D1" w14:textId="77777777" w:rsidTr="00CB200C">
        <w:trPr>
          <w:tblHeader/>
        </w:trPr>
        <w:tc>
          <w:tcPr>
            <w:tcW w:w="320" w:type="pct"/>
            <w:shd w:val="clear" w:color="auto" w:fill="F2F2F2"/>
            <w:vAlign w:val="center"/>
          </w:tcPr>
          <w:p w14:paraId="1AB329D1" w14:textId="3B9241EA" w:rsidR="009106D8" w:rsidRPr="00B509D5" w:rsidRDefault="009106D8" w:rsidP="00CB200C">
            <w:pPr>
              <w:keepLines w:val="0"/>
              <w:spacing w:before="0" w:after="120"/>
              <w:rPr>
                <w:b/>
                <w:szCs w:val="22"/>
              </w:rPr>
            </w:pPr>
            <w:r>
              <w:rPr>
                <w:b/>
                <w:szCs w:val="22"/>
              </w:rPr>
              <w:t>L.p.</w:t>
            </w:r>
          </w:p>
        </w:tc>
        <w:tc>
          <w:tcPr>
            <w:tcW w:w="1210" w:type="pct"/>
            <w:shd w:val="clear" w:color="auto" w:fill="F2F2F2"/>
            <w:vAlign w:val="center"/>
          </w:tcPr>
          <w:p w14:paraId="2621974C" w14:textId="27194DA8" w:rsidR="009106D8" w:rsidRPr="00B509D5" w:rsidRDefault="009106D8" w:rsidP="00CB200C">
            <w:pPr>
              <w:keepLines w:val="0"/>
              <w:spacing w:before="0" w:after="120"/>
              <w:rPr>
                <w:b/>
                <w:szCs w:val="22"/>
              </w:rPr>
            </w:pPr>
            <w:r w:rsidRPr="00B509D5">
              <w:rPr>
                <w:b/>
                <w:szCs w:val="22"/>
              </w:rPr>
              <w:t>Nazwa kryterium</w:t>
            </w:r>
          </w:p>
        </w:tc>
        <w:tc>
          <w:tcPr>
            <w:tcW w:w="2340" w:type="pct"/>
            <w:shd w:val="clear" w:color="auto" w:fill="F2F2F2"/>
            <w:vAlign w:val="center"/>
          </w:tcPr>
          <w:p w14:paraId="71B6160C" w14:textId="77777777" w:rsidR="009106D8" w:rsidRPr="00B509D5" w:rsidRDefault="009106D8" w:rsidP="00CB200C">
            <w:pPr>
              <w:keepLines w:val="0"/>
              <w:spacing w:before="0" w:after="120"/>
              <w:rPr>
                <w:b/>
                <w:szCs w:val="22"/>
              </w:rPr>
            </w:pPr>
            <w:r w:rsidRPr="00B509D5">
              <w:rPr>
                <w:b/>
                <w:szCs w:val="22"/>
              </w:rPr>
              <w:t>Definicja</w:t>
            </w:r>
          </w:p>
        </w:tc>
        <w:tc>
          <w:tcPr>
            <w:tcW w:w="1130" w:type="pct"/>
            <w:shd w:val="clear" w:color="auto" w:fill="F2F2F2"/>
            <w:vAlign w:val="center"/>
          </w:tcPr>
          <w:p w14:paraId="7178C996" w14:textId="77777777" w:rsidR="009106D8" w:rsidRPr="00B509D5" w:rsidRDefault="009106D8" w:rsidP="00CB200C">
            <w:pPr>
              <w:keepLines w:val="0"/>
              <w:spacing w:before="0" w:after="120"/>
              <w:rPr>
                <w:b/>
                <w:szCs w:val="22"/>
              </w:rPr>
            </w:pPr>
            <w:r w:rsidRPr="00B509D5">
              <w:rPr>
                <w:b/>
                <w:szCs w:val="22"/>
              </w:rPr>
              <w:t>Znaczenie kryterium</w:t>
            </w:r>
          </w:p>
        </w:tc>
      </w:tr>
      <w:tr w:rsidR="009106D8" w:rsidRPr="00B509D5" w14:paraId="726FAAE8" w14:textId="77777777" w:rsidTr="00CB200C">
        <w:tc>
          <w:tcPr>
            <w:tcW w:w="320" w:type="pct"/>
          </w:tcPr>
          <w:p w14:paraId="40AF4ADB" w14:textId="3FE1303C" w:rsidR="009106D8" w:rsidRPr="00D44F4E" w:rsidRDefault="00CB200C" w:rsidP="00CB200C">
            <w:pPr>
              <w:keepLines w:val="0"/>
              <w:spacing w:before="0" w:after="120"/>
              <w:rPr>
                <w:rFonts w:cs="Calibri"/>
              </w:rPr>
            </w:pPr>
            <w:r>
              <w:rPr>
                <w:rFonts w:cs="Calibri"/>
              </w:rPr>
              <w:t>1.</w:t>
            </w:r>
          </w:p>
        </w:tc>
        <w:tc>
          <w:tcPr>
            <w:tcW w:w="1210" w:type="pct"/>
          </w:tcPr>
          <w:p w14:paraId="5229516E" w14:textId="6657EB99" w:rsidR="009106D8" w:rsidRPr="00D44F4E" w:rsidRDefault="009106D8" w:rsidP="00CB200C">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2340" w:type="pct"/>
            <w:vAlign w:val="center"/>
          </w:tcPr>
          <w:p w14:paraId="6D3C44C3" w14:textId="39B18F94" w:rsidR="009106D8" w:rsidRPr="009106D8" w:rsidRDefault="009106D8" w:rsidP="00CB200C">
            <w:pPr>
              <w:keepLines w:val="0"/>
              <w:spacing w:before="0" w:after="60"/>
              <w:rPr>
                <w:rFonts w:cs="Calibri"/>
                <w:color w:val="000000"/>
              </w:rPr>
            </w:pPr>
            <w:r w:rsidRPr="009106D8">
              <w:rPr>
                <w:rFonts w:cs="Calibri"/>
                <w:b/>
              </w:rPr>
              <w:t xml:space="preserve">Ocenie podlega </w:t>
            </w:r>
            <w:r w:rsidRPr="009106D8">
              <w:rPr>
                <w:rFonts w:cs="Calibri"/>
                <w:color w:val="000000"/>
              </w:rPr>
              <w:t>zgodność projektu ze szczegółowymi uwarunkowaniami określonymi w opisie celu szczegółowego (g) w FEP 2021-2027 oraz w opisie Działania 5.9. w SZOP</w:t>
            </w:r>
            <w:r w:rsidRPr="009106D8">
              <w:rPr>
                <w:rFonts w:cs="Calibri"/>
                <w:color w:val="000000"/>
                <w:vertAlign w:val="superscript"/>
              </w:rPr>
              <w:footnoteReference w:id="23"/>
            </w:r>
            <w:r w:rsidRPr="009106D8">
              <w:rPr>
                <w:rFonts w:cs="Calibri"/>
                <w:color w:val="000000"/>
              </w:rPr>
              <w:t xml:space="preserve">, tj.: czy w ramach projektu założono realizację wskaźnika rezultatu bezpośredniego Liczba osób, które uzyskały kwalifikacje po opuszczeniu programu  na poziomie co  najmniej 72% wartości wskaźnika produktu </w:t>
            </w:r>
            <w:bookmarkStart w:id="134" w:name="_Hlk164148556"/>
            <w:r w:rsidRPr="009106D8">
              <w:rPr>
                <w:rFonts w:cs="Calibri"/>
                <w:color w:val="000000"/>
              </w:rPr>
              <w:t>Liczba osób pracujących, łącznie z prowadzącymi działalność na własny rachunek</w:t>
            </w:r>
            <w:bookmarkEnd w:id="134"/>
            <w:r w:rsidRPr="009106D8">
              <w:rPr>
                <w:rFonts w:cs="Calibri"/>
                <w:color w:val="000000"/>
              </w:rPr>
              <w:t>, objętych wsparciem w programie?</w:t>
            </w:r>
          </w:p>
          <w:p w14:paraId="110A5C6E" w14:textId="20434DE7" w:rsidR="009106D8" w:rsidRPr="00E51F74" w:rsidRDefault="009106D8" w:rsidP="00CB200C">
            <w:pPr>
              <w:keepLines w:val="0"/>
              <w:spacing w:before="0" w:after="120" w:line="259" w:lineRule="auto"/>
              <w:contextualSpacing/>
              <w:rPr>
                <w:rFonts w:cs="Calibri"/>
                <w:b/>
              </w:rPr>
            </w:pPr>
            <w:r w:rsidRPr="009106D8">
              <w:rPr>
                <w:rFonts w:cs="Calibri"/>
                <w:b/>
              </w:rPr>
              <w:t xml:space="preserve">Kryterium uważa się za spełnione, </w:t>
            </w:r>
            <w:r w:rsidRPr="009106D8">
              <w:rPr>
                <w:rFonts w:cs="Calibri"/>
              </w:rPr>
              <w:t>jeśli projekt spełnił powyższy warunek.</w:t>
            </w:r>
          </w:p>
        </w:tc>
        <w:tc>
          <w:tcPr>
            <w:tcW w:w="1130" w:type="pct"/>
          </w:tcPr>
          <w:p w14:paraId="558891D8" w14:textId="77777777" w:rsidR="009106D8" w:rsidRPr="00D44F4E" w:rsidRDefault="009106D8" w:rsidP="00CB200C">
            <w:pPr>
              <w:keepLines w:val="0"/>
              <w:spacing w:before="0" w:after="120"/>
              <w:rPr>
                <w:rFonts w:cs="Calibri"/>
                <w:b/>
              </w:rPr>
            </w:pPr>
            <w:r w:rsidRPr="00D44F4E">
              <w:rPr>
                <w:rFonts w:cs="Calibri"/>
                <w:b/>
              </w:rPr>
              <w:t>Kryterium obligatoryjne</w:t>
            </w:r>
          </w:p>
          <w:p w14:paraId="734FF9E9" w14:textId="77777777" w:rsidR="009106D8" w:rsidRPr="00D44F4E" w:rsidRDefault="009106D8" w:rsidP="00CB200C">
            <w:pPr>
              <w:keepLines w:val="0"/>
              <w:spacing w:before="0" w:after="120"/>
              <w:rPr>
                <w:rFonts w:cs="Calibri"/>
                <w:b/>
              </w:rPr>
            </w:pPr>
            <w:r w:rsidRPr="00D44F4E">
              <w:rPr>
                <w:rFonts w:cs="Calibri"/>
                <w:b/>
              </w:rPr>
              <w:t>TAK/NIE</w:t>
            </w:r>
          </w:p>
          <w:p w14:paraId="5E3355CE" w14:textId="77777777" w:rsidR="009106D8" w:rsidRPr="00D44F4E" w:rsidRDefault="009106D8" w:rsidP="00CB200C">
            <w:pPr>
              <w:keepLines w:val="0"/>
              <w:spacing w:before="0" w:after="120"/>
              <w:rPr>
                <w:rFonts w:cs="Calibri"/>
                <w:b/>
              </w:rPr>
            </w:pPr>
            <w:r w:rsidRPr="00D44F4E">
              <w:rPr>
                <w:rFonts w:cs="Calibri"/>
                <w:b/>
              </w:rPr>
              <w:t>Kryterium podlega uzupełnieniu lub poprawie na wezwanie IZ FEP</w:t>
            </w:r>
          </w:p>
        </w:tc>
      </w:tr>
      <w:tr w:rsidR="00267CE6" w:rsidRPr="00B509D5" w14:paraId="4D8B3D96" w14:textId="77777777" w:rsidTr="00267CE6">
        <w:tc>
          <w:tcPr>
            <w:tcW w:w="320" w:type="pct"/>
          </w:tcPr>
          <w:p w14:paraId="43F6FFA0" w14:textId="661DC254" w:rsidR="009106D8" w:rsidRPr="009106D8" w:rsidRDefault="00CB200C" w:rsidP="00CB200C">
            <w:pPr>
              <w:keepLines w:val="0"/>
              <w:spacing w:before="0" w:after="120"/>
              <w:rPr>
                <w:rFonts w:cs="Calibri"/>
              </w:rPr>
            </w:pPr>
            <w:r>
              <w:rPr>
                <w:rFonts w:cs="Calibri"/>
              </w:rPr>
              <w:t>2.</w:t>
            </w:r>
          </w:p>
        </w:tc>
        <w:tc>
          <w:tcPr>
            <w:tcW w:w="1210" w:type="pct"/>
          </w:tcPr>
          <w:p w14:paraId="7E663055" w14:textId="1FD793B2" w:rsidR="009106D8" w:rsidRPr="00D44F4E" w:rsidRDefault="009106D8" w:rsidP="00CB200C">
            <w:pPr>
              <w:keepLines w:val="0"/>
              <w:spacing w:before="0" w:after="120"/>
              <w:rPr>
                <w:rFonts w:cs="Calibri"/>
              </w:rPr>
            </w:pPr>
            <w:r w:rsidRPr="009106D8">
              <w:rPr>
                <w:rFonts w:cs="Calibri"/>
              </w:rPr>
              <w:t>Zgodność ze szczegółowymi uwarunkowaniami określonymi dla naboru</w:t>
            </w:r>
          </w:p>
        </w:tc>
        <w:tc>
          <w:tcPr>
            <w:tcW w:w="2340" w:type="pct"/>
          </w:tcPr>
          <w:p w14:paraId="65913897" w14:textId="027DFB97" w:rsidR="00333AC7" w:rsidRPr="00333AC7" w:rsidRDefault="00333AC7" w:rsidP="00333AC7">
            <w:pPr>
              <w:pStyle w:val="Akapitzlist"/>
              <w:keepLines w:val="0"/>
              <w:spacing w:before="0" w:after="60"/>
              <w:ind w:left="31"/>
              <w:rPr>
                <w:rFonts w:asciiTheme="minorHAnsi" w:hAnsiTheme="minorHAnsi" w:cstheme="minorHAnsi"/>
                <w:b/>
              </w:rPr>
            </w:pPr>
            <w:r w:rsidRPr="00333AC7">
              <w:rPr>
                <w:rFonts w:asciiTheme="minorHAnsi" w:hAnsiTheme="minorHAnsi" w:cstheme="minorHAnsi"/>
                <w:b/>
              </w:rPr>
              <w:t>Ocenie podlega:</w:t>
            </w:r>
          </w:p>
          <w:p w14:paraId="77D9C0FD" w14:textId="335F2EC0" w:rsidR="00333AC7" w:rsidRPr="005D6EB1"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Wnioskodawca złożył nie więcej niż jeden wniosek o dofinansowanie</w:t>
            </w:r>
            <w:r w:rsidRPr="00A67536">
              <w:rPr>
                <w:rFonts w:cs="Calibri"/>
                <w:b/>
              </w:rPr>
              <w:t xml:space="preserve"> </w:t>
            </w:r>
            <w:r w:rsidRPr="00A67536">
              <w:rPr>
                <w:rFonts w:cs="Calibri"/>
              </w:rPr>
              <w:t>w ramach naboru</w:t>
            </w:r>
            <w:r>
              <w:rPr>
                <w:rFonts w:cs="Calibri"/>
              </w:rPr>
              <w:t>?</w:t>
            </w:r>
          </w:p>
          <w:p w14:paraId="77CDAEE8" w14:textId="77777777" w:rsidR="00333AC7"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obszar realizacji projektu wskazany we wniosku o dofinansowanie obejmuje całe województwo?</w:t>
            </w:r>
          </w:p>
          <w:p w14:paraId="28BBE402" w14:textId="77777777" w:rsidR="00333AC7" w:rsidRPr="00A67536" w:rsidRDefault="00333AC7" w:rsidP="00333AC7">
            <w:pPr>
              <w:pStyle w:val="Akapitzlist"/>
              <w:keepLines w:val="0"/>
              <w:numPr>
                <w:ilvl w:val="0"/>
                <w:numId w:val="94"/>
              </w:numPr>
              <w:spacing w:before="0" w:after="60"/>
              <w:ind w:left="315"/>
              <w:rPr>
                <w:rFonts w:asciiTheme="minorHAnsi" w:hAnsiTheme="minorHAnsi" w:cstheme="minorHAnsi"/>
              </w:rPr>
            </w:pPr>
            <w:r w:rsidRPr="0094103B">
              <w:rPr>
                <w:rFonts w:asciiTheme="minorHAnsi" w:hAnsiTheme="minorHAnsi" w:cstheme="minorHAnsi"/>
              </w:rPr>
              <w:t xml:space="preserve">czy grupą docelową wsparcia są </w:t>
            </w:r>
            <w:bookmarkStart w:id="135" w:name="_Hlk195606467"/>
            <w:r>
              <w:rPr>
                <w:rFonts w:asciiTheme="minorHAnsi" w:hAnsiTheme="minorHAnsi" w:cstheme="minorHAnsi"/>
              </w:rPr>
              <w:t xml:space="preserve">wyłącznie osoby dorosłe pracujące w  branżach w obszarze kultury, </w:t>
            </w:r>
            <w:r>
              <w:rPr>
                <w:rFonts w:cs="Calibri"/>
                <w:color w:val="000000"/>
              </w:rPr>
              <w:t xml:space="preserve">które z własnej inicjatywy chcą podnosić swoje umiejętności/kompetencje lub nabywać </w:t>
            </w:r>
            <w:r w:rsidRPr="006D75A9">
              <w:rPr>
                <w:rFonts w:cs="Calibri"/>
                <w:color w:val="000000"/>
              </w:rPr>
              <w:t>kwalifikacj</w:t>
            </w:r>
            <w:r>
              <w:rPr>
                <w:rFonts w:cs="Calibri"/>
                <w:color w:val="000000"/>
              </w:rPr>
              <w:t>e w obszarze kultury</w:t>
            </w:r>
            <w:r w:rsidRPr="0094103B">
              <w:rPr>
                <w:rFonts w:asciiTheme="minorHAnsi" w:hAnsiTheme="minorHAnsi" w:cstheme="minorHAnsi"/>
              </w:rPr>
              <w:t xml:space="preserve"> (dotyczy </w:t>
            </w:r>
            <w:r w:rsidRPr="00BE55C9">
              <w:t>projektów w zakresie podnoszenia kwalifikacji/kompetencji kadr kultury</w:t>
            </w:r>
            <w:bookmarkEnd w:id="135"/>
            <w:r w:rsidRPr="00BE55C9">
              <w:t>)?</w:t>
            </w:r>
          </w:p>
          <w:p w14:paraId="4B26DF97" w14:textId="77777777" w:rsidR="00333AC7" w:rsidRPr="001F1246" w:rsidRDefault="00333AC7" w:rsidP="00333AC7">
            <w:pPr>
              <w:pStyle w:val="Akapitzlist"/>
              <w:keepLines w:val="0"/>
              <w:numPr>
                <w:ilvl w:val="0"/>
                <w:numId w:val="94"/>
              </w:numPr>
              <w:spacing w:before="0" w:after="120"/>
              <w:ind w:left="315"/>
              <w:rPr>
                <w:rFonts w:asciiTheme="minorHAnsi" w:hAnsiTheme="minorHAnsi" w:cstheme="minorHAnsi"/>
              </w:rPr>
            </w:pPr>
            <w:r w:rsidRPr="001F1246">
              <w:rPr>
                <w:rFonts w:asciiTheme="minorHAnsi" w:hAnsiTheme="minorHAnsi" w:cstheme="minorHAnsi"/>
              </w:rPr>
              <w:t xml:space="preserve">czy grupą docelową wsparcia są </w:t>
            </w:r>
            <w:r w:rsidRPr="000A4F5F">
              <w:rPr>
                <w:rFonts w:asciiTheme="minorHAnsi" w:hAnsiTheme="minorHAnsi" w:cstheme="minorHAnsi"/>
              </w:rPr>
              <w:t>wyłącznie osoby dorosłe pracujące w branżach w obszarze turystyki</w:t>
            </w:r>
            <w:r w:rsidRPr="001F1246">
              <w:rPr>
                <w:rFonts w:asciiTheme="minorHAnsi" w:hAnsiTheme="minorHAnsi" w:cstheme="minorHAnsi"/>
              </w:rPr>
              <w:t xml:space="preserve">, które z własnej inicjatywy chcą podnosić swoje umiejętności/kompetencje lub nabywać </w:t>
            </w:r>
            <w:r w:rsidRPr="001F1246">
              <w:rPr>
                <w:rFonts w:asciiTheme="minorHAnsi" w:hAnsiTheme="minorHAnsi" w:cstheme="minorHAnsi"/>
              </w:rPr>
              <w:lastRenderedPageBreak/>
              <w:t>kwalifikacje w obszarze turystyki (dotyczy projektów w zakresie podnoszenia kwalifikacji/kompetencji kadr turystyki)?</w:t>
            </w:r>
          </w:p>
          <w:p w14:paraId="2D5C8CE8" w14:textId="37290DA3" w:rsidR="00333AC7" w:rsidRPr="00E25C21" w:rsidRDefault="00333AC7" w:rsidP="00333AC7">
            <w:pPr>
              <w:pStyle w:val="Akapitzlist"/>
              <w:keepLines w:val="0"/>
              <w:numPr>
                <w:ilvl w:val="0"/>
                <w:numId w:val="94"/>
              </w:numPr>
              <w:spacing w:before="0" w:after="60"/>
              <w:ind w:left="315"/>
              <w:rPr>
                <w:rFonts w:asciiTheme="minorHAnsi" w:hAnsiTheme="minorHAnsi" w:cstheme="minorHAnsi"/>
              </w:rPr>
            </w:pPr>
            <w:r w:rsidRPr="00E25C21">
              <w:rPr>
                <w:rFonts w:asciiTheme="minorHAnsi" w:hAnsiTheme="minorHAnsi" w:cstheme="minorHAnsi"/>
              </w:rPr>
              <w:t xml:space="preserve">czy wartość docelowa wskaźnika produktu Liczba osób dorosłych objętych usługami rozwojowymi została wskazana na minimalnym poziomie </w:t>
            </w:r>
            <w:r w:rsidR="005B2A49">
              <w:rPr>
                <w:rFonts w:asciiTheme="minorHAnsi" w:hAnsiTheme="minorHAnsi" w:cstheme="minorHAnsi"/>
              </w:rPr>
              <w:br/>
            </w:r>
            <w:r w:rsidRPr="00E25C21">
              <w:rPr>
                <w:rFonts w:asciiTheme="minorHAnsi" w:hAnsiTheme="minorHAnsi" w:cstheme="minorHAnsi"/>
              </w:rPr>
              <w:t>1 500 osób?</w:t>
            </w:r>
          </w:p>
          <w:p w14:paraId="31592A03" w14:textId="3BE5DB93" w:rsidR="009106D8" w:rsidRPr="009106D8" w:rsidRDefault="009106D8" w:rsidP="00333AC7">
            <w:pPr>
              <w:keepLines w:val="0"/>
              <w:spacing w:before="0" w:after="120"/>
              <w:rPr>
                <w:rFonts w:cs="Calibri"/>
                <w:b/>
              </w:rPr>
            </w:pPr>
            <w:r w:rsidRPr="009106D8">
              <w:rPr>
                <w:rFonts w:cs="Calibri"/>
                <w:b/>
              </w:rPr>
              <w:t xml:space="preserve">Kryterium uważa się za spełnione, </w:t>
            </w:r>
            <w:r w:rsidRPr="009106D8">
              <w:rPr>
                <w:rFonts w:cs="Calibri"/>
              </w:rPr>
              <w:t>jeśli projekt spełnił powyższe warunki</w:t>
            </w:r>
            <w:r w:rsidR="00466851">
              <w:rPr>
                <w:rFonts w:cs="Calibri"/>
              </w:rPr>
              <w:t xml:space="preserve"> </w:t>
            </w:r>
            <w:r w:rsidR="00466851" w:rsidRPr="00BE55C9">
              <w:rPr>
                <w:rFonts w:asciiTheme="minorHAnsi" w:hAnsiTheme="minorHAnsi" w:cstheme="minorHAnsi"/>
              </w:rPr>
              <w:t>(jeśli dotyczy)</w:t>
            </w:r>
            <w:r w:rsidR="00466851" w:rsidRPr="003A4878">
              <w:rPr>
                <w:rFonts w:asciiTheme="minorHAnsi" w:hAnsiTheme="minorHAnsi" w:cstheme="minorHAnsi"/>
              </w:rPr>
              <w:t>.</w:t>
            </w:r>
          </w:p>
        </w:tc>
        <w:tc>
          <w:tcPr>
            <w:tcW w:w="1130" w:type="pct"/>
          </w:tcPr>
          <w:p w14:paraId="7CE45780" w14:textId="77777777" w:rsidR="009106D8" w:rsidRPr="009106D8" w:rsidRDefault="009106D8" w:rsidP="00CB200C">
            <w:pPr>
              <w:keepLines w:val="0"/>
              <w:spacing w:before="0" w:after="120"/>
              <w:rPr>
                <w:rFonts w:cs="Calibri"/>
                <w:b/>
              </w:rPr>
            </w:pPr>
            <w:r w:rsidRPr="009106D8">
              <w:rPr>
                <w:rFonts w:cs="Calibri"/>
                <w:b/>
              </w:rPr>
              <w:lastRenderedPageBreak/>
              <w:t>Kryterium obligatoryjne</w:t>
            </w:r>
          </w:p>
          <w:p w14:paraId="5EFDD4CA" w14:textId="77777777" w:rsidR="009106D8" w:rsidRPr="009106D8" w:rsidRDefault="009106D8" w:rsidP="00CB200C">
            <w:pPr>
              <w:keepLines w:val="0"/>
              <w:spacing w:before="0" w:after="120"/>
              <w:rPr>
                <w:rFonts w:cs="Calibri"/>
                <w:b/>
              </w:rPr>
            </w:pPr>
            <w:r w:rsidRPr="009106D8">
              <w:rPr>
                <w:rFonts w:cs="Calibri"/>
                <w:b/>
              </w:rPr>
              <w:t>TAK/NIE</w:t>
            </w:r>
          </w:p>
          <w:p w14:paraId="44AD75C1" w14:textId="77777777" w:rsidR="009106D8" w:rsidRPr="00D44F4E" w:rsidRDefault="009106D8" w:rsidP="00CB200C">
            <w:pPr>
              <w:keepLines w:val="0"/>
              <w:spacing w:before="0" w:after="120"/>
              <w:rPr>
                <w:rFonts w:cs="Calibri"/>
                <w:b/>
              </w:rPr>
            </w:pPr>
          </w:p>
        </w:tc>
      </w:tr>
    </w:tbl>
    <w:p w14:paraId="467F29E3" w14:textId="4504B88A" w:rsidR="00176E95" w:rsidRPr="007D221F" w:rsidRDefault="005F6AC1" w:rsidP="00FB77DE">
      <w:pPr>
        <w:spacing w:before="360"/>
        <w:rPr>
          <w:rFonts w:asciiTheme="minorHAnsi" w:hAnsiTheme="minorHAnsi"/>
          <w:b/>
        </w:rPr>
      </w:pPr>
      <w:bookmarkStart w:id="136" w:name="_Hlk164757162"/>
      <w:r w:rsidRPr="007D221F">
        <w:rPr>
          <w:rFonts w:asciiTheme="minorHAnsi" w:hAnsiTheme="minorHAnsi"/>
          <w:b/>
        </w:rPr>
        <w:t xml:space="preserve">Ad </w:t>
      </w:r>
      <w:r w:rsidR="00CB200C" w:rsidRPr="007D221F">
        <w:rPr>
          <w:rFonts w:asciiTheme="minorHAnsi" w:hAnsiTheme="minorHAnsi"/>
          <w:b/>
        </w:rPr>
        <w:t>1</w:t>
      </w:r>
      <w:r w:rsidRPr="007D221F">
        <w:rPr>
          <w:rFonts w:asciiTheme="minorHAnsi" w:hAnsiTheme="minorHAnsi"/>
          <w:b/>
        </w:rPr>
        <w:t>.</w:t>
      </w:r>
    </w:p>
    <w:p w14:paraId="1AFA9467" w14:textId="77777777" w:rsidR="00CB200C" w:rsidRPr="00203C1A" w:rsidRDefault="00CB200C" w:rsidP="00CB200C">
      <w:pPr>
        <w:spacing w:after="120"/>
        <w:contextualSpacing/>
        <w:rPr>
          <w:rFonts w:eastAsia="Calibri" w:cs="Calibri"/>
        </w:rPr>
      </w:pPr>
      <w:bookmarkStart w:id="137" w:name="_Hlk139874952"/>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1A1BEACB" w14:textId="0AA74A5F"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produktu -</w:t>
      </w:r>
      <w:r w:rsidR="006F6545">
        <w:rPr>
          <w:rFonts w:cstheme="minorHAnsi"/>
        </w:rPr>
        <w:t xml:space="preserve"> </w:t>
      </w:r>
      <w:r w:rsidRPr="00CB200C">
        <w:rPr>
          <w:rFonts w:cstheme="minorHAnsi"/>
        </w:rPr>
        <w:t>EECO05</w:t>
      </w:r>
      <w:r w:rsidRPr="00203C1A">
        <w:rPr>
          <w:rFonts w:cstheme="minorHAnsi"/>
        </w:rPr>
        <w:t xml:space="preserve"> – </w:t>
      </w:r>
      <w:r w:rsidRPr="00CB200C">
        <w:rPr>
          <w:rFonts w:cstheme="minorHAnsi"/>
        </w:rPr>
        <w:t>Liczba osób pracujących, łącznie z prowadzącymi działalność na</w:t>
      </w:r>
      <w:r w:rsidR="00E74DD1">
        <w:rPr>
          <w:rFonts w:cstheme="minorHAnsi"/>
        </w:rPr>
        <w:t> </w:t>
      </w:r>
      <w:r w:rsidRPr="00CB200C">
        <w:rPr>
          <w:rFonts w:cstheme="minorHAnsi"/>
        </w:rPr>
        <w:t>własny rachunek</w:t>
      </w:r>
      <w:r>
        <w:rPr>
          <w:rFonts w:cstheme="minorHAnsi"/>
        </w:rPr>
        <w:t>,</w:t>
      </w:r>
      <w:r w:rsidRPr="00CB200C">
        <w:rPr>
          <w:rFonts w:eastAsia="Calibri" w:cs="Calibri"/>
          <w:color w:val="000000"/>
          <w:lang w:eastAsia="en-US"/>
        </w:rPr>
        <w:t xml:space="preserve"> </w:t>
      </w:r>
      <w:r w:rsidRPr="00CB200C">
        <w:rPr>
          <w:rFonts w:cstheme="minorHAnsi"/>
        </w:rPr>
        <w:t>objętych wsparciem w programie</w:t>
      </w:r>
      <w:r>
        <w:rPr>
          <w:rFonts w:cstheme="minorHAnsi"/>
        </w:rPr>
        <w:t xml:space="preserve"> (osoby);</w:t>
      </w:r>
    </w:p>
    <w:p w14:paraId="3C0B2A24" w14:textId="1CBDEDC5"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w:t>
      </w:r>
      <w:r w:rsidRPr="00CB200C">
        <w:rPr>
          <w:rFonts w:cstheme="minorHAnsi"/>
        </w:rPr>
        <w:t>EECR03</w:t>
      </w:r>
      <w:r w:rsidRPr="00203C1A">
        <w:rPr>
          <w:rFonts w:cstheme="minorHAnsi"/>
        </w:rPr>
        <w:t xml:space="preserve"> - </w:t>
      </w:r>
      <w:r w:rsidRPr="00CB200C">
        <w:rPr>
          <w:rFonts w:cstheme="minorHAnsi"/>
        </w:rPr>
        <w:t>Liczba osób, które uzyskały kwalifikacje po opuszczeniu programu</w:t>
      </w:r>
      <w:r>
        <w:rPr>
          <w:rFonts w:cstheme="minorHAnsi"/>
        </w:rPr>
        <w:t xml:space="preserve"> (osoby)</w:t>
      </w:r>
    </w:p>
    <w:p w14:paraId="11D05366" w14:textId="2E6404EE" w:rsidR="00CB200C" w:rsidRDefault="00CB200C" w:rsidP="00CB200C">
      <w:pPr>
        <w:contextualSpacing/>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w:t>
      </w:r>
      <w:r w:rsidRPr="00CB200C">
        <w:rPr>
          <w:rFonts w:cstheme="minorHAnsi"/>
        </w:rPr>
        <w:t>Liczba osób, które uzyskały kwalifikacje po opuszczeniu programu</w:t>
      </w:r>
      <w:r w:rsidRPr="00203C1A">
        <w:rPr>
          <w:rFonts w:cstheme="minorHAnsi"/>
        </w:rPr>
        <w:t xml:space="preserve"> </w:t>
      </w:r>
      <w:r w:rsidRPr="00203C1A">
        <w:rPr>
          <w:rFonts w:cs="Calibri"/>
        </w:rPr>
        <w:t xml:space="preserve">przez wartość wskaźnika produktu </w:t>
      </w:r>
      <w:r w:rsidRPr="00CB200C">
        <w:rPr>
          <w:rFonts w:cstheme="minorHAnsi"/>
        </w:rPr>
        <w:t>Liczba osób pracujących, łącznie z prowadzącymi działalność na własny rachunek, objętych wsparciem w programie</w:t>
      </w:r>
      <w:r w:rsidRPr="00203C1A">
        <w:rPr>
          <w:rFonts w:cs="Calibri"/>
        </w:rPr>
        <w:t>, a następnie przemnożeniu przez 100. Wynik działania powinien być równy lub większy niż 7</w:t>
      </w:r>
      <w:r>
        <w:rPr>
          <w:rFonts w:cs="Calibri"/>
        </w:rPr>
        <w:t>2,00</w:t>
      </w:r>
      <w:r w:rsidRPr="00203C1A">
        <w:rPr>
          <w:rFonts w:cs="Calibri"/>
        </w:rPr>
        <w:t>.</w:t>
      </w:r>
      <w:bookmarkEnd w:id="137"/>
    </w:p>
    <w:bookmarkEnd w:id="136"/>
    <w:p w14:paraId="71FCAC01" w14:textId="53DCAB7F" w:rsidR="004B2432" w:rsidRPr="007D221F" w:rsidRDefault="00A60869" w:rsidP="00F307A3">
      <w:pPr>
        <w:spacing w:before="360"/>
        <w:rPr>
          <w:rFonts w:asciiTheme="minorHAnsi" w:hAnsiTheme="minorHAnsi"/>
          <w:b/>
        </w:rPr>
      </w:pPr>
      <w:r w:rsidRPr="007D221F">
        <w:rPr>
          <w:rFonts w:asciiTheme="minorHAnsi" w:hAnsiTheme="minorHAnsi"/>
          <w:b/>
        </w:rPr>
        <w:t>Ad</w:t>
      </w:r>
      <w:r w:rsidR="00C81205" w:rsidRPr="007D221F">
        <w:rPr>
          <w:rFonts w:asciiTheme="minorHAnsi" w:hAnsiTheme="minorHAnsi"/>
          <w:b/>
        </w:rPr>
        <w:t xml:space="preserve"> </w:t>
      </w:r>
      <w:r w:rsidR="00CB200C" w:rsidRPr="007D221F">
        <w:rPr>
          <w:rFonts w:asciiTheme="minorHAnsi" w:hAnsiTheme="minorHAnsi"/>
          <w:b/>
        </w:rPr>
        <w:t>2</w:t>
      </w:r>
      <w:r w:rsidR="00F307A3" w:rsidRPr="007D221F">
        <w:rPr>
          <w:rFonts w:asciiTheme="minorHAnsi" w:hAnsiTheme="minorHAnsi"/>
          <w:b/>
        </w:rPr>
        <w:t>a</w:t>
      </w:r>
      <w:r w:rsidR="00F75B07" w:rsidRPr="007D221F">
        <w:rPr>
          <w:rFonts w:asciiTheme="minorHAnsi" w:hAnsiTheme="minorHAnsi"/>
          <w:b/>
        </w:rPr>
        <w:t>.</w:t>
      </w:r>
    </w:p>
    <w:p w14:paraId="3979AB07" w14:textId="66FA8EF2" w:rsidR="00F307A3" w:rsidRPr="00A32773" w:rsidRDefault="00F307A3" w:rsidP="00A32773">
      <w:pPr>
        <w:spacing w:before="0" w:after="240"/>
        <w:rPr>
          <w:rFonts w:asciiTheme="minorHAnsi" w:hAnsiTheme="minorHAnsi"/>
        </w:rPr>
      </w:pPr>
      <w:r w:rsidRPr="00A32773">
        <w:rPr>
          <w:rFonts w:asciiTheme="minorHAnsi" w:hAnsiTheme="minorHAnsi"/>
        </w:rPr>
        <w:t>Spełnienie kryterium będzie weryfikowane na podstawie danych z SOWA.</w:t>
      </w:r>
    </w:p>
    <w:p w14:paraId="124B51D5" w14:textId="62E6D2B7" w:rsidR="00F307A3" w:rsidRPr="007D221F" w:rsidRDefault="00F307A3" w:rsidP="00F307A3">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t>Ad 2b.</w:t>
      </w:r>
    </w:p>
    <w:p w14:paraId="630503E2" w14:textId="3907AB55" w:rsidR="00F307A3" w:rsidRDefault="00F307A3" w:rsidP="00F307A3">
      <w:pPr>
        <w:keepLines w:val="0"/>
        <w:spacing w:before="0" w:after="24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w:t>
      </w:r>
      <w:r w:rsidR="00466851">
        <w:rPr>
          <w:rFonts w:asciiTheme="minorHAnsi" w:hAnsiTheme="minorHAnsi" w:cstheme="minorHAnsi"/>
          <w:color w:val="000000"/>
          <w:szCs w:val="22"/>
        </w:rPr>
        <w:t>d</w:t>
      </w:r>
      <w:r>
        <w:rPr>
          <w:rFonts w:asciiTheme="minorHAnsi" w:hAnsiTheme="minorHAnsi" w:cstheme="minorHAnsi"/>
          <w:color w:val="000000"/>
          <w:szCs w:val="22"/>
        </w:rPr>
        <w:t xml:space="preserve">stawie informacji zawartych we wniosku o dofinansowanie projektu. W polu </w:t>
      </w:r>
      <w:r>
        <w:rPr>
          <w:rFonts w:asciiTheme="minorHAnsi" w:hAnsiTheme="minorHAnsi" w:cstheme="minorHAnsi"/>
          <w:b/>
          <w:color w:val="000000"/>
          <w:szCs w:val="22"/>
        </w:rPr>
        <w:t>O</w:t>
      </w:r>
      <w:r w:rsidRPr="00F307A3">
        <w:rPr>
          <w:rFonts w:asciiTheme="minorHAnsi" w:hAnsiTheme="minorHAnsi" w:cstheme="minorHAnsi"/>
          <w:b/>
          <w:color w:val="000000"/>
          <w:szCs w:val="22"/>
        </w:rPr>
        <w:t>bszar realizacji</w:t>
      </w:r>
      <w:r>
        <w:rPr>
          <w:rFonts w:asciiTheme="minorHAnsi" w:hAnsiTheme="minorHAnsi" w:cstheme="minorHAnsi"/>
          <w:color w:val="000000"/>
          <w:szCs w:val="22"/>
        </w:rPr>
        <w:t xml:space="preserve"> w sekcji wniosku </w:t>
      </w:r>
      <w:r w:rsidRPr="00F307A3">
        <w:rPr>
          <w:rFonts w:asciiTheme="minorHAnsi" w:hAnsiTheme="minorHAnsi" w:cstheme="minorHAnsi"/>
          <w:b/>
          <w:color w:val="000000"/>
          <w:szCs w:val="22"/>
        </w:rPr>
        <w:t>Informacje o projekcie</w:t>
      </w:r>
      <w:r>
        <w:rPr>
          <w:rFonts w:asciiTheme="minorHAnsi" w:hAnsiTheme="minorHAnsi" w:cstheme="minorHAnsi"/>
          <w:color w:val="000000"/>
          <w:szCs w:val="22"/>
        </w:rPr>
        <w:t xml:space="preserve"> należy wskazać województwo pomorskie bez podziału na powiaty i gminy.</w:t>
      </w:r>
    </w:p>
    <w:p w14:paraId="52D0EBA6" w14:textId="68D1E8ED" w:rsidR="00F307A3" w:rsidRPr="007D221F" w:rsidRDefault="00F307A3" w:rsidP="00466851">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t>Ad 2c.</w:t>
      </w:r>
    </w:p>
    <w:p w14:paraId="5182B255" w14:textId="475A0325" w:rsidR="004F2A1B" w:rsidRPr="004F2A1B" w:rsidRDefault="004F2A1B" w:rsidP="004F2A1B">
      <w:pPr>
        <w:keepLines w:val="0"/>
        <w:spacing w:before="0" w:after="240"/>
        <w:rPr>
          <w:rFonts w:asciiTheme="minorHAnsi" w:hAnsiTheme="minorHAnsi" w:cstheme="minorHAnsi"/>
          <w:color w:val="000000"/>
          <w:szCs w:val="22"/>
        </w:rPr>
      </w:pPr>
      <w:bookmarkStart w:id="138" w:name="_Hlk198120214"/>
      <w:r w:rsidRPr="004F2A1B">
        <w:rPr>
          <w:rFonts w:asciiTheme="minorHAnsi" w:hAnsiTheme="minorHAnsi" w:cstheme="minorHAnsi"/>
          <w:color w:val="000000"/>
          <w:szCs w:val="22"/>
        </w:rPr>
        <w:t xml:space="preserve">W celu uzasadnienia spełnienia przedmiotowego kryterium należy uwzględnić stosowną </w:t>
      </w:r>
      <w:r w:rsidRPr="004F2A1B">
        <w:rPr>
          <w:rFonts w:asciiTheme="minorHAnsi" w:hAnsiTheme="minorHAnsi" w:cstheme="minorHAnsi"/>
          <w:b/>
          <w:color w:val="000000"/>
          <w:szCs w:val="22"/>
        </w:rPr>
        <w:t xml:space="preserve">deklarację </w:t>
      </w:r>
      <w:r w:rsidRPr="004F2A1B">
        <w:rPr>
          <w:rFonts w:asciiTheme="minorHAnsi" w:hAnsiTheme="minorHAnsi" w:cstheme="minorHAnsi"/>
          <w:color w:val="000000"/>
          <w:szCs w:val="22"/>
        </w:rPr>
        <w:t xml:space="preserve">w sekcji wniosku  </w:t>
      </w:r>
      <w:r w:rsidRPr="004F2A1B">
        <w:rPr>
          <w:rFonts w:asciiTheme="minorHAnsi" w:hAnsiTheme="minorHAnsi" w:cstheme="minorHAnsi"/>
          <w:b/>
          <w:color w:val="000000"/>
          <w:szCs w:val="22"/>
        </w:rPr>
        <w:t xml:space="preserve">Dodatkowe informacje. </w:t>
      </w:r>
      <w:r w:rsidRPr="004F2A1B">
        <w:rPr>
          <w:rFonts w:asciiTheme="minorHAnsi" w:hAnsiTheme="minorHAnsi" w:cstheme="minorHAnsi"/>
          <w:color w:val="000000"/>
          <w:szCs w:val="22"/>
        </w:rPr>
        <w:t xml:space="preserve">Ponadto, pozostała część wniosku, w szczególności opis </w:t>
      </w:r>
      <w:r>
        <w:rPr>
          <w:rFonts w:asciiTheme="minorHAnsi" w:hAnsiTheme="minorHAnsi" w:cstheme="minorHAnsi"/>
          <w:color w:val="000000"/>
          <w:szCs w:val="22"/>
        </w:rPr>
        <w:t>grupy docelowej</w:t>
      </w:r>
      <w:r w:rsidRPr="004F2A1B">
        <w:rPr>
          <w:rFonts w:asciiTheme="minorHAnsi" w:hAnsiTheme="minorHAnsi" w:cstheme="minorHAnsi"/>
          <w:color w:val="000000"/>
          <w:szCs w:val="22"/>
        </w:rPr>
        <w:t xml:space="preserve"> oraz opis projektu, </w:t>
      </w:r>
      <w:bookmarkStart w:id="139" w:name="_Hlk195607770"/>
      <w:r>
        <w:rPr>
          <w:rFonts w:asciiTheme="minorHAnsi" w:hAnsiTheme="minorHAnsi" w:cstheme="minorHAnsi"/>
          <w:color w:val="000000"/>
          <w:szCs w:val="22"/>
        </w:rPr>
        <w:t>musi świadczyć,</w:t>
      </w:r>
      <w:r w:rsidRPr="004F2A1B">
        <w:rPr>
          <w:rFonts w:asciiTheme="minorHAnsi" w:hAnsiTheme="minorHAnsi" w:cstheme="minorHAnsi"/>
          <w:color w:val="000000"/>
          <w:szCs w:val="22"/>
        </w:rPr>
        <w:t xml:space="preserve"> że wsparcie skierowane jest wyłącznie do osób dorosłych pracujących w branżach w obszarze kultury, zgodnych z załącznikiem nr 3 do Regulaminu wyboru projektów, które z własnej inicjatywy chcą podnosić swoje umiejętności/kompetencje lub nabywać kwalifikacje w obszarze kultury.</w:t>
      </w:r>
    </w:p>
    <w:bookmarkEnd w:id="139"/>
    <w:bookmarkEnd w:id="138"/>
    <w:p w14:paraId="1882B465" w14:textId="58C958FD" w:rsidR="00466851" w:rsidRPr="007D221F" w:rsidRDefault="00466851" w:rsidP="00466851">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lastRenderedPageBreak/>
        <w:t>Ad 2d.</w:t>
      </w:r>
    </w:p>
    <w:p w14:paraId="3F67C2C1" w14:textId="48557D48" w:rsidR="00466851" w:rsidRDefault="00466851" w:rsidP="00466851">
      <w:pPr>
        <w:keepLines w:val="0"/>
        <w:spacing w:before="0" w:after="240"/>
        <w:rPr>
          <w:rFonts w:asciiTheme="minorHAnsi" w:hAnsiTheme="minorHAnsi" w:cstheme="minorHAnsi"/>
          <w:color w:val="000000"/>
          <w:szCs w:val="22"/>
        </w:rPr>
      </w:pPr>
      <w:r>
        <w:rPr>
          <w:rFonts w:asciiTheme="minorHAnsi" w:hAnsiTheme="minorHAnsi" w:cstheme="minorHAnsi"/>
          <w:color w:val="000000"/>
          <w:szCs w:val="22"/>
        </w:rPr>
        <w:t>Nie dotyczy.</w:t>
      </w:r>
    </w:p>
    <w:p w14:paraId="7133D088" w14:textId="3DE0F12E" w:rsidR="00466851" w:rsidRPr="007D221F" w:rsidRDefault="00466851" w:rsidP="00466851">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t>Ad 2e.</w:t>
      </w:r>
    </w:p>
    <w:p w14:paraId="79914507" w14:textId="73F8F0C4" w:rsidR="00466851" w:rsidRPr="00A31FFB" w:rsidRDefault="00466851" w:rsidP="00466851">
      <w:pPr>
        <w:keepLines w:val="0"/>
        <w:spacing w:before="0" w:after="12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podstawie wartości wskaźnika produktu „</w:t>
      </w:r>
      <w:r w:rsidRPr="00E25C21">
        <w:rPr>
          <w:rFonts w:asciiTheme="minorHAnsi" w:hAnsiTheme="minorHAnsi" w:cstheme="minorHAnsi"/>
        </w:rPr>
        <w:t>Liczba osób dorosłych objętych usługami rozwojowymi</w:t>
      </w:r>
      <w:r>
        <w:rPr>
          <w:rFonts w:asciiTheme="minorHAnsi" w:hAnsiTheme="minorHAnsi" w:cstheme="minorHAnsi"/>
        </w:rPr>
        <w:t xml:space="preserve">” wskazanej we wniosku o dofinansowanie projektu w sekcji </w:t>
      </w:r>
      <w:r w:rsidRPr="00466851">
        <w:rPr>
          <w:rFonts w:asciiTheme="minorHAnsi" w:hAnsiTheme="minorHAnsi" w:cstheme="minorHAnsi"/>
          <w:b/>
        </w:rPr>
        <w:t>Wskaźniki projektu</w:t>
      </w:r>
      <w:r>
        <w:rPr>
          <w:rFonts w:asciiTheme="minorHAnsi" w:hAnsiTheme="minorHAnsi" w:cstheme="minorHAnsi"/>
        </w:rPr>
        <w:t>.</w:t>
      </w:r>
    </w:p>
    <w:p w14:paraId="366388D8" w14:textId="122F112B" w:rsidR="00E02387" w:rsidRDefault="00267CE6" w:rsidP="009B0C53">
      <w:pPr>
        <w:pStyle w:val="Nagwek4"/>
      </w:pPr>
      <w:bookmarkStart w:id="140" w:name="_Toc198120387"/>
      <w:r w:rsidRPr="00267CE6">
        <w:t xml:space="preserve">Kryteria strategiczne, </w:t>
      </w:r>
      <w:r w:rsidR="00BA424F">
        <w:t xml:space="preserve"> Obszar D: Specyficzne ukierunkowanie projektu</w:t>
      </w:r>
      <w:bookmarkEnd w:id="140"/>
    </w:p>
    <w:tbl>
      <w:tblPr>
        <w:tblStyle w:val="Tabela-Siatka1111"/>
        <w:tblW w:w="0" w:type="auto"/>
        <w:tblLook w:val="04A0" w:firstRow="1" w:lastRow="0" w:firstColumn="1" w:lastColumn="0" w:noHBand="0" w:noVBand="1"/>
      </w:tblPr>
      <w:tblGrid>
        <w:gridCol w:w="510"/>
        <w:gridCol w:w="1772"/>
        <w:gridCol w:w="5096"/>
        <w:gridCol w:w="1682"/>
      </w:tblGrid>
      <w:tr w:rsidR="00BA424F" w:rsidRPr="00BA424F" w14:paraId="4941C4B9" w14:textId="77777777" w:rsidTr="00BA424F">
        <w:trPr>
          <w:tblHeader/>
        </w:trPr>
        <w:tc>
          <w:tcPr>
            <w:tcW w:w="562" w:type="dxa"/>
            <w:shd w:val="clear" w:color="auto" w:fill="F2F2F2"/>
          </w:tcPr>
          <w:p w14:paraId="6DCCDF24" w14:textId="77777777" w:rsidR="00BA424F" w:rsidRPr="00BA424F" w:rsidRDefault="00BA424F" w:rsidP="00BA424F">
            <w:pPr>
              <w:keepLines w:val="0"/>
              <w:spacing w:before="0" w:after="120"/>
              <w:jc w:val="center"/>
              <w:rPr>
                <w:rFonts w:cs="Calibri"/>
                <w:b/>
              </w:rPr>
            </w:pPr>
          </w:p>
        </w:tc>
        <w:tc>
          <w:tcPr>
            <w:tcW w:w="2835" w:type="dxa"/>
            <w:shd w:val="clear" w:color="auto" w:fill="F2F2F2"/>
            <w:vAlign w:val="center"/>
          </w:tcPr>
          <w:p w14:paraId="679958B1" w14:textId="77777777" w:rsidR="00BA424F" w:rsidRPr="00BA424F" w:rsidRDefault="00BA424F" w:rsidP="00BA424F">
            <w:pPr>
              <w:keepLines w:val="0"/>
              <w:spacing w:before="0" w:after="120"/>
              <w:jc w:val="center"/>
              <w:rPr>
                <w:rFonts w:cs="Calibri"/>
                <w:b/>
              </w:rPr>
            </w:pPr>
            <w:r w:rsidRPr="00BA424F">
              <w:rPr>
                <w:rFonts w:cs="Calibri"/>
                <w:b/>
              </w:rPr>
              <w:t>Nazwa kryterium</w:t>
            </w:r>
          </w:p>
        </w:tc>
        <w:tc>
          <w:tcPr>
            <w:tcW w:w="8414" w:type="dxa"/>
            <w:shd w:val="clear" w:color="auto" w:fill="F2F2F2"/>
            <w:vAlign w:val="center"/>
          </w:tcPr>
          <w:p w14:paraId="00EC7ECF" w14:textId="77777777" w:rsidR="00BA424F" w:rsidRPr="00BA424F" w:rsidRDefault="00BA424F" w:rsidP="00BA424F">
            <w:pPr>
              <w:keepLines w:val="0"/>
              <w:spacing w:before="0" w:after="120"/>
              <w:jc w:val="center"/>
              <w:rPr>
                <w:rFonts w:cs="Calibri"/>
                <w:b/>
              </w:rPr>
            </w:pPr>
            <w:r w:rsidRPr="00BA424F">
              <w:rPr>
                <w:rFonts w:cs="Calibri"/>
                <w:b/>
              </w:rPr>
              <w:t>Definicja</w:t>
            </w:r>
          </w:p>
        </w:tc>
        <w:tc>
          <w:tcPr>
            <w:tcW w:w="2183" w:type="dxa"/>
            <w:shd w:val="clear" w:color="auto" w:fill="F2F2F2"/>
            <w:vAlign w:val="center"/>
          </w:tcPr>
          <w:p w14:paraId="0BC96C05" w14:textId="77777777" w:rsidR="00BA424F" w:rsidRPr="00BA424F" w:rsidRDefault="00BA424F" w:rsidP="00BA424F">
            <w:pPr>
              <w:keepLines w:val="0"/>
              <w:spacing w:before="0" w:after="120"/>
              <w:jc w:val="center"/>
              <w:rPr>
                <w:rFonts w:cs="Calibri"/>
                <w:b/>
              </w:rPr>
            </w:pPr>
            <w:r w:rsidRPr="00BA424F">
              <w:rPr>
                <w:rFonts w:cs="Calibri"/>
                <w:b/>
              </w:rPr>
              <w:t>Znaczenie kryterium</w:t>
            </w:r>
          </w:p>
        </w:tc>
      </w:tr>
      <w:tr w:rsidR="00BA424F" w:rsidRPr="00BA424F" w14:paraId="65B70898" w14:textId="77777777" w:rsidTr="00D17597">
        <w:tc>
          <w:tcPr>
            <w:tcW w:w="562" w:type="dxa"/>
          </w:tcPr>
          <w:p w14:paraId="7B24C86E" w14:textId="77777777" w:rsidR="00BA424F" w:rsidRPr="00BA424F" w:rsidRDefault="00BA424F" w:rsidP="00BA424F">
            <w:pPr>
              <w:keepLines w:val="0"/>
              <w:spacing w:before="0" w:after="120"/>
              <w:ind w:left="95"/>
              <w:contextualSpacing/>
              <w:rPr>
                <w:rFonts w:cs="Calibri"/>
              </w:rPr>
            </w:pPr>
            <w:r w:rsidRPr="00BA424F">
              <w:rPr>
                <w:rFonts w:cs="Calibri"/>
              </w:rPr>
              <w:t>1.</w:t>
            </w:r>
          </w:p>
        </w:tc>
        <w:tc>
          <w:tcPr>
            <w:tcW w:w="2835" w:type="dxa"/>
          </w:tcPr>
          <w:p w14:paraId="4D2A169A" w14:textId="77777777" w:rsidR="00BA424F" w:rsidRPr="00BA424F" w:rsidRDefault="00BA424F" w:rsidP="00BA424F">
            <w:pPr>
              <w:keepLines w:val="0"/>
              <w:spacing w:before="0" w:after="120"/>
              <w:contextualSpacing/>
              <w:rPr>
                <w:rFonts w:cs="Calibri"/>
              </w:rPr>
            </w:pPr>
            <w:r w:rsidRPr="00BA424F">
              <w:rPr>
                <w:rFonts w:cs="Calibri"/>
              </w:rPr>
              <w:t>Specyfika grupy docelowej</w:t>
            </w:r>
          </w:p>
        </w:tc>
        <w:tc>
          <w:tcPr>
            <w:tcW w:w="8414" w:type="dxa"/>
            <w:tcBorders>
              <w:top w:val="single" w:sz="4" w:space="0" w:color="auto"/>
              <w:left w:val="nil"/>
              <w:bottom w:val="single" w:sz="4" w:space="0" w:color="auto"/>
              <w:right w:val="single" w:sz="4" w:space="0" w:color="auto"/>
            </w:tcBorders>
          </w:tcPr>
          <w:p w14:paraId="62B1E87C" w14:textId="77777777" w:rsidR="00BA424F" w:rsidRPr="00BA424F" w:rsidRDefault="00BA424F" w:rsidP="00BA424F">
            <w:pPr>
              <w:keepLines w:val="0"/>
              <w:spacing w:before="0" w:after="160"/>
              <w:rPr>
                <w:rFonts w:cs="Calibri"/>
              </w:rPr>
            </w:pPr>
            <w:r w:rsidRPr="00BA424F">
              <w:rPr>
                <w:rFonts w:cs="Calibri"/>
                <w:b/>
              </w:rPr>
              <w:t xml:space="preserve">Ocenie podlega </w:t>
            </w:r>
            <w:r w:rsidRPr="00BA424F">
              <w:rPr>
                <w:rFonts w:cs="Calibri"/>
              </w:rPr>
              <w:t>stopień, w jakim projekt obejmie wsparciem osoby:</w:t>
            </w:r>
          </w:p>
          <w:p w14:paraId="5E30D561" w14:textId="77777777" w:rsidR="00BA424F" w:rsidRPr="00BA424F" w:rsidRDefault="00BA424F" w:rsidP="00BA424F">
            <w:pPr>
              <w:keepLines w:val="0"/>
              <w:numPr>
                <w:ilvl w:val="0"/>
                <w:numId w:val="67"/>
              </w:numPr>
              <w:spacing w:before="0" w:after="160"/>
              <w:contextualSpacing/>
              <w:rPr>
                <w:szCs w:val="22"/>
              </w:rPr>
            </w:pPr>
            <w:r w:rsidRPr="00BA424F">
              <w:rPr>
                <w:szCs w:val="22"/>
              </w:rPr>
              <w:t>młode w wieku 18-29 lat,</w:t>
            </w:r>
          </w:p>
          <w:p w14:paraId="1276DF81" w14:textId="77777777" w:rsidR="00BA424F" w:rsidRPr="00BA424F" w:rsidRDefault="00BA424F" w:rsidP="00BA424F">
            <w:pPr>
              <w:keepLines w:val="0"/>
              <w:numPr>
                <w:ilvl w:val="0"/>
                <w:numId w:val="67"/>
              </w:numPr>
              <w:spacing w:before="0" w:after="160"/>
              <w:contextualSpacing/>
              <w:rPr>
                <w:szCs w:val="22"/>
              </w:rPr>
            </w:pPr>
            <w:r w:rsidRPr="00BA424F">
              <w:rPr>
                <w:szCs w:val="22"/>
              </w:rPr>
              <w:t>w wieku 55 lat i starsze,</w:t>
            </w:r>
          </w:p>
          <w:p w14:paraId="7569159A" w14:textId="77777777" w:rsidR="00BA424F" w:rsidRPr="00BA424F" w:rsidRDefault="00BA424F" w:rsidP="00BA424F">
            <w:pPr>
              <w:keepLines w:val="0"/>
              <w:numPr>
                <w:ilvl w:val="0"/>
                <w:numId w:val="67"/>
              </w:numPr>
              <w:spacing w:before="0" w:after="160"/>
              <w:contextualSpacing/>
              <w:rPr>
                <w:szCs w:val="22"/>
              </w:rPr>
            </w:pPr>
            <w:r w:rsidRPr="00BA424F">
              <w:rPr>
                <w:szCs w:val="22"/>
              </w:rPr>
              <w:t>o niskich kwalifikacjach zawodowych,</w:t>
            </w:r>
          </w:p>
          <w:p w14:paraId="5B6EA88F" w14:textId="77777777" w:rsidR="00BA424F" w:rsidRPr="00BA424F" w:rsidRDefault="00BA424F" w:rsidP="00BA424F">
            <w:pPr>
              <w:keepLines w:val="0"/>
              <w:numPr>
                <w:ilvl w:val="0"/>
                <w:numId w:val="67"/>
              </w:numPr>
              <w:spacing w:before="0" w:after="160"/>
              <w:contextualSpacing/>
              <w:rPr>
                <w:szCs w:val="22"/>
              </w:rPr>
            </w:pPr>
            <w:r w:rsidRPr="00BA424F">
              <w:rPr>
                <w:szCs w:val="22"/>
              </w:rPr>
              <w:t xml:space="preserve">z niepełnosprawnościami, </w:t>
            </w:r>
          </w:p>
          <w:p w14:paraId="3F455A47" w14:textId="77777777" w:rsidR="00BA424F" w:rsidRPr="00BA424F" w:rsidRDefault="00BA424F" w:rsidP="00BA424F">
            <w:pPr>
              <w:keepLines w:val="0"/>
              <w:numPr>
                <w:ilvl w:val="0"/>
                <w:numId w:val="67"/>
              </w:numPr>
              <w:spacing w:before="0" w:after="160"/>
              <w:contextualSpacing/>
              <w:rPr>
                <w:szCs w:val="22"/>
              </w:rPr>
            </w:pPr>
            <w:r w:rsidRPr="00BA424F">
              <w:rPr>
                <w:szCs w:val="22"/>
              </w:rPr>
              <w:t>kobiety,</w:t>
            </w:r>
          </w:p>
          <w:p w14:paraId="62A537F2" w14:textId="77777777" w:rsidR="00BA424F" w:rsidRPr="00BA424F" w:rsidRDefault="00BA424F" w:rsidP="00BA424F">
            <w:pPr>
              <w:keepLines w:val="0"/>
              <w:numPr>
                <w:ilvl w:val="0"/>
                <w:numId w:val="67"/>
              </w:numPr>
              <w:spacing w:before="0" w:after="120"/>
              <w:contextualSpacing/>
              <w:rPr>
                <w:rFonts w:cs="Calibri"/>
              </w:rPr>
            </w:pPr>
            <w:r w:rsidRPr="00BA424F">
              <w:rPr>
                <w:szCs w:val="22"/>
              </w:rPr>
              <w:t>sprawujące opiekę nad osobami z niepełnosprawnościami czy osobami potrzebującymi wsparcia w codziennym funkcjonowaniu.</w:t>
            </w:r>
          </w:p>
          <w:p w14:paraId="77603D2A" w14:textId="77777777" w:rsidR="00BA424F" w:rsidRPr="00BA424F" w:rsidRDefault="00BA424F" w:rsidP="00BA424F">
            <w:pPr>
              <w:keepLines w:val="0"/>
              <w:spacing w:before="0" w:after="120"/>
              <w:rPr>
                <w:rFonts w:cs="Calibri"/>
              </w:rPr>
            </w:pPr>
            <w:r w:rsidRPr="00BA424F">
              <w:rPr>
                <w:rFonts w:cs="Calibri"/>
                <w:b/>
              </w:rPr>
              <w:t>0 pkt</w:t>
            </w:r>
            <w:r w:rsidRPr="00BA424F">
              <w:rPr>
                <w:rFonts w:cs="Calibri"/>
              </w:rPr>
              <w:t xml:space="preserve"> – mniej niż połowę uczestników projektu stanowią osoby wskazane w pkt. a-f.</w:t>
            </w:r>
          </w:p>
          <w:p w14:paraId="421776EF" w14:textId="77777777" w:rsidR="00BA424F" w:rsidRPr="00BA424F" w:rsidRDefault="00BA424F" w:rsidP="00BA424F">
            <w:pPr>
              <w:keepLines w:val="0"/>
              <w:spacing w:before="0" w:after="120"/>
              <w:rPr>
                <w:rFonts w:cs="Calibri"/>
              </w:rPr>
            </w:pPr>
            <w:r w:rsidRPr="00BA424F">
              <w:rPr>
                <w:rFonts w:cs="Calibri"/>
                <w:b/>
              </w:rPr>
              <w:t>1 pkt</w:t>
            </w:r>
            <w:r w:rsidRPr="00BA424F">
              <w:rPr>
                <w:rFonts w:cs="Calibri"/>
              </w:rPr>
              <w:t xml:space="preserve"> – co najmniej połowę uczestników projektu stanowią osoby wskazane w pkt. a-f.</w:t>
            </w:r>
          </w:p>
        </w:tc>
        <w:tc>
          <w:tcPr>
            <w:tcW w:w="2183" w:type="dxa"/>
          </w:tcPr>
          <w:p w14:paraId="193A8046" w14:textId="77777777" w:rsidR="00BA424F" w:rsidRPr="00BA424F" w:rsidRDefault="00BA424F" w:rsidP="00BA424F">
            <w:pPr>
              <w:keepLines w:val="0"/>
              <w:spacing w:before="0" w:after="240"/>
              <w:jc w:val="center"/>
              <w:rPr>
                <w:b/>
                <w:color w:val="000000"/>
              </w:rPr>
            </w:pPr>
            <w:r w:rsidRPr="00BA424F">
              <w:rPr>
                <w:b/>
                <w:color w:val="000000"/>
              </w:rPr>
              <w:t>Waga: 15</w:t>
            </w:r>
          </w:p>
          <w:p w14:paraId="7457C1E9" w14:textId="77777777" w:rsidR="00BA424F" w:rsidRPr="00BA424F" w:rsidRDefault="00BA424F" w:rsidP="00BA424F">
            <w:pPr>
              <w:keepLines w:val="0"/>
              <w:spacing w:before="0" w:after="240"/>
              <w:jc w:val="center"/>
              <w:rPr>
                <w:b/>
                <w:color w:val="000000"/>
              </w:rPr>
            </w:pPr>
            <w:r w:rsidRPr="00BA424F">
              <w:rPr>
                <w:b/>
                <w:color w:val="000000"/>
              </w:rPr>
              <w:t>Maksymalna liczba punktów: 15</w:t>
            </w:r>
          </w:p>
        </w:tc>
      </w:tr>
    </w:tbl>
    <w:p w14:paraId="3BB2CBD7" w14:textId="4FBB85B5" w:rsidR="00BA424F" w:rsidRDefault="00BA424F" w:rsidP="00BA424F">
      <w:pPr>
        <w:rPr>
          <w:lang w:eastAsia="en-US"/>
        </w:rPr>
      </w:pPr>
    </w:p>
    <w:p w14:paraId="680561BE" w14:textId="6805E0E3" w:rsidR="00BA424F" w:rsidRPr="007D221F" w:rsidRDefault="00BA424F" w:rsidP="00BA424F">
      <w:pPr>
        <w:rPr>
          <w:b/>
          <w:lang w:eastAsia="en-US"/>
        </w:rPr>
      </w:pPr>
      <w:r w:rsidRPr="007D221F">
        <w:rPr>
          <w:b/>
          <w:lang w:eastAsia="en-US"/>
        </w:rPr>
        <w:t>Ad 1.</w:t>
      </w:r>
    </w:p>
    <w:p w14:paraId="0F484D8D" w14:textId="201E9316" w:rsidR="00BA424F" w:rsidRDefault="00B5733B" w:rsidP="00BA424F">
      <w:pPr>
        <w:rPr>
          <w:rFonts w:asciiTheme="minorHAnsi" w:hAnsiTheme="minorHAnsi"/>
        </w:rPr>
      </w:pPr>
      <w:r>
        <w:rPr>
          <w:lang w:eastAsia="en-US"/>
        </w:rPr>
        <w:t>W przypadku</w:t>
      </w:r>
      <w:r w:rsidR="006B504D">
        <w:rPr>
          <w:lang w:eastAsia="en-US"/>
        </w:rPr>
        <w:t xml:space="preserve"> gdy</w:t>
      </w:r>
      <w:r>
        <w:rPr>
          <w:lang w:eastAsia="en-US"/>
        </w:rPr>
        <w:t xml:space="preserve"> </w:t>
      </w:r>
      <w:r w:rsidR="006B504D">
        <w:rPr>
          <w:lang w:eastAsia="en-US"/>
        </w:rPr>
        <w:t>co najmniej połowę wszystkich uczestników projektu (</w:t>
      </w:r>
      <w:r w:rsidR="006B504D">
        <w:rPr>
          <w:rFonts w:cs="Calibri"/>
          <w:lang w:eastAsia="en-US"/>
        </w:rPr>
        <w:t>≥</w:t>
      </w:r>
      <w:r w:rsidR="006B504D">
        <w:rPr>
          <w:lang w:eastAsia="en-US"/>
        </w:rPr>
        <w:t xml:space="preserve"> 50% wartości wskaźnika produktu </w:t>
      </w:r>
      <w:r w:rsidR="00044134">
        <w:rPr>
          <w:rFonts w:cstheme="minorHAnsi"/>
        </w:rPr>
        <w:t>Liczba osób dorosłych objętych usługami rozwojowymi</w:t>
      </w:r>
      <w:r w:rsidR="006B504D">
        <w:rPr>
          <w:rFonts w:cstheme="minorHAnsi"/>
        </w:rPr>
        <w:t>)</w:t>
      </w:r>
      <w:r w:rsidR="006B504D">
        <w:rPr>
          <w:lang w:eastAsia="en-US"/>
        </w:rPr>
        <w:t xml:space="preserve"> będą stanowić </w:t>
      </w:r>
      <w:r>
        <w:rPr>
          <w:lang w:eastAsia="en-US"/>
        </w:rPr>
        <w:t xml:space="preserve">osoby </w:t>
      </w:r>
      <w:r w:rsidR="006B504D">
        <w:rPr>
          <w:lang w:eastAsia="en-US"/>
        </w:rPr>
        <w:t>spełniające co najmniej jeden z warunków wymienionych</w:t>
      </w:r>
      <w:r>
        <w:rPr>
          <w:lang w:eastAsia="en-US"/>
        </w:rPr>
        <w:t xml:space="preserve"> w punktach a)-f)</w:t>
      </w:r>
      <w:r w:rsidR="006B504D">
        <w:rPr>
          <w:lang w:eastAsia="en-US"/>
        </w:rPr>
        <w:t>,</w:t>
      </w:r>
      <w:r>
        <w:rPr>
          <w:lang w:eastAsia="en-US"/>
        </w:rPr>
        <w:t xml:space="preserve"> </w:t>
      </w:r>
      <w:r w:rsidR="006B504D">
        <w:rPr>
          <w:lang w:eastAsia="en-US"/>
        </w:rPr>
        <w:t xml:space="preserve">wnioskodawca </w:t>
      </w:r>
      <w:r w:rsidR="00570C24">
        <w:rPr>
          <w:lang w:eastAsia="en-US"/>
        </w:rPr>
        <w:t xml:space="preserve">powinien </w:t>
      </w:r>
      <w:r w:rsidR="007A69C6">
        <w:rPr>
          <w:lang w:eastAsia="en-US"/>
        </w:rPr>
        <w:t>przedstawić odpowiednią</w:t>
      </w:r>
      <w:r w:rsidR="00570C24">
        <w:rPr>
          <w:lang w:eastAsia="en-US"/>
        </w:rPr>
        <w:t xml:space="preserve"> deklarację</w:t>
      </w:r>
      <w:r w:rsidR="006B504D">
        <w:rPr>
          <w:lang w:eastAsia="en-US"/>
        </w:rPr>
        <w:t xml:space="preserve"> w dedykowanym polu wniosku o dofinansowanie projektu w sekcji </w:t>
      </w:r>
      <w:r w:rsidR="006B504D" w:rsidRPr="00B5733B">
        <w:rPr>
          <w:b/>
          <w:lang w:eastAsia="en-US"/>
        </w:rPr>
        <w:t>Dodatkowe informacje.</w:t>
      </w:r>
      <w:r w:rsidR="00570C24">
        <w:rPr>
          <w:lang w:eastAsia="en-US"/>
        </w:rPr>
        <w:t xml:space="preserve"> </w:t>
      </w:r>
      <w:r w:rsidR="007A69C6">
        <w:rPr>
          <w:lang w:eastAsia="en-US"/>
        </w:rPr>
        <w:t>Ponadto pozostała treść wniosku</w:t>
      </w:r>
      <w:r w:rsidR="006B504D">
        <w:rPr>
          <w:lang w:eastAsia="en-US"/>
        </w:rPr>
        <w:t>,</w:t>
      </w:r>
      <w:r w:rsidR="007A69C6">
        <w:rPr>
          <w:lang w:eastAsia="en-US"/>
        </w:rPr>
        <w:t xml:space="preserve"> </w:t>
      </w:r>
      <w:r w:rsidR="007A69C6" w:rsidRPr="00EA2293">
        <w:rPr>
          <w:rFonts w:asciiTheme="minorHAnsi" w:hAnsiTheme="minorHAnsi"/>
        </w:rPr>
        <w:t>w</w:t>
      </w:r>
      <w:r w:rsidR="007A69C6">
        <w:rPr>
          <w:rFonts w:asciiTheme="minorHAnsi" w:hAnsiTheme="minorHAnsi"/>
        </w:rPr>
        <w:t> </w:t>
      </w:r>
      <w:r w:rsidR="007A69C6" w:rsidRPr="00EA2293">
        <w:rPr>
          <w:rFonts w:asciiTheme="minorHAnsi" w:hAnsiTheme="minorHAnsi"/>
        </w:rPr>
        <w:t xml:space="preserve">szczególności opis </w:t>
      </w:r>
      <w:r w:rsidR="007A69C6" w:rsidRPr="00EA2293">
        <w:rPr>
          <w:rFonts w:asciiTheme="minorHAnsi" w:hAnsiTheme="minorHAnsi"/>
          <w:b/>
        </w:rPr>
        <w:t>Grup docelowych</w:t>
      </w:r>
      <w:r w:rsidR="007A69C6" w:rsidRPr="00EA2293">
        <w:rPr>
          <w:rFonts w:asciiTheme="minorHAnsi" w:hAnsiTheme="minorHAnsi"/>
        </w:rPr>
        <w:t xml:space="preserve"> oraz</w:t>
      </w:r>
      <w:r w:rsidR="007A69C6" w:rsidRPr="00EA2293">
        <w:rPr>
          <w:rFonts w:asciiTheme="minorHAnsi" w:hAnsiTheme="minorHAnsi"/>
          <w:b/>
        </w:rPr>
        <w:t xml:space="preserve"> Zadań</w:t>
      </w:r>
      <w:r w:rsidR="006B504D">
        <w:rPr>
          <w:rFonts w:asciiTheme="minorHAnsi" w:hAnsiTheme="minorHAnsi"/>
          <w:b/>
        </w:rPr>
        <w:t>,</w:t>
      </w:r>
      <w:r w:rsidR="007A69C6" w:rsidRPr="00EA2293">
        <w:rPr>
          <w:rFonts w:asciiTheme="minorHAnsi" w:hAnsiTheme="minorHAnsi"/>
        </w:rPr>
        <w:t xml:space="preserve"> musi potwierdzać, że osoby te zostaną objęte wsparciem w projekcie</w:t>
      </w:r>
      <w:r w:rsidR="007A69C6">
        <w:rPr>
          <w:rFonts w:asciiTheme="minorHAnsi" w:hAnsiTheme="minorHAnsi"/>
        </w:rPr>
        <w:t xml:space="preserve">. </w:t>
      </w:r>
    </w:p>
    <w:p w14:paraId="371EBA9F" w14:textId="67374958" w:rsidR="007A69C6" w:rsidRPr="00BA424F" w:rsidRDefault="007A69C6" w:rsidP="00BA424F">
      <w:pPr>
        <w:rPr>
          <w:lang w:eastAsia="en-US"/>
        </w:rPr>
      </w:pPr>
      <w:r>
        <w:rPr>
          <w:lang w:eastAsia="en-US"/>
        </w:rPr>
        <w:t>Jeżeli osoby wskazane w opisie kryterium będą stanowić mniej niż połowę uczestników projektu należy wpisać „nie dotyczy”.</w:t>
      </w:r>
    </w:p>
    <w:p w14:paraId="6B31B4BF" w14:textId="5C206C30" w:rsidR="00273B29" w:rsidRPr="00410127" w:rsidRDefault="00273B29" w:rsidP="0060461C">
      <w:pPr>
        <w:pStyle w:val="Nagwek3"/>
        <w:ind w:left="788"/>
        <w:rPr>
          <w:rFonts w:asciiTheme="minorHAnsi" w:hAnsiTheme="minorHAnsi"/>
        </w:rPr>
      </w:pPr>
      <w:bookmarkStart w:id="141" w:name="_Toc136253556"/>
      <w:bookmarkStart w:id="142" w:name="_Toc138234609"/>
      <w:bookmarkStart w:id="143" w:name="_Toc198120388"/>
      <w:r w:rsidRPr="00410127">
        <w:rPr>
          <w:rFonts w:asciiTheme="minorHAnsi" w:hAnsiTheme="minorHAnsi"/>
        </w:rPr>
        <w:lastRenderedPageBreak/>
        <w:t>Monitorowanie postępu rzeczowego w projekcie</w:t>
      </w:r>
      <w:bookmarkEnd w:id="141"/>
      <w:bookmarkEnd w:id="142"/>
      <w:bookmarkEnd w:id="143"/>
    </w:p>
    <w:p w14:paraId="412EC48E"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A4140D">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4"/>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5"/>
      </w:r>
      <w:r w:rsidRPr="00A364AD">
        <w:rPr>
          <w:rFonts w:asciiTheme="minorHAnsi" w:hAnsiTheme="minorHAnsi"/>
        </w:rPr>
        <w:t>.</w:t>
      </w:r>
    </w:p>
    <w:p w14:paraId="3A37525B" w14:textId="5B14D284"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4" w:name="_Hlk158707921"/>
      <w:r w:rsidRPr="00A364AD">
        <w:rPr>
          <w:rFonts w:asciiTheme="minorHAnsi" w:hAnsiTheme="minorHAnsi"/>
        </w:rPr>
        <w:t xml:space="preserve">Wnioskodawca w ramach realizowanego projektu zobowiązany jest </w:t>
      </w:r>
      <w:r w:rsidRPr="00BC5320">
        <w:rPr>
          <w:rFonts w:asciiTheme="minorHAnsi" w:hAnsiTheme="minorHAnsi"/>
          <w:b/>
        </w:rPr>
        <w:t xml:space="preserve">do </w:t>
      </w:r>
      <w:r w:rsidRPr="00A4140D">
        <w:rPr>
          <w:rFonts w:asciiTheme="minorHAnsi" w:hAnsiTheme="minorHAnsi"/>
          <w:b/>
        </w:rPr>
        <w:t xml:space="preserve">wskazania we wniosku o dofinansowanie projektu wszystkich wymienionych w </w:t>
      </w:r>
      <w:r w:rsidRPr="00F734BE">
        <w:rPr>
          <w:rFonts w:asciiTheme="minorHAnsi" w:hAnsiTheme="minorHAnsi"/>
          <w:b/>
        </w:rPr>
        <w:t xml:space="preserve">punktach 3 i </w:t>
      </w:r>
      <w:r w:rsidR="00F734BE" w:rsidRPr="00F734BE">
        <w:rPr>
          <w:rFonts w:asciiTheme="minorHAnsi" w:hAnsiTheme="minorHAnsi"/>
          <w:b/>
        </w:rPr>
        <w:t>5</w:t>
      </w:r>
      <w:r w:rsidR="00AE6B52" w:rsidRPr="00A4140D">
        <w:rPr>
          <w:rFonts w:asciiTheme="minorHAnsi" w:hAnsiTheme="minorHAnsi"/>
          <w:b/>
        </w:rPr>
        <w:t xml:space="preserve"> </w:t>
      </w:r>
      <w:r w:rsidRPr="00A4140D">
        <w:rPr>
          <w:rFonts w:asciiTheme="minorHAnsi" w:hAnsiTheme="minorHAnsi"/>
          <w:b/>
        </w:rPr>
        <w:t>niniejszego</w:t>
      </w:r>
      <w:r w:rsidRPr="00BC5320">
        <w:rPr>
          <w:rFonts w:asciiTheme="minorHAnsi" w:hAnsiTheme="minorHAnsi"/>
          <w:b/>
        </w:rPr>
        <w:t xml:space="preserve"> podrozdziału wskaźników produktu oraz wskaźników rezultatu</w:t>
      </w:r>
      <w:bookmarkEnd w:id="144"/>
      <w:r>
        <w:rPr>
          <w:rFonts w:asciiTheme="minorHAnsi" w:hAnsiTheme="minorHAnsi"/>
        </w:rPr>
        <w:t>.</w:t>
      </w:r>
    </w:p>
    <w:p w14:paraId="775F2D92" w14:textId="77777777" w:rsidR="00413CC2" w:rsidRDefault="00413CC2" w:rsidP="00413CC2">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Pr>
          <w:rFonts w:asciiTheme="minorHAnsi" w:hAnsiTheme="minorHAnsi"/>
        </w:rPr>
        <w:t xml:space="preserve">wskaźników </w:t>
      </w:r>
      <w:r w:rsidRPr="00A364AD">
        <w:rPr>
          <w:rFonts w:asciiTheme="minorHAnsi" w:hAnsiTheme="minorHAnsi"/>
        </w:rPr>
        <w:t>rezultatu:</w:t>
      </w:r>
    </w:p>
    <w:p w14:paraId="196422F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319D366B"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PLGCO01 - Liczba osób dorosłych objętych usługami rozwojowymi (osoby);</w:t>
      </w:r>
    </w:p>
    <w:p w14:paraId="773D698E"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EECO05 - Liczba osób pracujących, łącznie z prowadzącymi działalność na własny rachunek, objętych wsparciem w programie (osoby).</w:t>
      </w:r>
    </w:p>
    <w:p w14:paraId="0A075FC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7F129A2" w14:textId="77777777" w:rsidR="00413CC2" w:rsidRPr="00DC4831" w:rsidRDefault="00413CC2" w:rsidP="00413CC2">
      <w:pPr>
        <w:pStyle w:val="Akapitzlist"/>
        <w:numPr>
          <w:ilvl w:val="0"/>
          <w:numId w:val="55"/>
        </w:numPr>
        <w:ind w:left="1134" w:hanging="357"/>
        <w:rPr>
          <w:rFonts w:asciiTheme="minorHAnsi" w:hAnsiTheme="minorHAnsi"/>
        </w:rPr>
      </w:pPr>
      <w:r>
        <w:rPr>
          <w:rFonts w:asciiTheme="minorHAnsi" w:hAnsiTheme="minorHAnsi"/>
        </w:rPr>
        <w:t>EECR03</w:t>
      </w:r>
      <w:r w:rsidRPr="00B23789">
        <w:rPr>
          <w:rFonts w:asciiTheme="minorHAnsi" w:hAnsiTheme="minorHAnsi"/>
        </w:rPr>
        <w:t xml:space="preserve"> - </w:t>
      </w:r>
      <w:r w:rsidRPr="00A77B61">
        <w:rPr>
          <w:rFonts w:asciiTheme="minorHAnsi" w:hAnsiTheme="minorHAnsi" w:cs="Arial"/>
          <w:szCs w:val="22"/>
        </w:rPr>
        <w:t>Liczba osób, które uzyskały kwalifikacje po opuszczeniu programu (osoby)</w:t>
      </w:r>
      <w:r>
        <w:rPr>
          <w:rFonts w:asciiTheme="minorHAnsi" w:hAnsiTheme="minorHAnsi" w:cs="Arial"/>
          <w:szCs w:val="22"/>
        </w:rPr>
        <w:t xml:space="preserve">; </w:t>
      </w:r>
    </w:p>
    <w:p w14:paraId="59D7005F" w14:textId="77777777" w:rsidR="00413CC2" w:rsidRPr="00DC4831" w:rsidRDefault="00413CC2" w:rsidP="00413CC2">
      <w:pPr>
        <w:pStyle w:val="Akapitzlist"/>
        <w:numPr>
          <w:ilvl w:val="0"/>
          <w:numId w:val="55"/>
        </w:numPr>
        <w:ind w:left="1134" w:hanging="357"/>
        <w:rPr>
          <w:rFonts w:asciiTheme="minorHAnsi" w:hAnsiTheme="minorHAnsi"/>
        </w:rPr>
      </w:pPr>
      <w:r w:rsidRPr="00A77B61">
        <w:rPr>
          <w:rFonts w:asciiTheme="minorHAnsi" w:hAnsiTheme="minorHAnsi" w:cs="Arial"/>
          <w:szCs w:val="22"/>
        </w:rPr>
        <w:t>PLGCR01</w:t>
      </w:r>
      <w:r>
        <w:rPr>
          <w:rFonts w:asciiTheme="minorHAnsi" w:hAnsiTheme="minorHAnsi" w:cs="Arial"/>
          <w:szCs w:val="22"/>
        </w:rPr>
        <w:t xml:space="preserve"> - </w:t>
      </w:r>
      <w:bookmarkStart w:id="145" w:name="_Hlk130384096"/>
      <w:r w:rsidRPr="00A77B61">
        <w:rPr>
          <w:rFonts w:asciiTheme="minorHAnsi" w:hAnsiTheme="minorHAnsi" w:cs="Arial"/>
          <w:szCs w:val="22"/>
        </w:rPr>
        <w:t xml:space="preserve">Liczba osób, które uzyskały kwalifikacje cyfrowe po opuszczeniu programu </w:t>
      </w:r>
      <w:bookmarkEnd w:id="145"/>
      <w:r w:rsidRPr="00A77B61">
        <w:rPr>
          <w:rFonts w:asciiTheme="minorHAnsi" w:hAnsiTheme="minorHAnsi" w:cs="Arial"/>
          <w:szCs w:val="22"/>
        </w:rPr>
        <w:t>(osoby)</w:t>
      </w:r>
      <w:r>
        <w:rPr>
          <w:rFonts w:asciiTheme="minorHAnsi" w:hAnsiTheme="minorHAnsi" w:cs="Arial"/>
          <w:szCs w:val="22"/>
        </w:rPr>
        <w:t xml:space="preserve">; </w:t>
      </w:r>
    </w:p>
    <w:p w14:paraId="28361228" w14:textId="76A5A84F" w:rsidR="00413CC2" w:rsidRDefault="00413CC2" w:rsidP="00413CC2">
      <w:pPr>
        <w:pStyle w:val="Akapitzlist"/>
        <w:numPr>
          <w:ilvl w:val="0"/>
          <w:numId w:val="55"/>
        </w:numPr>
        <w:spacing w:before="100" w:line="240" w:lineRule="auto"/>
        <w:ind w:left="1134" w:hanging="357"/>
        <w:rPr>
          <w:rFonts w:asciiTheme="minorHAnsi" w:hAnsiTheme="minorHAnsi" w:cs="Arial"/>
          <w:szCs w:val="22"/>
        </w:rPr>
      </w:pPr>
      <w:r w:rsidRPr="00DC4831">
        <w:rPr>
          <w:rFonts w:asciiTheme="minorHAnsi" w:hAnsiTheme="minorHAnsi" w:cs="Arial"/>
          <w:szCs w:val="22"/>
        </w:rPr>
        <w:t>PLDGCR04 -  Liczba osób, które uzyskały zielone kwalifikacje po opuszczeniu programu (osoby)</w:t>
      </w:r>
      <w:r>
        <w:rPr>
          <w:rFonts w:asciiTheme="minorHAnsi" w:hAnsiTheme="minorHAnsi" w:cs="Arial"/>
          <w:szCs w:val="22"/>
        </w:rPr>
        <w:t>.</w:t>
      </w:r>
    </w:p>
    <w:p w14:paraId="3D63539C" w14:textId="05A0B271" w:rsidR="00413CC2" w:rsidRPr="00A364AD" w:rsidRDefault="00413CC2" w:rsidP="00413CC2">
      <w:pPr>
        <w:numPr>
          <w:ilvl w:val="0"/>
          <w:numId w:val="50"/>
        </w:numPr>
        <w:contextualSpacing/>
        <w:rPr>
          <w:rFonts w:asciiTheme="minorHAnsi" w:hAnsiTheme="minorHAnsi"/>
        </w:rPr>
      </w:pPr>
      <w:bookmarkStart w:id="146" w:name="_Hlk140578020"/>
      <w:r w:rsidRPr="00A364AD">
        <w:rPr>
          <w:rFonts w:asciiTheme="minorHAnsi" w:hAnsiTheme="minorHAnsi"/>
        </w:rPr>
        <w:t>Brak jest możliwości formułowania przez Wnioskodawcę wskaźników własnych</w:t>
      </w:r>
      <w:bookmarkEnd w:id="146"/>
      <w:r w:rsidRPr="00A364AD">
        <w:rPr>
          <w:rFonts w:asciiTheme="minorHAnsi" w:hAnsiTheme="minorHAnsi"/>
        </w:rPr>
        <w:t>.</w:t>
      </w:r>
    </w:p>
    <w:p w14:paraId="268B61AA"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4C2E700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2C8BA783" w14:textId="77777777" w:rsidR="00413CC2" w:rsidRPr="00A364AD" w:rsidRDefault="00413CC2" w:rsidP="00413CC2">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04A61B9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737C4E62" w14:textId="77777777" w:rsidR="00413CC2" w:rsidRDefault="00413CC2" w:rsidP="00413CC2">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02D7F51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1E27E5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lastRenderedPageBreak/>
        <w:t>EECO14 –  Liczba osób obcego pochodzenia objętych wsparciem w programie (osoby);</w:t>
      </w:r>
    </w:p>
    <w:p w14:paraId="5915F400"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A3E8269" w14:textId="77777777" w:rsidR="00413CC2" w:rsidRPr="00A364AD" w:rsidRDefault="00413CC2" w:rsidP="00413CC2">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0B1DCAE4"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w:t>
      </w:r>
      <w:r w:rsidRPr="00A4140D">
        <w:rPr>
          <w:rFonts w:asciiTheme="minorHAnsi" w:hAnsiTheme="minorHAnsi"/>
        </w:rPr>
        <w:t>dla wskaźników produktu i rezultatu konieczne jest zapoznanie się z ich definicjami, zawartymi w załączniku nr 2</w:t>
      </w:r>
      <w:r w:rsidRPr="009C1781">
        <w:rPr>
          <w:rFonts w:asciiTheme="minorHAnsi" w:hAnsiTheme="minorHAnsi"/>
        </w:rPr>
        <w:t xml:space="preserve"> do</w:t>
      </w:r>
      <w:r w:rsidRPr="00A364AD">
        <w:rPr>
          <w:rFonts w:asciiTheme="minorHAnsi" w:hAnsiTheme="minorHAnsi"/>
        </w:rPr>
        <w:t xml:space="preserve"> niniejszego regulaminu.</w:t>
      </w:r>
    </w:p>
    <w:p w14:paraId="10FD5104" w14:textId="77777777" w:rsidR="00413CC2" w:rsidRPr="001F017D" w:rsidRDefault="00413CC2" w:rsidP="00413CC2">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0648DC02" w14:textId="1E0A7DF9" w:rsidR="004A40D6" w:rsidRPr="00411725" w:rsidRDefault="00413CC2" w:rsidP="00AE6B52">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47" w:name="_Toc138234610"/>
      <w:bookmarkStart w:id="148" w:name="_Toc198120389"/>
      <w:r w:rsidRPr="00410127">
        <w:rPr>
          <w:rFonts w:asciiTheme="minorHAnsi" w:hAnsiTheme="minorHAnsi"/>
        </w:rPr>
        <w:t>Polityki horyzontalne</w:t>
      </w:r>
      <w:bookmarkEnd w:id="147"/>
      <w:bookmarkEnd w:id="148"/>
    </w:p>
    <w:p w14:paraId="2CEAAF0D" w14:textId="710C7B23" w:rsidR="008F5732" w:rsidRPr="008F5732" w:rsidRDefault="00ED5404" w:rsidP="008F5732">
      <w:pPr>
        <w:rPr>
          <w:rFonts w:eastAsia="Calibri" w:cs="Arial"/>
          <w:szCs w:val="22"/>
          <w:lang w:eastAsia="en-US"/>
        </w:rPr>
      </w:pPr>
      <w:bookmarkStart w:id="149" w:name="_Hlk195686149"/>
      <w:r w:rsidRPr="000632EE">
        <w:rPr>
          <w:rFonts w:asciiTheme="minorHAnsi" w:eastAsia="Calibri" w:hAnsiTheme="minorHAnsi"/>
        </w:rPr>
        <w:t xml:space="preserve">Wnioskodawca ubiegający się o dofinansowanie zobowiązany jest do stosowania zasad </w:t>
      </w:r>
      <w:r w:rsidR="008F5732" w:rsidRPr="008F5732">
        <w:rPr>
          <w:rFonts w:asciiTheme="minorHAnsi" w:eastAsia="Calibri" w:hAnsiTheme="minorHAnsi"/>
        </w:rPr>
        <w:t xml:space="preserve">Wnioskodawca ubiegający się o dofinansowanie zobowiązany jest do stosowania zasad horyzontalnych, </w:t>
      </w:r>
      <w:r w:rsidR="008F5732" w:rsidRPr="008F5732">
        <w:t xml:space="preserve">tj. równości szans i niedyskryminacji, w tym dostępności dla osób z niepełnosprawnościami, równości kobiet i mężczyzn oraz zasady zrównoważonego rozwoju, w tym zasady „nie czyń poważnych szkód” (DNSH). Wnioskodawca zobowiązany jest także do poszanowania praw podstawowych i przestrzegania </w:t>
      </w:r>
      <w:r w:rsidR="008F5732" w:rsidRPr="008F5732">
        <w:rPr>
          <w:rFonts w:asciiTheme="minorHAnsi" w:eastAsia="Calibri" w:hAnsiTheme="minorHAnsi"/>
        </w:rPr>
        <w:t xml:space="preserve">Karty Praw Podstawowych Unii Europejskiej (KPP) z dnia 26 października 2012 r. oraz Konwencji o Prawach Osób Niepełnosprawnych sporządzonej w Nowym Jorku dnia 13 grudnia 2006 r. </w:t>
      </w:r>
      <w:r w:rsidR="008F5732" w:rsidRPr="008F5732">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008F5732" w:rsidRPr="008F5732">
          <w:rPr>
            <w:rFonts w:eastAsia="Calibri" w:cs="Arial"/>
            <w:color w:val="0563C1" w:themeColor="hyperlink"/>
            <w:szCs w:val="22"/>
            <w:u w:val="single"/>
            <w:lang w:eastAsia="en-US"/>
          </w:rPr>
          <w:t>Europejskiego Filaru Praw Socjalnych</w:t>
        </w:r>
      </w:hyperlink>
      <w:r w:rsidR="008F5732" w:rsidRPr="008F5732">
        <w:rPr>
          <w:rFonts w:eastAsia="Calibri" w:cs="Arial"/>
          <w:szCs w:val="22"/>
          <w:vertAlign w:val="superscript"/>
          <w:lang w:eastAsia="en-US"/>
        </w:rPr>
        <w:footnoteReference w:id="26"/>
      </w:r>
      <w:r w:rsidR="008F5732" w:rsidRPr="008F5732">
        <w:rPr>
          <w:rFonts w:eastAsia="Calibri" w:cs="Arial"/>
          <w:szCs w:val="22"/>
          <w:lang w:eastAsia="en-US"/>
        </w:rPr>
        <w:t xml:space="preserve"> oraz </w:t>
      </w:r>
      <w:hyperlink r:id="rId28" w:history="1">
        <w:r w:rsidR="008F5732" w:rsidRPr="008F5732">
          <w:rPr>
            <w:rFonts w:eastAsia="Calibri" w:cs="Arial"/>
            <w:color w:val="0563C1"/>
            <w:szCs w:val="22"/>
            <w:u w:val="single"/>
            <w:lang w:eastAsia="en-US"/>
          </w:rPr>
          <w:t>Strategii na rzecz praw osób niepełnosprawnych 2021-2030</w:t>
        </w:r>
      </w:hyperlink>
      <w:r w:rsidR="008F5732" w:rsidRPr="008F5732">
        <w:rPr>
          <w:rFonts w:eastAsia="Calibri" w:cs="Arial"/>
          <w:szCs w:val="22"/>
          <w:vertAlign w:val="superscript"/>
          <w:lang w:eastAsia="en-US"/>
        </w:rPr>
        <w:footnoteReference w:id="27"/>
      </w:r>
      <w:r w:rsidR="008F5732" w:rsidRPr="008F5732">
        <w:rPr>
          <w:rFonts w:eastAsia="Calibri" w:cs="Arial"/>
          <w:szCs w:val="22"/>
          <w:lang w:eastAsia="en-US"/>
        </w:rPr>
        <w:t>.</w:t>
      </w:r>
    </w:p>
    <w:p w14:paraId="424A41AA" w14:textId="77777777" w:rsidR="008F5732" w:rsidRPr="008F5732" w:rsidRDefault="008F5732" w:rsidP="008F5732">
      <w:pPr>
        <w:rPr>
          <w:rFonts w:asciiTheme="minorHAnsi" w:eastAsia="Calibri" w:hAnsiTheme="minorHAnsi"/>
        </w:rPr>
      </w:pPr>
      <w:r w:rsidRPr="008F5732">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5C5FC96" w14:textId="77777777" w:rsidR="008F5732" w:rsidRPr="008F5732" w:rsidRDefault="008F5732" w:rsidP="008F5732">
      <w:r w:rsidRPr="008F5732">
        <w:lastRenderedPageBreak/>
        <w:t>Zasady horyzontalne muszą być stosowane na każdym etapie pracy z projektem, tj. przygotowywanie, wdrażanie, monitorowanie, sprawozdawczość i trwałość projektu i mogą podlegać weryfikacji podczas kontroli.</w:t>
      </w:r>
      <w:bookmarkStart w:id="150" w:name="_Toc140494333"/>
      <w:r w:rsidRPr="008F5732">
        <w:t xml:space="preserve"> Szczegółowe warunki, w tym dobre praktyki dotyczące realizacji w projektach zasady równości szans i niedyskryminacji oraz równości płci, zawarte zostały w</w:t>
      </w:r>
      <w:bookmarkStart w:id="151" w:name="_Hlk130277838"/>
      <w:r w:rsidRPr="008F5732">
        <w:t> Wytycznych dotyczących realizacji zasad równościowych w ramach funduszy unijnych na lata 2021-2027</w:t>
      </w:r>
      <w:bookmarkEnd w:id="151"/>
      <w:r w:rsidRPr="008F5732">
        <w:t>.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0777DA91" w14:textId="77777777" w:rsidR="008F5732" w:rsidRPr="008F5732" w:rsidRDefault="008F5732" w:rsidP="008F5732">
      <w:pPr>
        <w:rPr>
          <w:rFonts w:eastAsia="Calibri" w:cs="Arial"/>
          <w:szCs w:val="22"/>
          <w:lang w:eastAsia="en-US"/>
        </w:rPr>
      </w:pPr>
      <w:r w:rsidRPr="008F5732">
        <w:rPr>
          <w:rFonts w:eastAsia="Calibri" w:cs="Arial"/>
          <w:szCs w:val="22"/>
          <w:lang w:eastAsia="en-US"/>
        </w:rPr>
        <w:t xml:space="preserve">Dodatkowo zachęcamy do zapoznania się z opracowanym przez Biuro Rzecznika Praw Obywatelskich </w:t>
      </w:r>
      <w:hyperlink r:id="rId29" w:history="1">
        <w:r w:rsidRPr="008F5732">
          <w:rPr>
            <w:rFonts w:eastAsia="Calibri" w:cs="Arial"/>
            <w:color w:val="0563C1"/>
            <w:szCs w:val="22"/>
            <w:u w:val="single"/>
            <w:lang w:eastAsia="en-US"/>
          </w:rPr>
          <w:t xml:space="preserve">przewodnikiem, który dotyczy stosowania Karty Praw Podstawowych Unii Europejskiej </w:t>
        </w:r>
      </w:hyperlink>
      <w:r w:rsidRPr="008F5732">
        <w:rPr>
          <w:rFonts w:eastAsia="Calibri" w:cs="Arial"/>
          <w:szCs w:val="22"/>
          <w:vertAlign w:val="superscript"/>
          <w:lang w:eastAsia="en-US"/>
        </w:rPr>
        <w:footnoteReference w:id="28"/>
      </w:r>
      <w:r w:rsidRPr="008F5732">
        <w:rPr>
          <w:rFonts w:eastAsia="Calibri" w:cs="Arial"/>
          <w:szCs w:val="22"/>
          <w:lang w:eastAsia="en-US"/>
        </w:rPr>
        <w:t>.</w:t>
      </w:r>
    </w:p>
    <w:p w14:paraId="1C089883" w14:textId="77777777" w:rsidR="008F5732" w:rsidRPr="008F5732" w:rsidRDefault="008F5732" w:rsidP="008F5732">
      <w:r w:rsidRPr="008F5732">
        <w:t xml:space="preserve">Ocena zgodności projektu z zasadami horyzontalnymi będzie dokonywana na podstawie całej treści wniosku o dofinansowanie projektu, ze szczególnym uwzględnieniem informacji zamieszczonych w zdefiniowanych polach w aplikacji SOWA EFS w sekcji </w:t>
      </w:r>
      <w:r w:rsidRPr="008F5732">
        <w:rPr>
          <w:b/>
        </w:rPr>
        <w:t>Dodatkowe informacje.</w:t>
      </w:r>
      <w:r w:rsidRPr="008F5732">
        <w:t xml:space="preserve"> </w:t>
      </w:r>
    </w:p>
    <w:p w14:paraId="10CF9709" w14:textId="77777777" w:rsidR="008F5732" w:rsidRPr="008F5732" w:rsidRDefault="008F5732" w:rsidP="0089206B">
      <w:pPr>
        <w:pStyle w:val="Nagwek3"/>
      </w:pPr>
      <w:bookmarkStart w:id="152" w:name="_Toc195096440"/>
      <w:bookmarkStart w:id="153" w:name="_Toc198120390"/>
      <w:r w:rsidRPr="008F5732">
        <w:t>Realizacja zasady równości kobiet i mężczyzn w ramach projektu</w:t>
      </w:r>
      <w:bookmarkEnd w:id="150"/>
      <w:bookmarkEnd w:id="152"/>
      <w:bookmarkEnd w:id="153"/>
    </w:p>
    <w:p w14:paraId="06E1E5A7" w14:textId="77777777" w:rsidR="008F5732" w:rsidRPr="008F5732" w:rsidRDefault="008F5732" w:rsidP="008F5732">
      <w:pPr>
        <w:rPr>
          <w:rFonts w:asciiTheme="minorHAnsi" w:eastAsia="Calibri" w:hAnsiTheme="minorHAnsi"/>
        </w:rPr>
      </w:pPr>
      <w:r w:rsidRPr="008F5732">
        <w:rPr>
          <w:rFonts w:asciiTheme="minorHAnsi" w:eastAsia="Calibri" w:hAnsiTheme="minorHAnsi"/>
        </w:rPr>
        <w:t xml:space="preserve">Ocena wniosku o dofinansowanie pod kątem spełniania zasady równości kobiet i mężczyzn odbywa się na podstawie </w:t>
      </w:r>
      <w:r w:rsidRPr="008F5732">
        <w:rPr>
          <w:rFonts w:asciiTheme="minorHAnsi" w:eastAsia="Calibri" w:hAnsiTheme="minorHAnsi"/>
          <w:b/>
        </w:rPr>
        <w:t>standardu minimum, o którym mowa w załączniku nr 1 do Wytycznych dotyczących realizacji zasad równościowych w ramach funduszy unijnych na lata 2021-2027.</w:t>
      </w:r>
    </w:p>
    <w:p w14:paraId="2333DFAF" w14:textId="77777777" w:rsidR="008F5732" w:rsidRPr="008F5732" w:rsidRDefault="008F5732" w:rsidP="008F5732">
      <w:pPr>
        <w:rPr>
          <w:rFonts w:asciiTheme="minorHAnsi" w:eastAsia="Calibri" w:hAnsiTheme="minorHAnsi"/>
        </w:rPr>
      </w:pPr>
      <w:r w:rsidRPr="008F5732">
        <w:rPr>
          <w:rFonts w:asciiTheme="minorHAnsi" w:eastAsia="Calibri" w:hAnsiTheme="minorHAnsi"/>
        </w:rPr>
        <w:t>Standard minimum jest oceniany w oparciu o 5 kryteriów lub na podstawie wyjątku, co do którego nie stosuje się standardu minimum.</w:t>
      </w:r>
    </w:p>
    <w:p w14:paraId="1818EFE7" w14:textId="77777777" w:rsidR="008F5732" w:rsidRPr="008F5732" w:rsidRDefault="008F5732" w:rsidP="008F5732">
      <w:pPr>
        <w:rPr>
          <w:rFonts w:asciiTheme="minorHAnsi" w:eastAsia="Calibri" w:hAnsiTheme="minorHAnsi"/>
        </w:rPr>
      </w:pPr>
      <w:r w:rsidRPr="008F5732">
        <w:rPr>
          <w:rFonts w:asciiTheme="minorHAnsi" w:eastAsia="Calibri" w:hAnsiTheme="minorHAnsi"/>
        </w:rPr>
        <w:t>Kryteria standardu minimum:</w:t>
      </w:r>
    </w:p>
    <w:p w14:paraId="0FB834A8"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8C8CC4D"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3A527373"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8F5732">
        <w:rPr>
          <w:rFonts w:asciiTheme="minorHAnsi" w:eastAsia="Calibri" w:hAnsiTheme="minorHAnsi"/>
        </w:rPr>
        <w:br/>
        <w:t>(0 – 1 – 2 pkt).</w:t>
      </w:r>
    </w:p>
    <w:p w14:paraId="0823D594"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Wskaźniki realizacji projektu zostały podane w podziale na płeć (0 – 1 pkt). </w:t>
      </w:r>
    </w:p>
    <w:p w14:paraId="61C5373A"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wskazano jakie działania zostaną podjęte w celu zapewnienia równościowego zarządzania projektem (0 – 1 pkt). </w:t>
      </w:r>
    </w:p>
    <w:p w14:paraId="65E48934" w14:textId="77777777" w:rsidR="008F5732" w:rsidRPr="008F5732" w:rsidRDefault="008F5732" w:rsidP="008F5732">
      <w:pPr>
        <w:rPr>
          <w:rFonts w:asciiTheme="minorHAnsi" w:eastAsia="Calibri" w:hAnsiTheme="minorHAnsi"/>
        </w:rPr>
      </w:pPr>
      <w:r w:rsidRPr="008F5732">
        <w:rPr>
          <w:rFonts w:asciiTheme="minorHAnsi" w:eastAsia="Calibri" w:hAnsiTheme="minorHAnsi"/>
        </w:rPr>
        <w:lastRenderedPageBreak/>
        <w:t>Kryterium nr 2 oraz kryterium nr 3 są alternatywne</w:t>
      </w:r>
      <w:r w:rsidRPr="008F5732">
        <w:rPr>
          <w:rFonts w:asciiTheme="minorHAnsi" w:eastAsia="Calibri" w:hAnsiTheme="minorHAnsi"/>
          <w:vertAlign w:val="superscript"/>
        </w:rPr>
        <w:footnoteReference w:id="29"/>
      </w:r>
      <w:r w:rsidRPr="008F5732">
        <w:rPr>
          <w:rFonts w:asciiTheme="minorHAnsi" w:eastAsia="Calibri" w:hAnsiTheme="minorHAnsi"/>
        </w:rPr>
        <w:t xml:space="preserve">. </w:t>
      </w:r>
    </w:p>
    <w:p w14:paraId="0B7087A1" w14:textId="77777777" w:rsidR="008F5732" w:rsidRPr="008F5732" w:rsidRDefault="008F5732" w:rsidP="008F5732">
      <w:pPr>
        <w:rPr>
          <w:rFonts w:asciiTheme="minorHAnsi" w:hAnsiTheme="minorHAnsi"/>
        </w:rPr>
      </w:pPr>
      <w:r w:rsidRPr="008F5732">
        <w:rPr>
          <w:rFonts w:asciiTheme="minorHAnsi" w:eastAsia="Calibri" w:hAnsiTheme="minorHAnsi"/>
        </w:rPr>
        <w:t xml:space="preserve">Aby spełnić standard minimum </w:t>
      </w:r>
      <w:r w:rsidRPr="008F5732">
        <w:rPr>
          <w:rFonts w:asciiTheme="minorHAnsi" w:eastAsia="Calibri" w:hAnsiTheme="minorHAnsi"/>
          <w:b/>
        </w:rPr>
        <w:t>wymagane jest otrzymanie co najmniej 3 punktów</w:t>
      </w:r>
      <w:r w:rsidRPr="008F5732">
        <w:rPr>
          <w:rFonts w:asciiTheme="minorHAnsi" w:eastAsia="Calibri" w:hAnsiTheme="minorHAnsi"/>
        </w:rPr>
        <w:t>.</w:t>
      </w:r>
    </w:p>
    <w:p w14:paraId="770FE900" w14:textId="77777777" w:rsidR="008F5732" w:rsidRPr="008F5732" w:rsidRDefault="008F5732" w:rsidP="008F5732">
      <w:pPr>
        <w:rPr>
          <w:rFonts w:asciiTheme="minorHAnsi" w:eastAsia="Calibri" w:hAnsiTheme="minorHAnsi"/>
        </w:rPr>
      </w:pPr>
      <w:r w:rsidRPr="008F5732">
        <w:rPr>
          <w:rFonts w:asciiTheme="minorHAnsi" w:eastAsia="Calibri" w:hAnsiTheme="minorHAnsi"/>
        </w:rPr>
        <w:t>Wyjątek od standardu minimum:</w:t>
      </w:r>
    </w:p>
    <w:p w14:paraId="386AAA13" w14:textId="77777777" w:rsidR="008F5732" w:rsidRPr="008F5732" w:rsidRDefault="008F5732" w:rsidP="008F5732">
      <w:pPr>
        <w:numPr>
          <w:ilvl w:val="0"/>
          <w:numId w:val="9"/>
        </w:numPr>
        <w:spacing w:before="240" w:after="200"/>
        <w:ind w:left="641" w:hanging="357"/>
        <w:contextualSpacing/>
        <w:rPr>
          <w:rFonts w:asciiTheme="minorHAnsi" w:eastAsia="Calibri" w:hAnsiTheme="minorHAnsi"/>
        </w:rPr>
      </w:pPr>
      <w:r w:rsidRPr="008F5732">
        <w:rPr>
          <w:rFonts w:asciiTheme="minorHAnsi" w:eastAsia="Calibri" w:hAnsiTheme="minorHAnsi"/>
        </w:rPr>
        <w:t>profil działalności beneficjenta (ograniczenia statutowe);</w:t>
      </w:r>
    </w:p>
    <w:p w14:paraId="6F0B6527" w14:textId="77777777" w:rsidR="008F5732" w:rsidRPr="008F5732" w:rsidRDefault="008F5732" w:rsidP="008F5732">
      <w:pPr>
        <w:numPr>
          <w:ilvl w:val="0"/>
          <w:numId w:val="9"/>
        </w:numPr>
        <w:ind w:left="641" w:hanging="357"/>
        <w:contextualSpacing/>
        <w:rPr>
          <w:rFonts w:asciiTheme="minorHAnsi" w:eastAsia="Calibri" w:hAnsiTheme="minorHAnsi"/>
        </w:rPr>
      </w:pPr>
      <w:r w:rsidRPr="008F5732">
        <w:rPr>
          <w:rFonts w:asciiTheme="minorHAnsi" w:eastAsia="Calibri" w:hAnsiTheme="minorHAnsi"/>
        </w:rPr>
        <w:t>zamknięta rekrutacja.</w:t>
      </w:r>
    </w:p>
    <w:p w14:paraId="23348999" w14:textId="77777777" w:rsidR="008F5732" w:rsidRPr="008F5732" w:rsidRDefault="008F5732" w:rsidP="008F5732">
      <w:pPr>
        <w:ind w:left="641"/>
        <w:contextualSpacing/>
        <w:rPr>
          <w:rFonts w:asciiTheme="minorHAnsi" w:eastAsia="Calibri" w:hAnsiTheme="minorHAnsi"/>
        </w:rPr>
      </w:pPr>
      <w:r w:rsidRPr="008F5732">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318F72F2" w14:textId="77777777" w:rsidR="008F5732" w:rsidRPr="008F5732" w:rsidRDefault="008F5732" w:rsidP="0089206B">
      <w:pPr>
        <w:pStyle w:val="Nagwek3"/>
      </w:pPr>
      <w:bookmarkStart w:id="154" w:name="_Toc140494334"/>
      <w:bookmarkStart w:id="155" w:name="_Toc195096441"/>
      <w:bookmarkStart w:id="156" w:name="_Toc198120391"/>
      <w:r w:rsidRPr="008F5732">
        <w:t>Zasada równości szans i niedyskryminacji, w tym dostępności dla osób z niepełnosprawnościami</w:t>
      </w:r>
      <w:bookmarkEnd w:id="154"/>
      <w:bookmarkEnd w:id="155"/>
      <w:bookmarkEnd w:id="156"/>
    </w:p>
    <w:p w14:paraId="673988E0" w14:textId="0AFD9892" w:rsidR="008F5732" w:rsidRPr="008F5732" w:rsidRDefault="008F5732" w:rsidP="008F5732">
      <w:pPr>
        <w:spacing w:before="240"/>
        <w:rPr>
          <w:rFonts w:asciiTheme="minorHAnsi" w:eastAsia="Calibri" w:hAnsiTheme="minorHAnsi"/>
        </w:rPr>
      </w:pPr>
      <w:bookmarkStart w:id="157" w:name="_Hlk195686047"/>
      <w:r w:rsidRPr="008F5732">
        <w:rPr>
          <w:rFonts w:asciiTheme="minorHAnsi" w:eastAsia="Calibri" w:hAnsiTheme="minorHAnsi"/>
        </w:rPr>
        <w:t>Wniosek będzie podlegał weryfikacji pod kątem opisanego w nim sposobu realizacji zasady równości szans i niedyskryminacji, w tym dostępności dla osób z niepełnosprawnościami.</w:t>
      </w:r>
      <w:r w:rsidRPr="008F5732">
        <w:t xml:space="preserve"> </w:t>
      </w:r>
      <w:r w:rsidRPr="008F5732">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bookmarkEnd w:id="149"/>
    <w:p w14:paraId="2544E6D9" w14:textId="77777777" w:rsidR="008F5732" w:rsidRPr="008F5732" w:rsidRDefault="008F5732" w:rsidP="008F5732">
      <w:pPr>
        <w:keepLines w:val="0"/>
        <w:rPr>
          <w:rFonts w:asciiTheme="minorHAnsi" w:eastAsia="Calibri" w:hAnsiTheme="minorHAnsi"/>
        </w:rPr>
      </w:pPr>
      <w:r w:rsidRPr="008F5732">
        <w:rPr>
          <w:rFonts w:asciiTheme="minorHAnsi" w:eastAsia="Calibri" w:hAnsiTheme="minorHAnsi"/>
        </w:rPr>
        <w:t>Ponadto projekty będą podlegać ocenie m.in. w zakresie:</w:t>
      </w:r>
    </w:p>
    <w:p w14:paraId="5F58D4C4" w14:textId="77777777" w:rsidR="008F5732" w:rsidRPr="008F5732" w:rsidRDefault="008F5732" w:rsidP="008F5732">
      <w:pPr>
        <w:keepLines w:val="0"/>
        <w:numPr>
          <w:ilvl w:val="0"/>
          <w:numId w:val="44"/>
        </w:numPr>
        <w:spacing w:before="0"/>
        <w:ind w:left="714" w:hanging="357"/>
        <w:contextualSpacing/>
        <w:rPr>
          <w:rFonts w:asciiTheme="minorHAnsi" w:eastAsia="Calibri" w:hAnsiTheme="minorHAnsi"/>
        </w:rPr>
      </w:pPr>
      <w:r w:rsidRPr="008F5732">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8F5732">
        <w:rPr>
          <w:rFonts w:asciiTheme="minorHAnsi" w:eastAsia="Calibri" w:hAnsiTheme="minorHAnsi"/>
          <w:vertAlign w:val="superscript"/>
        </w:rPr>
        <w:footnoteReference w:id="30"/>
      </w:r>
      <w:r w:rsidRPr="008F5732">
        <w:rPr>
          <w:rFonts w:asciiTheme="minorHAnsi" w:eastAsia="Calibri" w:hAnsiTheme="minorHAnsi"/>
        </w:rPr>
        <w:t xml:space="preserve"> dla wszystkich ich użytkowników/</w:t>
      </w:r>
      <w:r w:rsidRPr="008F5732">
        <w:rPr>
          <w:rFonts w:asciiTheme="minorHAnsi" w:eastAsia="Calibri" w:hAnsiTheme="minorHAnsi" w:cstheme="minorHAnsi"/>
          <w:szCs w:val="22"/>
        </w:rPr>
        <w:t xml:space="preserve"> </w:t>
      </w:r>
      <w:r w:rsidRPr="008F5732">
        <w:rPr>
          <w:rFonts w:asciiTheme="minorHAnsi" w:eastAsia="Calibri" w:hAnsiTheme="minorHAnsi"/>
        </w:rPr>
        <w:t xml:space="preserve">użytkowniczek, zgodnie ze standardami dostępności, stanowiącymi załącznik nr 2 </w:t>
      </w:r>
      <w:r w:rsidRPr="008F5732">
        <w:rPr>
          <w:rFonts w:asciiTheme="minorHAnsi" w:eastAsia="Calibri" w:hAnsiTheme="minorHAnsi"/>
        </w:rPr>
        <w:lastRenderedPageBreak/>
        <w:t>do</w:t>
      </w:r>
      <w:r w:rsidRPr="008F5732">
        <w:rPr>
          <w:rFonts w:asciiTheme="minorHAnsi" w:eastAsia="Calibri" w:hAnsiTheme="minorHAnsi" w:cstheme="minorHAnsi"/>
          <w:szCs w:val="22"/>
        </w:rPr>
        <w:t> </w:t>
      </w:r>
      <w:r w:rsidRPr="008F5732">
        <w:rPr>
          <w:rFonts w:asciiTheme="minorHAnsi" w:eastAsia="Calibri" w:hAnsiTheme="minorHAnsi"/>
        </w:rPr>
        <w:t>Wytycznych dotyczących realizacji zasad równościowych w ramach funduszy unijnych na</w:t>
      </w:r>
      <w:r w:rsidRPr="008F5732">
        <w:rPr>
          <w:rFonts w:asciiTheme="minorHAnsi" w:eastAsia="Calibri" w:hAnsiTheme="minorHAnsi" w:cstheme="minorHAnsi"/>
          <w:szCs w:val="22"/>
        </w:rPr>
        <w:t> </w:t>
      </w:r>
      <w:r w:rsidRPr="008F5732">
        <w:rPr>
          <w:rFonts w:asciiTheme="minorHAnsi" w:eastAsia="Calibri" w:hAnsiTheme="minorHAnsi"/>
        </w:rPr>
        <w:t>lata 2021-2027;</w:t>
      </w:r>
    </w:p>
    <w:p w14:paraId="6DE75D69" w14:textId="77777777" w:rsidR="008F5732" w:rsidRPr="008F5732" w:rsidRDefault="008F5732" w:rsidP="008F5732">
      <w:pPr>
        <w:keepLines w:val="0"/>
        <w:numPr>
          <w:ilvl w:val="0"/>
          <w:numId w:val="44"/>
        </w:numPr>
        <w:contextualSpacing/>
        <w:rPr>
          <w:rFonts w:asciiTheme="minorHAnsi" w:eastAsia="Calibri" w:hAnsiTheme="minorHAnsi"/>
        </w:rPr>
      </w:pPr>
      <w:r w:rsidRPr="008F5732">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5FF768CC" w14:textId="77777777" w:rsidR="008F5732" w:rsidRPr="008F5732" w:rsidRDefault="008F5732" w:rsidP="008F5732">
      <w:pPr>
        <w:autoSpaceDE w:val="0"/>
        <w:autoSpaceDN w:val="0"/>
        <w:adjustRightInd w:val="0"/>
        <w:rPr>
          <w:rFonts w:cs="Arial"/>
          <w:color w:val="000000"/>
        </w:rPr>
      </w:pPr>
      <w:r w:rsidRPr="008F5732">
        <w:rPr>
          <w:rFonts w:eastAsia="Calibri" w:cs="Calibri"/>
        </w:rPr>
        <w:t xml:space="preserve">Przez zgodność projektu z powyższą zasadą należy rozumieć takie zaplanowanie działań, które zapewni wsparcie bez jakiejkolwiek dyskryminacji (zarówno dla wszystkich jego uczestników/ uczestniczek, jak i personelu projektu), bez </w:t>
      </w:r>
      <w:r w:rsidRPr="008F5732">
        <w:rPr>
          <w:rFonts w:cs="TimesNewRoman,Bold"/>
          <w:color w:val="000000"/>
        </w:rPr>
        <w:t xml:space="preserve">względu na rasę, kolor skóry, pochodzenie </w:t>
      </w:r>
      <w:r w:rsidRPr="008F5732">
        <w:rPr>
          <w:rFonts w:cs="Arial"/>
          <w:color w:val="000000"/>
        </w:rPr>
        <w:t xml:space="preserve">etniczne lub społeczne, cechy genetyczne, język, religię lub </w:t>
      </w:r>
      <w:r w:rsidRPr="008F5732">
        <w:rPr>
          <w:rFonts w:cs="Arial"/>
          <w:color w:val="000000"/>
          <w:spacing w:val="-6"/>
        </w:rPr>
        <w:t>przekonania, poglądy polityczne lub wszelkie inne poglądy, przynależność do mniejszości</w:t>
      </w:r>
      <w:r w:rsidRPr="008F5732">
        <w:rPr>
          <w:rFonts w:cs="Arial"/>
          <w:color w:val="000000"/>
        </w:rPr>
        <w:t xml:space="preserve"> narodowej, majątek, urodzenie, niepełnosprawność, wiek lub orientację seksualną.</w:t>
      </w:r>
    </w:p>
    <w:p w14:paraId="317C4A6E" w14:textId="77777777" w:rsidR="008F5732" w:rsidRPr="008F5732" w:rsidRDefault="008F5732" w:rsidP="008F5732">
      <w:pPr>
        <w:autoSpaceDE w:val="0"/>
        <w:autoSpaceDN w:val="0"/>
        <w:adjustRightInd w:val="0"/>
        <w:rPr>
          <w:rFonts w:eastAsia="Calibri" w:cs="Calibri"/>
        </w:rPr>
      </w:pPr>
      <w:r w:rsidRPr="008F5732">
        <w:rPr>
          <w:rFonts w:eastAsia="Calibri" w:cs="Calibri"/>
        </w:rPr>
        <w:t xml:space="preserve">Ponadto wnioskodawca musi we wniosku przewidzieć możliwość zapewnienia dostępności wszystkich </w:t>
      </w:r>
      <w:r w:rsidRPr="008F5732">
        <w:rPr>
          <w:rFonts w:eastAsia="Calibri" w:cs="Calibri"/>
          <w:b/>
          <w:bCs/>
        </w:rPr>
        <w:t>produktów projektu (w tym także usług),</w:t>
      </w:r>
      <w:r w:rsidRPr="008F5732">
        <w:rPr>
          <w:rFonts w:eastAsia="Calibri" w:cs="Calibri"/>
        </w:rPr>
        <w:t xml:space="preserve"> które nie zostaną uznane za neutralne</w:t>
      </w:r>
      <w:r w:rsidRPr="008F5732">
        <w:rPr>
          <w:rFonts w:eastAsia="Calibri" w:cs="Calibri"/>
          <w:vertAlign w:val="superscript"/>
        </w:rPr>
        <w:footnoteReference w:id="31"/>
      </w:r>
      <w:r w:rsidRPr="008F5732">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08401C28" w14:textId="77777777" w:rsidR="008F5732" w:rsidRPr="008F5732" w:rsidRDefault="008F5732" w:rsidP="008F5732">
      <w:pPr>
        <w:numPr>
          <w:ilvl w:val="0"/>
          <w:numId w:val="107"/>
        </w:numPr>
        <w:autoSpaceDE w:val="0"/>
        <w:autoSpaceDN w:val="0"/>
        <w:adjustRightInd w:val="0"/>
        <w:ind w:left="567" w:hanging="425"/>
        <w:contextualSpacing/>
        <w:rPr>
          <w:rFonts w:eastAsia="Calibri" w:cs="Calibri"/>
        </w:rPr>
      </w:pPr>
      <w:r w:rsidRPr="008F5732">
        <w:rPr>
          <w:rFonts w:eastAsia="Calibri" w:cs="Calibri"/>
        </w:rPr>
        <w:t>w załączniku nr 2 do Wytycznych dotyczących realizacji zasad równościowych w ramach funduszy unijnych na lata 2021-2027 (Standardy dostępności dla polityki spójności 2021-2027) lub</w:t>
      </w:r>
    </w:p>
    <w:p w14:paraId="1E84D4DE" w14:textId="77777777" w:rsidR="008F5732" w:rsidRPr="008F5732" w:rsidRDefault="008F5732" w:rsidP="008F5732">
      <w:pPr>
        <w:numPr>
          <w:ilvl w:val="0"/>
          <w:numId w:val="107"/>
        </w:numPr>
        <w:autoSpaceDE w:val="0"/>
        <w:autoSpaceDN w:val="0"/>
        <w:adjustRightInd w:val="0"/>
        <w:ind w:left="567" w:hanging="425"/>
        <w:contextualSpacing/>
        <w:rPr>
          <w:rFonts w:eastAsia="Calibri" w:cs="Calibri"/>
        </w:rPr>
      </w:pPr>
      <w:r w:rsidRPr="008F5732">
        <w:rPr>
          <w:rFonts w:eastAsia="Calibri" w:cs="Calibri"/>
        </w:rPr>
        <w:t xml:space="preserve">na stronie programu </w:t>
      </w:r>
      <w:hyperlink r:id="rId30" w:history="1">
        <w:r w:rsidRPr="008F5732">
          <w:rPr>
            <w:color w:val="0563C1" w:themeColor="hyperlink"/>
            <w:u w:val="single"/>
          </w:rPr>
          <w:t>Dostępność Plus w zakładce Poradniki, standardy, wskazówki</w:t>
        </w:r>
      </w:hyperlink>
      <w:r w:rsidRPr="008F5732">
        <w:rPr>
          <w:vertAlign w:val="superscript"/>
        </w:rPr>
        <w:footnoteReference w:id="32"/>
      </w:r>
      <w:r w:rsidRPr="008F5732">
        <w:t>.</w:t>
      </w:r>
    </w:p>
    <w:p w14:paraId="68E7142D" w14:textId="77777777" w:rsidR="008F5732" w:rsidRPr="008F5732" w:rsidRDefault="008F5732" w:rsidP="008F5732">
      <w:pPr>
        <w:autoSpaceDE w:val="0"/>
        <w:autoSpaceDN w:val="0"/>
        <w:adjustRightInd w:val="0"/>
        <w:rPr>
          <w:rFonts w:asciiTheme="minorHAnsi" w:eastAsia="Calibri" w:hAnsiTheme="minorHAnsi"/>
        </w:rPr>
      </w:pPr>
      <w:r w:rsidRPr="008F5732">
        <w:rPr>
          <w:rFonts w:asciiTheme="minorHAnsi" w:eastAsia="Calibri" w:hAnsiTheme="minorHAnsi"/>
        </w:rPr>
        <w:t>Na etapie przygotowywania projektu wniosku o dofinansowanie należy zaplanować i opisać, a następnie w trakcie jego późniejszej realizacji zapewnić i stosować m.in.:</w:t>
      </w:r>
    </w:p>
    <w:p w14:paraId="03FDDFCA"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materiałów informacyjnych o projekcie;</w:t>
      </w:r>
    </w:p>
    <w:p w14:paraId="3D7EE8E7"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procedury i formularzy rekrutacyjnych, w szczególności tych zamieszczonych na stronach internetowych projektu, w formularzu rekrutacyjnym zalecamy zamieszczenie dodatkowego pytania otwartego o szczególne potrzeby uczestników projektu</w:t>
      </w:r>
    </w:p>
    <w:p w14:paraId="48B9B950"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stron internetowych prowadzonych w związku z realizacją projektu, m.in. zgodnie ze standardami WCAG 2.1</w:t>
      </w:r>
      <w:r w:rsidRPr="008F5732">
        <w:rPr>
          <w:rFonts w:asciiTheme="minorHAnsi" w:eastAsia="Calibri" w:hAnsiTheme="minorHAnsi"/>
          <w:vertAlign w:val="superscript"/>
        </w:rPr>
        <w:footnoteReference w:id="33"/>
      </w:r>
      <w:r w:rsidRPr="008F5732">
        <w:rPr>
          <w:rFonts w:asciiTheme="minorHAnsi" w:eastAsia="Calibri" w:hAnsiTheme="minorHAnsi"/>
        </w:rPr>
        <w:t>;</w:t>
      </w:r>
    </w:p>
    <w:p w14:paraId="18071246"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lastRenderedPageBreak/>
        <w:t xml:space="preserve">w materiałach informacyjnych i rekrutacyjnych wyraźną informację o możliwości skorzystania z usług dostępowych, na przykład tłumacz języka migowego, asystent osoby z niepełnosprawnością, materiały szkoleniowe w formie dostępnej (np. elektronicznej z możliwością powiększenia druku lub odwrócenia kontrastu); </w:t>
      </w:r>
    </w:p>
    <w:p w14:paraId="6254C398"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możliwość korzystania z pętli indukcyjnej itp.);</w:t>
      </w:r>
    </w:p>
    <w:p w14:paraId="68E098F3"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architektoniczną obiektów lub miejsc w tych obiektach lub przestrzeni publicznej, z której będą korzystać osoby ze szczególnymi potrzebami, w tym osoby z</w:t>
      </w:r>
      <w:r w:rsidRPr="008F5732">
        <w:rPr>
          <w:rFonts w:asciiTheme="minorHAnsi" w:eastAsia="Calibri" w:hAnsiTheme="minorHAnsi" w:cstheme="minorHAnsi"/>
          <w:szCs w:val="22"/>
        </w:rPr>
        <w:t> </w:t>
      </w:r>
      <w:r w:rsidRPr="008F5732">
        <w:rPr>
          <w:rFonts w:asciiTheme="minorHAnsi" w:eastAsia="Calibri" w:hAnsiTheme="minorHAnsi"/>
        </w:rPr>
        <w:t>niepełnosprawnościami;</w:t>
      </w:r>
    </w:p>
    <w:p w14:paraId="0B58905A"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dostępną informację na temat ewakuacji lub możliwości uratowania w inny sposób w sytuacji zagrożenia, w szczególności jeśli działalność projektu realizowana jest w budynkach, które nie należą do wnioskodawcy/ partnera.</w:t>
      </w:r>
    </w:p>
    <w:p w14:paraId="5FA679A7" w14:textId="77777777" w:rsidR="008F5732" w:rsidRPr="008F5732" w:rsidRDefault="008F5732" w:rsidP="008F5732">
      <w:pPr>
        <w:autoSpaceDE w:val="0"/>
        <w:autoSpaceDN w:val="0"/>
        <w:adjustRightInd w:val="0"/>
        <w:rPr>
          <w:rFonts w:eastAsia="Calibri" w:cs="Calibri"/>
        </w:rPr>
      </w:pPr>
      <w:r w:rsidRPr="008F5732">
        <w:rPr>
          <w:rFonts w:eastAsia="Calibri" w:cs="Calibri"/>
        </w:rPr>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1095D4E9" w14:textId="77777777" w:rsidR="008F5732" w:rsidRPr="008F5732" w:rsidRDefault="008F5732" w:rsidP="0089206B">
      <w:pPr>
        <w:pStyle w:val="Nagwek3"/>
      </w:pPr>
      <w:bookmarkStart w:id="158" w:name="_Toc140494335"/>
      <w:bookmarkStart w:id="159" w:name="_Toc195096442"/>
      <w:bookmarkStart w:id="160" w:name="_Toc198120392"/>
      <w:r w:rsidRPr="008F5732">
        <w:t>Mechanizm racjonalnych usprawnień</w:t>
      </w:r>
      <w:bookmarkEnd w:id="158"/>
      <w:bookmarkEnd w:id="159"/>
      <w:bookmarkEnd w:id="160"/>
    </w:p>
    <w:p w14:paraId="5F15AEEE" w14:textId="77777777" w:rsidR="008F5732" w:rsidRPr="008F5732" w:rsidRDefault="008F5732" w:rsidP="008F5732">
      <w:r w:rsidRPr="008F5732">
        <w:t>Mechanizm racjonalnych usprawnień (MRU) oznacza możliwość sfinansowania specyficznych działań dostosowawczych, uruchamianych wraz z pojawieniem się w projekcie osoby z niepełnosprawnością (w charakterze uczestnika/uczestniczki lub personelu projektu).</w:t>
      </w:r>
    </w:p>
    <w:p w14:paraId="5DE4DAD1" w14:textId="77777777" w:rsidR="008F5732" w:rsidRPr="008F5732" w:rsidRDefault="008F5732" w:rsidP="008F5732">
      <w:r w:rsidRPr="008F5732">
        <w:t>Koszt racjonalnych usprawnień dla jednego uczestnika w projekcie, którego bezpośrednio dotyczy MRU, nie może przekroczyć 15 tys. PLN.</w:t>
      </w:r>
    </w:p>
    <w:p w14:paraId="2FAB7585" w14:textId="77777777" w:rsidR="008F5732" w:rsidRPr="008F5732" w:rsidRDefault="008F5732" w:rsidP="008F5732">
      <w:r w:rsidRPr="008F5732">
        <w:t>Każdy wydatek poniesiony w ramach MRU musi być zgodny z Wytycznymi dotyczącymi kwalifikowalności wydatków na lata 2021-2027.</w:t>
      </w:r>
    </w:p>
    <w:p w14:paraId="5FC830E1" w14:textId="77777777" w:rsidR="008F5732" w:rsidRPr="008F5732" w:rsidRDefault="008F5732" w:rsidP="008F5732">
      <w:r w:rsidRPr="008F5732">
        <w:t>Co do zasady środki na finansowanie MRU nie są planowane w budżecie projektu na etapie wnioskowania o jego dofinansowanie.</w:t>
      </w:r>
    </w:p>
    <w:p w14:paraId="1E07FF1B" w14:textId="77777777" w:rsidR="008F5732" w:rsidRPr="008F5732" w:rsidRDefault="008F5732" w:rsidP="008F5732">
      <w:r w:rsidRPr="008F5732">
        <w:t xml:space="preserve">Finansowanie i kwalifikowanie wydatków związanych z MRU jest zapewnione przez możliwość dokonywania na etapie realizacji projektu odpowiednich przesunięć środków w ramach budżetu określonego we wniosku, </w:t>
      </w:r>
      <w:r w:rsidRPr="008F5732">
        <w:rPr>
          <w:b/>
        </w:rPr>
        <w:t>w momencie pojawienia się w projekcie specjalnych potrzeb osoby lub osób z niepełnosprawnościami</w:t>
      </w:r>
      <w:r w:rsidRPr="008F5732">
        <w:t>.</w:t>
      </w:r>
    </w:p>
    <w:p w14:paraId="33D280B5" w14:textId="77777777" w:rsidR="008F5732" w:rsidRPr="008F5732" w:rsidRDefault="008F5732" w:rsidP="008F5732">
      <w:r w:rsidRPr="008F5732">
        <w:t>W przypadku braku możliwości pokrycia wydatków związanych z MRU w ramach projektu, beneficjent może wnioskować do IZ FEP o zwiększenie wartości dofinansowania projektu na rzecz realizacji MRU.</w:t>
      </w:r>
    </w:p>
    <w:p w14:paraId="2DA067B0" w14:textId="77777777" w:rsidR="008F5732" w:rsidRPr="008F5732" w:rsidRDefault="008F5732" w:rsidP="008F5732">
      <w:r w:rsidRPr="008F5732">
        <w:t>IZ FEP każdorazowo podejmuje decyzję w sprawie zastosowania w projekcie MRU indywidualnie dla każdego projektu, biorąc pod uwagę zasadność i racjonalność poniesienia dodatkowych kosztów na podstawie uzasadnienia beneficjenta, z zastosowaniem najbardziej efektywnego dla danego przypadku sposobu.</w:t>
      </w:r>
    </w:p>
    <w:p w14:paraId="7DB68CCC" w14:textId="77777777" w:rsidR="008F5732" w:rsidRPr="008F5732" w:rsidRDefault="008F5732" w:rsidP="008F5732">
      <w:pPr>
        <w:autoSpaceDE w:val="0"/>
        <w:autoSpaceDN w:val="0"/>
        <w:adjustRightInd w:val="0"/>
        <w:rPr>
          <w:rFonts w:asciiTheme="minorHAnsi" w:eastAsia="Calibri" w:hAnsiTheme="minorHAnsi"/>
        </w:rPr>
      </w:pPr>
      <w:r w:rsidRPr="008F5732">
        <w:lastRenderedPageBreak/>
        <w:t>Należy pamiętać, że dodatkowy koszt wynikający z zastosowania MRU może zwiększać wartość całkowitą projektu (a tym samym wysokość wkładu własnego beneficjenta)</w:t>
      </w:r>
      <w:r w:rsidRPr="008F5732">
        <w:rPr>
          <w:rFonts w:asciiTheme="minorHAnsi" w:eastAsia="Calibri" w:hAnsiTheme="minorHAnsi"/>
        </w:rPr>
        <w:t>. Zastosowanie rozwiązań w ramach MRU może mieć także wpływ na limit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przy czym warunki dotyczące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xml:space="preserve"> określone w danym naborze wniosków o dofinansowanie projektów mają w tym zakresie pierwszeństwo. </w:t>
      </w:r>
    </w:p>
    <w:p w14:paraId="5F446159" w14:textId="77777777" w:rsidR="008F5732" w:rsidRPr="008F5732" w:rsidRDefault="008F5732" w:rsidP="008F5732">
      <w:pPr>
        <w:autoSpaceDE w:val="0"/>
        <w:autoSpaceDN w:val="0"/>
        <w:adjustRightInd w:val="0"/>
        <w:rPr>
          <w:rFonts w:asciiTheme="minorHAnsi" w:eastAsia="Calibri" w:hAnsiTheme="minorHAnsi"/>
        </w:rPr>
      </w:pPr>
      <w:r w:rsidRPr="008F5732">
        <w:rPr>
          <w:rFonts w:asciiTheme="minorHAnsi" w:eastAsia="Calibri" w:hAnsiTheme="minorHAnsi"/>
        </w:rPr>
        <w:t>Wnioskodawca w oparciu o diagnozę potrzeb grupy docelowej, w tym osób z niepełnosprawnościami, zobowiązany jest do planowania oraz realizacji wsparcia zgodnie z zasadami projektowania uniwersalnego lub poprzez racjonalne usprawnienia. Dla tak zaplanowanego wsparcia, wyrażonego przez poszczególne pozycje w budżecie projektu, nie obowiązuje limit 15 tys. na uczestnika. Nie jest to mechanizm racjonalnych usprawnień a</w:t>
      </w:r>
      <w:r w:rsidRPr="008F5732">
        <w:rPr>
          <w:rFonts w:asciiTheme="minorHAnsi" w:eastAsia="Calibri" w:hAnsiTheme="minorHAnsi" w:cstheme="minorHAnsi"/>
          <w:szCs w:val="22"/>
        </w:rPr>
        <w:t> </w:t>
      </w:r>
      <w:r w:rsidRPr="008F5732">
        <w:rPr>
          <w:rFonts w:asciiTheme="minorHAnsi" w:eastAsia="Calibri" w:hAnsiTheme="minorHAnsi"/>
        </w:rPr>
        <w:t xml:space="preserve">zaprojektowanie wsparcia w oparciu o wyżej wymienione zasady uniwersalnego projektowania. </w:t>
      </w:r>
    </w:p>
    <w:p w14:paraId="5D577B42" w14:textId="77777777" w:rsidR="008F5732" w:rsidRPr="008F5732" w:rsidRDefault="008F5732" w:rsidP="0089206B">
      <w:pPr>
        <w:pStyle w:val="Nagwek3"/>
        <w:rPr>
          <w:rFonts w:eastAsia="Calibri"/>
        </w:rPr>
      </w:pPr>
      <w:bookmarkStart w:id="161" w:name="_Toc139459335"/>
      <w:bookmarkStart w:id="162" w:name="_Toc140494336"/>
      <w:bookmarkStart w:id="163" w:name="_Toc195096443"/>
      <w:bookmarkStart w:id="164" w:name="_Toc198120393"/>
      <w:r w:rsidRPr="008F5732">
        <w:rPr>
          <w:rFonts w:eastAsia="Calibri"/>
        </w:rPr>
        <w:t xml:space="preserve">Karta Praw Podstawowych Unii </w:t>
      </w:r>
      <w:r w:rsidRPr="008F5732">
        <w:t>Europejskiej</w:t>
      </w:r>
      <w:bookmarkEnd w:id="161"/>
      <w:bookmarkEnd w:id="162"/>
      <w:bookmarkEnd w:id="163"/>
      <w:bookmarkEnd w:id="164"/>
    </w:p>
    <w:p w14:paraId="00206A59" w14:textId="77777777" w:rsidR="008F5732" w:rsidRPr="008F5732" w:rsidRDefault="008F5732" w:rsidP="008F5732">
      <w:bookmarkStart w:id="165" w:name="_Toc139459336"/>
      <w:r w:rsidRPr="008F5732">
        <w:t>Projekt musi być zgodny z Kartą praw podstawowych Unii Europejskiej.</w:t>
      </w:r>
    </w:p>
    <w:p w14:paraId="769C83DD" w14:textId="77777777" w:rsidR="008F5732" w:rsidRPr="008F5732" w:rsidRDefault="008F5732" w:rsidP="008F5732">
      <w:r w:rsidRPr="008F5732">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6D7BA394" w14:textId="77777777" w:rsidR="008F5732" w:rsidRPr="008F5732" w:rsidRDefault="008F5732" w:rsidP="008F5732">
      <w:r w:rsidRPr="008F5732">
        <w:t>Szczególnej analizie należy poddać m.in. artykuły:</w:t>
      </w:r>
    </w:p>
    <w:p w14:paraId="3B3F5B61" w14:textId="77777777" w:rsidR="008F5732" w:rsidRPr="008F5732" w:rsidRDefault="008F5732" w:rsidP="008F5732">
      <w:pPr>
        <w:numPr>
          <w:ilvl w:val="0"/>
          <w:numId w:val="108"/>
        </w:numPr>
        <w:ind w:left="426" w:hanging="284"/>
        <w:contextualSpacing/>
      </w:pPr>
      <w:r w:rsidRPr="008F5732">
        <w:t>1 Godność człowieka;</w:t>
      </w:r>
    </w:p>
    <w:p w14:paraId="08A16066" w14:textId="77777777" w:rsidR="008F5732" w:rsidRPr="008F5732" w:rsidRDefault="008F5732" w:rsidP="008F5732">
      <w:pPr>
        <w:numPr>
          <w:ilvl w:val="0"/>
          <w:numId w:val="108"/>
        </w:numPr>
        <w:ind w:left="426" w:hanging="284"/>
        <w:contextualSpacing/>
      </w:pPr>
      <w:r w:rsidRPr="008F5732">
        <w:t>7 Poszanowanie życia prywatnego i rodzinnego</w:t>
      </w:r>
    </w:p>
    <w:p w14:paraId="31FBD976" w14:textId="77777777" w:rsidR="008F5732" w:rsidRPr="008F5732" w:rsidRDefault="008F5732" w:rsidP="008F5732">
      <w:pPr>
        <w:numPr>
          <w:ilvl w:val="0"/>
          <w:numId w:val="108"/>
        </w:numPr>
        <w:ind w:left="426" w:hanging="284"/>
        <w:contextualSpacing/>
      </w:pPr>
      <w:r w:rsidRPr="008F5732">
        <w:t>8 Ochrona danych osobowych;</w:t>
      </w:r>
    </w:p>
    <w:p w14:paraId="25D24462" w14:textId="73E11A3A" w:rsidR="008F5732" w:rsidRDefault="008F5732" w:rsidP="008F5732">
      <w:pPr>
        <w:numPr>
          <w:ilvl w:val="0"/>
          <w:numId w:val="108"/>
        </w:numPr>
        <w:ind w:left="426" w:hanging="284"/>
        <w:contextualSpacing/>
      </w:pPr>
      <w:r w:rsidRPr="008F5732">
        <w:t>15 Wolność wyboru zawodu i prawo do podejmowania pracy;</w:t>
      </w:r>
    </w:p>
    <w:p w14:paraId="1DB823E0" w14:textId="6B0B6253" w:rsidR="00446868" w:rsidRPr="008F5732" w:rsidRDefault="00097766" w:rsidP="008F5732">
      <w:pPr>
        <w:numPr>
          <w:ilvl w:val="0"/>
          <w:numId w:val="108"/>
        </w:numPr>
        <w:ind w:left="426" w:hanging="284"/>
        <w:contextualSpacing/>
      </w:pPr>
      <w:r>
        <w:t xml:space="preserve">16 </w:t>
      </w:r>
      <w:r w:rsidRPr="00097766">
        <w:t>Wolność prowadzenia działalności gospodarcze</w:t>
      </w:r>
      <w:r w:rsidR="00234727">
        <w:t>j;</w:t>
      </w:r>
    </w:p>
    <w:p w14:paraId="0E962624" w14:textId="77777777" w:rsidR="008F5732" w:rsidRPr="008F5732" w:rsidRDefault="008F5732" w:rsidP="008F5732">
      <w:pPr>
        <w:numPr>
          <w:ilvl w:val="0"/>
          <w:numId w:val="108"/>
        </w:numPr>
        <w:ind w:left="426" w:hanging="284"/>
        <w:contextualSpacing/>
      </w:pPr>
      <w:r w:rsidRPr="008F5732">
        <w:t>20 Równość wobec prawa;</w:t>
      </w:r>
    </w:p>
    <w:p w14:paraId="5079D8B2" w14:textId="0A1D7B9E" w:rsidR="00097766" w:rsidRPr="00097766" w:rsidRDefault="008F5732" w:rsidP="00097766">
      <w:pPr>
        <w:numPr>
          <w:ilvl w:val="0"/>
          <w:numId w:val="108"/>
        </w:numPr>
        <w:ind w:left="426" w:hanging="284"/>
        <w:contextualSpacing/>
      </w:pPr>
      <w:r w:rsidRPr="008F5732">
        <w:t>21 Niedyskryminacja;</w:t>
      </w:r>
    </w:p>
    <w:p w14:paraId="49EB939A" w14:textId="0D7F4D80" w:rsidR="008F5732" w:rsidRPr="008F5732" w:rsidRDefault="00097766" w:rsidP="00097766">
      <w:pPr>
        <w:numPr>
          <w:ilvl w:val="0"/>
          <w:numId w:val="108"/>
        </w:numPr>
        <w:ind w:left="426" w:hanging="284"/>
        <w:contextualSpacing/>
      </w:pPr>
      <w:r w:rsidRPr="00097766">
        <w:t>22 Różnorodność kulturowa, religijna i językowa</w:t>
      </w:r>
      <w:r w:rsidR="00ED6605">
        <w:t>;</w:t>
      </w:r>
    </w:p>
    <w:p w14:paraId="6D8A47BF" w14:textId="28F5063F" w:rsidR="008F5732" w:rsidRPr="008F5732" w:rsidRDefault="008F5732" w:rsidP="008F5732">
      <w:pPr>
        <w:numPr>
          <w:ilvl w:val="0"/>
          <w:numId w:val="108"/>
        </w:numPr>
        <w:ind w:left="426" w:hanging="284"/>
        <w:contextualSpacing/>
      </w:pPr>
      <w:r w:rsidRPr="008F5732">
        <w:t>26 Integracja osób niepełnosprawnych</w:t>
      </w:r>
      <w:r w:rsidR="00ED6605">
        <w:t>.</w:t>
      </w:r>
    </w:p>
    <w:p w14:paraId="33248AB7" w14:textId="77777777" w:rsidR="008F5732" w:rsidRPr="008F5732" w:rsidRDefault="008F5732" w:rsidP="0089206B">
      <w:pPr>
        <w:pStyle w:val="Nagwek4"/>
      </w:pPr>
      <w:bookmarkStart w:id="166" w:name="_Toc195096444"/>
      <w:bookmarkStart w:id="167" w:name="_Toc198120394"/>
      <w:r w:rsidRPr="008F5732">
        <w:t>Procedura składania zgłoszeń o podejrzeniu niezgodności z Kartą Praw Podstawowych UE do Instytucji Zarządzającej FEP 2021-2027</w:t>
      </w:r>
      <w:bookmarkEnd w:id="166"/>
      <w:bookmarkEnd w:id="167"/>
    </w:p>
    <w:p w14:paraId="1BEA6852" w14:textId="77777777" w:rsidR="008F5732" w:rsidRPr="008F5732" w:rsidRDefault="008F5732" w:rsidP="008F5732">
      <w:pPr>
        <w:rPr>
          <w:lang w:eastAsia="en-US"/>
        </w:rPr>
      </w:pPr>
      <w:r w:rsidRPr="008F5732">
        <w:rPr>
          <w:lang w:eastAsia="en-US"/>
        </w:rPr>
        <w:t>W odniesieniu do realizowanych projektów w ramach programu FEP 2021-2027, obowiązuje procedura zgłaszania podejrzeń o niezgodności projektów (operacji) z KPP.</w:t>
      </w:r>
    </w:p>
    <w:p w14:paraId="0AB0E377" w14:textId="0A774AD5" w:rsidR="008F5732" w:rsidRPr="008F5732" w:rsidRDefault="008F5732" w:rsidP="008F5732">
      <w:pPr>
        <w:rPr>
          <w:lang w:eastAsia="en-US"/>
        </w:rPr>
      </w:pPr>
      <w:r w:rsidRPr="008F5732">
        <w:rPr>
          <w:lang w:eastAsia="en-US"/>
        </w:rPr>
        <w:t xml:space="preserve">W przypadku projektów realizowanych w części lub w całości ze środków programu FEP 2021-2027 na podstawie umowy o dofinansowanie projektu </w:t>
      </w:r>
      <w:r w:rsidRPr="008F5732">
        <w:rPr>
          <w:b/>
          <w:lang w:eastAsia="en-US"/>
        </w:rPr>
        <w:t>uczestnik projektu/ostateczny odbiorc</w:t>
      </w:r>
      <w:r w:rsidR="00097766">
        <w:rPr>
          <w:b/>
          <w:lang w:eastAsia="en-US"/>
        </w:rPr>
        <w:t>a</w:t>
      </w:r>
      <w:r w:rsidRPr="008F5732">
        <w:rPr>
          <w:b/>
          <w:lang w:eastAsia="en-US"/>
        </w:rPr>
        <w:t xml:space="preserve"> może zgłosić do IZ podejrzenia o niezgodności tego projektu lub działań beneficjenta związanych z realizacją tego projektu z KPP</w:t>
      </w:r>
      <w:r w:rsidRPr="008F5732">
        <w:rPr>
          <w:lang w:eastAsia="en-US"/>
        </w:rPr>
        <w:t xml:space="preserve">. Zgłoszenie tego podejrzenia wymaga użycia formy pisemnej. </w:t>
      </w:r>
    </w:p>
    <w:p w14:paraId="3F12FF42" w14:textId="1D7E76BE" w:rsidR="008F5732" w:rsidRPr="008F5732" w:rsidRDefault="008F5732" w:rsidP="008F5732">
      <w:pPr>
        <w:rPr>
          <w:lang w:eastAsia="en-US"/>
        </w:rPr>
      </w:pPr>
      <w:r w:rsidRPr="008F5732">
        <w:rPr>
          <w:lang w:eastAsia="en-US"/>
        </w:rPr>
        <w:lastRenderedPageBreak/>
        <w:t xml:space="preserve">W procesie składania zgłoszenia o podejrzeniu niezgodności z KPP do IZ </w:t>
      </w:r>
      <w:r w:rsidRPr="008F5732">
        <w:rPr>
          <w:b/>
          <w:lang w:eastAsia="en-US"/>
        </w:rPr>
        <w:t>uczestnik projektu/ ostateczny odbiorca musi wykazać interes faktyczny</w:t>
      </w:r>
      <w:r w:rsidRPr="008F5732">
        <w:rPr>
          <w:lang w:eastAsia="en-US"/>
        </w:rPr>
        <w:t xml:space="preserve">, to znaczy musi istnieć podstawa faktyczna dla danej osoby / instytucji do złożenia takiego zgłoszenia. Może to być np. konieczność zrealizowania swojego uprawnienia lub obowiązku. Jednocześnie, </w:t>
      </w:r>
      <w:r w:rsidRPr="008F5732">
        <w:rPr>
          <w:b/>
          <w:lang w:eastAsia="en-US"/>
        </w:rPr>
        <w:t>każdy – w tym również organizacje pozarządowe, które działają na rzecz dostępności lub równego traktowania – może poinformować IZ lub beneficjenta o zauważonych problemach, nieprawidłowościach czy błędach związanych ze stosowaniem zapisów KPP</w:t>
      </w:r>
      <w:r w:rsidRPr="008F5732">
        <w:rPr>
          <w:lang w:eastAsia="en-US"/>
        </w:rPr>
        <w:t>.</w:t>
      </w:r>
    </w:p>
    <w:p w14:paraId="56D75533" w14:textId="179E14B1" w:rsidR="008F5732" w:rsidRPr="008F5732" w:rsidRDefault="008F5732" w:rsidP="008F5732">
      <w:pPr>
        <w:rPr>
          <w:lang w:eastAsia="en-US"/>
        </w:rPr>
      </w:pPr>
      <w:r w:rsidRPr="008F5732">
        <w:rPr>
          <w:lang w:eastAsia="en-US"/>
        </w:rPr>
        <w:t xml:space="preserve">Po otrzymaniu zgłoszenia, IZ </w:t>
      </w:r>
      <w:r w:rsidR="00EE1FD3">
        <w:rPr>
          <w:lang w:eastAsia="en-US"/>
        </w:rPr>
        <w:t xml:space="preserve">FEP </w:t>
      </w:r>
      <w:r w:rsidRPr="008F5732">
        <w:rPr>
          <w:lang w:eastAsia="en-US"/>
        </w:rPr>
        <w:t>analizuje je i podejmuje czynności wyjaśniające, adekwatne do zakresu zgłoszenia, m.in. gromadzi dokumentację, wzywa beneficjenta do przedstawienia wyjaśnień.</w:t>
      </w:r>
    </w:p>
    <w:p w14:paraId="1DEC77A5" w14:textId="56BD6C1D" w:rsidR="008F5732" w:rsidRPr="008F5732" w:rsidRDefault="008F5732" w:rsidP="008F5732">
      <w:pPr>
        <w:rPr>
          <w:lang w:eastAsia="en-US"/>
        </w:rPr>
      </w:pPr>
      <w:r w:rsidRPr="008F5732">
        <w:rPr>
          <w:lang w:eastAsia="en-US"/>
        </w:rPr>
        <w:t>W przypadku potwierdzenia naruszenia KPP, IZ</w:t>
      </w:r>
      <w:r w:rsidR="00EE1FD3">
        <w:rPr>
          <w:lang w:eastAsia="en-US"/>
        </w:rPr>
        <w:t xml:space="preserve"> FEP</w:t>
      </w:r>
      <w:r w:rsidRPr="008F5732">
        <w:rPr>
          <w:lang w:eastAsia="en-US"/>
        </w:rPr>
        <w:t xml:space="preserve"> powiadamia wnioskodawcę/ beneficjenta o dalszych możliwościach postępowania w sprawie, tj. zgłoszenia skargi np. do Rzecznika Praw Obywatelskich, Państwowej Inspekcji Pracy, Rzecznika Praw Pacjenta lub sądu.</w:t>
      </w:r>
    </w:p>
    <w:p w14:paraId="13B6C0EC" w14:textId="77777777" w:rsidR="008F5732" w:rsidRPr="008F5732" w:rsidRDefault="008F5732" w:rsidP="008F5732">
      <w:pPr>
        <w:rPr>
          <w:lang w:eastAsia="en-US"/>
        </w:rPr>
      </w:pPr>
      <w:r w:rsidRPr="008F5732">
        <w:rPr>
          <w:lang w:eastAsia="en-US"/>
        </w:rPr>
        <w:t>W przypadku naruszenia obowiązujących przepisów prawa, IZ zawiadamia także właściwe organy ścigania.</w:t>
      </w:r>
    </w:p>
    <w:p w14:paraId="6513D840" w14:textId="77777777" w:rsidR="008F5732" w:rsidRPr="008F5732" w:rsidRDefault="008F5732" w:rsidP="008F5732">
      <w:pPr>
        <w:rPr>
          <w:rFonts w:asciiTheme="minorHAnsi" w:hAnsiTheme="minorHAnsi" w:cstheme="minorHAnsi"/>
        </w:rPr>
      </w:pPr>
      <w:r w:rsidRPr="008F5732">
        <w:rPr>
          <w:lang w:eastAsia="en-US"/>
        </w:rPr>
        <w:t xml:space="preserve">Wnioskodawca w treści wniosku o dofinansowanie projektu </w:t>
      </w:r>
      <w:bookmarkStart w:id="168" w:name="_Hlk194992373"/>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bookmarkEnd w:id="168"/>
      <w:r w:rsidRPr="008F5732">
        <w:rPr>
          <w:lang w:eastAsia="en-US"/>
        </w:rPr>
        <w:t xml:space="preserve">powinien </w:t>
      </w:r>
      <w:r w:rsidRPr="008F5732">
        <w:rPr>
          <w:rFonts w:asciiTheme="minorHAnsi" w:hAnsiTheme="minorHAnsi" w:cstheme="minorHAnsi"/>
        </w:rPr>
        <w:t>zadeklarować, że w ramach prowadzonej rekrutacji uczestników do projektu poinformuje ich o ich prawach do składania do IZ podejrzeń o niezgodności z KPP:</w:t>
      </w:r>
    </w:p>
    <w:p w14:paraId="455C0A22"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76FD8FFE"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7889F4B6" w14:textId="77777777" w:rsidR="008F5732" w:rsidRPr="008F5732" w:rsidRDefault="008F5732" w:rsidP="008F5732">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5F7DEA9E" w14:textId="77777777" w:rsidR="008F5732" w:rsidRPr="008F5732" w:rsidRDefault="008F5732" w:rsidP="0089206B">
      <w:pPr>
        <w:pStyle w:val="Nagwek3"/>
      </w:pPr>
      <w:bookmarkStart w:id="169" w:name="_Toc140494337"/>
      <w:bookmarkStart w:id="170" w:name="_Toc195096445"/>
      <w:bookmarkStart w:id="171" w:name="_Toc198120395"/>
      <w:r w:rsidRPr="008F5732">
        <w:t>Konwencja o Prawach Osób Niepełnosprawnych</w:t>
      </w:r>
      <w:bookmarkEnd w:id="169"/>
      <w:bookmarkEnd w:id="170"/>
      <w:bookmarkEnd w:id="171"/>
    </w:p>
    <w:p w14:paraId="7C9E9D04" w14:textId="77777777" w:rsidR="008F5732" w:rsidRPr="008F5732" w:rsidRDefault="008F5732" w:rsidP="008F5732">
      <w:r w:rsidRPr="008F5732">
        <w:t>Projekt musi być zgodny z Konwencją o Prawach Osób Niepełnosprawnych.</w:t>
      </w:r>
    </w:p>
    <w:p w14:paraId="6BFA98B0" w14:textId="77777777" w:rsidR="008F5732" w:rsidRPr="008F5732" w:rsidRDefault="008F5732" w:rsidP="008F5732">
      <w:r w:rsidRPr="008F5732">
        <w:t xml:space="preserve">Zgodność projektu z KPON należy rozumieć, jako brak sprzeczności pomiędzy treścią projektu a artykułami KPON, w szczególności z tymi, które zostały wskazane w treści programu FEP 2021-2027 dla przedmiotowego Działania. </w:t>
      </w:r>
    </w:p>
    <w:p w14:paraId="07C08A0F" w14:textId="77777777" w:rsidR="008F5732" w:rsidRPr="008F5732" w:rsidRDefault="008F5732" w:rsidP="008F5732">
      <w:r w:rsidRPr="008F5732">
        <w:t>Szczególnej analizie należy poddać m.in. artykuł:</w:t>
      </w:r>
    </w:p>
    <w:p w14:paraId="1404D509" w14:textId="3449841F" w:rsidR="00097766" w:rsidRDefault="00E3553A" w:rsidP="008F5732">
      <w:pPr>
        <w:numPr>
          <w:ilvl w:val="0"/>
          <w:numId w:val="56"/>
        </w:numPr>
      </w:pPr>
      <w:r>
        <w:t xml:space="preserve">8 </w:t>
      </w:r>
      <w:r w:rsidR="00097766">
        <w:t>Podnoszenie świadomości</w:t>
      </w:r>
      <w:r>
        <w:t>;</w:t>
      </w:r>
    </w:p>
    <w:p w14:paraId="007D0724" w14:textId="6FCC8485" w:rsidR="008F5732" w:rsidRPr="008F5732" w:rsidRDefault="008F5732" w:rsidP="008F5732">
      <w:pPr>
        <w:numPr>
          <w:ilvl w:val="0"/>
          <w:numId w:val="56"/>
        </w:numPr>
      </w:pPr>
      <w:r w:rsidRPr="008F5732">
        <w:t>12 Równość wobec prawa;</w:t>
      </w:r>
    </w:p>
    <w:p w14:paraId="5787B190" w14:textId="7649670A" w:rsidR="008F5732" w:rsidRDefault="008F5732" w:rsidP="008F5732">
      <w:pPr>
        <w:numPr>
          <w:ilvl w:val="0"/>
          <w:numId w:val="56"/>
        </w:numPr>
      </w:pPr>
      <w:r w:rsidRPr="008F5732">
        <w:t>19 Prawo do samodzielnego życia, integracji społecznej;</w:t>
      </w:r>
    </w:p>
    <w:p w14:paraId="7902E1EA" w14:textId="035E61DF" w:rsidR="00097766" w:rsidRPr="008F5732" w:rsidRDefault="00097766" w:rsidP="008F5732">
      <w:pPr>
        <w:numPr>
          <w:ilvl w:val="0"/>
          <w:numId w:val="56"/>
        </w:numPr>
      </w:pPr>
      <w:r>
        <w:t>21 Wolność wypowiadania się i wyrażania opinii oraz dostęp do informacji</w:t>
      </w:r>
      <w:r w:rsidR="00E3553A">
        <w:t>;</w:t>
      </w:r>
    </w:p>
    <w:p w14:paraId="63958C4E" w14:textId="77777777" w:rsidR="00097766" w:rsidRDefault="008F5732" w:rsidP="008F5732">
      <w:pPr>
        <w:numPr>
          <w:ilvl w:val="0"/>
          <w:numId w:val="56"/>
        </w:numPr>
      </w:pPr>
      <w:r w:rsidRPr="008F5732">
        <w:t>27 Praca i zatrudnienie</w:t>
      </w:r>
      <w:r w:rsidR="00097766">
        <w:t>;</w:t>
      </w:r>
    </w:p>
    <w:p w14:paraId="713192E6" w14:textId="268C9096" w:rsidR="008F5732" w:rsidRPr="008F5732" w:rsidRDefault="00097766" w:rsidP="008F5732">
      <w:pPr>
        <w:numPr>
          <w:ilvl w:val="0"/>
          <w:numId w:val="56"/>
        </w:numPr>
      </w:pPr>
      <w:r w:rsidRPr="00097766">
        <w:t>30 Udział w życiu kulturalnym, rekreacji, wypoczynku i sporcie</w:t>
      </w:r>
      <w:r>
        <w:t>.</w:t>
      </w:r>
    </w:p>
    <w:p w14:paraId="15DD75FF" w14:textId="77777777" w:rsidR="008F5732" w:rsidRPr="008F5732" w:rsidRDefault="008F5732" w:rsidP="008F5732">
      <w:pPr>
        <w:rPr>
          <w:rFonts w:eastAsia="Calibri" w:cs="Arial"/>
          <w:szCs w:val="22"/>
          <w:lang w:eastAsia="en-US"/>
        </w:rPr>
      </w:pPr>
      <w:r w:rsidRPr="008F5732">
        <w:rPr>
          <w:rFonts w:eastAsia="Calibri" w:cs="Arial"/>
          <w:szCs w:val="22"/>
          <w:lang w:eastAsia="en-US"/>
        </w:rPr>
        <w:lastRenderedPageBreak/>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6C04759A" w14:textId="77777777" w:rsidR="008F5732" w:rsidRPr="008F5732" w:rsidRDefault="008F5732" w:rsidP="0089206B">
      <w:pPr>
        <w:pStyle w:val="Nagwek4"/>
      </w:pPr>
      <w:bookmarkStart w:id="172" w:name="_Toc195096446"/>
      <w:bookmarkStart w:id="173" w:name="_Toc198120396"/>
      <w:r w:rsidRPr="008F5732">
        <w:t>Procedura składania zgłoszeń o podejrzeniu niezgodności z Konwencją o prawach osób z niepełnosprawnościami do Instytucji Zarządzającej FEP 2021-2027</w:t>
      </w:r>
      <w:bookmarkEnd w:id="172"/>
      <w:bookmarkEnd w:id="173"/>
    </w:p>
    <w:p w14:paraId="0220771B" w14:textId="77777777" w:rsidR="008F5732" w:rsidRPr="008F5732" w:rsidRDefault="008F5732" w:rsidP="008F5732">
      <w:pPr>
        <w:rPr>
          <w:lang w:eastAsia="en-US"/>
        </w:rPr>
      </w:pPr>
      <w:r w:rsidRPr="008F5732">
        <w:rPr>
          <w:lang w:eastAsia="en-US"/>
        </w:rPr>
        <w:t>W odniesieniu do realizowanych projektów w ramach programu FEP 2021-2027, obowiązuje procedura zgłaszania podejrzeń o niezgodności projektów (operacji) z KPON.</w:t>
      </w:r>
    </w:p>
    <w:p w14:paraId="3285F87D" w14:textId="2C820BAE" w:rsidR="008F5732" w:rsidRPr="008F5732" w:rsidRDefault="008F5732" w:rsidP="008F5732">
      <w:pPr>
        <w:rPr>
          <w:lang w:eastAsia="en-US"/>
        </w:rPr>
      </w:pPr>
      <w:r w:rsidRPr="008F5732">
        <w:rPr>
          <w:lang w:eastAsia="en-US"/>
        </w:rPr>
        <w:t>W przypadku projektów realizowanych w części lub w całości ze środków programu FEP 2021-2027 na podstawie umowy o dofinansowanie projektu</w:t>
      </w:r>
      <w:r w:rsidRPr="008F5732">
        <w:rPr>
          <w:b/>
          <w:lang w:eastAsia="en-US"/>
        </w:rPr>
        <w:t xml:space="preserve"> uczestnik projektu/ostateczny odbiorc</w:t>
      </w:r>
      <w:r w:rsidR="00097766">
        <w:rPr>
          <w:b/>
          <w:lang w:eastAsia="en-US"/>
        </w:rPr>
        <w:t>a</w:t>
      </w:r>
      <w:r w:rsidRPr="008F5732">
        <w:rPr>
          <w:b/>
          <w:lang w:eastAsia="en-US"/>
        </w:rPr>
        <w:t xml:space="preserve"> może zgłosić do IZ podejrzenia o niezgodności tego projektu lub działań beneficjenta związanych z realizacją tego projektu z KPON</w:t>
      </w:r>
      <w:r w:rsidRPr="008F5732">
        <w:rPr>
          <w:lang w:eastAsia="en-US"/>
        </w:rPr>
        <w:t xml:space="preserve">. Zgłoszenie tego podejrzenia wymaga użycia formy pisemnej. </w:t>
      </w:r>
    </w:p>
    <w:p w14:paraId="589A974C" w14:textId="77777777" w:rsidR="008F5732" w:rsidRPr="008F5732" w:rsidRDefault="008F5732" w:rsidP="008F5732">
      <w:pPr>
        <w:rPr>
          <w:lang w:eastAsia="en-US"/>
        </w:rPr>
      </w:pPr>
      <w:r w:rsidRPr="008F5732">
        <w:rPr>
          <w:lang w:eastAsia="en-US"/>
        </w:rPr>
        <w:t xml:space="preserve">W procesie składania zgłoszenia o podejrzeniu niezgodności z KPON do IZ </w:t>
      </w:r>
      <w:r w:rsidRPr="008F5732">
        <w:rPr>
          <w:b/>
          <w:lang w:eastAsia="en-US"/>
        </w:rPr>
        <w:t>uczestnik projektu/ ostateczny odbiorca musi wykazać interes faktyczny</w:t>
      </w:r>
      <w:r w:rsidRPr="008F5732">
        <w:rPr>
          <w:lang w:eastAsia="en-US"/>
        </w:rPr>
        <w:t xml:space="preserve">, to znaczy musi istnieć podstawa faktyczna dla danej osoby do złożenia takiego zgłoszenia. Zgłoszenia o podejrzeniu niezgodności z KPON mogą składać </w:t>
      </w:r>
      <w:r w:rsidRPr="008F5732">
        <w:rPr>
          <w:b/>
          <w:lang w:eastAsia="en-US"/>
        </w:rPr>
        <w:t>tylko osoby z niepełnosprawnością lub ich przedstawiciel ustawowy</w:t>
      </w:r>
      <w:r w:rsidRPr="008F5732">
        <w:rPr>
          <w:lang w:eastAsia="en-US"/>
        </w:rPr>
        <w:t xml:space="preserve"> (np. w przypadku osób niepełnoletnich lub ubezwłasnowolnionych). </w:t>
      </w:r>
    </w:p>
    <w:p w14:paraId="3DAB1ED1" w14:textId="77777777" w:rsidR="008F5732" w:rsidRPr="008F5732" w:rsidRDefault="008F5732" w:rsidP="008F5732">
      <w:pPr>
        <w:rPr>
          <w:lang w:eastAsia="en-US"/>
        </w:rPr>
      </w:pPr>
      <w:r w:rsidRPr="008F5732">
        <w:rPr>
          <w:lang w:eastAsia="en-US"/>
        </w:rPr>
        <w:t>Jednocześnie, każdy inny podmiot/osoba – w tym również organizacje pozarządowe działające na rzecz dostępności lub równego traktowania – będą mogły poinformować beneficjenta lub IZ o zauważonych problemach, nieprawidłowościach, czy błędach związanych ze stosowaniem przepisów KPON w związku z realizacją projektu.</w:t>
      </w:r>
    </w:p>
    <w:p w14:paraId="68CA1A74" w14:textId="77777777" w:rsidR="008F5732" w:rsidRPr="008F5732" w:rsidRDefault="008F5732" w:rsidP="008F5732">
      <w:pPr>
        <w:rPr>
          <w:lang w:eastAsia="en-US"/>
        </w:rPr>
      </w:pPr>
      <w:r w:rsidRPr="008F5732">
        <w:rPr>
          <w:lang w:eastAsia="en-US"/>
        </w:rPr>
        <w:t>Po otrzymaniu zgłoszenia, IZ analizuje je i podejmuje czynności wyjaśniające, adekwatne do zakresu zgłoszenia, m.in. gromadzi dokumentację, wzywa beneficjenta do przedstawienia wyjaśnień.</w:t>
      </w:r>
    </w:p>
    <w:p w14:paraId="2C65CEE0" w14:textId="77777777" w:rsidR="008F5732" w:rsidRPr="008F5732" w:rsidRDefault="008F5732" w:rsidP="008F5732">
      <w:pPr>
        <w:rPr>
          <w:lang w:eastAsia="en-US"/>
        </w:rPr>
      </w:pPr>
      <w:r w:rsidRPr="008F5732">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58BE2F15" w14:textId="77777777" w:rsidR="008F5732" w:rsidRPr="008F5732" w:rsidRDefault="008F5732" w:rsidP="008F5732">
      <w:pPr>
        <w:rPr>
          <w:rFonts w:asciiTheme="minorHAnsi" w:hAnsiTheme="minorHAnsi" w:cstheme="minorHAnsi"/>
        </w:rPr>
      </w:pPr>
      <w:r w:rsidRPr="008F5732">
        <w:rPr>
          <w:lang w:eastAsia="en-US"/>
        </w:rPr>
        <w:t xml:space="preserve">Wnioskodawca w treści wniosku o dofinansowanie projektu </w:t>
      </w:r>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r w:rsidRPr="008F5732">
        <w:rPr>
          <w:lang w:eastAsia="en-US"/>
        </w:rPr>
        <w:t xml:space="preserve">powinien </w:t>
      </w:r>
      <w:r w:rsidRPr="008F5732">
        <w:rPr>
          <w:rFonts w:asciiTheme="minorHAnsi" w:hAnsiTheme="minorHAnsi" w:cstheme="minorHAnsi"/>
        </w:rPr>
        <w:t>zadeklarować , że w ramach prowadzonej rekrutacji uczestników do projektu poinformuje ich o ich prawach do składania do IZ podejrzeń o niezgodności z KPON:</w:t>
      </w:r>
    </w:p>
    <w:p w14:paraId="13210BF4"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75D44284"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6B08A89A" w14:textId="77777777" w:rsidR="008F5732" w:rsidRPr="008F5732" w:rsidRDefault="008F5732" w:rsidP="008F5732">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46391674" w14:textId="77777777" w:rsidR="008F5732" w:rsidRPr="008F5732" w:rsidRDefault="008F5732" w:rsidP="0089206B">
      <w:pPr>
        <w:pStyle w:val="Nagwek3"/>
      </w:pPr>
      <w:bookmarkStart w:id="174" w:name="_Toc140494338"/>
      <w:bookmarkStart w:id="175" w:name="_Toc195096447"/>
      <w:bookmarkStart w:id="176" w:name="_Toc198120397"/>
      <w:r w:rsidRPr="008F5732">
        <w:lastRenderedPageBreak/>
        <w:t>Zasada zrównoważonego rozwoju, w tym zasada DNSH</w:t>
      </w:r>
      <w:bookmarkEnd w:id="165"/>
      <w:bookmarkEnd w:id="174"/>
      <w:bookmarkEnd w:id="175"/>
      <w:bookmarkEnd w:id="176"/>
    </w:p>
    <w:p w14:paraId="171F3962" w14:textId="77777777" w:rsidR="008F5732" w:rsidRPr="008F5732" w:rsidRDefault="008F5732" w:rsidP="0089206B">
      <w:pPr>
        <w:keepLines w:val="0"/>
        <w:autoSpaceDE w:val="0"/>
        <w:autoSpaceDN w:val="0"/>
        <w:adjustRightInd w:val="0"/>
        <w:rPr>
          <w:rFonts w:asciiTheme="minorHAnsi" w:hAnsiTheme="minorHAnsi" w:cstheme="minorHAnsi"/>
          <w:color w:val="000000"/>
          <w:szCs w:val="22"/>
        </w:rPr>
      </w:pPr>
      <w:r w:rsidRPr="008F5732">
        <w:rPr>
          <w:rFonts w:asciiTheme="minorHAnsi" w:hAnsiTheme="minorHAnsi" w:cstheme="minorHAnsi"/>
          <w:color w:val="000000"/>
          <w:szCs w:val="22"/>
        </w:rPr>
        <w:t>Zasada zrównoważonego rozwoju odpowiada m.in. na obecne potrzeby ludzi bez ograniczania przyszłym pokoleniom możliwości do zaspokojenia swoich potrzeb. Odnosi się do</w:t>
      </w:r>
      <w:r w:rsidRPr="008F5732">
        <w:rPr>
          <w:rFonts w:asciiTheme="minorHAnsi" w:hAnsiTheme="minorHAnsi" w:cstheme="minorHAnsi"/>
          <w:b/>
          <w:bCs/>
          <w:color w:val="000000"/>
          <w:szCs w:val="22"/>
        </w:rPr>
        <w:t xml:space="preserve"> rozwiązań proekologicznych, m.in. oszczędności energii i wody, powtórnego wykorzystania zasobów</w:t>
      </w:r>
      <w:r w:rsidRPr="008F5732">
        <w:rPr>
          <w:rFonts w:asciiTheme="minorHAnsi" w:hAnsiTheme="minorHAnsi" w:cstheme="minorHAnsi"/>
          <w:color w:val="000000"/>
          <w:szCs w:val="22"/>
        </w:rPr>
        <w:t xml:space="preserve">, poszanowania środowiska, a także postępu społecznego i wzrostu gospodarczego. W ramach zrównoważonego rozwoju wyszczególniamy także zasadę „nie czyń poważnych szkód” (ang. do no </w:t>
      </w:r>
      <w:proofErr w:type="spellStart"/>
      <w:r w:rsidRPr="008F5732">
        <w:rPr>
          <w:rFonts w:asciiTheme="minorHAnsi" w:hAnsiTheme="minorHAnsi" w:cstheme="minorHAnsi"/>
          <w:color w:val="000000"/>
          <w:szCs w:val="22"/>
        </w:rPr>
        <w:t>significant</w:t>
      </w:r>
      <w:proofErr w:type="spellEnd"/>
      <w:r w:rsidRPr="008F5732">
        <w:rPr>
          <w:rFonts w:asciiTheme="minorHAnsi" w:hAnsiTheme="minorHAnsi" w:cstheme="minorHAnsi"/>
          <w:color w:val="000000"/>
          <w:szCs w:val="22"/>
        </w:rPr>
        <w:t xml:space="preserve"> </w:t>
      </w:r>
      <w:proofErr w:type="spellStart"/>
      <w:r w:rsidRPr="008F5732">
        <w:rPr>
          <w:rFonts w:asciiTheme="minorHAnsi" w:hAnsiTheme="minorHAnsi" w:cstheme="minorHAnsi"/>
          <w:color w:val="000000"/>
          <w:szCs w:val="22"/>
        </w:rPr>
        <w:t>harm</w:t>
      </w:r>
      <w:proofErr w:type="spellEnd"/>
      <w:r w:rsidRPr="008F5732">
        <w:rPr>
          <w:rFonts w:asciiTheme="minorHAnsi" w:hAnsiTheme="minorHAnsi" w:cstheme="minorHAnsi"/>
          <w:color w:val="000000"/>
          <w:szCs w:val="22"/>
        </w:rPr>
        <w:t xml:space="preserve"> – DNSH) ukierunkowaną na zmianę postaw i upowszechnianie ekologicznych praktyk. Nadanie</w:t>
      </w:r>
      <w:r w:rsidRPr="008F5732">
        <w:rPr>
          <w:rFonts w:asciiTheme="minorHAnsi" w:hAnsiTheme="minorHAnsi" w:cstheme="minorHAnsi"/>
          <w:szCs w:val="22"/>
        </w:rPr>
        <w:t xml:space="preserve"> zasadzie DNSH</w:t>
      </w:r>
      <w:r w:rsidRPr="008F5732">
        <w:rPr>
          <w:rFonts w:asciiTheme="minorHAnsi" w:hAnsiTheme="minorHAnsi" w:cstheme="minorHAnsi"/>
          <w:color w:val="000000"/>
          <w:szCs w:val="22"/>
        </w:rPr>
        <w:t xml:space="preserve"> rangi zasady horyzontalnej oznacza, że ma być ona stosowana w projektach powszechnie, przekrojowo, w możliwie szerokim zakresie.</w:t>
      </w:r>
    </w:p>
    <w:p w14:paraId="23E924E4" w14:textId="77777777" w:rsidR="008F5732" w:rsidRPr="008F5732" w:rsidRDefault="008F5732" w:rsidP="008F5732">
      <w:pPr>
        <w:rPr>
          <w:rFonts w:asciiTheme="minorHAnsi" w:eastAsia="Calibri" w:hAnsiTheme="minorHAnsi"/>
        </w:rPr>
      </w:pPr>
      <w:r w:rsidRPr="008F5732">
        <w:rPr>
          <w:rFonts w:asciiTheme="minorHAnsi" w:eastAsia="Calibri" w:hAnsiTheme="minorHAnsi"/>
        </w:rPr>
        <w:t>W odniesieniu do FEP 2021-2027 opracowano dokument pn. „Analiza spełniania zasady DNSH dla</w:t>
      </w:r>
      <w:r w:rsidRPr="008F5732">
        <w:rPr>
          <w:rFonts w:asciiTheme="minorHAnsi" w:eastAsia="Calibri" w:hAnsiTheme="minorHAnsi" w:cstheme="minorHAnsi"/>
          <w:szCs w:val="22"/>
        </w:rPr>
        <w:t> </w:t>
      </w:r>
      <w:r w:rsidRPr="008F5732">
        <w:rPr>
          <w:rFonts w:asciiTheme="minorHAnsi" w:eastAsia="Calibri" w:hAnsiTheme="minorHAnsi"/>
        </w:rPr>
        <w:t xml:space="preserve">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 </w:t>
      </w:r>
      <w:bookmarkStart w:id="177" w:name="_Hlk141251502"/>
      <w:r w:rsidRPr="008F5732">
        <w:rPr>
          <w:rFonts w:asciiTheme="minorHAnsi" w:eastAsia="Calibri" w:hAnsiTheme="minorHAnsi"/>
        </w:rPr>
        <w:t>Rozporządzeniu Parlamentu Europejskiego i Rady (UE) 2020/852 z dnia 18 czerwca 2020 r. w sprawie ustanowienia ram ułatwiających zrównoważone inwestycje, zmieniające rozporządzenie (UE) 2019/</w:t>
      </w:r>
      <w:bookmarkEnd w:id="177"/>
      <w:r w:rsidRPr="008F5732">
        <w:rPr>
          <w:rFonts w:asciiTheme="minorHAnsi" w:eastAsia="Calibri" w:hAnsiTheme="minorHAnsi"/>
        </w:rPr>
        <w:t>2088. Do powyższych celów środowiskowych należą:</w:t>
      </w:r>
    </w:p>
    <w:p w14:paraId="423912D3"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łagodzenie zmian klimatu;</w:t>
      </w:r>
    </w:p>
    <w:p w14:paraId="2293F3E2"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adaptacja do zmian klimatu;</w:t>
      </w:r>
    </w:p>
    <w:p w14:paraId="20FFE6AB"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zrównoważone wykorzystywanie i ochrona zasobów wodnych i morskich;</w:t>
      </w:r>
    </w:p>
    <w:p w14:paraId="1440DF21"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przejście na gospodarkę o obiegu zamkniętym;</w:t>
      </w:r>
    </w:p>
    <w:p w14:paraId="17BCA086"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zapobieganie zanieczyszczeniu i jego kontrola;</w:t>
      </w:r>
    </w:p>
    <w:p w14:paraId="3A66FC9D"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ochrona i odbudowa bioróżnorodności i ekosystemów.</w:t>
      </w:r>
    </w:p>
    <w:p w14:paraId="1BF5D4E6" w14:textId="77777777" w:rsidR="008F5732" w:rsidRPr="008F5732" w:rsidRDefault="008F5732" w:rsidP="008F5732">
      <w:pPr>
        <w:rPr>
          <w:rFonts w:asciiTheme="minorHAnsi" w:eastAsia="Calibri" w:hAnsiTheme="minorHAnsi"/>
          <w:b/>
          <w:sz w:val="24"/>
        </w:rPr>
      </w:pPr>
      <w:r w:rsidRPr="008F5732">
        <w:rPr>
          <w:rFonts w:asciiTheme="minorHAnsi" w:eastAsia="Calibri" w:hAnsiTheme="minorHAnsi"/>
          <w:b/>
        </w:rPr>
        <w:t>W ramach potwierdzenia spełnienia zasady „nie czyń poważnych szkód” należy odnieść się we wniosku o dofinansowanie projektu do ww. analizy i zamieszczonych w niej ustaleń dla</w:t>
      </w:r>
      <w:r w:rsidRPr="008F5732">
        <w:rPr>
          <w:rFonts w:asciiTheme="minorHAnsi" w:eastAsia="Calibri" w:hAnsiTheme="minorHAnsi" w:cstheme="minorHAnsi"/>
          <w:b/>
          <w:szCs w:val="22"/>
        </w:rPr>
        <w:t> </w:t>
      </w:r>
      <w:r w:rsidRPr="008F5732">
        <w:rPr>
          <w:rFonts w:asciiTheme="minorHAnsi" w:eastAsia="Calibri" w:hAnsiTheme="minorHAnsi"/>
          <w:b/>
        </w:rPr>
        <w:t>poszczególnych typów działania – tj. wskazać zgodność danego projektu z ww. zasadą.</w:t>
      </w:r>
    </w:p>
    <w:p w14:paraId="40F5486E" w14:textId="77777777" w:rsidR="008F5732" w:rsidRPr="008F5732" w:rsidRDefault="008F5732" w:rsidP="008F5732">
      <w:pPr>
        <w:rPr>
          <w:rFonts w:asciiTheme="minorHAnsi" w:eastAsia="Calibri" w:hAnsiTheme="minorHAnsi"/>
        </w:rPr>
      </w:pPr>
      <w:r w:rsidRPr="008F5732">
        <w:t xml:space="preserve">Zgodnie z powyższym dokumentem </w:t>
      </w:r>
      <w:r w:rsidRPr="008F5732">
        <w:rPr>
          <w:rFonts w:asciiTheme="minorHAnsi" w:eastAsia="Calibri" w:hAnsiTheme="minorHAnsi"/>
        </w:rPr>
        <w:t>wszystkie typy działań realizowane w ramach poszczególnych celów szczegółowych EFS+ nie będą miały żadnego lub będą miały nieznaczny przewidywalny wpływ na wyżej wymienione cele środowiskowe.</w:t>
      </w:r>
      <w:r w:rsidRPr="008F5732">
        <w:t xml:space="preserve"> </w:t>
      </w:r>
      <w:r w:rsidRPr="008F5732">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1CE88BBD"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ograniczenie zużycia jednorazowej zastawy stołowej na rzecz zastawy wielokrotnego użytku;</w:t>
      </w:r>
    </w:p>
    <w:p w14:paraId="20459B18"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segregacja odpadów;</w:t>
      </w:r>
    </w:p>
    <w:p w14:paraId="295B9B7F"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ograniczenia nadmiernego zużycia wody i energii elektrycznej;</w:t>
      </w:r>
    </w:p>
    <w:p w14:paraId="3A691E52"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minimalizowanie zużycia zasobów w postaci papieru;</w:t>
      </w:r>
    </w:p>
    <w:p w14:paraId="6DBCF8B1"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drukowanie i kopiowanie obustronne w trybie oszczędnym;</w:t>
      </w:r>
    </w:p>
    <w:p w14:paraId="059D9464"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ograniczanie ilości druku oraz drukowanie materiałów „na życzenie” zamiast „na zapas”;</w:t>
      </w:r>
    </w:p>
    <w:p w14:paraId="78658912" w14:textId="77777777" w:rsidR="0089206B"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dążenie do wprowadzenia elektronicznego obiegu dokumentów;</w:t>
      </w:r>
    </w:p>
    <w:bookmarkEnd w:id="157"/>
    <w:p w14:paraId="70913D37" w14:textId="4AA00826" w:rsidR="008F5732" w:rsidRPr="0089206B" w:rsidRDefault="008F5732" w:rsidP="008F5732">
      <w:pPr>
        <w:numPr>
          <w:ilvl w:val="0"/>
          <w:numId w:val="58"/>
        </w:numPr>
        <w:spacing w:before="0"/>
        <w:contextualSpacing/>
        <w:rPr>
          <w:rFonts w:asciiTheme="minorHAnsi" w:eastAsia="Calibri" w:hAnsiTheme="minorHAnsi"/>
        </w:rPr>
      </w:pPr>
      <w:r w:rsidRPr="0089206B">
        <w:rPr>
          <w:rFonts w:asciiTheme="minorHAnsi" w:eastAsia="Calibri" w:hAnsiTheme="minorHAnsi"/>
        </w:rPr>
        <w:t>przesyłanie materiałów w formie elektronicznej/ e-mail.</w:t>
      </w:r>
    </w:p>
    <w:p w14:paraId="47FCD598" w14:textId="77777777" w:rsidR="008F5732" w:rsidRPr="008F5732" w:rsidRDefault="008F5732" w:rsidP="008F5732">
      <w:pPr>
        <w:spacing w:before="0"/>
        <w:rPr>
          <w:rFonts w:asciiTheme="minorHAnsi" w:eastAsia="Calibri" w:hAnsiTheme="minorHAnsi"/>
        </w:rPr>
      </w:pPr>
    </w:p>
    <w:p w14:paraId="2826257C" w14:textId="45A35A90" w:rsidR="004E1EDE" w:rsidRPr="00410127" w:rsidRDefault="004E1EDE" w:rsidP="00AC426C">
      <w:pPr>
        <w:pStyle w:val="Nagwek2"/>
        <w:rPr>
          <w:rFonts w:asciiTheme="minorHAnsi" w:hAnsiTheme="minorHAnsi"/>
        </w:rPr>
      </w:pPr>
      <w:bookmarkStart w:id="178" w:name="_Toc422301633"/>
      <w:bookmarkStart w:id="179" w:name="_Toc440885208"/>
      <w:bookmarkStart w:id="180" w:name="_Toc447262907"/>
      <w:bookmarkStart w:id="181" w:name="_Toc448399230"/>
      <w:bookmarkStart w:id="182" w:name="_Toc136253558"/>
      <w:bookmarkStart w:id="183" w:name="_Toc138234615"/>
      <w:bookmarkStart w:id="184" w:name="_Toc198120398"/>
      <w:r w:rsidRPr="00410127">
        <w:rPr>
          <w:rFonts w:asciiTheme="minorHAnsi" w:hAnsiTheme="minorHAnsi"/>
        </w:rPr>
        <w:lastRenderedPageBreak/>
        <w:t>Ogólne zasady dotyczące realizacji projektów</w:t>
      </w:r>
      <w:bookmarkEnd w:id="178"/>
      <w:r w:rsidRPr="00410127">
        <w:rPr>
          <w:rFonts w:asciiTheme="minorHAnsi" w:hAnsiTheme="minorHAnsi"/>
        </w:rPr>
        <w:t xml:space="preserve"> w </w:t>
      </w:r>
      <w:bookmarkEnd w:id="179"/>
      <w:bookmarkEnd w:id="180"/>
      <w:bookmarkEnd w:id="181"/>
      <w:r w:rsidRPr="00410127">
        <w:rPr>
          <w:rFonts w:asciiTheme="minorHAnsi" w:hAnsiTheme="minorHAnsi"/>
        </w:rPr>
        <w:t>naborze</w:t>
      </w:r>
      <w:bookmarkEnd w:id="182"/>
      <w:bookmarkEnd w:id="183"/>
      <w:bookmarkEnd w:id="184"/>
    </w:p>
    <w:p w14:paraId="677478B1" w14:textId="30B60106" w:rsidR="004E1EDE" w:rsidRPr="00410127" w:rsidRDefault="004E1EDE" w:rsidP="00F72023">
      <w:pPr>
        <w:pStyle w:val="Nagwek3"/>
        <w:ind w:left="788"/>
        <w:rPr>
          <w:rFonts w:asciiTheme="minorHAnsi" w:hAnsiTheme="minorHAnsi"/>
          <w:color w:val="FF0000"/>
        </w:rPr>
      </w:pPr>
      <w:bookmarkStart w:id="185" w:name="_Toc419892494"/>
      <w:bookmarkStart w:id="186" w:name="_Toc422301641"/>
      <w:bookmarkStart w:id="187" w:name="_Toc440885209"/>
      <w:bookmarkStart w:id="188" w:name="_Toc447262908"/>
      <w:bookmarkStart w:id="189" w:name="_Toc448399231"/>
      <w:bookmarkStart w:id="190" w:name="_Toc138234616"/>
      <w:bookmarkStart w:id="191" w:name="_Toc136253559"/>
      <w:bookmarkStart w:id="192" w:name="_Toc198120399"/>
      <w:r w:rsidRPr="00410127">
        <w:rPr>
          <w:rFonts w:asciiTheme="minorHAnsi" w:hAnsiTheme="minorHAnsi"/>
        </w:rPr>
        <w:t>Partnerstwo w projek</w:t>
      </w:r>
      <w:bookmarkEnd w:id="185"/>
      <w:r w:rsidRPr="00410127">
        <w:rPr>
          <w:rFonts w:asciiTheme="minorHAnsi" w:hAnsiTheme="minorHAnsi"/>
        </w:rPr>
        <w:t>cie</w:t>
      </w:r>
      <w:bookmarkEnd w:id="186"/>
      <w:bookmarkEnd w:id="187"/>
      <w:bookmarkEnd w:id="188"/>
      <w:bookmarkEnd w:id="189"/>
      <w:bookmarkEnd w:id="190"/>
      <w:bookmarkEnd w:id="191"/>
      <w:bookmarkEnd w:id="192"/>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4"/>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93"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93"/>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lastRenderedPageBreak/>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5"/>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406CB62" w:rsidR="004E1EDE" w:rsidRPr="00410127" w:rsidRDefault="004E1EDE" w:rsidP="00AC426C">
      <w:pPr>
        <w:rPr>
          <w:rFonts w:asciiTheme="minorHAnsi" w:hAnsiTheme="minorHAnsi"/>
        </w:rPr>
      </w:pPr>
      <w:r w:rsidRPr="00410127">
        <w:rPr>
          <w:rFonts w:asciiTheme="minorHAnsi" w:hAnsiTheme="minorHAnsi"/>
        </w:rPr>
        <w:t>Wz</w:t>
      </w:r>
      <w:r w:rsidR="009B2605">
        <w:rPr>
          <w:rFonts w:asciiTheme="minorHAnsi" w:hAnsiTheme="minorHAnsi"/>
        </w:rPr>
        <w:t>ór</w:t>
      </w:r>
      <w:r w:rsidRPr="00410127">
        <w:rPr>
          <w:rFonts w:asciiTheme="minorHAnsi" w:hAnsiTheme="minorHAnsi"/>
        </w:rPr>
        <w:t xml:space="preserve"> um</w:t>
      </w:r>
      <w:r w:rsidR="009B2605">
        <w:rPr>
          <w:rFonts w:asciiTheme="minorHAnsi" w:hAnsiTheme="minorHAnsi"/>
        </w:rPr>
        <w:t>owy</w:t>
      </w:r>
      <w:r w:rsidRPr="00410127">
        <w:rPr>
          <w:rFonts w:asciiTheme="minorHAnsi" w:hAnsiTheme="minorHAnsi"/>
        </w:rPr>
        <w:t xml:space="preserve"> o partnerstwie </w:t>
      </w:r>
      <w:r w:rsidRPr="00201FC2">
        <w:rPr>
          <w:rFonts w:asciiTheme="minorHAnsi" w:hAnsiTheme="minorHAnsi"/>
        </w:rPr>
        <w:t xml:space="preserve">stanowi </w:t>
      </w:r>
      <w:r w:rsidRPr="00A4140D">
        <w:rPr>
          <w:rFonts w:asciiTheme="minorHAnsi" w:hAnsiTheme="minorHAnsi"/>
        </w:rPr>
        <w:t>załącznik nr </w:t>
      </w:r>
      <w:r w:rsidR="002D60D2">
        <w:rPr>
          <w:rFonts w:asciiTheme="minorHAnsi" w:hAnsiTheme="minorHAnsi"/>
        </w:rPr>
        <w:t>6</w:t>
      </w:r>
      <w:r w:rsidR="00A31D95" w:rsidRPr="00A4140D">
        <w:rPr>
          <w:rFonts w:asciiTheme="minorHAnsi" w:hAnsiTheme="minorHAnsi"/>
        </w:rPr>
        <w:t xml:space="preserve"> </w:t>
      </w:r>
      <w:r w:rsidRPr="00A4140D">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94" w:name="_Toc136253560"/>
      <w:bookmarkStart w:id="195" w:name="_Toc138234617"/>
      <w:bookmarkStart w:id="196" w:name="_Toc198120400"/>
      <w:bookmarkStart w:id="197" w:name="_Hlk138060962"/>
      <w:bookmarkStart w:id="198" w:name="_Hlk138151078"/>
      <w:r w:rsidRPr="00410127">
        <w:rPr>
          <w:rFonts w:asciiTheme="minorHAnsi" w:hAnsiTheme="minorHAnsi"/>
        </w:rPr>
        <w:t>Specyficzne warunki rozliczania wydatków</w:t>
      </w:r>
      <w:bookmarkEnd w:id="194"/>
      <w:bookmarkEnd w:id="195"/>
      <w:bookmarkEnd w:id="196"/>
    </w:p>
    <w:p w14:paraId="0FCED185" w14:textId="6F195BF2" w:rsidR="008228E7" w:rsidRDefault="008228E7" w:rsidP="00AC426C">
      <w:pPr>
        <w:shd w:val="clear" w:color="auto" w:fill="FFFFFF"/>
        <w:rPr>
          <w:rFonts w:asciiTheme="minorHAnsi" w:hAnsiTheme="minorHAnsi"/>
        </w:rPr>
      </w:pPr>
      <w:bookmarkStart w:id="199" w:name="_Hlk134784167"/>
      <w:bookmarkEnd w:id="197"/>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31" w:history="1">
        <w:r w:rsidR="00BE3684">
          <w:rPr>
            <w:rStyle w:val="Hipercze"/>
            <w:rFonts w:asciiTheme="minorHAnsi" w:hAnsiTheme="minorHAnsi"/>
            <w:b/>
          </w:rPr>
          <w:t>Dokumenty</w:t>
        </w:r>
      </w:hyperlink>
      <w:r w:rsidRPr="00410127">
        <w:rPr>
          <w:rFonts w:asciiTheme="minorHAnsi" w:eastAsia="Calibri" w:hAnsiTheme="minorHAnsi"/>
        </w:rPr>
        <w:t xml:space="preserve"> oraz </w:t>
      </w:r>
      <w:r w:rsidRPr="00410127">
        <w:rPr>
          <w:rFonts w:asciiTheme="minorHAnsi" w:hAnsiTheme="minorHAnsi"/>
        </w:rPr>
        <w:t xml:space="preserve">Wytycznych </w:t>
      </w:r>
      <w:r w:rsidR="00572566">
        <w:rPr>
          <w:rFonts w:asciiTheme="minorHAnsi" w:hAnsiTheme="minorHAnsi"/>
        </w:rPr>
        <w:t>dotyczących</w:t>
      </w:r>
      <w:r w:rsidRPr="00410127">
        <w:rPr>
          <w:rFonts w:asciiTheme="minorHAnsi" w:hAnsiTheme="minorHAnsi"/>
        </w:rPr>
        <w:t xml:space="preserve"> kwalifikowalności wydatków na lata 2021-2027.</w:t>
      </w:r>
    </w:p>
    <w:p w14:paraId="64BFD412" w14:textId="77777777" w:rsidR="0020764E" w:rsidRPr="0020764E" w:rsidRDefault="0020764E" w:rsidP="009B0C53">
      <w:pPr>
        <w:pStyle w:val="Nagwek4"/>
      </w:pPr>
      <w:bookmarkStart w:id="200" w:name="_Toc198120401"/>
      <w:r w:rsidRPr="0020764E">
        <w:t>Taryfikator towarów i usług</w:t>
      </w:r>
      <w:bookmarkEnd w:id="200"/>
    </w:p>
    <w:p w14:paraId="522D61ED" w14:textId="6F254E8C" w:rsidR="00F0133F" w:rsidRPr="00635883" w:rsidRDefault="002F1289" w:rsidP="00F0133F">
      <w:pPr>
        <w:rPr>
          <w:rFonts w:asciiTheme="minorHAnsi" w:hAnsiTheme="minorHAnsi" w:cstheme="minorHAnsi"/>
        </w:rPr>
      </w:pPr>
      <w:bookmarkStart w:id="201" w:name="_Hlk166222314"/>
      <w:r w:rsidRPr="00635883">
        <w:rPr>
          <w:rFonts w:asciiTheme="minorHAnsi" w:hAnsiTheme="minorHAnsi" w:cstheme="minorHAnsi"/>
        </w:rPr>
        <w:t>W ramach naboru nie określono taryfikatora towarów i usług.</w:t>
      </w:r>
    </w:p>
    <w:p w14:paraId="1725E77E" w14:textId="77777777" w:rsidR="002F1289" w:rsidRPr="00635883" w:rsidRDefault="002F1289" w:rsidP="002F1289">
      <w:pPr>
        <w:rPr>
          <w:rFonts w:asciiTheme="minorHAnsi" w:hAnsiTheme="minorHAnsi" w:cstheme="minorHAnsi"/>
        </w:rPr>
      </w:pPr>
      <w:r w:rsidRPr="00635883">
        <w:rPr>
          <w:rFonts w:asciiTheme="minorHAnsi" w:hAnsiTheme="minorHAnsi" w:cstheme="minorHAnsi"/>
        </w:rPr>
        <w:t>Wydatki przedstawione w ramach budżetu projektu powinny być:</w:t>
      </w:r>
    </w:p>
    <w:p w14:paraId="242E8413" w14:textId="77777777" w:rsidR="002F1289" w:rsidRPr="00635883"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07C23790" w14:textId="77777777" w:rsidR="002F1289"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4A22D583" w14:textId="54E8F314" w:rsidR="002F1289" w:rsidRPr="002F1289" w:rsidRDefault="002F1289" w:rsidP="00905300">
      <w:pPr>
        <w:pStyle w:val="Akapitzlist"/>
        <w:keepLines w:val="0"/>
        <w:numPr>
          <w:ilvl w:val="0"/>
          <w:numId w:val="86"/>
        </w:numPr>
        <w:spacing w:before="0"/>
        <w:contextualSpacing w:val="0"/>
        <w:rPr>
          <w:rFonts w:asciiTheme="minorHAnsi" w:hAnsiTheme="minorHAnsi" w:cstheme="minorHAnsi"/>
        </w:rPr>
      </w:pPr>
      <w:r w:rsidRPr="002F1289">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9B0C53">
      <w:pPr>
        <w:pStyle w:val="Nagwek4"/>
      </w:pPr>
      <w:bookmarkStart w:id="202" w:name="_Toc198120402"/>
      <w:bookmarkEnd w:id="198"/>
      <w:bookmarkEnd w:id="201"/>
      <w:r w:rsidRPr="00410127">
        <w:lastRenderedPageBreak/>
        <w:t>Ocena kwalifikowalności wydatków</w:t>
      </w:r>
      <w:bookmarkEnd w:id="202"/>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9B0C53">
      <w:pPr>
        <w:pStyle w:val="Nagwek4"/>
      </w:pPr>
      <w:bookmarkStart w:id="203" w:name="_Toc198120403"/>
      <w:bookmarkStart w:id="204" w:name="_Hlk150246305"/>
      <w:r w:rsidRPr="00410127">
        <w:t>Cross-</w:t>
      </w:r>
      <w:proofErr w:type="spellStart"/>
      <w:r w:rsidRPr="00410127">
        <w:t>financing</w:t>
      </w:r>
      <w:bookmarkEnd w:id="203"/>
      <w:proofErr w:type="spellEnd"/>
    </w:p>
    <w:p w14:paraId="649DA7BB" w14:textId="0C946187" w:rsidR="0020764E" w:rsidRDefault="0020764E" w:rsidP="00AC426C">
      <w:pPr>
        <w:autoSpaceDE w:val="0"/>
        <w:autoSpaceDN w:val="0"/>
        <w:adjustRightInd w:val="0"/>
        <w:rPr>
          <w:rFonts w:asciiTheme="minorHAnsi" w:hAnsiTheme="minorHAnsi"/>
        </w:rPr>
      </w:pPr>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36"/>
      </w:r>
      <w:r>
        <w:rPr>
          <w:rFonts w:asciiTheme="minorHAnsi" w:hAnsiTheme="minorHAnsi"/>
        </w:rPr>
        <w:t>.</w:t>
      </w:r>
    </w:p>
    <w:p w14:paraId="1088C87B" w14:textId="48EB3EF1" w:rsidR="0020462C" w:rsidRPr="00410127" w:rsidRDefault="008F11C7" w:rsidP="009B0C53">
      <w:pPr>
        <w:pStyle w:val="Nagwek4"/>
      </w:pPr>
      <w:bookmarkStart w:id="205" w:name="_Toc422301651"/>
      <w:bookmarkStart w:id="206" w:name="_Toc430777824"/>
      <w:bookmarkStart w:id="207" w:name="_Toc431281555"/>
      <w:bookmarkStart w:id="208" w:name="_Toc431290103"/>
      <w:bookmarkStart w:id="209" w:name="_Toc436032915"/>
      <w:bookmarkStart w:id="210" w:name="_Toc198120404"/>
      <w:bookmarkEnd w:id="204"/>
      <w:r w:rsidRPr="00410127">
        <w:t>Uproszczone metody rozliczania wydatków</w:t>
      </w:r>
      <w:bookmarkEnd w:id="205"/>
      <w:bookmarkEnd w:id="206"/>
      <w:bookmarkEnd w:id="207"/>
      <w:bookmarkEnd w:id="208"/>
      <w:bookmarkEnd w:id="209"/>
      <w:bookmarkEnd w:id="210"/>
    </w:p>
    <w:p w14:paraId="76AE3BFE" w14:textId="3A5023C1" w:rsidR="00572566" w:rsidRPr="00CE3793" w:rsidRDefault="00572566" w:rsidP="00AC426C">
      <w:pPr>
        <w:tabs>
          <w:tab w:val="num" w:pos="360"/>
        </w:tabs>
        <w:rPr>
          <w:rFonts w:asciiTheme="minorHAnsi" w:hAnsiTheme="minorHAnsi"/>
        </w:rPr>
      </w:pPr>
      <w:bookmarkStart w:id="211" w:name="_Toc422301655"/>
      <w:bookmarkStart w:id="212" w:name="_Toc430777825"/>
      <w:bookmarkStart w:id="213" w:name="_Toc431281556"/>
      <w:bookmarkStart w:id="214" w:name="_Toc431290104"/>
      <w:bookmarkStart w:id="215" w:name="_Toc436032916"/>
      <w:r w:rsidRPr="00572566">
        <w:rPr>
          <w:rFonts w:asciiTheme="minorHAnsi" w:hAnsiTheme="minorHAnsi"/>
        </w:rPr>
        <w:t xml:space="preserve">W ramach naboru </w:t>
      </w:r>
      <w:r w:rsidRPr="00572566">
        <w:rPr>
          <w:rFonts w:asciiTheme="minorHAnsi" w:hAnsiTheme="minorHAnsi"/>
          <w:b/>
        </w:rPr>
        <w:t>nie dopuszcza</w:t>
      </w:r>
      <w:r w:rsidRPr="00572566">
        <w:rPr>
          <w:rFonts w:asciiTheme="minorHAnsi" w:hAnsiTheme="minorHAnsi"/>
        </w:rPr>
        <w:t xml:space="preserve"> się stosowania metody rozliczania wydatków na podstawie kwot ryczałtowych określanych przez beneficjenta w oparciu o szczegółowy budżet projektu. </w:t>
      </w:r>
      <w:r w:rsidR="003C0564">
        <w:rPr>
          <w:rFonts w:asciiTheme="minorHAnsi" w:hAnsiTheme="minorHAnsi"/>
          <w:b/>
        </w:rPr>
        <w:t>Koszty bezpośrednie w projekcie</w:t>
      </w:r>
      <w:r w:rsidRPr="00572566">
        <w:rPr>
          <w:rFonts w:asciiTheme="minorHAnsi" w:hAnsiTheme="minorHAnsi"/>
          <w:b/>
        </w:rPr>
        <w:t xml:space="preserve"> powinny być rozliczane na podstawie rzeczywiście poniesionych wydatków.</w:t>
      </w:r>
      <w:r w:rsidRPr="00572566">
        <w:rPr>
          <w:rFonts w:asciiTheme="minorHAnsi" w:hAnsiTheme="minorHAnsi"/>
          <w:b/>
          <w:vertAlign w:val="superscript"/>
        </w:rPr>
        <w:footnoteReference w:id="37"/>
      </w:r>
    </w:p>
    <w:p w14:paraId="09BC3D93" w14:textId="549DB51B"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32"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668FFA17" w14:textId="7F9D8620" w:rsidR="004E2664" w:rsidRDefault="0006091A" w:rsidP="00767114">
      <w:pPr>
        <w:pStyle w:val="Nagwek4"/>
      </w:pPr>
      <w:bookmarkStart w:id="216" w:name="_Toc198120405"/>
      <w:r w:rsidRPr="00410127">
        <w:t>Podatek od towarów i usług (</w:t>
      </w:r>
      <w:r w:rsidR="0082259F">
        <w:t>VAT</w:t>
      </w:r>
      <w:r w:rsidRPr="00410127">
        <w:t>)</w:t>
      </w:r>
      <w:bookmarkEnd w:id="211"/>
      <w:bookmarkEnd w:id="212"/>
      <w:bookmarkEnd w:id="213"/>
      <w:bookmarkEnd w:id="214"/>
      <w:bookmarkEnd w:id="215"/>
      <w:bookmarkEnd w:id="216"/>
    </w:p>
    <w:p w14:paraId="79BCFC0D" w14:textId="77777777" w:rsidR="002D4993" w:rsidRPr="002D4993" w:rsidRDefault="002D4993" w:rsidP="002D4993">
      <w:pPr>
        <w:tabs>
          <w:tab w:val="num" w:pos="360"/>
        </w:tabs>
        <w:rPr>
          <w:rFonts w:asciiTheme="minorHAnsi" w:hAnsiTheme="minorHAnsi"/>
        </w:rPr>
      </w:pPr>
      <w:r w:rsidRPr="002D4993">
        <w:rPr>
          <w:rFonts w:asciiTheme="minorHAnsi" w:hAnsiTheme="minorHAnsi"/>
        </w:rPr>
        <w:t xml:space="preserve">Podatek VAT w projekcie, którego łączny koszt jest </w:t>
      </w:r>
      <w:r w:rsidRPr="002D4993">
        <w:rPr>
          <w:rFonts w:asciiTheme="minorHAnsi" w:hAnsiTheme="minorHAnsi"/>
          <w:b/>
        </w:rPr>
        <w:t>mniejszy niż 5 mln EUR</w:t>
      </w:r>
      <w:r w:rsidRPr="002D4993">
        <w:rPr>
          <w:rFonts w:asciiTheme="minorHAnsi" w:hAnsiTheme="minorHAnsi"/>
        </w:rPr>
        <w:t xml:space="preserve"> (włączając VAT) jest kwalifikowalny, zatem możliwość jego odzyskania nie jest badana. Nie ma potrzeby składania oświadczeń do wniosku. W polu Możliwość odzyskania VAT należy wybrać „Nie dotyczy”.</w:t>
      </w:r>
    </w:p>
    <w:p w14:paraId="2DBB769B" w14:textId="592F7422" w:rsidR="0020462C" w:rsidRPr="00410127" w:rsidRDefault="002D4993" w:rsidP="00AC426C">
      <w:pPr>
        <w:tabs>
          <w:tab w:val="num" w:pos="360"/>
        </w:tabs>
        <w:rPr>
          <w:rFonts w:asciiTheme="minorHAnsi" w:hAnsiTheme="minorHAnsi"/>
          <w:b/>
        </w:rPr>
      </w:pPr>
      <w:r w:rsidRPr="002D4993">
        <w:rPr>
          <w:rFonts w:asciiTheme="minorHAnsi" w:hAnsiTheme="minorHAnsi"/>
        </w:rPr>
        <w:lastRenderedPageBreak/>
        <w:t>Ze względu na wysokość środków finansowych przeznaczonych na dofinansowanie projektów złożonych w odpowiedzi na nabór, w projektach podatek VAT będzie zawsze kwalifikowalny.</w:t>
      </w:r>
      <w:r w:rsidR="00F04AA6">
        <w:rPr>
          <w:rFonts w:asciiTheme="minorHAnsi" w:hAnsiTheme="minorHAnsi"/>
        </w:rPr>
        <w:t xml:space="preserve"> </w:t>
      </w:r>
      <w:r w:rsidR="0020462C"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0020462C" w:rsidRPr="00410127">
        <w:rPr>
          <w:rFonts w:asciiTheme="minorHAnsi" w:hAnsiTheme="minorHAnsi"/>
        </w:rPr>
        <w:t xml:space="preserve"> kwalifikowalności wydatków na lata 2021-2027.</w:t>
      </w:r>
      <w:r w:rsidR="0020462C" w:rsidRPr="00410127">
        <w:rPr>
          <w:rFonts w:asciiTheme="minorHAnsi" w:hAnsiTheme="minorHAnsi"/>
          <w:b/>
        </w:rPr>
        <w:t xml:space="preserve"> </w:t>
      </w:r>
    </w:p>
    <w:p w14:paraId="0BC1F320" w14:textId="1C0EC8AF" w:rsidR="0020462C" w:rsidRPr="00410127" w:rsidRDefault="0006091A" w:rsidP="009B0C53">
      <w:pPr>
        <w:pStyle w:val="Nagwek4"/>
      </w:pPr>
      <w:bookmarkStart w:id="217" w:name="_Toc198120406"/>
      <w:r w:rsidRPr="00410127">
        <w:t>Dostępność</w:t>
      </w:r>
      <w:bookmarkEnd w:id="217"/>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9B0C53">
      <w:pPr>
        <w:pStyle w:val="Nagwek4"/>
      </w:pPr>
      <w:bookmarkStart w:id="218" w:name="_Toc198120407"/>
      <w:r w:rsidRPr="00410127">
        <w:t xml:space="preserve">Pomoc publiczna/ pomoc de </w:t>
      </w:r>
      <w:proofErr w:type="spellStart"/>
      <w:r w:rsidRPr="00410127">
        <w:t>minimis</w:t>
      </w:r>
      <w:bookmarkEnd w:id="218"/>
      <w:proofErr w:type="spellEnd"/>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bookmarkStart w:id="219" w:name="_Hlk191978331"/>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1F91CC0B" w14:textId="6E5BFD01" w:rsidR="0020462C" w:rsidRPr="00410127" w:rsidRDefault="0020462C" w:rsidP="0060461C">
      <w:pPr>
        <w:pStyle w:val="Nagwek3"/>
        <w:ind w:left="788"/>
        <w:rPr>
          <w:rFonts w:asciiTheme="minorHAnsi" w:hAnsiTheme="minorHAnsi"/>
        </w:rPr>
      </w:pPr>
      <w:bookmarkStart w:id="220" w:name="_Toc198120408"/>
      <w:bookmarkStart w:id="221" w:name="_Toc448399235"/>
      <w:bookmarkStart w:id="222" w:name="_Toc430777826"/>
      <w:bookmarkStart w:id="223" w:name="_Toc431281557"/>
      <w:bookmarkStart w:id="224" w:name="_Toc431290105"/>
      <w:bookmarkStart w:id="225" w:name="_Toc440885217"/>
      <w:bookmarkStart w:id="226" w:name="_Toc447262912"/>
      <w:bookmarkStart w:id="227" w:name="_Toc422301661"/>
      <w:bookmarkStart w:id="228" w:name="_Toc431281539"/>
      <w:bookmarkStart w:id="229" w:name="_Toc433201299"/>
      <w:bookmarkStart w:id="230" w:name="_Toc433201912"/>
      <w:bookmarkStart w:id="231" w:name="_Toc136253561"/>
      <w:bookmarkStart w:id="232" w:name="_Toc138234618"/>
      <w:bookmarkStart w:id="233" w:name="_Hlk138144748"/>
      <w:bookmarkStart w:id="234" w:name="_Hlk138151216"/>
      <w:bookmarkEnd w:id="199"/>
      <w:bookmarkEnd w:id="219"/>
      <w:r w:rsidRPr="00410127">
        <w:rPr>
          <w:rFonts w:asciiTheme="minorHAnsi" w:hAnsiTheme="minorHAnsi"/>
        </w:rPr>
        <w:t>Zamówienia</w:t>
      </w:r>
      <w:bookmarkEnd w:id="220"/>
      <w:r w:rsidRPr="00410127">
        <w:rPr>
          <w:rFonts w:asciiTheme="minorHAnsi" w:hAnsiTheme="minorHAnsi"/>
        </w:rPr>
        <w:t xml:space="preserve"> </w:t>
      </w:r>
      <w:bookmarkEnd w:id="221"/>
      <w:bookmarkEnd w:id="222"/>
      <w:bookmarkEnd w:id="223"/>
      <w:bookmarkEnd w:id="224"/>
      <w:bookmarkEnd w:id="225"/>
      <w:bookmarkEnd w:id="226"/>
      <w:bookmarkEnd w:id="227"/>
      <w:bookmarkEnd w:id="228"/>
      <w:bookmarkEnd w:id="229"/>
      <w:bookmarkEnd w:id="230"/>
      <w:bookmarkEnd w:id="231"/>
      <w:bookmarkEnd w:id="232"/>
    </w:p>
    <w:bookmarkEnd w:id="233"/>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3"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CCD6ED6" w:rsidR="0020462C" w:rsidRPr="00410127" w:rsidRDefault="0020462C" w:rsidP="00AC426C">
      <w:pPr>
        <w:rPr>
          <w:rFonts w:asciiTheme="minorHAnsi" w:hAnsiTheme="minorHAnsi"/>
        </w:rPr>
      </w:pPr>
      <w:r w:rsidRPr="00410127">
        <w:rPr>
          <w:rFonts w:asciiTheme="minorHAnsi" w:hAnsiTheme="minorHAnsi"/>
        </w:rPr>
        <w:lastRenderedPageBreak/>
        <w:t xml:space="preserve">W projektach </w:t>
      </w:r>
      <w:bookmarkEnd w:id="234"/>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0D7F460E"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BAE54C0" w14:textId="77777777" w:rsidR="001E5D80" w:rsidRPr="00945988" w:rsidRDefault="001E5D80" w:rsidP="001E5D80">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19F62F35" w14:textId="77777777" w:rsidR="001E5D80" w:rsidRPr="00D61EF1" w:rsidRDefault="001E5D80" w:rsidP="001E5D80">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147DB5A2" w14:textId="77777777" w:rsidR="001E5D80" w:rsidRDefault="001E5D80" w:rsidP="001E5D80">
      <w:pPr>
        <w:pStyle w:val="Akapitzlist"/>
        <w:numPr>
          <w:ilvl w:val="0"/>
          <w:numId w:val="96"/>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Pr>
          <w:rFonts w:asciiTheme="minorHAnsi" w:hAnsiTheme="minorHAnsi"/>
        </w:rPr>
        <w:t> </w:t>
      </w:r>
      <w:r w:rsidRPr="00091E2E">
        <w:rPr>
          <w:rFonts w:asciiTheme="minorHAnsi" w:hAnsiTheme="minorHAnsi"/>
        </w:rPr>
        <w:t>tym ustawy z dnia 5 sierpnia 2022 r. o ekonomii społecznej czy ustawy z dnia 27 kwietnia 2006</w:t>
      </w:r>
      <w:r>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35ADD63A" w14:textId="77777777" w:rsidR="001E5D80"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690048C2" w14:textId="77777777" w:rsidR="001E5D80" w:rsidRPr="00091E2E"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6AF3C6F" w14:textId="77777777" w:rsidR="001E5D80" w:rsidRPr="00410127" w:rsidRDefault="001E5D80" w:rsidP="00AC426C">
      <w:pPr>
        <w:shd w:val="clear" w:color="auto" w:fill="FFFFFF"/>
        <w:spacing w:before="240" w:after="120"/>
        <w:rPr>
          <w:rFonts w:asciiTheme="minorHAnsi" w:hAnsiTheme="minorHAnsi"/>
        </w:rPr>
      </w:pPr>
    </w:p>
    <w:p w14:paraId="63951DAB" w14:textId="77777777" w:rsidR="005F3710" w:rsidRPr="00410127" w:rsidRDefault="005F3710" w:rsidP="0060461C">
      <w:pPr>
        <w:pStyle w:val="Nagwek3"/>
        <w:ind w:left="788"/>
        <w:rPr>
          <w:rFonts w:asciiTheme="minorHAnsi" w:hAnsiTheme="minorHAnsi"/>
        </w:rPr>
      </w:pPr>
      <w:bookmarkStart w:id="235" w:name="_Toc138234619"/>
      <w:bookmarkStart w:id="236" w:name="_Toc198120409"/>
      <w:bookmarkStart w:id="237" w:name="_Toc136253562"/>
      <w:r w:rsidRPr="00410127">
        <w:rPr>
          <w:rFonts w:asciiTheme="minorHAnsi" w:hAnsiTheme="minorHAnsi"/>
        </w:rPr>
        <w:t>Informacja i promocja</w:t>
      </w:r>
      <w:bookmarkEnd w:id="235"/>
      <w:bookmarkEnd w:id="236"/>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38"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38"/>
    </w:p>
    <w:p w14:paraId="1A811A30" w14:textId="6347F1FD" w:rsidR="00FB435E" w:rsidRPr="00410127" w:rsidRDefault="00491864" w:rsidP="00AC426C">
      <w:pPr>
        <w:pStyle w:val="Nagwek2"/>
        <w:rPr>
          <w:rFonts w:asciiTheme="minorHAnsi" w:hAnsiTheme="minorHAnsi"/>
        </w:rPr>
      </w:pPr>
      <w:bookmarkStart w:id="239" w:name="_Toc138234620"/>
      <w:bookmarkStart w:id="240" w:name="_Toc198120410"/>
      <w:r w:rsidRPr="00410127">
        <w:rPr>
          <w:rFonts w:asciiTheme="minorHAnsi" w:hAnsiTheme="minorHAnsi"/>
        </w:rPr>
        <w:lastRenderedPageBreak/>
        <w:t>Ocena projektów</w:t>
      </w:r>
      <w:bookmarkEnd w:id="237"/>
      <w:bookmarkEnd w:id="239"/>
      <w:bookmarkEnd w:id="240"/>
    </w:p>
    <w:p w14:paraId="5BB2CCC9" w14:textId="22E7C64C" w:rsidR="00FB435E" w:rsidRPr="00410127" w:rsidRDefault="004E0543" w:rsidP="008566C8">
      <w:pPr>
        <w:pStyle w:val="Nagwek3"/>
        <w:ind w:left="788"/>
        <w:rPr>
          <w:rFonts w:asciiTheme="minorHAnsi" w:hAnsiTheme="minorHAnsi"/>
        </w:rPr>
      </w:pPr>
      <w:bookmarkStart w:id="241" w:name="_Toc138234621"/>
      <w:bookmarkStart w:id="242" w:name="_Toc198120411"/>
      <w:r w:rsidRPr="00410127">
        <w:rPr>
          <w:rFonts w:asciiTheme="minorHAnsi" w:hAnsiTheme="minorHAnsi"/>
        </w:rPr>
        <w:t>Ogólne zasady oceny</w:t>
      </w:r>
      <w:bookmarkEnd w:id="241"/>
      <w:bookmarkEnd w:id="242"/>
    </w:p>
    <w:p w14:paraId="57D0DA95" w14:textId="417BDDE3"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w:t>
      </w:r>
      <w:r w:rsidR="00E1758B">
        <w:rPr>
          <w:rFonts w:asciiTheme="minorHAnsi" w:hAnsiTheme="minorHAnsi"/>
          <w:b/>
        </w:rPr>
        <w:t xml:space="preserve"> jedn</w:t>
      </w:r>
      <w:r w:rsidR="007062DC">
        <w:rPr>
          <w:rFonts w:asciiTheme="minorHAnsi" w:hAnsiTheme="minorHAnsi"/>
          <w:b/>
        </w:rPr>
        <w:t>ego</w:t>
      </w:r>
      <w:r w:rsidR="00E1758B">
        <w:rPr>
          <w:rFonts w:asciiTheme="minorHAnsi" w:hAnsiTheme="minorHAnsi"/>
          <w:b/>
        </w:rPr>
        <w:t xml:space="preserve"> </w:t>
      </w:r>
      <w:r w:rsidRPr="00410127">
        <w:rPr>
          <w:rFonts w:asciiTheme="minorHAnsi" w:hAnsiTheme="minorHAnsi"/>
          <w:b/>
        </w:rPr>
        <w:t>projek</w:t>
      </w:r>
      <w:r w:rsidR="007062DC">
        <w:rPr>
          <w:rFonts w:asciiTheme="minorHAnsi" w:hAnsiTheme="minorHAnsi"/>
          <w:b/>
        </w:rPr>
        <w:t>tu</w:t>
      </w:r>
      <w:r w:rsidR="00DA6003">
        <w:rPr>
          <w:rFonts w:asciiTheme="minorHAnsi" w:hAnsiTheme="minorHAnsi"/>
          <w:b/>
        </w:rPr>
        <w:t>,</w:t>
      </w:r>
      <w:r w:rsidRPr="00410127">
        <w:rPr>
          <w:rFonts w:asciiTheme="minorHAnsi" w:hAnsiTheme="minorHAnsi"/>
          <w:b/>
        </w:rPr>
        <w:t xml:space="preserve"> spełniając</w:t>
      </w:r>
      <w:r w:rsidR="00154B95">
        <w:rPr>
          <w:rFonts w:asciiTheme="minorHAnsi" w:hAnsiTheme="minorHAnsi"/>
          <w:b/>
        </w:rPr>
        <w:t>ego</w:t>
      </w:r>
      <w:r w:rsidRPr="00410127">
        <w:rPr>
          <w:rFonts w:asciiTheme="minorHAnsi" w:hAnsiTheme="minorHAnsi"/>
          <w:b/>
        </w:rPr>
        <w:t xml:space="preserve"> kryteria wyboru projektów, któr</w:t>
      </w:r>
      <w:r w:rsidR="00154B95">
        <w:rPr>
          <w:rFonts w:asciiTheme="minorHAnsi" w:hAnsiTheme="minorHAnsi"/>
          <w:b/>
        </w:rPr>
        <w:t>y</w:t>
      </w:r>
      <w:r w:rsidRPr="00410127">
        <w:rPr>
          <w:rFonts w:asciiTheme="minorHAnsi" w:hAnsiTheme="minorHAnsi"/>
          <w:b/>
        </w:rPr>
        <w:t xml:space="preserve"> spośród projektów z wymaganą minimalną liczbą punktów uzyskał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003A81E7"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4140D">
        <w:rPr>
          <w:rFonts w:asciiTheme="minorHAnsi" w:hAnsiTheme="minorHAnsi"/>
        </w:rPr>
        <w:t>stanowi 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43"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44" w:name="_Hlk135038940"/>
      <w:r w:rsidRPr="00410127">
        <w:rPr>
          <w:rFonts w:asciiTheme="minorHAnsi" w:hAnsiTheme="minorHAnsi"/>
          <w:b/>
        </w:rPr>
        <w:t>oceny formalnej</w:t>
      </w:r>
      <w:r w:rsidR="008D57DD" w:rsidRPr="00410127">
        <w:rPr>
          <w:rFonts w:asciiTheme="minorHAnsi" w:hAnsiTheme="minorHAnsi"/>
          <w:b/>
        </w:rPr>
        <w:t>;</w:t>
      </w:r>
    </w:p>
    <w:bookmarkEnd w:id="244"/>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43"/>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4"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37"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45" w:name="_Toc138234622"/>
      <w:bookmarkStart w:id="246" w:name="_Toc198120412"/>
      <w:r w:rsidRPr="00410127">
        <w:rPr>
          <w:rFonts w:asciiTheme="minorHAnsi" w:hAnsiTheme="minorHAnsi"/>
        </w:rPr>
        <w:t>Etap oceny formalnej</w:t>
      </w:r>
      <w:bookmarkEnd w:id="245"/>
      <w:bookmarkEnd w:id="246"/>
    </w:p>
    <w:p w14:paraId="37484FF5" w14:textId="77777777" w:rsidR="001E5D80" w:rsidRDefault="001E5D80" w:rsidP="001E5D80">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6C3030EC" w14:textId="0C871598" w:rsidR="001E5D80" w:rsidRPr="009902AF" w:rsidRDefault="001E5D80" w:rsidP="001E5D80">
      <w:pPr>
        <w:rPr>
          <w:rFonts w:asciiTheme="minorHAnsi" w:hAnsiTheme="minorHAnsi"/>
        </w:rPr>
      </w:pPr>
      <w:r w:rsidRPr="009902AF">
        <w:rPr>
          <w:rFonts w:asciiTheme="minorHAnsi" w:hAnsiTheme="minorHAnsi"/>
        </w:rPr>
        <w:lastRenderedPageBreak/>
        <w:t xml:space="preserve">Na etapie oceny formalnej uzupełnieniu/poprawie podlega kryterium zgodności ze szczegółowymi uwarunkowaniami określonymi dla </w:t>
      </w:r>
      <w:r w:rsidR="00AE655E">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t>
      </w:r>
      <w:r w:rsidR="00AE655E">
        <w:rPr>
          <w:rFonts w:asciiTheme="minorHAnsi" w:hAnsiTheme="minorHAnsi"/>
        </w:rPr>
        <w:br/>
      </w:r>
      <w:r w:rsidRPr="009902AF">
        <w:rPr>
          <w:rFonts w:asciiTheme="minorHAnsi" w:hAnsiTheme="minorHAnsi"/>
        </w:rPr>
        <w:t>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0FD1B7D6" w14:textId="77777777" w:rsidR="001E5D80" w:rsidRDefault="001E5D80" w:rsidP="001E5D80">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7B864802" w14:textId="77777777" w:rsidR="001E5D80" w:rsidRPr="00410127" w:rsidRDefault="001E5D80" w:rsidP="001E5D80">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47" w:name="_Toc138234623"/>
      <w:bookmarkStart w:id="248" w:name="_Toc198120413"/>
      <w:r w:rsidRPr="00410127">
        <w:rPr>
          <w:rFonts w:asciiTheme="minorHAnsi" w:hAnsiTheme="minorHAnsi"/>
        </w:rPr>
        <w:t>Etap oceny merytorycznej</w:t>
      </w:r>
      <w:bookmarkEnd w:id="247"/>
      <w:bookmarkEnd w:id="248"/>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8A2D738" w:rsidR="008E6FB0" w:rsidRPr="008E6FB0" w:rsidRDefault="008E6FB0" w:rsidP="00AC426C">
      <w:pPr>
        <w:pStyle w:val="Akapitzlist"/>
        <w:numPr>
          <w:ilvl w:val="0"/>
          <w:numId w:val="3"/>
        </w:numPr>
        <w:rPr>
          <w:rFonts w:asciiTheme="minorHAnsi" w:hAnsiTheme="minorHAnsi"/>
        </w:rPr>
      </w:pPr>
      <w:bookmarkStart w:id="249" w:name="_Hlk137208829"/>
      <w:r w:rsidRPr="008E6FB0">
        <w:rPr>
          <w:rFonts w:asciiTheme="minorHAnsi" w:hAnsiTheme="minorHAnsi"/>
        </w:rPr>
        <w:t>kryteriów strategicznych – Obszar A: zgodności z logiką interwencji Programu, Obszar B: oddziaływania projektu,</w:t>
      </w:r>
      <w:r w:rsidR="003077E6">
        <w:rPr>
          <w:rFonts w:asciiTheme="minorHAnsi" w:hAnsiTheme="minorHAnsi"/>
        </w:rPr>
        <w:t xml:space="preserve"> </w:t>
      </w:r>
      <w:r w:rsidR="001E5D80">
        <w:rPr>
          <w:rFonts w:asciiTheme="minorHAnsi" w:hAnsiTheme="minorHAnsi"/>
        </w:rPr>
        <w:t xml:space="preserve">Obszar D: </w:t>
      </w:r>
      <w:r w:rsidR="009013FE">
        <w:rPr>
          <w:rFonts w:asciiTheme="minorHAnsi" w:hAnsiTheme="minorHAnsi"/>
        </w:rPr>
        <w:t>s</w:t>
      </w:r>
      <w:r w:rsidR="001E5D80">
        <w:rPr>
          <w:rFonts w:asciiTheme="minorHAnsi" w:hAnsiTheme="minorHAnsi"/>
        </w:rPr>
        <w:t>pecyficzne</w:t>
      </w:r>
      <w:r w:rsidR="009013FE">
        <w:rPr>
          <w:rFonts w:asciiTheme="minorHAnsi" w:hAnsiTheme="minorHAnsi"/>
        </w:rPr>
        <w:t>go</w:t>
      </w:r>
      <w:r w:rsidR="001E5D80">
        <w:rPr>
          <w:rFonts w:asciiTheme="minorHAnsi" w:hAnsiTheme="minorHAnsi"/>
        </w:rPr>
        <w:t xml:space="preserve"> ukierunkowani</w:t>
      </w:r>
      <w:r w:rsidR="009013FE">
        <w:rPr>
          <w:rFonts w:asciiTheme="minorHAnsi" w:hAnsiTheme="minorHAnsi"/>
        </w:rPr>
        <w:t>a</w:t>
      </w:r>
      <w:r w:rsidR="001E5D80">
        <w:rPr>
          <w:rFonts w:asciiTheme="minorHAnsi" w:hAnsiTheme="minorHAnsi"/>
        </w:rPr>
        <w:t xml:space="preserve"> projektu</w:t>
      </w:r>
      <w:r w:rsidR="009013FE">
        <w:rPr>
          <w:rFonts w:asciiTheme="minorHAnsi" w:hAnsiTheme="minorHAnsi"/>
        </w:rPr>
        <w:t>, które są oceniane punktowo i nie podlegają uzupełnieniu/poprawie</w:t>
      </w:r>
      <w:r w:rsidR="001E5D80">
        <w:rPr>
          <w:rFonts w:asciiTheme="minorHAnsi" w:hAnsiTheme="minorHAnsi"/>
        </w:rPr>
        <w:t>.</w:t>
      </w:r>
    </w:p>
    <w:bookmarkEnd w:id="249"/>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24FD3B9"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6003" w:rsidRPr="00DA6003">
        <w:rPr>
          <w:rFonts w:asciiTheme="minorHAnsi" w:hAnsiTheme="minorHAnsi"/>
        </w:rPr>
        <w:t xml:space="preserve">poprawy/uzupełnienia w ramach negocjacji </w:t>
      </w:r>
      <w:r w:rsidRPr="00B27241">
        <w:rPr>
          <w:rFonts w:asciiTheme="minorHAnsi" w:hAnsiTheme="minorHAnsi"/>
        </w:rPr>
        <w:t xml:space="preserve">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388BD4FE"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1E5D80">
        <w:rPr>
          <w:rFonts w:asciiTheme="minorHAnsi" w:hAnsiTheme="minorHAnsi"/>
        </w:rPr>
        <w:t>15</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4A55EB">
      <w:pPr>
        <w:pStyle w:val="Akapitzlist"/>
        <w:numPr>
          <w:ilvl w:val="6"/>
          <w:numId w:val="45"/>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6776F754" w:rsidR="00B27241" w:rsidRPr="0091758A" w:rsidRDefault="001E5D80" w:rsidP="004A55EB">
      <w:pPr>
        <w:pStyle w:val="Akapitzlist"/>
        <w:numPr>
          <w:ilvl w:val="6"/>
          <w:numId w:val="45"/>
        </w:numPr>
        <w:ind w:left="426"/>
        <w:rPr>
          <w:rFonts w:asciiTheme="minorHAnsi" w:hAnsiTheme="minorHAnsi"/>
        </w:rPr>
      </w:pPr>
      <w:r>
        <w:rPr>
          <w:rFonts w:asciiTheme="minorHAnsi" w:hAnsiTheme="minorHAnsi"/>
        </w:rPr>
        <w:t>15</w:t>
      </w:r>
      <w:r w:rsidRPr="0091758A">
        <w:rPr>
          <w:rFonts w:asciiTheme="minorHAnsi" w:hAnsiTheme="minorHAnsi"/>
        </w:rPr>
        <w:t xml:space="preserve"> </w:t>
      </w:r>
      <w:r w:rsidR="00B27241" w:rsidRPr="0091758A">
        <w:rPr>
          <w:rFonts w:asciiTheme="minorHAnsi" w:hAnsiTheme="minorHAnsi"/>
        </w:rPr>
        <w:t xml:space="preserve">punktów łącznie za ocenę Obszaru </w:t>
      </w:r>
      <w:r>
        <w:rPr>
          <w:rFonts w:asciiTheme="minorHAnsi" w:hAnsiTheme="minorHAnsi"/>
        </w:rPr>
        <w:t>D</w:t>
      </w:r>
      <w:r w:rsidR="00B27241" w:rsidRPr="0091758A">
        <w:rPr>
          <w:rFonts w:asciiTheme="minorHAnsi" w:hAnsiTheme="minorHAnsi"/>
        </w:rPr>
        <w:t>.</w:t>
      </w:r>
    </w:p>
    <w:p w14:paraId="1FE18FC2" w14:textId="1A2770F0" w:rsidR="00B27241" w:rsidRPr="00B27241" w:rsidRDefault="00B27241" w:rsidP="00AC426C">
      <w:pPr>
        <w:rPr>
          <w:rFonts w:asciiTheme="minorHAnsi" w:hAnsiTheme="minorHAnsi"/>
        </w:rPr>
      </w:pPr>
      <w:r w:rsidRPr="0082259F">
        <w:rPr>
          <w:rFonts w:asciiTheme="minorHAnsi" w:hAnsiTheme="minorHAnsi"/>
        </w:rPr>
        <w:lastRenderedPageBreak/>
        <w:t>Ocenę pozytywną</w:t>
      </w:r>
      <w:r w:rsidR="00DA6003">
        <w:rPr>
          <w:rFonts w:asciiTheme="minorHAnsi" w:hAnsiTheme="minorHAnsi"/>
        </w:rPr>
        <w:t xml:space="preserve"> mogą uzyskać</w:t>
      </w:r>
      <w:r w:rsidRPr="0082259F">
        <w:rPr>
          <w:rFonts w:asciiTheme="minorHAnsi" w:hAnsiTheme="minorHAnsi"/>
        </w:rPr>
        <w:t xml:space="preserve"> wyłącznie wnioski o dofinansowanie projektu, które otrzymały minimum 50 punktów z oceny spełnienia kryteriów strategicznych z Obszaru A: Zgodność z logiką interwencji Programu i Obszaru B: Oddziaływani</w:t>
      </w:r>
      <w:r w:rsidR="009013FE">
        <w:rPr>
          <w:rFonts w:asciiTheme="minorHAnsi" w:hAnsiTheme="minorHAnsi"/>
        </w:rPr>
        <w:t>e</w:t>
      </w:r>
      <w:r w:rsidRPr="0082259F">
        <w:rPr>
          <w:rFonts w:asciiTheme="minorHAnsi" w:hAnsiTheme="minorHAnsi"/>
        </w:rPr>
        <w:t xml:space="preserve">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7A687328" w14:textId="77777777" w:rsidR="00DA6003" w:rsidRPr="00A4140D" w:rsidRDefault="00DA6003" w:rsidP="00DA6003">
      <w:pPr>
        <w:rPr>
          <w:rFonts w:asciiTheme="minorHAnsi" w:hAnsiTheme="minorHAnsi"/>
        </w:rPr>
      </w:pPr>
      <w:r w:rsidRPr="00A4140D">
        <w:rPr>
          <w:rFonts w:asciiTheme="minorHAnsi" w:hAnsiTheme="minorHAnsi"/>
        </w:rPr>
        <w:t>Po zakończeniu oceny merytorycznej projekt, który:</w:t>
      </w:r>
    </w:p>
    <w:p w14:paraId="1416BEB1" w14:textId="77777777" w:rsidR="00DA6003" w:rsidRPr="00A4140D"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 xml:space="preserve"> spełnił wszystkie kryteria wykonalności i zgodności z zasadami horyzontalnymi bez kierowania do poprawy/uzupełnienia wniosku oraz osiągnął minimum punktowe - uzyskuje ocenę pozytywną i zostaje zakwalifikowany do etapu negocjacji, oczekując na jego zakończenie</w:t>
      </w:r>
      <w:r w:rsidRPr="00A4140D">
        <w:rPr>
          <w:rFonts w:asciiTheme="minorHAnsi" w:hAnsiTheme="minorHAnsi" w:cstheme="minorHAnsi"/>
        </w:rPr>
        <w:t>;</w:t>
      </w:r>
    </w:p>
    <w:p w14:paraId="479E5B33" w14:textId="762468BF" w:rsidR="00DA6003" w:rsidRPr="00145D51"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 xml:space="preserve">kierowany jest do </w:t>
      </w:r>
      <w:r w:rsidR="009013FE">
        <w:rPr>
          <w:rFonts w:asciiTheme="minorHAnsi" w:hAnsiTheme="minorHAnsi"/>
        </w:rPr>
        <w:t>uzupełnienia/</w:t>
      </w:r>
      <w:r w:rsidRPr="00A4140D">
        <w:rPr>
          <w:rFonts w:asciiTheme="minorHAnsi" w:hAnsiTheme="minorHAnsi"/>
        </w:rPr>
        <w:t>poprawy wniosku w ramach kryteriów wykonalności i/lub zgodności z zasadami horyzontalnymi oraz osiągnął minimum punktowe – może</w:t>
      </w:r>
      <w:r>
        <w:rPr>
          <w:rFonts w:asciiTheme="minorHAnsi" w:hAnsiTheme="minorHAnsi"/>
        </w:rPr>
        <w:t xml:space="preserve"> zostać skierowany do negocjacji w ramach wysokości alokacji na dany nabór (pozostałe projekty oczekują na możliwość skierowania do negocjacji w ramach alokacji do czasu rozstrzygnięcia postępowania);</w:t>
      </w:r>
    </w:p>
    <w:p w14:paraId="211D97A2" w14:textId="77777777" w:rsidR="00DA6003" w:rsidRPr="001E577C" w:rsidRDefault="00DA6003" w:rsidP="00905300">
      <w:pPr>
        <w:pStyle w:val="Akapitzlist"/>
        <w:numPr>
          <w:ilvl w:val="0"/>
          <w:numId w:val="85"/>
        </w:numPr>
        <w:ind w:left="284" w:hanging="284"/>
        <w:rPr>
          <w:rFonts w:asciiTheme="minorHAnsi" w:hAnsiTheme="minorHAnsi"/>
        </w:rPr>
      </w:pPr>
      <w:r>
        <w:rPr>
          <w:rFonts w:asciiTheme="minorHAnsi" w:hAnsiTheme="minorHAnsi"/>
        </w:rPr>
        <w:t>n</w:t>
      </w:r>
      <w:r w:rsidRPr="001E577C">
        <w:rPr>
          <w:rFonts w:asciiTheme="minorHAnsi" w:hAnsiTheme="minorHAnsi"/>
        </w:rPr>
        <w:t>ie</w:t>
      </w:r>
      <w:r>
        <w:rPr>
          <w:rFonts w:asciiTheme="minorHAnsi" w:hAnsiTheme="minorHAnsi"/>
        </w:rPr>
        <w:t xml:space="preserve"> </w:t>
      </w:r>
      <w:r w:rsidRPr="001E577C">
        <w:rPr>
          <w:rFonts w:asciiTheme="minorHAnsi" w:hAnsiTheme="minorHAnsi"/>
        </w:rPr>
        <w:t>spełni</w:t>
      </w:r>
      <w:r>
        <w:rPr>
          <w:rFonts w:asciiTheme="minorHAnsi" w:hAnsiTheme="minorHAnsi"/>
        </w:rPr>
        <w:t>a</w:t>
      </w:r>
      <w:r w:rsidRPr="001E577C">
        <w:rPr>
          <w:rFonts w:asciiTheme="minorHAnsi" w:hAnsiTheme="minorHAnsi"/>
        </w:rPr>
        <w:t xml:space="preserve"> któregokolwiek z ww. kryteriów oraz nie osiągn</w:t>
      </w:r>
      <w:r>
        <w:rPr>
          <w:rFonts w:asciiTheme="minorHAnsi" w:hAnsiTheme="minorHAnsi"/>
        </w:rPr>
        <w:t>ął</w:t>
      </w:r>
      <w:r w:rsidRPr="001E577C">
        <w:rPr>
          <w:rFonts w:asciiTheme="minorHAnsi" w:hAnsiTheme="minorHAnsi"/>
        </w:rPr>
        <w:t xml:space="preserve"> minimum punktowego </w:t>
      </w:r>
      <w:r>
        <w:rPr>
          <w:rFonts w:asciiTheme="minorHAnsi" w:hAnsiTheme="minorHAnsi"/>
        </w:rPr>
        <w:t xml:space="preserve"> - uzyskuje</w:t>
      </w:r>
      <w:r w:rsidRPr="001E577C">
        <w:rPr>
          <w:rFonts w:asciiTheme="minorHAnsi" w:hAnsiTheme="minorHAnsi"/>
        </w:rPr>
        <w:t xml:space="preserve"> ocen</w:t>
      </w:r>
      <w:r>
        <w:rPr>
          <w:rFonts w:asciiTheme="minorHAnsi" w:hAnsiTheme="minorHAnsi"/>
        </w:rPr>
        <w:t>ę</w:t>
      </w:r>
      <w:r w:rsidRPr="001E577C">
        <w:rPr>
          <w:rFonts w:asciiTheme="minorHAnsi" w:hAnsiTheme="minorHAnsi"/>
        </w:rPr>
        <w:t xml:space="preserve"> negatywn</w:t>
      </w:r>
      <w:r>
        <w:rPr>
          <w:rFonts w:asciiTheme="minorHAnsi" w:hAnsiTheme="minorHAnsi"/>
        </w:rPr>
        <w:t>ą</w:t>
      </w:r>
      <w:r w:rsidRPr="001E577C">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50" w:name="_Toc138234624"/>
      <w:bookmarkStart w:id="251" w:name="_Toc198120414"/>
      <w:bookmarkStart w:id="252" w:name="_Hlk159409583"/>
      <w:r w:rsidRPr="00410127">
        <w:rPr>
          <w:rFonts w:asciiTheme="minorHAnsi" w:hAnsiTheme="minorHAnsi"/>
        </w:rPr>
        <w:t>Etap negocjacji</w:t>
      </w:r>
      <w:bookmarkEnd w:id="250"/>
      <w:bookmarkEnd w:id="251"/>
    </w:p>
    <w:bookmarkEnd w:id="252"/>
    <w:p w14:paraId="1A766F4A" w14:textId="7941F7C0"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00B27241" w:rsidRPr="00B27241">
        <w:rPr>
          <w:rFonts w:asciiTheme="minorHAnsi" w:hAnsiTheme="minorHAnsi"/>
        </w:rPr>
        <w:t>.</w:t>
      </w:r>
    </w:p>
    <w:p w14:paraId="36F729E7" w14:textId="77777777" w:rsidR="001E5D80"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p>
    <w:p w14:paraId="23909881" w14:textId="09705EF2" w:rsidR="00B27241" w:rsidRDefault="0036281A" w:rsidP="00AC426C">
      <w:pPr>
        <w:shd w:val="clear" w:color="auto" w:fill="FFFFFF"/>
        <w:autoSpaceDE w:val="0"/>
        <w:autoSpaceDN w:val="0"/>
        <w:adjustRightInd w:val="0"/>
        <w:rPr>
          <w:rFonts w:asciiTheme="minorHAnsi" w:hAnsi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53"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53"/>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lastRenderedPageBreak/>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54" w:name="_Toc138234625"/>
      <w:bookmarkStart w:id="255" w:name="_Toc198120415"/>
      <w:r w:rsidRPr="00410127">
        <w:rPr>
          <w:rFonts w:asciiTheme="minorHAnsi" w:hAnsiTheme="minorHAnsi"/>
        </w:rPr>
        <w:t>Etap oceny projektu w przypadku uwzględnienia protestu w wyniku przeprowadzenia procedury odwoławczej</w:t>
      </w:r>
      <w:bookmarkEnd w:id="254"/>
      <w:bookmarkEnd w:id="255"/>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56" w:name="_Toc138234626"/>
      <w:bookmarkStart w:id="257" w:name="_Toc198120416"/>
      <w:r w:rsidRPr="00410127">
        <w:rPr>
          <w:rFonts w:asciiTheme="minorHAnsi" w:hAnsiTheme="minorHAnsi"/>
        </w:rPr>
        <w:t>Zatwierdzenie wyników oceny oraz informacja o wynikach naboru</w:t>
      </w:r>
      <w:bookmarkEnd w:id="256"/>
      <w:bookmarkEnd w:id="257"/>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9"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3DAF37F"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5A7028">
        <w:rPr>
          <w:rFonts w:asciiTheme="minorHAnsi" w:hAnsiTheme="minorHAnsi"/>
        </w:rPr>
        <w:t>cie</w:t>
      </w:r>
      <w:r w:rsidRPr="00410127">
        <w:rPr>
          <w:rFonts w:asciiTheme="minorHAnsi" w:hAnsiTheme="minorHAnsi"/>
        </w:rPr>
        <w:t xml:space="preserve"> wybrany</w:t>
      </w:r>
      <w:r w:rsidR="005A7028">
        <w:rPr>
          <w:rFonts w:asciiTheme="minorHAnsi" w:hAnsiTheme="minorHAnsi"/>
        </w:rPr>
        <w:t>m</w:t>
      </w:r>
      <w:r w:rsidRPr="00410127">
        <w:rPr>
          <w:rFonts w:asciiTheme="minorHAnsi" w:hAnsiTheme="minorHAnsi"/>
        </w:rPr>
        <w:t xml:space="preserve">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6A86837" w:rsidR="000B234A" w:rsidRPr="000F5F8F" w:rsidRDefault="000B234A" w:rsidP="00D93EB3">
      <w:pPr>
        <w:pStyle w:val="Akapitzlist"/>
        <w:keepLines w:val="0"/>
        <w:numPr>
          <w:ilvl w:val="6"/>
          <w:numId w:val="61"/>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w:t>
      </w:r>
      <w:r w:rsidR="009013FE">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1BC56D5"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334362D8"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009013FE">
        <w:rPr>
          <w:rFonts w:asciiTheme="minorHAnsi" w:hAnsiTheme="minorHAnsi" w:cstheme="minorHAnsi"/>
        </w:rPr>
        <w:t xml:space="preserve"> </w:t>
      </w:r>
      <w:r w:rsidR="007921B9">
        <w:rPr>
          <w:rFonts w:asciiTheme="minorHAnsi" w:hAnsiTheme="minorHAnsi" w:cstheme="minorHAnsi"/>
        </w:rPr>
        <w:t>D</w:t>
      </w:r>
      <w:r w:rsidRPr="000F5F8F">
        <w:rPr>
          <w:rFonts w:asciiTheme="minorHAnsi" w:hAnsiTheme="minorHAnsi" w:cstheme="minorHAnsi"/>
        </w:rPr>
        <w:t xml:space="preserve">) </w:t>
      </w:r>
      <w:bookmarkStart w:id="258" w:name="_Hlk140827264"/>
      <w:r>
        <w:rPr>
          <w:rFonts w:asciiTheme="minorHAnsi" w:hAnsiTheme="minorHAnsi" w:cstheme="minorHAnsi"/>
        </w:rPr>
        <w:t>–</w:t>
      </w:r>
      <w:r w:rsidRPr="000F5F8F">
        <w:rPr>
          <w:rFonts w:asciiTheme="minorHAnsi" w:hAnsiTheme="minorHAnsi" w:cstheme="minorHAnsi"/>
        </w:rPr>
        <w:t xml:space="preserve"> </w:t>
      </w:r>
      <w:bookmarkStart w:id="259"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58"/>
      <w:bookmarkEnd w:id="259"/>
      <w:r w:rsidR="00446873">
        <w:rPr>
          <w:rFonts w:asciiTheme="minorHAnsi" w:hAnsiTheme="minorHAnsi" w:cstheme="minorHAnsi"/>
        </w:rPr>
        <w:t>;</w:t>
      </w:r>
    </w:p>
    <w:p w14:paraId="7F3D2BF0" w14:textId="5DFC369C"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lastRenderedPageBreak/>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w:t>
      </w:r>
      <w:r w:rsidR="007921B9">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60"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60"/>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1B3A8EC" w:rsidR="00491864"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A4140D">
        <w:rPr>
          <w:rFonts w:asciiTheme="minorHAnsi" w:hAnsiTheme="minorHAnsi"/>
        </w:rPr>
        <w:t>kryterium</w:t>
      </w:r>
      <w:r w:rsidR="00886029" w:rsidRPr="00A4140D">
        <w:rPr>
          <w:rFonts w:asciiTheme="minorHAnsi" w:hAnsiTheme="minorHAnsi"/>
        </w:rPr>
        <w:t>”</w:t>
      </w:r>
      <w:r w:rsidRPr="00A4140D">
        <w:rPr>
          <w:rFonts w:asciiTheme="minorHAnsi" w:hAnsiTheme="minorHAnsi"/>
        </w:rPr>
        <w:t xml:space="preserve"> w załączniku nr </w:t>
      </w:r>
      <w:r w:rsidR="008429D3" w:rsidRPr="00A4140D">
        <w:rPr>
          <w:rFonts w:asciiTheme="minorHAnsi" w:hAnsiTheme="minorHAnsi"/>
        </w:rPr>
        <w:t>1</w:t>
      </w:r>
      <w:r w:rsidR="00C90D42" w:rsidRPr="00A4140D">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3B786F">
        <w:rPr>
          <w:rFonts w:asciiTheme="minorHAnsi" w:hAnsiTheme="minorHAnsi"/>
        </w:rPr>
        <w:t>:</w:t>
      </w:r>
    </w:p>
    <w:p w14:paraId="092F041A" w14:textId="77777777" w:rsidR="009461E4" w:rsidRDefault="00D93EB3" w:rsidP="009461E4">
      <w:pPr>
        <w:pStyle w:val="Akapitzlist"/>
        <w:numPr>
          <w:ilvl w:val="0"/>
          <w:numId w:val="80"/>
        </w:numPr>
        <w:ind w:left="567"/>
        <w:rPr>
          <w:rFonts w:asciiTheme="minorHAnsi" w:hAnsiTheme="minorHAnsi" w:cstheme="minorHAnsi"/>
          <w:szCs w:val="22"/>
        </w:rPr>
      </w:pPr>
      <w:r w:rsidRPr="009461E4">
        <w:rPr>
          <w:rFonts w:asciiTheme="minorHAnsi" w:hAnsiTheme="minorHAnsi" w:cstheme="minorHAnsi"/>
          <w:szCs w:val="22"/>
        </w:rPr>
        <w:t>Liczba osób dorosłych objętych usługami rozwojowymi (osoby);</w:t>
      </w:r>
    </w:p>
    <w:p w14:paraId="704F3993" w14:textId="5AE92366" w:rsidR="009461E4" w:rsidRPr="009461E4" w:rsidRDefault="009461E4" w:rsidP="009461E4">
      <w:pPr>
        <w:pStyle w:val="Akapitzlist"/>
        <w:numPr>
          <w:ilvl w:val="0"/>
          <w:numId w:val="80"/>
        </w:numPr>
        <w:ind w:left="567"/>
        <w:rPr>
          <w:rFonts w:asciiTheme="minorHAnsi" w:hAnsiTheme="minorHAnsi" w:cstheme="minorHAnsi"/>
          <w:szCs w:val="22"/>
        </w:rPr>
      </w:pPr>
      <w:r w:rsidRPr="009461E4">
        <w:rPr>
          <w:rFonts w:asciiTheme="minorHAnsi" w:hAnsiTheme="minorHAnsi" w:cstheme="minorHAnsi"/>
          <w:szCs w:val="22"/>
        </w:rPr>
        <w:t xml:space="preserve">Liczba osób, które uzyskały kwalifikacje po opuszczeniu programu (osoby); </w:t>
      </w:r>
    </w:p>
    <w:p w14:paraId="5CF3CF42" w14:textId="77777777" w:rsidR="009461E4" w:rsidRPr="009461E4" w:rsidRDefault="009461E4" w:rsidP="009461E4">
      <w:pPr>
        <w:pStyle w:val="Akapitzlist"/>
        <w:ind w:left="567"/>
        <w:rPr>
          <w:rFonts w:asciiTheme="minorHAnsi" w:hAnsiTheme="minorHAnsi" w:cstheme="minorHAnsi"/>
          <w:szCs w:val="22"/>
          <w:highlight w:val="yellow"/>
        </w:rPr>
      </w:pPr>
    </w:p>
    <w:p w14:paraId="4FC683D2" w14:textId="2A60C1B4" w:rsidR="00D422E5" w:rsidRPr="009461E4" w:rsidRDefault="00D422E5" w:rsidP="009013FE">
      <w:pPr>
        <w:rPr>
          <w:rFonts w:asciiTheme="minorHAnsi" w:hAnsiTheme="minorHAnsi" w:cstheme="minorHAnsi"/>
          <w:szCs w:val="22"/>
          <w:highlight w:val="yellow"/>
        </w:rPr>
      </w:pPr>
      <w:r w:rsidRPr="009461E4">
        <w:rPr>
          <w:rFonts w:asciiTheme="minorHAnsi" w:hAnsiTheme="minorHAnsi" w:cstheme="minorHAnsi"/>
          <w:szCs w:val="22"/>
        </w:rPr>
        <w:t>Dofinansowanie otrzymu</w:t>
      </w:r>
      <w:r w:rsidR="00874FA1" w:rsidRPr="009461E4">
        <w:rPr>
          <w:rFonts w:asciiTheme="minorHAnsi" w:hAnsiTheme="minorHAnsi" w:cstheme="minorHAnsi"/>
          <w:szCs w:val="22"/>
        </w:rPr>
        <w:t>je</w:t>
      </w:r>
      <w:r w:rsidRPr="009461E4">
        <w:rPr>
          <w:rFonts w:asciiTheme="minorHAnsi" w:hAnsiTheme="minorHAnsi" w:cstheme="minorHAnsi"/>
          <w:szCs w:val="22"/>
        </w:rPr>
        <w:t xml:space="preserve"> wyłącznie pozytywnie ocenion</w:t>
      </w:r>
      <w:r w:rsidR="00874FA1" w:rsidRPr="009461E4">
        <w:rPr>
          <w:rFonts w:asciiTheme="minorHAnsi" w:hAnsiTheme="minorHAnsi" w:cstheme="minorHAnsi"/>
          <w:szCs w:val="22"/>
        </w:rPr>
        <w:t>y</w:t>
      </w:r>
      <w:r w:rsidRPr="009461E4">
        <w:rPr>
          <w:rFonts w:asciiTheme="minorHAnsi" w:hAnsiTheme="minorHAnsi" w:cstheme="minorHAnsi"/>
          <w:szCs w:val="22"/>
        </w:rPr>
        <w:t xml:space="preserve"> wnios</w:t>
      </w:r>
      <w:r w:rsidR="00874FA1" w:rsidRPr="009461E4">
        <w:rPr>
          <w:rFonts w:asciiTheme="minorHAnsi" w:hAnsiTheme="minorHAnsi" w:cstheme="minorHAnsi"/>
          <w:szCs w:val="22"/>
        </w:rPr>
        <w:t>ek</w:t>
      </w:r>
      <w:r w:rsidRPr="009461E4">
        <w:rPr>
          <w:rFonts w:asciiTheme="minorHAnsi" w:hAnsiTheme="minorHAnsi" w:cstheme="minorHAnsi"/>
          <w:szCs w:val="22"/>
        </w:rPr>
        <w:t>, któr</w:t>
      </w:r>
      <w:r w:rsidR="00874FA1" w:rsidRPr="009461E4">
        <w:rPr>
          <w:rFonts w:asciiTheme="minorHAnsi" w:hAnsiTheme="minorHAnsi" w:cstheme="minorHAnsi"/>
          <w:szCs w:val="22"/>
        </w:rPr>
        <w:t>ego</w:t>
      </w:r>
      <w:r w:rsidRPr="009461E4">
        <w:rPr>
          <w:rFonts w:asciiTheme="minorHAnsi" w:hAnsiTheme="minorHAnsi" w:cstheme="minorHAnsi"/>
          <w:szCs w:val="22"/>
        </w:rPr>
        <w:t xml:space="preserve"> wartość, według listy zawierającej wyniki oceny, mieści się w wydzielonym limicie alokacji środków EFS+ i budżetu państwa.</w:t>
      </w:r>
    </w:p>
    <w:p w14:paraId="6336574B" w14:textId="7C74C1EE" w:rsidR="00491864" w:rsidRPr="007F1175" w:rsidRDefault="00491864" w:rsidP="007F1175">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9013FE">
        <w:rPr>
          <w:rFonts w:asciiTheme="minorHAnsi" w:hAnsiTheme="minorHAnsi"/>
        </w:rPr>
        <w:t>, np.</w:t>
      </w:r>
      <w:r w:rsidR="007F1175">
        <w:rPr>
          <w:rFonts w:asciiTheme="minorHAnsi" w:hAnsiTheme="minorHAnsi"/>
        </w:rPr>
        <w:t xml:space="preserve">: </w:t>
      </w:r>
      <w:r w:rsidRPr="007F1175">
        <w:rPr>
          <w:rFonts w:asciiTheme="minorHAnsi" w:hAnsiTheme="minorHAnsi"/>
        </w:rPr>
        <w:t>ujawnienie podania przez wnioskodawcę nieprawdziwych informacji we wniosku o dofinansowanie projektu</w:t>
      </w:r>
      <w:r w:rsidR="00F734BE">
        <w:rPr>
          <w:rFonts w:asciiTheme="minorHAnsi" w:hAnsiTheme="minorHAnsi"/>
        </w:rPr>
        <w:t>.</w:t>
      </w:r>
    </w:p>
    <w:p w14:paraId="75CEC8C1" w14:textId="2640D3E1"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w:t>
      </w:r>
      <w:r w:rsidR="0061223E" w:rsidRPr="0061223E">
        <w:rPr>
          <w:rFonts w:asciiTheme="minorHAnsi" w:hAnsiTheme="minorHAnsi"/>
        </w:rPr>
        <w:t xml:space="preserve">i zakończyły etap negocjacji z wynikiem pozytywnym, </w:t>
      </w:r>
      <w:r w:rsidRPr="00410127">
        <w:rPr>
          <w:rFonts w:asciiTheme="minorHAnsi" w:hAnsiTheme="minorHAnsi"/>
        </w:rPr>
        <w:t>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79563EF" w14:textId="77777777" w:rsidR="00A11F92" w:rsidRDefault="00491864" w:rsidP="00A11F92">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D1CDE9F" w:rsidR="00491864" w:rsidRPr="00A11F92" w:rsidRDefault="00491864" w:rsidP="00A11F92">
      <w:pPr>
        <w:pStyle w:val="Akapitzlist"/>
        <w:numPr>
          <w:ilvl w:val="0"/>
          <w:numId w:val="31"/>
        </w:numPr>
        <w:ind w:left="641" w:hanging="357"/>
        <w:rPr>
          <w:rFonts w:asciiTheme="minorHAnsi" w:hAnsiTheme="minorHAnsi"/>
        </w:rPr>
      </w:pPr>
      <w:r w:rsidRPr="00A11F92">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61" w:name="_Toc138234627"/>
      <w:bookmarkStart w:id="262" w:name="_Toc198120417"/>
      <w:r w:rsidRPr="00410127">
        <w:rPr>
          <w:rFonts w:asciiTheme="minorHAnsi" w:hAnsiTheme="minorHAnsi"/>
        </w:rPr>
        <w:lastRenderedPageBreak/>
        <w:t>Ponowna ocena projektu</w:t>
      </w:r>
      <w:bookmarkEnd w:id="261"/>
      <w:bookmarkEnd w:id="262"/>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63" w:name="_Toc138234628"/>
      <w:bookmarkStart w:id="264" w:name="_Toc19812041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63"/>
      <w:bookmarkEnd w:id="264"/>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65" w:name="_Toc138234629"/>
      <w:bookmarkStart w:id="266" w:name="_Toc198120419"/>
      <w:r w:rsidRPr="00410127">
        <w:rPr>
          <w:rFonts w:asciiTheme="minorHAnsi" w:hAnsiTheme="minorHAnsi"/>
        </w:rPr>
        <w:t>Procedura odwoławcza</w:t>
      </w:r>
      <w:bookmarkEnd w:id="265"/>
      <w:bookmarkEnd w:id="266"/>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lastRenderedPageBreak/>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7A986D31" w:rsidR="000149A2" w:rsidRPr="008F5732" w:rsidRDefault="000149A2" w:rsidP="008F5732">
      <w:pPr>
        <w:pStyle w:val="Akapitzlist"/>
        <w:numPr>
          <w:ilvl w:val="0"/>
          <w:numId w:val="7"/>
        </w:numPr>
        <w:ind w:left="567"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61223E">
        <w:rPr>
          <w:rFonts w:asciiTheme="minorHAnsi" w:hAnsiTheme="minorHAnsi"/>
        </w:rPr>
        <w:t xml:space="preserve"> </w:t>
      </w:r>
      <w:r w:rsidR="0061223E" w:rsidRPr="0061223E">
        <w:rPr>
          <w:rFonts w:asciiTheme="minorHAnsi" w:hAnsi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lastRenderedPageBreak/>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67"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68" w:name="_Toc422301680"/>
      <w:bookmarkStart w:id="269" w:name="_Toc440885225"/>
      <w:bookmarkStart w:id="270" w:name="_Toc447262918"/>
      <w:bookmarkStart w:id="271" w:name="_Toc136253565"/>
      <w:bookmarkStart w:id="272" w:name="_Toc138234630"/>
      <w:bookmarkStart w:id="273" w:name="_Toc198120420"/>
      <w:bookmarkEnd w:id="267"/>
      <w:r w:rsidRPr="00410127">
        <w:rPr>
          <w:rFonts w:asciiTheme="minorHAnsi" w:hAnsiTheme="minorHAnsi"/>
        </w:rPr>
        <w:t>Ogólne warunki zawarcia umowy o dofinansowanie projekt</w:t>
      </w:r>
      <w:bookmarkEnd w:id="268"/>
      <w:bookmarkEnd w:id="269"/>
      <w:bookmarkEnd w:id="270"/>
      <w:bookmarkEnd w:id="271"/>
      <w:r w:rsidRPr="00410127">
        <w:rPr>
          <w:rFonts w:asciiTheme="minorHAnsi" w:hAnsiTheme="minorHAnsi"/>
        </w:rPr>
        <w:t>u</w:t>
      </w:r>
      <w:bookmarkEnd w:id="272"/>
      <w:bookmarkEnd w:id="273"/>
    </w:p>
    <w:p w14:paraId="516B9AD7" w14:textId="7E6E0EBB" w:rsidR="00E23E5C" w:rsidRPr="00410127" w:rsidRDefault="00E23E5C" w:rsidP="00B0536F">
      <w:pPr>
        <w:pStyle w:val="Nagwek3"/>
        <w:ind w:left="788"/>
        <w:rPr>
          <w:rFonts w:asciiTheme="minorHAnsi" w:hAnsiTheme="minorHAnsi"/>
        </w:rPr>
      </w:pPr>
      <w:bookmarkStart w:id="274" w:name="_Toc138234631"/>
      <w:bookmarkStart w:id="275" w:name="_Toc198120421"/>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74"/>
      <w:bookmarkEnd w:id="275"/>
    </w:p>
    <w:p w14:paraId="3DBB1CF1" w14:textId="7232A590"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B2605">
        <w:rPr>
          <w:rFonts w:asciiTheme="minorHAnsi" w:hAnsiTheme="minorHAnsi"/>
        </w:rPr>
        <w:t>em</w:t>
      </w:r>
      <w:r w:rsidRPr="00410127">
        <w:rPr>
          <w:rFonts w:asciiTheme="minorHAnsi" w:hAnsiTheme="minorHAnsi"/>
        </w:rPr>
        <w:t xml:space="preserve"> 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76" w:name="_Toc138234632"/>
      <w:bookmarkStart w:id="277" w:name="_Toc198120422"/>
      <w:r w:rsidRPr="00410127">
        <w:rPr>
          <w:rFonts w:asciiTheme="minorHAnsi" w:hAnsiTheme="minorHAnsi"/>
        </w:rPr>
        <w:lastRenderedPageBreak/>
        <w:t>Podpisanie umowy o dofinansowanie projektu</w:t>
      </w:r>
      <w:bookmarkEnd w:id="276"/>
      <w:bookmarkEnd w:id="277"/>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6A9D11A5"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A4140D">
        <w:rPr>
          <w:rFonts w:asciiTheme="minorHAnsi" w:hAnsiTheme="minorHAnsi"/>
        </w:rPr>
        <w:t xml:space="preserve">stanowi </w:t>
      </w:r>
      <w:r w:rsidRPr="00A85EA0">
        <w:rPr>
          <w:rFonts w:asciiTheme="minorHAnsi" w:hAnsiTheme="minorHAnsi"/>
        </w:rPr>
        <w:t>załącznik nr</w:t>
      </w:r>
      <w:r w:rsidR="00235277" w:rsidRPr="00A85EA0">
        <w:rPr>
          <w:rFonts w:asciiTheme="minorHAnsi" w:hAnsiTheme="minorHAnsi"/>
        </w:rPr>
        <w:t xml:space="preserve"> </w:t>
      </w:r>
      <w:r w:rsidR="002D60D2" w:rsidRPr="00A85EA0">
        <w:rPr>
          <w:rFonts w:asciiTheme="minorHAnsi" w:hAnsiTheme="minorHAnsi"/>
        </w:rPr>
        <w:t>8</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40"/>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41"/>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26BAE44C"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oświadczenia o niekaralności karą zakazu dostępu do środków</w:t>
      </w:r>
      <w:r w:rsidR="00100454" w:rsidRPr="00410127">
        <w:rPr>
          <w:rStyle w:val="Odwoanieprzypisudolnego"/>
          <w:rFonts w:asciiTheme="minorHAnsi" w:hAnsiTheme="minorHAnsi"/>
        </w:rPr>
        <w:footnoteReference w:id="4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43"/>
      </w:r>
      <w:r w:rsidRPr="00410127">
        <w:rPr>
          <w:rFonts w:asciiTheme="minorHAnsi" w:hAnsiTheme="minorHAnsi"/>
        </w:rPr>
        <w:t xml:space="preserve">, którego wzór </w:t>
      </w:r>
      <w:r w:rsidRPr="00A4140D">
        <w:rPr>
          <w:rFonts w:asciiTheme="minorHAnsi" w:hAnsiTheme="minorHAnsi"/>
        </w:rPr>
        <w:t>stanowi załącznik nr</w:t>
      </w:r>
      <w:r w:rsidR="00235277" w:rsidRPr="00A4140D">
        <w:rPr>
          <w:rFonts w:asciiTheme="minorHAnsi" w:hAnsiTheme="minorHAnsi"/>
        </w:rPr>
        <w:t xml:space="preserve"> </w:t>
      </w:r>
      <w:r w:rsidR="001C6A31" w:rsidRPr="00A4140D">
        <w:rPr>
          <w:rFonts w:asciiTheme="minorHAnsi" w:hAnsiTheme="minorHAnsi"/>
        </w:rPr>
        <w:t>1</w:t>
      </w:r>
      <w:r w:rsidR="002D60D2">
        <w:rPr>
          <w:rFonts w:asciiTheme="minorHAnsi" w:hAnsiTheme="minorHAnsi"/>
        </w:rPr>
        <w:t>5</w:t>
      </w:r>
      <w:r w:rsidRPr="00A4140D">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44"/>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45"/>
      </w:r>
      <w:r w:rsidRPr="00410127">
        <w:rPr>
          <w:rFonts w:asciiTheme="minorHAnsi" w:hAnsiTheme="minorHAnsi"/>
        </w:rPr>
        <w:t>;</w:t>
      </w:r>
    </w:p>
    <w:p w14:paraId="2F629ECE" w14:textId="30828173" w:rsidR="00E23E5C" w:rsidRPr="00A4140D"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t>
      </w:r>
      <w:r w:rsidRPr="00A4140D">
        <w:rPr>
          <w:rFonts w:asciiTheme="minorHAnsi" w:hAnsiTheme="minorHAnsi"/>
        </w:rPr>
        <w:t>wnioskodawcy) zawierającego nazwę właściciela rachunku, nazwę i adres banku oraz numer rachunku bankowego</w:t>
      </w:r>
      <w:r w:rsidR="009D23BA" w:rsidRPr="00A4140D">
        <w:rPr>
          <w:rStyle w:val="Odwoanieprzypisudolnego"/>
          <w:rFonts w:asciiTheme="minorHAnsi" w:hAnsiTheme="minorHAnsi"/>
        </w:rPr>
        <w:footnoteReference w:id="46"/>
      </w:r>
      <w:r w:rsidRPr="00A4140D">
        <w:rPr>
          <w:rFonts w:asciiTheme="minorHAnsi" w:hAnsiTheme="minorHAnsi"/>
        </w:rPr>
        <w:t>;</w:t>
      </w:r>
    </w:p>
    <w:p w14:paraId="783E10F5" w14:textId="2A6D75B1" w:rsidR="00094139" w:rsidRPr="00A4140D" w:rsidRDefault="00E23E5C" w:rsidP="00AC426C">
      <w:pPr>
        <w:pStyle w:val="Akapitzlist"/>
        <w:numPr>
          <w:ilvl w:val="0"/>
          <w:numId w:val="33"/>
        </w:numPr>
        <w:ind w:left="641" w:hanging="357"/>
        <w:rPr>
          <w:rFonts w:asciiTheme="minorHAnsi" w:hAnsiTheme="minorHAnsi"/>
        </w:rPr>
      </w:pPr>
      <w:r w:rsidRPr="00A4140D">
        <w:rPr>
          <w:rFonts w:asciiTheme="minorHAnsi" w:hAnsiTheme="minorHAnsi"/>
        </w:rPr>
        <w:t>oświadczenia o</w:t>
      </w:r>
      <w:r w:rsidR="00FE6DCD" w:rsidRPr="00A4140D">
        <w:rPr>
          <w:rFonts w:asciiTheme="minorHAnsi" w:hAnsiTheme="minorHAnsi"/>
        </w:rPr>
        <w:t xml:space="preserve"> </w:t>
      </w:r>
      <w:r w:rsidR="002A3266" w:rsidRPr="00A4140D">
        <w:rPr>
          <w:rFonts w:asciiTheme="minorHAnsi" w:hAnsiTheme="minorHAnsi"/>
        </w:rPr>
        <w:t xml:space="preserve">kwalifikowalności podmiotu ubiegającego się o dofinansowanie w ramach FEP 2021-2027 w </w:t>
      </w:r>
      <w:r w:rsidR="0065698D" w:rsidRPr="00A4140D">
        <w:rPr>
          <w:rFonts w:asciiTheme="minorHAnsi" w:hAnsiTheme="minorHAnsi"/>
        </w:rPr>
        <w:t>zakresie braku</w:t>
      </w:r>
      <w:r w:rsidRPr="00A4140D">
        <w:rPr>
          <w:rFonts w:asciiTheme="minorHAnsi" w:hAnsiTheme="minorHAnsi"/>
        </w:rPr>
        <w:t xml:space="preserve"> działań sprzecznych z zasadami niedyskryminacji ze względu na</w:t>
      </w:r>
      <w:r w:rsidR="008F7B28" w:rsidRPr="00A4140D">
        <w:rPr>
          <w:rFonts w:asciiTheme="minorHAnsi" w:hAnsiTheme="minorHAnsi"/>
        </w:rPr>
        <w:t> </w:t>
      </w:r>
      <w:r w:rsidRPr="00A4140D">
        <w:rPr>
          <w:rFonts w:asciiTheme="minorHAnsi" w:hAnsiTheme="minorHAnsi"/>
        </w:rPr>
        <w:t>płeć, rasę lub pochodzenie etniczne, religię lub światopogląd, niepełnosprawność, wiek lub</w:t>
      </w:r>
      <w:r w:rsidR="008F7B28" w:rsidRPr="00A4140D">
        <w:rPr>
          <w:rFonts w:asciiTheme="minorHAnsi" w:hAnsiTheme="minorHAnsi"/>
        </w:rPr>
        <w:t> </w:t>
      </w:r>
      <w:r w:rsidRPr="00A4140D">
        <w:rPr>
          <w:rFonts w:asciiTheme="minorHAnsi" w:hAnsiTheme="minorHAnsi"/>
        </w:rPr>
        <w:t xml:space="preserve">orientację seksualną, którego wzór stanowi załącznik </w:t>
      </w:r>
      <w:r w:rsidR="009D23BA" w:rsidRPr="00A4140D">
        <w:rPr>
          <w:rFonts w:asciiTheme="minorHAnsi" w:hAnsiTheme="minorHAnsi"/>
        </w:rPr>
        <w:t xml:space="preserve">nr </w:t>
      </w:r>
      <w:r w:rsidR="001C6A31" w:rsidRPr="00A4140D">
        <w:rPr>
          <w:rFonts w:asciiTheme="minorHAnsi" w:hAnsiTheme="minorHAnsi"/>
        </w:rPr>
        <w:t>1</w:t>
      </w:r>
      <w:r w:rsidR="002D60D2">
        <w:rPr>
          <w:rFonts w:asciiTheme="minorHAnsi" w:hAnsiTheme="minorHAnsi"/>
        </w:rPr>
        <w:t>6</w:t>
      </w:r>
      <w:r w:rsidR="00235277" w:rsidRPr="00A4140D">
        <w:rPr>
          <w:rFonts w:asciiTheme="minorHAnsi" w:hAnsiTheme="minorHAnsi"/>
        </w:rPr>
        <w:t xml:space="preserve"> </w:t>
      </w:r>
      <w:r w:rsidRPr="00A4140D">
        <w:rPr>
          <w:rFonts w:asciiTheme="minorHAnsi" w:hAnsiTheme="minorHAnsi"/>
        </w:rPr>
        <w:t>do niniejszego regulaminu</w:t>
      </w:r>
      <w:r w:rsidR="005857A0" w:rsidRPr="00A4140D">
        <w:rPr>
          <w:rStyle w:val="Odwoanieprzypisudolnego"/>
          <w:rFonts w:asciiTheme="minorHAnsi" w:hAnsiTheme="minorHAnsi"/>
        </w:rPr>
        <w:footnoteReference w:id="47"/>
      </w:r>
      <w:r w:rsidR="00094139" w:rsidRPr="00A4140D">
        <w:rPr>
          <w:rFonts w:asciiTheme="minorHAnsi" w:hAnsiTheme="minorHAnsi"/>
        </w:rPr>
        <w:t>;</w:t>
      </w:r>
    </w:p>
    <w:p w14:paraId="5B922E59" w14:textId="4448C51E" w:rsidR="00E23E5C" w:rsidRPr="00A4140D" w:rsidRDefault="00094139" w:rsidP="00AC426C">
      <w:pPr>
        <w:pStyle w:val="Akapitzlist"/>
        <w:numPr>
          <w:ilvl w:val="0"/>
          <w:numId w:val="33"/>
        </w:numPr>
        <w:rPr>
          <w:rFonts w:asciiTheme="minorHAnsi" w:hAnsiTheme="minorHAnsi"/>
        </w:rPr>
      </w:pPr>
      <w:r w:rsidRPr="00A4140D">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załącznik nr </w:t>
      </w:r>
      <w:r w:rsidR="00235277" w:rsidRPr="00A4140D">
        <w:rPr>
          <w:rFonts w:asciiTheme="minorHAnsi" w:hAnsiTheme="minorHAnsi"/>
        </w:rPr>
        <w:t>1</w:t>
      </w:r>
      <w:r w:rsidR="002D60D2">
        <w:rPr>
          <w:rFonts w:asciiTheme="minorHAnsi" w:hAnsiTheme="minorHAnsi"/>
        </w:rPr>
        <w:t>4</w:t>
      </w:r>
      <w:r w:rsidRPr="00A4140D">
        <w:rPr>
          <w:rFonts w:asciiTheme="minorHAnsi" w:hAnsiTheme="minorHAnsi"/>
        </w:rPr>
        <w:t xml:space="preserve"> do niniejszego regulaminu</w:t>
      </w:r>
      <w:r w:rsidR="00641516" w:rsidRPr="00A4140D">
        <w:rPr>
          <w:rFonts w:asciiTheme="minorHAnsi" w:hAnsiTheme="minorHAnsi"/>
        </w:rPr>
        <w:t>;</w:t>
      </w:r>
    </w:p>
    <w:p w14:paraId="1208EC2B" w14:textId="77777777" w:rsidR="00E23E5C" w:rsidRPr="00410127" w:rsidRDefault="00E23E5C" w:rsidP="00AC426C">
      <w:pPr>
        <w:rPr>
          <w:rFonts w:asciiTheme="minorHAnsi" w:hAnsiTheme="minorHAnsi"/>
        </w:rPr>
      </w:pPr>
      <w:r w:rsidRPr="00A4140D">
        <w:rPr>
          <w:rFonts w:asciiTheme="minorHAnsi" w:hAnsiTheme="minorHAnsi"/>
        </w:rPr>
        <w:t>Powyższe dokumenty (załączniki) powinny zostać złożone w oryginale lub w formie</w:t>
      </w:r>
      <w:r w:rsidRPr="00410127">
        <w:rPr>
          <w:rFonts w:asciiTheme="minorHAnsi" w:hAnsiTheme="minorHAnsi"/>
        </w:rPr>
        <w:t xml:space="preserv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lastRenderedPageBreak/>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36BEE41E"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w </w:t>
      </w:r>
      <w:r w:rsidRPr="00A4140D">
        <w:rPr>
          <w:rFonts w:asciiTheme="minorHAnsi" w:hAnsiTheme="minorHAnsi"/>
        </w:rPr>
        <w:t xml:space="preserve">przypadku, gdy projekt realizowany jest w partnerstwie). </w:t>
      </w:r>
      <w:r w:rsidR="0065698D" w:rsidRPr="00A4140D">
        <w:rPr>
          <w:rFonts w:asciiTheme="minorHAnsi" w:hAnsiTheme="minorHAnsi"/>
        </w:rPr>
        <w:t>Wz</w:t>
      </w:r>
      <w:r w:rsidR="009B2605" w:rsidRPr="00A4140D">
        <w:rPr>
          <w:rFonts w:asciiTheme="minorHAnsi" w:hAnsiTheme="minorHAnsi"/>
        </w:rPr>
        <w:t>ór</w:t>
      </w:r>
      <w:r w:rsidRPr="00A4140D">
        <w:rPr>
          <w:rFonts w:asciiTheme="minorHAnsi" w:hAnsiTheme="minorHAnsi"/>
        </w:rPr>
        <w:t xml:space="preserve"> umowy o dofinansowanie projektu stanowi </w:t>
      </w:r>
      <w:r w:rsidRPr="00A85EA0">
        <w:rPr>
          <w:rFonts w:asciiTheme="minorHAnsi" w:hAnsiTheme="minorHAnsi"/>
        </w:rPr>
        <w:t xml:space="preserve">załącznik nr </w:t>
      </w:r>
      <w:r w:rsidR="002D60D2" w:rsidRPr="00A85EA0">
        <w:rPr>
          <w:rFonts w:asciiTheme="minorHAnsi" w:hAnsiTheme="minorHAnsi"/>
        </w:rPr>
        <w:t>5</w:t>
      </w:r>
      <w:r w:rsidRPr="00A85EA0">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78" w:name="_Toc138234633"/>
      <w:bookmarkStart w:id="279" w:name="_Toc198120423"/>
      <w:r w:rsidRPr="00410127">
        <w:rPr>
          <w:rFonts w:asciiTheme="minorHAnsi" w:hAnsiTheme="minorHAnsi"/>
        </w:rPr>
        <w:t>Odmowa podpisania umowy o dofinansowanie projektu</w:t>
      </w:r>
      <w:bookmarkEnd w:id="278"/>
      <w:bookmarkEnd w:id="279"/>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lastRenderedPageBreak/>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80" w:name="_Toc436213508"/>
      <w:bookmarkStart w:id="281"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80"/>
      <w:bookmarkEnd w:id="281"/>
    </w:p>
    <w:p w14:paraId="0375ED52" w14:textId="5F5DC948" w:rsidR="00D21733" w:rsidRPr="00410127" w:rsidRDefault="00D21733" w:rsidP="00B0536F">
      <w:pPr>
        <w:pStyle w:val="Nagwek3"/>
        <w:ind w:left="788"/>
        <w:rPr>
          <w:rFonts w:asciiTheme="minorHAnsi" w:hAnsiTheme="minorHAnsi"/>
        </w:rPr>
      </w:pPr>
      <w:bookmarkStart w:id="282" w:name="_Toc138234634"/>
      <w:bookmarkStart w:id="283" w:name="_Toc198120424"/>
      <w:r w:rsidRPr="00410127">
        <w:rPr>
          <w:rFonts w:asciiTheme="minorHAnsi" w:hAnsiTheme="minorHAnsi"/>
        </w:rPr>
        <w:t>Złożenie zabezpieczenia prawidłowej realizacji umowy o dofinansowanie projektu</w:t>
      </w:r>
      <w:bookmarkEnd w:id="282"/>
      <w:bookmarkEnd w:id="283"/>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48"/>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CC76B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CC76B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CC76B1">
        <w:rPr>
          <w:rFonts w:asciiTheme="minorHAnsi" w:hAnsiTheme="minorHAnsi"/>
          <w:b/>
        </w:rPr>
        <w:t>przekracza 10 mln</w:t>
      </w:r>
      <w:r w:rsidRPr="00410127">
        <w:rPr>
          <w:rFonts w:asciiTheme="minorHAnsi" w:hAnsiTheme="minorHAnsi"/>
        </w:rPr>
        <w:t xml:space="preserve"> </w:t>
      </w:r>
      <w:r w:rsidRPr="00CC76B1">
        <w:rPr>
          <w:rFonts w:asciiTheme="minorHAnsi" w:hAnsiTheme="minorHAnsi"/>
          <w:b/>
        </w:rPr>
        <w:t>PLN</w:t>
      </w:r>
      <w:r w:rsidRPr="00410127">
        <w:rPr>
          <w:rFonts w:asciiTheme="minorHAnsi" w:hAnsiTheme="minorHAnsi"/>
        </w:rPr>
        <w:t xml:space="preserve">, bądź gdy podpisanie umowy o dofinansowanie projektu </w:t>
      </w:r>
      <w:r w:rsidRPr="00CC76B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lastRenderedPageBreak/>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F3D1452" w:rsidR="00AF6DF6" w:rsidRPr="00410127" w:rsidRDefault="00E23E5C" w:rsidP="00AC426C">
      <w:pPr>
        <w:rPr>
          <w:rFonts w:asciiTheme="minorHAnsi" w:hAnsiTheme="minorHAnsi"/>
        </w:rPr>
      </w:pPr>
      <w:r w:rsidRPr="00410127">
        <w:rPr>
          <w:rFonts w:asciiTheme="minorHAnsi" w:hAnsiTheme="minorHAnsi"/>
        </w:rPr>
        <w:t xml:space="preserve">Obowiązujący w ramach </w:t>
      </w:r>
      <w:r w:rsidRPr="00A85EA0">
        <w:rPr>
          <w:rFonts w:asciiTheme="minorHAnsi" w:hAnsiTheme="minorHAnsi"/>
        </w:rPr>
        <w:t>naboru</w:t>
      </w:r>
      <w:r w:rsidR="00AE586B" w:rsidRPr="00A85EA0">
        <w:rPr>
          <w:rFonts w:asciiTheme="minorHAnsi" w:hAnsiTheme="minorHAnsi"/>
        </w:rPr>
        <w:t xml:space="preserve"> </w:t>
      </w:r>
      <w:r w:rsidRPr="00A85EA0">
        <w:rPr>
          <w:rFonts w:asciiTheme="minorHAnsi" w:hAnsiTheme="minorHAnsi"/>
        </w:rPr>
        <w:t xml:space="preserve">Wzór weksla in blanco stanowi załącznik nr </w:t>
      </w:r>
      <w:r w:rsidR="002D60D2" w:rsidRPr="00A85EA0">
        <w:rPr>
          <w:rFonts w:asciiTheme="minorHAnsi" w:hAnsiTheme="minorHAnsi"/>
        </w:rPr>
        <w:t>10</w:t>
      </w:r>
      <w:r w:rsidR="00A44597" w:rsidRPr="00A85EA0">
        <w:rPr>
          <w:rFonts w:asciiTheme="minorHAnsi" w:hAnsiTheme="minorHAnsi"/>
        </w:rPr>
        <w:t>,</w:t>
      </w:r>
      <w:r w:rsidRPr="00A85EA0">
        <w:rPr>
          <w:rFonts w:asciiTheme="minorHAnsi" w:hAnsiTheme="minorHAnsi"/>
        </w:rPr>
        <w:t xml:space="preserve"> a wzory deklaracji wekslowych – załączniki nr</w:t>
      </w:r>
      <w:r w:rsidR="00235277" w:rsidRPr="00A85EA0">
        <w:rPr>
          <w:rFonts w:asciiTheme="minorHAnsi" w:hAnsiTheme="minorHAnsi"/>
        </w:rPr>
        <w:t xml:space="preserve"> 1</w:t>
      </w:r>
      <w:r w:rsidR="002D60D2" w:rsidRPr="00A85EA0">
        <w:rPr>
          <w:rFonts w:asciiTheme="minorHAnsi" w:hAnsiTheme="minorHAnsi"/>
        </w:rPr>
        <w:t>1</w:t>
      </w:r>
      <w:r w:rsidR="00CC76B1" w:rsidRPr="00A85EA0">
        <w:rPr>
          <w:rFonts w:asciiTheme="minorHAnsi" w:hAnsiTheme="minorHAnsi"/>
        </w:rPr>
        <w:t>, 1</w:t>
      </w:r>
      <w:r w:rsidR="002D60D2" w:rsidRPr="00A85EA0">
        <w:rPr>
          <w:rFonts w:asciiTheme="minorHAnsi" w:hAnsiTheme="minorHAnsi"/>
        </w:rPr>
        <w:t>2</w:t>
      </w:r>
      <w:r w:rsidR="00D95820" w:rsidRPr="00A85EA0">
        <w:rPr>
          <w:rFonts w:asciiTheme="minorHAnsi" w:hAnsiTheme="minorHAnsi"/>
        </w:rPr>
        <w:t xml:space="preserve"> i</w:t>
      </w:r>
      <w:r w:rsidR="00CC76B1" w:rsidRPr="00A85EA0">
        <w:rPr>
          <w:rFonts w:asciiTheme="minorHAnsi" w:hAnsiTheme="minorHAnsi"/>
        </w:rPr>
        <w:t xml:space="preserve"> 1</w:t>
      </w:r>
      <w:r w:rsidR="002D60D2" w:rsidRPr="00A85EA0">
        <w:rPr>
          <w:rFonts w:asciiTheme="minorHAnsi" w:hAnsiTheme="minorHAnsi"/>
        </w:rPr>
        <w:t>3</w:t>
      </w:r>
      <w:r w:rsidRPr="00A85EA0">
        <w:rPr>
          <w:rFonts w:asciiTheme="minorHAnsi" w:hAnsiTheme="minorHAnsi"/>
        </w:rPr>
        <w:t xml:space="preserve"> do</w:t>
      </w:r>
      <w:r w:rsidRPr="002F3F12">
        <w:rPr>
          <w:rFonts w:asciiTheme="minorHAnsi" w:hAnsiTheme="minorHAnsi"/>
        </w:rPr>
        <w:t xml:space="preserve"> niniejszego regulaminu.</w:t>
      </w:r>
    </w:p>
    <w:p w14:paraId="366C0823" w14:textId="2154EA0E" w:rsidR="006A734C" w:rsidRPr="00410127" w:rsidRDefault="00AF6DF6" w:rsidP="00AC426C">
      <w:pPr>
        <w:pStyle w:val="Nagwek2"/>
        <w:rPr>
          <w:rFonts w:asciiTheme="minorHAnsi" w:hAnsiTheme="minorHAnsi"/>
        </w:rPr>
      </w:pPr>
      <w:bookmarkStart w:id="284" w:name="_Toc448399242"/>
      <w:bookmarkStart w:id="285" w:name="_Toc422301684"/>
      <w:bookmarkStart w:id="286" w:name="_Toc440885235"/>
      <w:bookmarkStart w:id="287" w:name="_Toc447262919"/>
      <w:bookmarkStart w:id="288" w:name="_Toc136253566"/>
      <w:bookmarkStart w:id="289" w:name="_Toc138234635"/>
      <w:bookmarkStart w:id="290" w:name="_Toc198120425"/>
      <w:r w:rsidRPr="00410127">
        <w:rPr>
          <w:rFonts w:asciiTheme="minorHAnsi" w:hAnsiTheme="minorHAnsi"/>
        </w:rPr>
        <w:t>Postanowienia końcowe</w:t>
      </w:r>
      <w:bookmarkEnd w:id="284"/>
      <w:bookmarkEnd w:id="285"/>
      <w:bookmarkEnd w:id="286"/>
      <w:bookmarkEnd w:id="287"/>
      <w:bookmarkEnd w:id="288"/>
      <w:bookmarkEnd w:id="289"/>
      <w:bookmarkEnd w:id="290"/>
    </w:p>
    <w:p w14:paraId="6E39C4A5" w14:textId="1226A2F1" w:rsidR="00DC4DE9" w:rsidRPr="00410127" w:rsidRDefault="00DC4DE9" w:rsidP="00B0536F">
      <w:pPr>
        <w:pStyle w:val="Nagwek3"/>
        <w:ind w:left="788"/>
        <w:rPr>
          <w:rFonts w:asciiTheme="minorHAnsi" w:hAnsiTheme="minorHAnsi"/>
        </w:rPr>
      </w:pPr>
      <w:bookmarkStart w:id="291" w:name="_Toc136253567"/>
      <w:bookmarkStart w:id="292" w:name="_Toc138234636"/>
      <w:bookmarkStart w:id="293" w:name="_Toc198120426"/>
      <w:r w:rsidRPr="00410127">
        <w:rPr>
          <w:rFonts w:asciiTheme="minorHAnsi" w:hAnsiTheme="minorHAnsi"/>
        </w:rPr>
        <w:t>Zmiana regulaminu wyboru projektów</w:t>
      </w:r>
      <w:bookmarkEnd w:id="291"/>
      <w:bookmarkEnd w:id="292"/>
      <w:bookmarkEnd w:id="293"/>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94" w:name="_Toc130209587"/>
      <w:bookmarkStart w:id="295" w:name="_Toc136253569"/>
      <w:bookmarkStart w:id="296"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lastRenderedPageBreak/>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0"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1"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4171328E"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97" w:name="_Toc198120427"/>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97"/>
    </w:p>
    <w:p w14:paraId="394FDA24" w14:textId="7D1800EB" w:rsidR="00500F00" w:rsidRPr="005002DF" w:rsidRDefault="00500F00" w:rsidP="00BC2907">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173975F6"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9F3043">
        <w:rPr>
          <w:rFonts w:ascii="Calibri" w:hAnsi="Calibri" w:cs="Calibri"/>
          <w:sz w:val="22"/>
          <w:szCs w:val="22"/>
        </w:rPr>
        <w:t> </w:t>
      </w:r>
      <w:r w:rsidRPr="005002DF">
        <w:rPr>
          <w:rFonts w:ascii="Calibri" w:hAnsi="Calibri" w:cs="Calibri"/>
          <w:sz w:val="22"/>
          <w:szCs w:val="22"/>
        </w:rPr>
        <w:t xml:space="preserve">pkt 1; </w:t>
      </w:r>
    </w:p>
    <w:p w14:paraId="6E90D709" w14:textId="11C0105B"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53903F5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3"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7E8D3B3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5"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BC2907">
      <w:pPr>
        <w:pStyle w:val="Default"/>
        <w:numPr>
          <w:ilvl w:val="0"/>
          <w:numId w:val="49"/>
        </w:numPr>
        <w:spacing w:line="276" w:lineRule="auto"/>
        <w:ind w:left="426"/>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98" w:name="_Toc198120428"/>
      <w:r w:rsidRPr="00410127">
        <w:rPr>
          <w:rFonts w:asciiTheme="minorHAnsi" w:hAnsiTheme="minorHAnsi"/>
        </w:rPr>
        <w:lastRenderedPageBreak/>
        <w:t>Klauzula informacyjna</w:t>
      </w:r>
      <w:bookmarkEnd w:id="294"/>
      <w:bookmarkEnd w:id="295"/>
      <w:bookmarkEnd w:id="296"/>
      <w:bookmarkEnd w:id="298"/>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6"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99"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99"/>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300" w:name="_Toc422301685"/>
      <w:bookmarkStart w:id="301" w:name="_Toc440885237"/>
      <w:bookmarkStart w:id="302" w:name="_Toc447262921"/>
      <w:bookmarkStart w:id="303" w:name="_Toc448399244"/>
      <w:bookmarkStart w:id="304" w:name="_Toc136253570"/>
      <w:bookmarkStart w:id="305" w:name="_Toc138234638"/>
      <w:bookmarkStart w:id="306" w:name="_Toc198120429"/>
      <w:r w:rsidRPr="00410127">
        <w:rPr>
          <w:rFonts w:asciiTheme="minorHAnsi" w:hAnsiTheme="minorHAnsi"/>
        </w:rPr>
        <w:lastRenderedPageBreak/>
        <w:t>Załączniki</w:t>
      </w:r>
      <w:bookmarkEnd w:id="300"/>
      <w:bookmarkEnd w:id="301"/>
      <w:bookmarkEnd w:id="302"/>
      <w:bookmarkEnd w:id="303"/>
      <w:bookmarkEnd w:id="304"/>
      <w:bookmarkEnd w:id="305"/>
      <w:bookmarkEnd w:id="306"/>
      <w:r w:rsidRPr="00410127">
        <w:rPr>
          <w:rFonts w:asciiTheme="minorHAnsi" w:hAnsiTheme="minorHAnsi"/>
        </w:rPr>
        <w:t xml:space="preserve"> </w:t>
      </w:r>
    </w:p>
    <w:p w14:paraId="46E99126" w14:textId="743CE91B"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04BE3777" w14:textId="77777777" w:rsidR="00F10CC9" w:rsidRDefault="0082120A" w:rsidP="00F10CC9">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C4F00A6" w14:textId="41BFD581" w:rsidR="00B1471B" w:rsidRPr="008F5732" w:rsidRDefault="00B1471B" w:rsidP="00F10CC9">
      <w:pPr>
        <w:pStyle w:val="Akapitzlist"/>
        <w:numPr>
          <w:ilvl w:val="0"/>
          <w:numId w:val="34"/>
        </w:numPr>
        <w:ind w:left="426" w:hanging="284"/>
        <w:rPr>
          <w:rFonts w:asciiTheme="minorHAnsi" w:hAnsiTheme="minorHAnsi"/>
        </w:rPr>
      </w:pPr>
      <w:r w:rsidRPr="008F5732">
        <w:t xml:space="preserve">Wykaz branż (PKD) wchodzących w skład </w:t>
      </w:r>
      <w:r w:rsidR="00F91427" w:rsidRPr="008F5732">
        <w:t>obszaru</w:t>
      </w:r>
      <w:r w:rsidRPr="008F5732">
        <w:t xml:space="preserve"> kultury umożliwiających pozytywną weryfikacj</w:t>
      </w:r>
      <w:r w:rsidR="006B3A9D" w:rsidRPr="008F5732">
        <w:t>ę</w:t>
      </w:r>
      <w:r w:rsidRPr="008F5732">
        <w:t xml:space="preserve"> grupy docelowej.</w:t>
      </w:r>
    </w:p>
    <w:p w14:paraId="767E0B74" w14:textId="5FC7A10D"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1D50892F" w14:textId="2C3CE0E2" w:rsidR="00834898" w:rsidRPr="00CC76B1" w:rsidRDefault="0082120A" w:rsidP="00CC76B1">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307" w:name="_Hlk141705841"/>
    </w:p>
    <w:bookmarkEnd w:id="307"/>
    <w:p w14:paraId="27024970" w14:textId="0710A61E"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67862E69" w:rsidR="00D8388E" w:rsidRPr="00D20DA9" w:rsidRDefault="00D8388E" w:rsidP="00D84968">
      <w:pPr>
        <w:pStyle w:val="Akapitzlist"/>
        <w:numPr>
          <w:ilvl w:val="0"/>
          <w:numId w:val="34"/>
        </w:numPr>
        <w:ind w:left="426" w:hanging="284"/>
        <w:rPr>
          <w:rFonts w:cs="Calibri"/>
        </w:rPr>
      </w:pPr>
      <w:r w:rsidRPr="00D20DA9">
        <w:rPr>
          <w:rFonts w:cs="Calibri"/>
        </w:rPr>
        <w:lastRenderedPageBreak/>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w:t>
      </w:r>
      <w:r w:rsidR="00E91014" w:rsidRPr="005A5A70">
        <w:rPr>
          <w:rFonts w:asciiTheme="minorHAnsi" w:hAnsiTheme="minorHAnsi"/>
        </w:rPr>
        <w:t>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0A3836">
      <w:headerReference w:type="default" r:id="rId47"/>
      <w:footerReference w:type="default" r:id="rId48"/>
      <w:headerReference w:type="first" r:id="rId49"/>
      <w:footerReference w:type="first" r:id="rId50"/>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7924" w14:textId="77777777" w:rsidR="00B71047" w:rsidRDefault="00B71047">
      <w:r>
        <w:separator/>
      </w:r>
    </w:p>
  </w:endnote>
  <w:endnote w:type="continuationSeparator" w:id="0">
    <w:p w14:paraId="50FCE12D" w14:textId="77777777" w:rsidR="00B71047" w:rsidRDefault="00B71047">
      <w:r>
        <w:continuationSeparator/>
      </w:r>
    </w:p>
  </w:endnote>
  <w:endnote w:type="continuationNotice" w:id="1">
    <w:p w14:paraId="7FCB16DC" w14:textId="77777777" w:rsidR="00B71047" w:rsidRDefault="00B71047"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Content>
      <w:p w14:paraId="3A52E2A6" w14:textId="77777777" w:rsidR="00B71047" w:rsidRDefault="00B71047">
        <w:pPr>
          <w:pStyle w:val="Stopka"/>
          <w:jc w:val="right"/>
        </w:pPr>
        <w:r>
          <w:fldChar w:fldCharType="begin"/>
        </w:r>
        <w:r>
          <w:instrText>PAGE   \* MERGEFORMAT</w:instrText>
        </w:r>
        <w:r>
          <w:fldChar w:fldCharType="separate"/>
        </w:r>
        <w:r>
          <w:t>2</w:t>
        </w:r>
        <w:r>
          <w:fldChar w:fldCharType="end"/>
        </w:r>
      </w:p>
    </w:sdtContent>
  </w:sdt>
  <w:p w14:paraId="18CDCC0E" w14:textId="77777777" w:rsidR="00B71047" w:rsidRPr="00124D4A" w:rsidRDefault="00B71047"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B71047" w:rsidRPr="00B01F08" w:rsidRDefault="00B71047"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3F5F" w14:textId="77777777" w:rsidR="00B71047" w:rsidRDefault="00B71047">
      <w:r>
        <w:separator/>
      </w:r>
    </w:p>
  </w:footnote>
  <w:footnote w:type="continuationSeparator" w:id="0">
    <w:p w14:paraId="04F008DC" w14:textId="77777777" w:rsidR="00B71047" w:rsidRDefault="00B71047">
      <w:r>
        <w:continuationSeparator/>
      </w:r>
    </w:p>
  </w:footnote>
  <w:footnote w:type="continuationNotice" w:id="1">
    <w:p w14:paraId="5042A3ED" w14:textId="77777777" w:rsidR="00B71047" w:rsidRDefault="00B71047" w:rsidP="000632EE">
      <w:pPr>
        <w:spacing w:before="0" w:line="240" w:lineRule="auto"/>
      </w:pPr>
    </w:p>
  </w:footnote>
  <w:footnote w:id="2">
    <w:p w14:paraId="676FB257" w14:textId="77777777" w:rsidR="00B71047" w:rsidRPr="00BC2F94" w:rsidRDefault="00B71047" w:rsidP="00BC2F94">
      <w:pPr>
        <w:spacing w:before="60"/>
        <w:ind w:left="142" w:hanging="142"/>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Wytyczne zostały zatwierdzone i opublikowane na stronie internetowej: </w:t>
      </w:r>
      <w:hyperlink r:id="rId1" w:anchor="/domyslne=1" w:history="1">
        <w:r w:rsidRPr="00BC2F9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C2F94">
        <w:rPr>
          <w:rFonts w:asciiTheme="minorHAnsi" w:hAnsiTheme="minorHAnsi" w:cstheme="minorHAnsi"/>
          <w:sz w:val="20"/>
          <w:szCs w:val="20"/>
        </w:rPr>
        <w:t>. W wyżej wymienionym miejscu publikowane będą również projekty aktualizacji wytycznych.</w:t>
      </w:r>
    </w:p>
  </w:footnote>
  <w:footnote w:id="3">
    <w:p w14:paraId="44F034E1" w14:textId="3DBD1B1F" w:rsidR="00B71047" w:rsidRPr="009B2605" w:rsidRDefault="00B71047" w:rsidP="006F6545">
      <w:pPr>
        <w:pStyle w:val="Tekstprzypisudolnego"/>
        <w:spacing w:before="60" w:after="0"/>
        <w:rPr>
          <w:rFonts w:asciiTheme="minorHAnsi" w:hAnsiTheme="minorHAnsi" w:cstheme="minorHAnsi"/>
        </w:rPr>
      </w:pPr>
      <w:r w:rsidRPr="009B2605">
        <w:rPr>
          <w:rStyle w:val="Odwoanieprzypisudolnego"/>
          <w:rFonts w:asciiTheme="minorHAnsi" w:hAnsiTheme="minorHAnsi" w:cstheme="minorHAnsi"/>
        </w:rPr>
        <w:footnoteRef/>
      </w:r>
      <w:r w:rsidRPr="009B2605">
        <w:rPr>
          <w:rFonts w:asciiTheme="minorHAnsi" w:hAnsiTheme="minorHAnsi" w:cstheme="minorHAnsi"/>
        </w:rPr>
        <w:t xml:space="preserve"> Kwota przeliczona wg kursu 1 EUR = 4</w:t>
      </w:r>
      <w:r w:rsidRPr="00315A4D">
        <w:rPr>
          <w:rFonts w:asciiTheme="minorHAnsi" w:hAnsiTheme="minorHAnsi" w:cstheme="minorHAnsi"/>
        </w:rPr>
        <w:t>,2708</w:t>
      </w:r>
      <w:r w:rsidRPr="009B2605">
        <w:rPr>
          <w:rFonts w:asciiTheme="minorHAnsi" w:hAnsiTheme="minorHAnsi" w:cstheme="minorHAnsi"/>
        </w:rPr>
        <w:t xml:space="preserve"> PLN.</w:t>
      </w:r>
    </w:p>
  </w:footnote>
  <w:footnote w:id="4">
    <w:p w14:paraId="483FA9F9" w14:textId="0F1925B8" w:rsidR="00B71047" w:rsidRPr="00BC2F94" w:rsidRDefault="00B71047" w:rsidP="00BC2F94">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56BBB33C" w14:textId="3668C5FC" w:rsidR="00B71047" w:rsidRPr="00BC2F94" w:rsidRDefault="00B71047"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4318F626" w14:textId="04E14818" w:rsidR="00B71047" w:rsidRPr="00041383" w:rsidRDefault="00B71047" w:rsidP="007946DE">
      <w:pPr>
        <w:pStyle w:val="Tekstprzypisudolnego"/>
        <w:spacing w:before="0" w:after="120"/>
        <w:rPr>
          <w:rFonts w:asciiTheme="minorHAnsi" w:hAnsiTheme="minorHAnsi" w:cstheme="minorHAnsi"/>
        </w:rPr>
      </w:pPr>
      <w:r w:rsidRPr="007946DE">
        <w:rPr>
          <w:rStyle w:val="Odwoanieprzypisudolnego"/>
          <w:rFonts w:asciiTheme="minorHAnsi" w:hAnsiTheme="minorHAnsi" w:cstheme="minorHAnsi"/>
        </w:rPr>
        <w:footnoteRef/>
      </w:r>
      <w:r w:rsidRPr="007946DE">
        <w:rPr>
          <w:rFonts w:asciiTheme="minorHAnsi" w:hAnsiTheme="minorHAnsi" w:cstheme="minorHAnsi"/>
        </w:rPr>
        <w:t xml:space="preserve"> </w:t>
      </w:r>
      <w:hyperlink r:id="rId2" w:history="1">
        <w:r w:rsidRPr="007946DE">
          <w:rPr>
            <w:rStyle w:val="Hipercze"/>
            <w:rFonts w:asciiTheme="minorHAnsi" w:hAnsiTheme="minorHAnsi" w:cstheme="minorHAnsi"/>
          </w:rPr>
          <w:t>https://uslugirozwojowe.parp.gov.pl/wyszukiwarka/uslugi/szukaj</w:t>
        </w:r>
      </w:hyperlink>
    </w:p>
  </w:footnote>
  <w:footnote w:id="8">
    <w:p w14:paraId="421E45B9" w14:textId="77777777" w:rsidR="00B71047" w:rsidRPr="00D77BF2" w:rsidRDefault="00B71047" w:rsidP="00641A7B">
      <w:pPr>
        <w:pStyle w:val="Tekstprzypisudolnego"/>
        <w:spacing w:after="0"/>
        <w:rPr>
          <w:rFonts w:asciiTheme="minorHAnsi" w:hAnsiTheme="minorHAnsi"/>
        </w:rPr>
      </w:pPr>
      <w:r w:rsidRPr="00041383">
        <w:rPr>
          <w:rStyle w:val="Odwoanieprzypisudolnego"/>
          <w:rFonts w:asciiTheme="minorHAnsi" w:hAnsiTheme="minorHAnsi" w:cstheme="minorHAnsi"/>
        </w:rPr>
        <w:footnoteRef/>
      </w:r>
      <w:r w:rsidRPr="00041383">
        <w:rPr>
          <w:rFonts w:asciiTheme="minorHAnsi" w:hAnsiTheme="minorHAnsi" w:cstheme="minorHAnsi"/>
        </w:rPr>
        <w:t xml:space="preserve"> Definicja usługi doradczej oraz usługi szkoleniowej zgodna z § 3 Rozporządzenia Ministra Funduszy i Polityki </w:t>
      </w:r>
      <w:r w:rsidRPr="00D77BF2">
        <w:rPr>
          <w:rFonts w:asciiTheme="minorHAnsi" w:hAnsiTheme="minorHAnsi" w:cstheme="minorHAnsi"/>
        </w:rPr>
        <w:t>Regionalnej z dnia 28 lipca 2023 r. w sprawie rejestru podmiotów świadczących usługi rozwojowe.</w:t>
      </w:r>
      <w:r w:rsidRPr="00D77BF2">
        <w:rPr>
          <w:rFonts w:asciiTheme="minorHAnsi" w:hAnsiTheme="minorHAnsi"/>
        </w:rPr>
        <w:t xml:space="preserve">  </w:t>
      </w:r>
    </w:p>
  </w:footnote>
  <w:footnote w:id="9">
    <w:p w14:paraId="485BF40A" w14:textId="66367477" w:rsidR="00B71047" w:rsidRPr="00D66422" w:rsidRDefault="00B71047" w:rsidP="00641A7B">
      <w:pPr>
        <w:pStyle w:val="Tekstprzypisudolnego"/>
        <w:spacing w:after="0"/>
        <w:rPr>
          <w:rFonts w:asciiTheme="minorHAnsi" w:hAnsiTheme="minorHAnsi"/>
        </w:rPr>
      </w:pPr>
      <w:r w:rsidRPr="00D77BF2">
        <w:rPr>
          <w:rStyle w:val="Odwoanieprzypisudolnego"/>
          <w:rFonts w:asciiTheme="minorHAnsi" w:hAnsiTheme="minorHAnsi"/>
        </w:rPr>
        <w:footnoteRef/>
      </w:r>
      <w:r>
        <w:rPr>
          <w:rFonts w:asciiTheme="minorHAnsi" w:hAnsiTheme="minorHAnsi"/>
        </w:rPr>
        <w:t xml:space="preserve"> F</w:t>
      </w:r>
      <w:r w:rsidRPr="00D77BF2">
        <w:rPr>
          <w:rFonts w:asciiTheme="minorHAnsi" w:hAnsiTheme="minorHAnsi"/>
        </w:rPr>
        <w:t>ormularz określający zakres informacji umożliwiających publikację danej Usługi rozwojowej w BUR, oraz dostępny na stronie internetowej BUR, którego wzór stanowi Załącznik 2 do Regulaminu BUR</w:t>
      </w:r>
      <w:r>
        <w:rPr>
          <w:rFonts w:asciiTheme="minorHAnsi" w:hAnsiTheme="minorHAnsi"/>
        </w:rPr>
        <w:t>.</w:t>
      </w:r>
    </w:p>
  </w:footnote>
  <w:footnote w:id="10">
    <w:p w14:paraId="06DE6552" w14:textId="65FCC4F0" w:rsidR="00B71047" w:rsidRPr="00F32F4D" w:rsidRDefault="00B71047" w:rsidP="00641A7B">
      <w:pPr>
        <w:pStyle w:val="Tekstprzypisudolnego"/>
        <w:spacing w:after="0"/>
        <w:rPr>
          <w:rFonts w:asciiTheme="minorHAnsi" w:hAnsiTheme="minorHAnsi" w:cstheme="minorHAnsi"/>
        </w:rPr>
      </w:pPr>
      <w:r w:rsidRPr="00F32F4D">
        <w:rPr>
          <w:rStyle w:val="Odwoanieprzypisudolnego"/>
          <w:rFonts w:asciiTheme="minorHAnsi" w:hAnsiTheme="minorHAnsi" w:cstheme="minorHAnsi"/>
        </w:rPr>
        <w:footnoteRef/>
      </w:r>
      <w:r w:rsidRPr="00F32F4D">
        <w:rPr>
          <w:rFonts w:asciiTheme="minorHAnsi" w:hAnsiTheme="minorHAnsi" w:cstheme="minorHAnsi"/>
        </w:rPr>
        <w:t xml:space="preserve"> </w:t>
      </w:r>
      <w:hyperlink r:id="rId3" w:history="1">
        <w:r w:rsidRPr="00F32F4D">
          <w:rPr>
            <w:rStyle w:val="Hipercze"/>
            <w:rFonts w:asciiTheme="minorHAnsi" w:hAnsiTheme="minorHAnsi" w:cstheme="minorHAnsi"/>
          </w:rPr>
          <w:t>https://www.funduszeeuropejskie.gov.pl/media/111532/Zal_2_Material_o_kwalifikacjach_pdf.pdf</w:t>
        </w:r>
      </w:hyperlink>
    </w:p>
  </w:footnote>
  <w:footnote w:id="11">
    <w:p w14:paraId="1DC3218D" w14:textId="7A59A58F" w:rsidR="00B71047" w:rsidRPr="00883DF5" w:rsidRDefault="00B71047">
      <w:pPr>
        <w:pStyle w:val="Tekstprzypisudolnego"/>
        <w:rPr>
          <w:rFonts w:asciiTheme="minorHAnsi" w:hAnsiTheme="minorHAnsi" w:cstheme="minorHAnsi"/>
        </w:rPr>
      </w:pPr>
      <w:r w:rsidRPr="00883DF5">
        <w:rPr>
          <w:rStyle w:val="Odwoanieprzypisudolnego"/>
          <w:rFonts w:asciiTheme="minorHAnsi" w:hAnsiTheme="minorHAnsi" w:cstheme="minorHAnsi"/>
        </w:rPr>
        <w:footnoteRef/>
      </w:r>
      <w:r w:rsidRPr="00883DF5">
        <w:rPr>
          <w:rFonts w:asciiTheme="minorHAnsi" w:hAnsiTheme="minorHAnsi" w:cstheme="minorHAnsi"/>
        </w:rPr>
        <w:t xml:space="preserve"> </w:t>
      </w:r>
      <w:bookmarkStart w:id="113" w:name="_Hlk164772524"/>
      <w:r w:rsidRPr="00883DF5">
        <w:rPr>
          <w:rFonts w:asciiTheme="minorHAnsi" w:hAnsiTheme="minorHAnsi" w:cstheme="minorHAnsi"/>
        </w:rPr>
        <w:t>Zgodnie z definicją wskazaną w Wytycznych dotyczących realizacji projektów z udziałem środków Europejskiego Funduszu Społecznego Plus w regionalnych programach na lata 2021-2027.</w:t>
      </w:r>
      <w:bookmarkEnd w:id="113"/>
    </w:p>
  </w:footnote>
  <w:footnote w:id="12">
    <w:p w14:paraId="6CA4B08E" w14:textId="77777777" w:rsidR="00B71047" w:rsidRDefault="00B71047" w:rsidP="0020764E">
      <w:pPr>
        <w:pStyle w:val="Tekstprzypisudolnego"/>
      </w:pPr>
      <w:r>
        <w:rPr>
          <w:rStyle w:val="Odwoanieprzypisudolnego"/>
        </w:rPr>
        <w:footnoteRef/>
      </w:r>
      <w:r>
        <w:t xml:space="preserve"> </w:t>
      </w:r>
      <w:r w:rsidRPr="00E02C29">
        <w:rPr>
          <w:rFonts w:asciiTheme="minorHAnsi" w:hAnsiTheme="minorHAnsi" w:cstheme="minorHAnsi"/>
        </w:rPr>
        <w:t>https://uslugirozwojowe.parp.gov.pl/wyszukiwarka/porownywarka</w:t>
      </w:r>
    </w:p>
  </w:footnote>
  <w:footnote w:id="13">
    <w:p w14:paraId="7C06B00B" w14:textId="279C8D82" w:rsidR="00B71047" w:rsidRPr="006C19D7" w:rsidRDefault="00B71047">
      <w:pPr>
        <w:pStyle w:val="Tekstprzypisudolnego"/>
        <w:rPr>
          <w:rFonts w:asciiTheme="minorHAnsi" w:hAnsiTheme="minorHAnsi" w:cstheme="minorHAnsi"/>
        </w:rPr>
      </w:pPr>
      <w:r w:rsidRPr="006C19D7">
        <w:rPr>
          <w:rStyle w:val="Odwoanieprzypisudolnego"/>
          <w:rFonts w:asciiTheme="minorHAnsi" w:hAnsiTheme="minorHAnsi" w:cstheme="minorHAnsi"/>
        </w:rPr>
        <w:footnoteRef/>
      </w:r>
      <w:r w:rsidRPr="006C19D7">
        <w:rPr>
          <w:rFonts w:asciiTheme="minorHAnsi" w:hAnsiTheme="minorHAnsi" w:cstheme="minorHAnsi"/>
        </w:rPr>
        <w:t xml:space="preserve"> </w:t>
      </w:r>
      <w:hyperlink r:id="rId4" w:anchor="regulamin" w:history="1">
        <w:r w:rsidRPr="006C19D7">
          <w:rPr>
            <w:rStyle w:val="Hipercze"/>
            <w:rFonts w:asciiTheme="minorHAnsi" w:hAnsiTheme="minorHAnsi" w:cstheme="minorHAnsi"/>
          </w:rPr>
          <w:t>https://serwis-uslugirozwojowe.parp.gov.pl/informacje-o-bazie-uslug-rozwojowych#regulamin</w:t>
        </w:r>
      </w:hyperlink>
    </w:p>
  </w:footnote>
  <w:footnote w:id="14">
    <w:p w14:paraId="3EC655F1" w14:textId="6CDD6CCD" w:rsidR="00B71047" w:rsidRPr="00907E88" w:rsidRDefault="00B71047">
      <w:pPr>
        <w:pStyle w:val="Tekstprzypisudolnego"/>
        <w:rPr>
          <w:rFonts w:asciiTheme="minorHAnsi" w:hAnsiTheme="minorHAnsi"/>
        </w:rPr>
      </w:pPr>
      <w:r w:rsidRPr="00907E88">
        <w:rPr>
          <w:rStyle w:val="Odwoanieprzypisudolnego"/>
          <w:rFonts w:asciiTheme="minorHAnsi" w:hAnsiTheme="minorHAnsi"/>
        </w:rPr>
        <w:footnoteRef/>
      </w:r>
      <w:r w:rsidRPr="00907E88">
        <w:rPr>
          <w:rFonts w:asciiTheme="minorHAnsi" w:hAnsiTheme="minorHAnsi"/>
        </w:rPr>
        <w:t xml:space="preserve"> Przez powiązania kapitałowe lub osobowe należy rozumieć powiązania, o których mowa w lit. b).</w:t>
      </w:r>
    </w:p>
  </w:footnote>
  <w:footnote w:id="15">
    <w:p w14:paraId="65499592" w14:textId="77777777" w:rsidR="00B71047" w:rsidRPr="002076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Bilans kompetencji polega na zidentyfikowaniu i przeanalizowaniu wiedzy, umiejętności i kompetencji społecznych osoby, w tym jej uzdolnień i motywacji, w celu opracowania planu rozwoju zawodowego lub dalszego uczenia się. Szczegółowe informacje znajdują się na stronie internetowej: </w:t>
      </w:r>
      <w:hyperlink r:id="rId5" w:history="1">
        <w:r w:rsidRPr="0020764E">
          <w:rPr>
            <w:rStyle w:val="Hipercze"/>
            <w:rFonts w:asciiTheme="minorHAnsi" w:hAnsiTheme="minorHAnsi" w:cstheme="minorHAnsi"/>
          </w:rPr>
          <w:t>https://kwalifikacje.edu.pl/czym-jest-metoda-bilansu-kompetencji/</w:t>
        </w:r>
      </w:hyperlink>
    </w:p>
  </w:footnote>
  <w:footnote w:id="16">
    <w:p w14:paraId="52FC0024" w14:textId="77777777" w:rsidR="00B71047" w:rsidRPr="00491C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Moje portfolio to narzędzie elektroniczne, które pozwala notować na bieżąco zarówno kompetencje, jak i to, co o nich świadczy (np. dyplomy, certyfikaty, odznaki, zdjęcia lub filmy, teksty, grafiki, projekty, muzyka. Szczegółowe </w:t>
      </w:r>
      <w:r w:rsidRPr="00491C4E">
        <w:rPr>
          <w:rFonts w:asciiTheme="minorHAnsi" w:hAnsiTheme="minorHAnsi" w:cstheme="minorHAnsi"/>
        </w:rPr>
        <w:t xml:space="preserve">informacje znajdują się na stronie internetowej: </w:t>
      </w:r>
      <w:hyperlink r:id="rId6" w:history="1">
        <w:r w:rsidRPr="00491C4E">
          <w:rPr>
            <w:rStyle w:val="Hipercze"/>
            <w:rFonts w:asciiTheme="minorHAnsi" w:hAnsiTheme="minorHAnsi" w:cstheme="minorHAnsi"/>
          </w:rPr>
          <w:t>https://mojeportfolio.ibe.edu.pl</w:t>
        </w:r>
      </w:hyperlink>
    </w:p>
  </w:footnote>
  <w:footnote w:id="17">
    <w:p w14:paraId="4994FC71" w14:textId="5AA4B6D8" w:rsidR="00B71047" w:rsidRPr="00491C4E" w:rsidRDefault="00B71047" w:rsidP="0095089D">
      <w:pPr>
        <w:pStyle w:val="Tekstprzypisudolnego"/>
        <w:rPr>
          <w:rFonts w:asciiTheme="minorHAnsi" w:hAnsiTheme="minorHAnsi"/>
        </w:rPr>
      </w:pPr>
      <w:r w:rsidRPr="00491C4E">
        <w:rPr>
          <w:rStyle w:val="Odwoanieprzypisudolnego"/>
          <w:rFonts w:asciiTheme="minorHAnsi" w:hAnsiTheme="minorHAnsi"/>
        </w:rPr>
        <w:footnoteRef/>
      </w:r>
      <w:r w:rsidRPr="00491C4E">
        <w:rPr>
          <w:rFonts w:asciiTheme="minorHAnsi" w:hAnsiTheme="minorHAnsi"/>
        </w:rPr>
        <w:t xml:space="preserve"> </w:t>
      </w:r>
      <w:hyperlink r:id="rId7" w:history="1">
        <w:r w:rsidRPr="00491C4E">
          <w:rPr>
            <w:rStyle w:val="Hipercze"/>
            <w:rFonts w:asciiTheme="minorHAnsi" w:hAnsiTheme="minorHAnsi"/>
          </w:rPr>
          <w:t>Strona główna | Europass (twoj-europass.org.pl)</w:t>
        </w:r>
      </w:hyperlink>
    </w:p>
  </w:footnote>
  <w:footnote w:id="18">
    <w:p w14:paraId="5DE8809D" w14:textId="43B40B38" w:rsidR="00B71047" w:rsidRPr="002076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hyperlink r:id="rId8" w:history="1">
        <w:r w:rsidRPr="0020764E">
          <w:rPr>
            <w:rStyle w:val="Hipercze"/>
            <w:rFonts w:asciiTheme="minorHAnsi" w:hAnsiTheme="minorHAnsi" w:cstheme="minorHAnsi"/>
          </w:rPr>
          <w:t>https://europa.eu/europass/digitalskills/screen/home?lang=pl</w:t>
        </w:r>
      </w:hyperlink>
    </w:p>
  </w:footnote>
  <w:footnote w:id="19">
    <w:p w14:paraId="3B9AF122" w14:textId="3E4500CD" w:rsidR="00B71047" w:rsidRPr="002076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wyodrębnioną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r>
        <w:rPr>
          <w:rFonts w:asciiTheme="minorHAnsi" w:hAnsiTheme="minorHAnsi" w:cstheme="minorHAnsi"/>
        </w:rPr>
        <w:t>.</w:t>
      </w:r>
    </w:p>
  </w:footnote>
  <w:footnote w:id="20">
    <w:p w14:paraId="1B443F06" w14:textId="69BC7904" w:rsidR="00B71047" w:rsidRPr="0020764E" w:rsidRDefault="00B71047" w:rsidP="0020764E">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footnote>
  <w:footnote w:id="21">
    <w:p w14:paraId="0787B5D2" w14:textId="77777777" w:rsidR="00B71047" w:rsidRDefault="00B71047" w:rsidP="008A74EE">
      <w:pPr>
        <w:pStyle w:val="Tekstprzypisudolnego"/>
      </w:pPr>
      <w:r>
        <w:rPr>
          <w:rStyle w:val="Odwoanieprzypisudolnego"/>
        </w:rPr>
        <w:footnoteRef/>
      </w:r>
      <w:r>
        <w:t xml:space="preserve"> </w:t>
      </w:r>
      <w:r w:rsidRPr="00D77BF2">
        <w:rPr>
          <w:rFonts w:asciiTheme="minorHAnsi" w:hAnsiTheme="minorHAnsi"/>
        </w:rPr>
        <w:t>unikatowy numer wsparcia przydzielany do umowy o dofinansowanie przez Administratora Regionalnego BUR</w:t>
      </w:r>
    </w:p>
  </w:footnote>
  <w:footnote w:id="22">
    <w:p w14:paraId="1D5FD5F9" w14:textId="335BD51A" w:rsidR="00B71047" w:rsidRDefault="00B71047" w:rsidP="00806E9A">
      <w:pPr>
        <w:spacing w:beforeLines="120" w:before="288"/>
      </w:pPr>
      <w:r>
        <w:rPr>
          <w:rStyle w:val="Odwoanieprzypisudolnego"/>
        </w:rPr>
        <w:footnoteRef/>
      </w:r>
      <w:r>
        <w:t xml:space="preserve"> </w:t>
      </w:r>
      <w:r w:rsidRPr="00806E9A">
        <w:rPr>
          <w:bCs/>
          <w:color w:val="202124"/>
          <w:shd w:val="clear" w:color="auto" w:fill="FFFFFF"/>
        </w:rPr>
        <w:t>Zielona</w:t>
      </w:r>
      <w:r w:rsidRPr="00806E9A">
        <w:rPr>
          <w:bCs/>
          <w:color w:val="040C28"/>
        </w:rPr>
        <w:t xml:space="preserve"> gospodarka</w:t>
      </w:r>
      <w:r w:rsidRPr="00806E9A">
        <w:rPr>
          <w:color w:val="202124"/>
          <w:shd w:val="clear" w:color="auto" w:fill="FFFFFF"/>
        </w:rPr>
        <w:t> to </w:t>
      </w:r>
      <w:r w:rsidRPr="00806E9A">
        <w:rPr>
          <w:color w:val="040C28"/>
        </w:rPr>
        <w:t>gospodarka</w:t>
      </w:r>
      <w:r w:rsidRPr="00806E9A">
        <w:rPr>
          <w:color w:val="202124"/>
          <w:shd w:val="clear" w:color="auto" w:fill="FFFFFF"/>
        </w:rPr>
        <w:t>, w której polityka środowiskowa, gospodarcza i innowacje zapewniają społeczeństwom efektywne wykorzystanie zasobów w procesach produkcji i konsumpcji, co przyczynia się do wzrostu dobrobytu i zapewnia ochronę systemów naturalnych.</w:t>
      </w:r>
    </w:p>
  </w:footnote>
  <w:footnote w:id="23">
    <w:p w14:paraId="3C26DB23" w14:textId="77777777" w:rsidR="00B71047" w:rsidRPr="00182981" w:rsidRDefault="00B71047" w:rsidP="009106D8">
      <w:pPr>
        <w:pStyle w:val="Tekstprzypisudolnego"/>
        <w:rPr>
          <w:rFonts w:asciiTheme="minorHAnsi" w:hAnsiTheme="minorHAnsi" w:cstheme="minorHAnsi"/>
        </w:rPr>
      </w:pPr>
      <w:r w:rsidRPr="0003512C">
        <w:rPr>
          <w:rStyle w:val="Odwoanieprzypisudolnego"/>
        </w:rPr>
        <w:footnoteRef/>
      </w:r>
      <w:r w:rsidRPr="0003512C">
        <w:t xml:space="preserve"> </w:t>
      </w:r>
      <w:r w:rsidRPr="00182981">
        <w:rPr>
          <w:rFonts w:asciiTheme="minorHAnsi" w:hAnsiTheme="minorHAnsi" w:cstheme="minorHAnsi"/>
        </w:rPr>
        <w:t>W wersji obowiązującej w dniu rozpoczęcia naboru wniosków o dofinansowanie.</w:t>
      </w:r>
    </w:p>
  </w:footnote>
  <w:footnote w:id="24">
    <w:p w14:paraId="0D204A58" w14:textId="77777777" w:rsidR="00B71047" w:rsidRPr="00BC2F94" w:rsidRDefault="00B71047"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9" w:history="1">
        <w:r w:rsidRPr="00BC2F94">
          <w:rPr>
            <w:rStyle w:val="Hipercze"/>
            <w:rFonts w:asciiTheme="minorHAnsi" w:hAnsiTheme="minorHAnsi" w:cstheme="minorHAnsi"/>
          </w:rPr>
          <w:t>https://www.gov.pl/web/fundusze-regiony/wytyczne-na-lata-2021-2027</w:t>
        </w:r>
      </w:hyperlink>
    </w:p>
  </w:footnote>
  <w:footnote w:id="25">
    <w:p w14:paraId="2AD0CBAA" w14:textId="77777777" w:rsidR="00B71047" w:rsidRPr="00BC2F94" w:rsidRDefault="00B71047"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10" w:history="1">
        <w:r w:rsidRPr="00BC2F94">
          <w:rPr>
            <w:rStyle w:val="Hipercze"/>
            <w:rFonts w:asciiTheme="minorHAnsi" w:hAnsiTheme="minorHAnsi" w:cstheme="minorHAnsi"/>
          </w:rPr>
          <w:t>https://www.ewaluacja.gov.pl/strony/monitorowanie/lista-wskaznikow-kluczowych/lista-wskaznikow-kluczowych-efs/</w:t>
        </w:r>
      </w:hyperlink>
      <w:r w:rsidRPr="00BC2F94">
        <w:rPr>
          <w:rFonts w:asciiTheme="minorHAnsi" w:hAnsiTheme="minorHAnsi" w:cstheme="minorHAnsi"/>
        </w:rPr>
        <w:t xml:space="preserve">  </w:t>
      </w:r>
    </w:p>
  </w:footnote>
  <w:footnote w:id="26">
    <w:p w14:paraId="092AD0C0" w14:textId="77777777" w:rsidR="00B71047" w:rsidRPr="00875B38" w:rsidRDefault="00B71047" w:rsidP="008F5732">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1" w:history="1">
        <w:r w:rsidRPr="00875B38">
          <w:rPr>
            <w:rStyle w:val="Hipercze"/>
            <w:rFonts w:asciiTheme="minorHAnsi" w:hAnsiTheme="minorHAnsi" w:cstheme="minorHAnsi"/>
          </w:rPr>
          <w:t>https://www.gov.pl/web/rodzina/europejski-filar-praw-socjalnych-przyjety</w:t>
        </w:r>
      </w:hyperlink>
    </w:p>
  </w:footnote>
  <w:footnote w:id="27">
    <w:p w14:paraId="4A970A33" w14:textId="77777777" w:rsidR="00B71047" w:rsidRPr="00875B38" w:rsidRDefault="00B71047" w:rsidP="008F5732">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2"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8">
    <w:p w14:paraId="1F6F2610" w14:textId="77777777" w:rsidR="00B71047" w:rsidRPr="00875B38" w:rsidRDefault="00B71047" w:rsidP="008F5732">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3"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9">
    <w:p w14:paraId="0613FDFF" w14:textId="77777777" w:rsidR="00B71047" w:rsidRPr="00875B38" w:rsidRDefault="00B71047" w:rsidP="008F5732">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30">
    <w:p w14:paraId="4803CC5E" w14:textId="77777777" w:rsidR="00B71047" w:rsidRPr="00875B38" w:rsidRDefault="00B71047" w:rsidP="008F5732">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1">
    <w:p w14:paraId="54C41CD8" w14:textId="77777777" w:rsidR="00B71047" w:rsidRPr="00875B38" w:rsidRDefault="00B71047" w:rsidP="008F5732">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2">
    <w:p w14:paraId="02937D7D" w14:textId="77777777" w:rsidR="00B71047" w:rsidRPr="00875B38" w:rsidRDefault="00B71047" w:rsidP="008F5732">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4"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33">
    <w:p w14:paraId="6F41D0EA" w14:textId="77777777" w:rsidR="00B71047" w:rsidRPr="00875B38" w:rsidRDefault="00B71047" w:rsidP="008F5732">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34">
    <w:p w14:paraId="74FDFB6B" w14:textId="77777777" w:rsidR="00B71047" w:rsidRPr="00BC2F94" w:rsidRDefault="00B71047" w:rsidP="00BC2F94">
      <w:pPr>
        <w:pStyle w:val="Tekstkomentarza"/>
        <w:spacing w:before="6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SOWA EFS Partner nazywany jest realizatorem.</w:t>
      </w:r>
    </w:p>
    <w:p w14:paraId="4EA33BE5" w14:textId="77777777" w:rsidR="00B71047" w:rsidRPr="00BC2F94" w:rsidRDefault="00B71047" w:rsidP="00BC2F94">
      <w:pPr>
        <w:pStyle w:val="Tekstprzypisudolnego"/>
        <w:spacing w:before="60" w:after="0" w:line="276" w:lineRule="auto"/>
        <w:rPr>
          <w:rFonts w:asciiTheme="minorHAnsi" w:hAnsiTheme="minorHAnsi" w:cstheme="minorHAnsi"/>
        </w:rPr>
      </w:pPr>
    </w:p>
  </w:footnote>
  <w:footnote w:id="35">
    <w:p w14:paraId="583870FB" w14:textId="6BF5ABF5"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6">
    <w:p w14:paraId="336E3BDB" w14:textId="53D42EBA" w:rsidR="00B71047" w:rsidRDefault="00B71047">
      <w:pPr>
        <w:pStyle w:val="Tekstprzypisudolnego"/>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37">
    <w:p w14:paraId="52D4BADB" w14:textId="77777777" w:rsidR="00B71047" w:rsidRPr="00572566" w:rsidRDefault="00B71047" w:rsidP="00572566">
      <w:pPr>
        <w:pStyle w:val="Tekstprzypisudolnego"/>
        <w:rPr>
          <w:rFonts w:asciiTheme="minorHAnsi" w:hAnsiTheme="minorHAnsi" w:cstheme="minorHAnsi"/>
        </w:rPr>
      </w:pPr>
      <w:r w:rsidRPr="00572566">
        <w:rPr>
          <w:rStyle w:val="Odwoanieprzypisudolnego"/>
          <w:rFonts w:asciiTheme="minorHAnsi" w:hAnsiTheme="minorHAnsi" w:cstheme="minorHAnsi"/>
        </w:rPr>
        <w:footnoteRef/>
      </w:r>
      <w:r w:rsidRPr="00572566">
        <w:rPr>
          <w:rFonts w:asciiTheme="minorHAnsi" w:hAnsiTheme="minorHAnsi" w:cstheme="minorHAnsi"/>
        </w:rPr>
        <w:t xml:space="preserve"> Projekty, w których została zastosowana metoda rozliczania wydatków na podstawie kwot ryczałtowych będą kierowane do negocjacji.</w:t>
      </w:r>
    </w:p>
  </w:footnote>
  <w:footnote w:id="38">
    <w:p w14:paraId="406107BF" w14:textId="5EDC6705" w:rsidR="00B71047" w:rsidRPr="00BC2F94" w:rsidRDefault="00B71047"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9">
    <w:p w14:paraId="65730546" w14:textId="7AF1CD20" w:rsidR="00B71047" w:rsidRPr="00BC2F94" w:rsidRDefault="00B71047" w:rsidP="00BC2F94">
      <w:pPr>
        <w:pStyle w:val="Tekstprzypisudolnego"/>
        <w:spacing w:before="60" w:after="0" w:line="276" w:lineRule="auto"/>
        <w:ind w:left="142" w:hanging="142"/>
        <w:rPr>
          <w:rFonts w:asciiTheme="minorHAnsi" w:hAnsiTheme="minorHAnsi" w:cstheme="minorHAnsi"/>
        </w:rPr>
      </w:pPr>
      <w:r w:rsidRPr="00BC2F94">
        <w:rPr>
          <w:rFonts w:asciiTheme="minorHAnsi" w:hAnsiTheme="minorHAnsi" w:cstheme="minorHAnsi"/>
          <w:vertAlign w:val="superscript"/>
        </w:rPr>
        <w:footnoteRef/>
      </w:r>
      <w:r w:rsidRPr="00BC2F94">
        <w:rPr>
          <w:rFonts w:asciiTheme="minorHAnsi" w:hAnsiTheme="minorHAnsi" w:cstheme="minorHAnsi"/>
        </w:rPr>
        <w:t xml:space="preserve"> Na podstawie art. 16 ust. 1a ustawy z dnia 17 lutego 2005 r. o informatyzacji działalności podmiotów realizujących zadania publiczne.</w:t>
      </w:r>
    </w:p>
  </w:footnote>
  <w:footnote w:id="40">
    <w:p w14:paraId="502C82CD" w14:textId="6DD78323"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1">
    <w:p w14:paraId="47F5A6C5" w14:textId="3C231EF3"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2">
    <w:p w14:paraId="37781AE6" w14:textId="38A6A0ED"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43">
    <w:p w14:paraId="4C487DD7" w14:textId="6969B201"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44">
    <w:p w14:paraId="00771B66" w14:textId="0C55C2BF"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5">
    <w:p w14:paraId="0945A937" w14:textId="24F2A94D"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6">
    <w:p w14:paraId="19ACE189" w14:textId="75173A43"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p>
  </w:footnote>
  <w:footnote w:id="47">
    <w:p w14:paraId="011C7FAD" w14:textId="5EF9991C"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48">
    <w:p w14:paraId="20913789" w14:textId="77777777" w:rsidR="00B71047" w:rsidRPr="00BC2F94" w:rsidRDefault="00B71047" w:rsidP="00BC2F94">
      <w:pPr>
        <w:pStyle w:val="Tekstprzypisudolnego"/>
        <w:spacing w:before="60" w:after="0" w:line="276" w:lineRule="auto"/>
        <w:ind w:left="142" w:hanging="142"/>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B71047" w:rsidRDefault="00B71047"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B71047" w:rsidRDefault="00B71047" w:rsidP="000174EA">
    <w:pPr>
      <w:pStyle w:val="Nagwek"/>
      <w:ind w:left="-1276"/>
    </w:pPr>
  </w:p>
  <w:p w14:paraId="523C726C" w14:textId="56BEE069" w:rsidR="00B71047" w:rsidRDefault="00B71047"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ABE43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3403E2"/>
    <w:multiLevelType w:val="hybridMultilevel"/>
    <w:tmpl w:val="48CAD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E468E"/>
    <w:multiLevelType w:val="hybridMultilevel"/>
    <w:tmpl w:val="E188A842"/>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157C1"/>
    <w:multiLevelType w:val="hybridMultilevel"/>
    <w:tmpl w:val="BC989890"/>
    <w:lvl w:ilvl="0" w:tplc="4F40C8AC">
      <w:start w:val="1"/>
      <w:numFmt w:val="low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7"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AB84D2F"/>
    <w:multiLevelType w:val="hybridMultilevel"/>
    <w:tmpl w:val="A502DC46"/>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694BF9"/>
    <w:multiLevelType w:val="hybridMultilevel"/>
    <w:tmpl w:val="650036AA"/>
    <w:lvl w:ilvl="0" w:tplc="127EE4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82F37"/>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151D06"/>
    <w:multiLevelType w:val="hybridMultilevel"/>
    <w:tmpl w:val="ACAA85DC"/>
    <w:lvl w:ilvl="0" w:tplc="A802E18C">
      <w:start w:val="1"/>
      <w:numFmt w:val="decimal"/>
      <w:lvlText w:val="%1."/>
      <w:lvlJc w:val="left"/>
      <w:pPr>
        <w:ind w:left="928" w:hanging="360"/>
      </w:pPr>
      <w:rPr>
        <w:rFonts w:hint="default"/>
        <w:b w:val="0"/>
        <w:color w:val="000000" w:themeColor="text1"/>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F77D3E"/>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A02ABF"/>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094427"/>
    <w:multiLevelType w:val="hybridMultilevel"/>
    <w:tmpl w:val="20083CC4"/>
    <w:lvl w:ilvl="0" w:tplc="B50057D8">
      <w:start w:val="1"/>
      <w:numFmt w:val="decimal"/>
      <w:lvlText w:val="%1."/>
      <w:lvlJc w:val="left"/>
      <w:pPr>
        <w:ind w:left="1288" w:hanging="360"/>
      </w:pPr>
      <w:rPr>
        <w:rFonts w:asciiTheme="minorHAnsi" w:eastAsiaTheme="minorHAnsi" w:hAnsiTheme="minorHAnsi" w:cstheme="minorHAnsi"/>
        <w:color w:val="000000" w:themeColor="text1"/>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871A1F"/>
    <w:multiLevelType w:val="hybridMultilevel"/>
    <w:tmpl w:val="AF34D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4A2290"/>
    <w:multiLevelType w:val="hybridMultilevel"/>
    <w:tmpl w:val="D54EC3D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6F47AC"/>
    <w:multiLevelType w:val="multilevel"/>
    <w:tmpl w:val="785E3A04"/>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31165389"/>
    <w:multiLevelType w:val="hybridMultilevel"/>
    <w:tmpl w:val="6AD01142"/>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61506C9"/>
    <w:multiLevelType w:val="hybridMultilevel"/>
    <w:tmpl w:val="7DBAC352"/>
    <w:lvl w:ilvl="0" w:tplc="04150017">
      <w:start w:val="1"/>
      <w:numFmt w:val="lowerLetter"/>
      <w:lvlText w:val="%1)"/>
      <w:lvlJc w:val="left"/>
      <w:pPr>
        <w:ind w:left="1866" w:hanging="360"/>
      </w:pPr>
      <w:rPr>
        <w:rFonts w:hint="default"/>
      </w:rPr>
    </w:lvl>
    <w:lvl w:ilvl="1" w:tplc="04150017">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38303EE9"/>
    <w:multiLevelType w:val="hybridMultilevel"/>
    <w:tmpl w:val="40FA1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70630"/>
    <w:multiLevelType w:val="hybridMultilevel"/>
    <w:tmpl w:val="3998FA1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342E61"/>
    <w:multiLevelType w:val="hybridMultilevel"/>
    <w:tmpl w:val="38A2FC8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EE173EB"/>
    <w:multiLevelType w:val="hybridMultilevel"/>
    <w:tmpl w:val="AE0A462E"/>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746314"/>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2667F3E"/>
    <w:multiLevelType w:val="multilevel"/>
    <w:tmpl w:val="E64220DE"/>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2DE083E"/>
    <w:multiLevelType w:val="hybridMultilevel"/>
    <w:tmpl w:val="D95C16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3C207E"/>
    <w:multiLevelType w:val="hybridMultilevel"/>
    <w:tmpl w:val="C0922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4A0B14"/>
    <w:multiLevelType w:val="hybridMultilevel"/>
    <w:tmpl w:val="4896F51E"/>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8" w15:restartNumberingAfterBreak="0">
    <w:nsid w:val="49446B3B"/>
    <w:multiLevelType w:val="hybridMultilevel"/>
    <w:tmpl w:val="294A6EF8"/>
    <w:lvl w:ilvl="0" w:tplc="0415000F">
      <w:start w:val="1"/>
      <w:numFmt w:val="decimal"/>
      <w:lvlText w:val="%1."/>
      <w:lvlJc w:val="left"/>
      <w:pPr>
        <w:ind w:left="502" w:hanging="360"/>
      </w:pPr>
      <w:rPr>
        <w:rFonts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15:restartNumberingAfterBreak="0">
    <w:nsid w:val="4C784F3A"/>
    <w:multiLevelType w:val="hybridMultilevel"/>
    <w:tmpl w:val="B4581A9C"/>
    <w:lvl w:ilvl="0" w:tplc="0415000F">
      <w:start w:val="1"/>
      <w:numFmt w:val="decimal"/>
      <w:lvlText w:val="%1."/>
      <w:lvlJc w:val="left"/>
      <w:pPr>
        <w:ind w:left="1080" w:hanging="720"/>
      </w:pPr>
      <w:rPr>
        <w:rFonts w:hint="default"/>
      </w:rPr>
    </w:lvl>
    <w:lvl w:ilvl="1" w:tplc="7E2E0D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webHidden w:val="0"/>
        <w:sz w:val="22"/>
        <w:szCs w:val="22"/>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E5D7C38"/>
    <w:multiLevelType w:val="hybridMultilevel"/>
    <w:tmpl w:val="ACDE4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6359C1"/>
    <w:multiLevelType w:val="hybridMultilevel"/>
    <w:tmpl w:val="3C584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EC65FC"/>
    <w:multiLevelType w:val="hybridMultilevel"/>
    <w:tmpl w:val="A5900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5019A3"/>
    <w:multiLevelType w:val="hybridMultilevel"/>
    <w:tmpl w:val="7AE63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B30B60"/>
    <w:multiLevelType w:val="hybridMultilevel"/>
    <w:tmpl w:val="3AEE0BE8"/>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B05031"/>
    <w:multiLevelType w:val="hybridMultilevel"/>
    <w:tmpl w:val="99CEFD1E"/>
    <w:lvl w:ilvl="0" w:tplc="04150017">
      <w:start w:val="1"/>
      <w:numFmt w:val="lowerLetter"/>
      <w:lvlText w:val="%1)"/>
      <w:lvlJc w:val="left"/>
      <w:pPr>
        <w:ind w:left="2586" w:hanging="360"/>
      </w:pPr>
    </w:lvl>
    <w:lvl w:ilvl="1" w:tplc="04150017">
      <w:start w:val="1"/>
      <w:numFmt w:val="lowerLetter"/>
      <w:lvlText w:val="%2)"/>
      <w:lvlJc w:val="left"/>
      <w:pPr>
        <w:ind w:left="3306" w:hanging="360"/>
      </w:pPr>
      <w:rPr>
        <w:rFonts w:hint="default"/>
      </w:r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7"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32751B"/>
    <w:multiLevelType w:val="hybridMultilevel"/>
    <w:tmpl w:val="CD408ED4"/>
    <w:lvl w:ilvl="0" w:tplc="04150017">
      <w:start w:val="1"/>
      <w:numFmt w:val="lowerLetter"/>
      <w:lvlText w:val="%1)"/>
      <w:lvlJc w:val="left"/>
      <w:pPr>
        <w:ind w:left="3306" w:hanging="360"/>
      </w:pPr>
      <w:rPr>
        <w:rFonts w:hint="default"/>
      </w:rPr>
    </w:lvl>
    <w:lvl w:ilvl="1" w:tplc="04150017">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82" w15:restartNumberingAfterBreak="0">
    <w:nsid w:val="66BA3DCB"/>
    <w:multiLevelType w:val="hybridMultilevel"/>
    <w:tmpl w:val="8A1246CA"/>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81D5E31"/>
    <w:multiLevelType w:val="hybridMultilevel"/>
    <w:tmpl w:val="723E29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FB0B87"/>
    <w:multiLevelType w:val="multilevel"/>
    <w:tmpl w:val="DC3A5E1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87" w15:restartNumberingAfterBreak="0">
    <w:nsid w:val="6B877B61"/>
    <w:multiLevelType w:val="hybridMultilevel"/>
    <w:tmpl w:val="39D63D66"/>
    <w:lvl w:ilvl="0" w:tplc="1C7C3E76">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DF364BD"/>
    <w:multiLevelType w:val="hybridMultilevel"/>
    <w:tmpl w:val="F3A8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7000A79"/>
    <w:multiLevelType w:val="hybridMultilevel"/>
    <w:tmpl w:val="F982718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303BB8"/>
    <w:multiLevelType w:val="hybridMultilevel"/>
    <w:tmpl w:val="66C4D0FC"/>
    <w:lvl w:ilvl="0" w:tplc="4D8C612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3A1EF9"/>
    <w:multiLevelType w:val="hybridMultilevel"/>
    <w:tmpl w:val="B8D2E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EC5700"/>
    <w:multiLevelType w:val="hybridMultilevel"/>
    <w:tmpl w:val="DBA01C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F40C8AC">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88"/>
  </w:num>
  <w:num w:numId="3">
    <w:abstractNumId w:val="7"/>
  </w:num>
  <w:num w:numId="4">
    <w:abstractNumId w:val="98"/>
  </w:num>
  <w:num w:numId="5">
    <w:abstractNumId w:val="54"/>
  </w:num>
  <w:num w:numId="6">
    <w:abstractNumId w:val="20"/>
  </w:num>
  <w:num w:numId="7">
    <w:abstractNumId w:val="70"/>
  </w:num>
  <w:num w:numId="8">
    <w:abstractNumId w:val="9"/>
  </w:num>
  <w:num w:numId="9">
    <w:abstractNumId w:val="71"/>
  </w:num>
  <w:num w:numId="10">
    <w:abstractNumId w:val="93"/>
  </w:num>
  <w:num w:numId="11">
    <w:abstractNumId w:val="80"/>
  </w:num>
  <w:num w:numId="12">
    <w:abstractNumId w:val="36"/>
  </w:num>
  <w:num w:numId="13">
    <w:abstractNumId w:val="92"/>
  </w:num>
  <w:num w:numId="14">
    <w:abstractNumId w:val="5"/>
  </w:num>
  <w:num w:numId="15">
    <w:abstractNumId w:val="50"/>
  </w:num>
  <w:num w:numId="16">
    <w:abstractNumId w:val="21"/>
  </w:num>
  <w:num w:numId="17">
    <w:abstractNumId w:val="66"/>
  </w:num>
  <w:num w:numId="18">
    <w:abstractNumId w:val="72"/>
  </w:num>
  <w:num w:numId="19">
    <w:abstractNumId w:val="26"/>
  </w:num>
  <w:num w:numId="20">
    <w:abstractNumId w:val="3"/>
  </w:num>
  <w:num w:numId="21">
    <w:abstractNumId w:val="32"/>
  </w:num>
  <w:num w:numId="22">
    <w:abstractNumId w:val="63"/>
  </w:num>
  <w:num w:numId="23">
    <w:abstractNumId w:val="53"/>
  </w:num>
  <w:num w:numId="24">
    <w:abstractNumId w:val="64"/>
  </w:num>
  <w:num w:numId="25">
    <w:abstractNumId w:val="24"/>
  </w:num>
  <w:num w:numId="26">
    <w:abstractNumId w:val="15"/>
  </w:num>
  <w:num w:numId="27">
    <w:abstractNumId w:val="33"/>
  </w:num>
  <w:num w:numId="28">
    <w:abstractNumId w:val="44"/>
  </w:num>
  <w:num w:numId="29">
    <w:abstractNumId w:val="62"/>
  </w:num>
  <w:num w:numId="30">
    <w:abstractNumId w:val="65"/>
  </w:num>
  <w:num w:numId="31">
    <w:abstractNumId w:val="94"/>
  </w:num>
  <w:num w:numId="32">
    <w:abstractNumId w:val="28"/>
  </w:num>
  <w:num w:numId="33">
    <w:abstractNumId w:val="23"/>
  </w:num>
  <w:num w:numId="34">
    <w:abstractNumId w:val="78"/>
  </w:num>
  <w:num w:numId="35">
    <w:abstractNumId w:val="101"/>
  </w:num>
  <w:num w:numId="36">
    <w:abstractNumId w:val="13"/>
  </w:num>
  <w:num w:numId="37">
    <w:abstractNumId w:val="8"/>
  </w:num>
  <w:num w:numId="38">
    <w:abstractNumId w:val="43"/>
  </w:num>
  <w:num w:numId="39">
    <w:abstractNumId w:val="8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num>
  <w:num w:numId="42">
    <w:abstractNumId w:val="73"/>
  </w:num>
  <w:num w:numId="43">
    <w:abstractNumId w:val="8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69"/>
  </w:num>
  <w:num w:numId="45">
    <w:abstractNumId w:val="99"/>
  </w:num>
  <w:num w:numId="46">
    <w:abstractNumId w:val="68"/>
  </w:num>
  <w:num w:numId="47">
    <w:abstractNumId w:val="91"/>
  </w:num>
  <w:num w:numId="48">
    <w:abstractNumId w:val="17"/>
  </w:num>
  <w:num w:numId="49">
    <w:abstractNumId w:val="103"/>
  </w:num>
  <w:num w:numId="50">
    <w:abstractNumId w:val="95"/>
  </w:num>
  <w:num w:numId="51">
    <w:abstractNumId w:val="38"/>
  </w:num>
  <w:num w:numId="52">
    <w:abstractNumId w:val="86"/>
  </w:num>
  <w:num w:numId="53">
    <w:abstractNumId w:val="83"/>
    <w:lvlOverride w:ilvl="2">
      <w:lvl w:ilvl="2">
        <w:start w:val="1"/>
        <w:numFmt w:val="decimal"/>
        <w:lvlText w:val="%2.%3"/>
        <w:lvlJc w:val="left"/>
        <w:pPr>
          <w:ind w:left="1134" w:hanging="425"/>
        </w:pPr>
        <w:rPr>
          <w:rFonts w:hint="default"/>
          <w:color w:val="FFFFFF" w:themeColor="background1"/>
        </w:rPr>
      </w:lvl>
    </w:lvlOverride>
  </w:num>
  <w:num w:numId="54">
    <w:abstractNumId w:val="89"/>
  </w:num>
  <w:num w:numId="55">
    <w:abstractNumId w:val="18"/>
  </w:num>
  <w:num w:numId="56">
    <w:abstractNumId w:val="55"/>
  </w:num>
  <w:num w:numId="57">
    <w:abstractNumId w:val="37"/>
  </w:num>
  <w:num w:numId="58">
    <w:abstractNumId w:val="6"/>
  </w:num>
  <w:num w:numId="59">
    <w:abstractNumId w:val="42"/>
  </w:num>
  <w:num w:numId="60">
    <w:abstractNumId w:val="77"/>
  </w:num>
  <w:num w:numId="61">
    <w:abstractNumId w:val="8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
  </w:num>
  <w:num w:numId="63">
    <w:abstractNumId w:val="56"/>
  </w:num>
  <w:num w:numId="64">
    <w:abstractNumId w:val="29"/>
  </w:num>
  <w:num w:numId="65">
    <w:abstractNumId w:val="0"/>
  </w:num>
  <w:num w:numId="66">
    <w:abstractNumId w:val="49"/>
  </w:num>
  <w:num w:numId="67">
    <w:abstractNumId w:val="104"/>
  </w:num>
  <w:num w:numId="68">
    <w:abstractNumId w:val="61"/>
  </w:num>
  <w:num w:numId="69">
    <w:abstractNumId w:val="27"/>
  </w:num>
  <w:num w:numId="70">
    <w:abstractNumId w:val="31"/>
  </w:num>
  <w:num w:numId="71">
    <w:abstractNumId w:val="102"/>
  </w:num>
  <w:num w:numId="72">
    <w:abstractNumId w:val="100"/>
  </w:num>
  <w:num w:numId="73">
    <w:abstractNumId w:val="59"/>
  </w:num>
  <w:num w:numId="74">
    <w:abstractNumId w:val="105"/>
  </w:num>
  <w:num w:numId="75">
    <w:abstractNumId w:val="87"/>
  </w:num>
  <w:num w:numId="76">
    <w:abstractNumId w:val="57"/>
  </w:num>
  <w:num w:numId="77">
    <w:abstractNumId w:val="46"/>
  </w:num>
  <w:num w:numId="78">
    <w:abstractNumId w:val="97"/>
  </w:num>
  <w:num w:numId="79">
    <w:abstractNumId w:val="22"/>
  </w:num>
  <w:num w:numId="80">
    <w:abstractNumId w:val="58"/>
  </w:num>
  <w:num w:numId="81">
    <w:abstractNumId w:val="85"/>
  </w:num>
  <w:num w:numId="82">
    <w:abstractNumId w:val="39"/>
  </w:num>
  <w:num w:numId="83">
    <w:abstractNumId w:val="10"/>
  </w:num>
  <w:num w:numId="84">
    <w:abstractNumId w:val="90"/>
  </w:num>
  <w:num w:numId="85">
    <w:abstractNumId w:val="11"/>
  </w:num>
  <w:num w:numId="86">
    <w:abstractNumId w:val="14"/>
  </w:num>
  <w:num w:numId="87">
    <w:abstractNumId w:val="40"/>
  </w:num>
  <w:num w:numId="88">
    <w:abstractNumId w:val="76"/>
  </w:num>
  <w:num w:numId="89">
    <w:abstractNumId w:val="81"/>
  </w:num>
  <w:num w:numId="90">
    <w:abstractNumId w:val="48"/>
  </w:num>
  <w:num w:numId="91">
    <w:abstractNumId w:val="25"/>
  </w:num>
  <w:num w:numId="92">
    <w:abstractNumId w:val="1"/>
  </w:num>
  <w:num w:numId="93">
    <w:abstractNumId w:val="84"/>
  </w:num>
  <w:num w:numId="94">
    <w:abstractNumId w:val="51"/>
  </w:num>
  <w:num w:numId="95">
    <w:abstractNumId w:val="30"/>
  </w:num>
  <w:num w:numId="96">
    <w:abstractNumId w:val="12"/>
  </w:num>
  <w:num w:numId="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num>
  <w:num w:numId="100">
    <w:abstractNumId w:val="2"/>
  </w:num>
  <w:num w:numId="101">
    <w:abstractNumId w:val="74"/>
  </w:num>
  <w:num w:numId="102">
    <w:abstractNumId w:val="34"/>
  </w:num>
  <w:num w:numId="103">
    <w:abstractNumId w:val="67"/>
  </w:num>
  <w:num w:numId="104">
    <w:abstractNumId w:val="41"/>
  </w:num>
  <w:num w:numId="105">
    <w:abstractNumId w:val="16"/>
  </w:num>
  <w:num w:numId="106">
    <w:abstractNumId w:val="35"/>
  </w:num>
  <w:num w:numId="107">
    <w:abstractNumId w:val="60"/>
  </w:num>
  <w:num w:numId="108">
    <w:abstractNumId w:val="96"/>
  </w:num>
  <w:num w:numId="109">
    <w:abstractNumId w:val="47"/>
  </w:num>
  <w:num w:numId="110">
    <w:abstractNumId w:val="75"/>
  </w:num>
  <w:num w:numId="111">
    <w:abstractNumId w:val="82"/>
  </w:num>
  <w:num w:numId="112">
    <w:abstractNumId w:val="19"/>
  </w:num>
  <w:num w:numId="113">
    <w:abstractNumId w:val="4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6B7817F-8CB3-493D-A950-A6A65BAC760C}"/>
  </w:docVars>
  <w:rsids>
    <w:rsidRoot w:val="001A02A1"/>
    <w:rsid w:val="0000047C"/>
    <w:rsid w:val="00000E60"/>
    <w:rsid w:val="0000159A"/>
    <w:rsid w:val="000016B8"/>
    <w:rsid w:val="00001E7C"/>
    <w:rsid w:val="00002883"/>
    <w:rsid w:val="00002DAA"/>
    <w:rsid w:val="0000314D"/>
    <w:rsid w:val="0000674D"/>
    <w:rsid w:val="00006F39"/>
    <w:rsid w:val="00007D35"/>
    <w:rsid w:val="000108A9"/>
    <w:rsid w:val="0001091D"/>
    <w:rsid w:val="000114B9"/>
    <w:rsid w:val="00011756"/>
    <w:rsid w:val="00012369"/>
    <w:rsid w:val="00012B0D"/>
    <w:rsid w:val="0001309C"/>
    <w:rsid w:val="00013494"/>
    <w:rsid w:val="000149A2"/>
    <w:rsid w:val="00014A21"/>
    <w:rsid w:val="00015D85"/>
    <w:rsid w:val="000162DA"/>
    <w:rsid w:val="0001684A"/>
    <w:rsid w:val="000170D2"/>
    <w:rsid w:val="000171E6"/>
    <w:rsid w:val="000174EA"/>
    <w:rsid w:val="00021178"/>
    <w:rsid w:val="00022317"/>
    <w:rsid w:val="00023688"/>
    <w:rsid w:val="00024A73"/>
    <w:rsid w:val="000264A1"/>
    <w:rsid w:val="000272DA"/>
    <w:rsid w:val="000272FE"/>
    <w:rsid w:val="0002737C"/>
    <w:rsid w:val="00027502"/>
    <w:rsid w:val="000302D7"/>
    <w:rsid w:val="00032097"/>
    <w:rsid w:val="000323A3"/>
    <w:rsid w:val="00032498"/>
    <w:rsid w:val="00032A40"/>
    <w:rsid w:val="00032F44"/>
    <w:rsid w:val="000332CE"/>
    <w:rsid w:val="0003349F"/>
    <w:rsid w:val="00033649"/>
    <w:rsid w:val="00033EB3"/>
    <w:rsid w:val="00034543"/>
    <w:rsid w:val="000350AF"/>
    <w:rsid w:val="00035D25"/>
    <w:rsid w:val="000364DF"/>
    <w:rsid w:val="00036676"/>
    <w:rsid w:val="00037D6A"/>
    <w:rsid w:val="00040F93"/>
    <w:rsid w:val="00041115"/>
    <w:rsid w:val="00041383"/>
    <w:rsid w:val="000413F1"/>
    <w:rsid w:val="00043DE5"/>
    <w:rsid w:val="00044134"/>
    <w:rsid w:val="00044DBD"/>
    <w:rsid w:val="0004592E"/>
    <w:rsid w:val="00045CE4"/>
    <w:rsid w:val="00047889"/>
    <w:rsid w:val="00047B62"/>
    <w:rsid w:val="00053DA2"/>
    <w:rsid w:val="00054EB2"/>
    <w:rsid w:val="000554B8"/>
    <w:rsid w:val="000565EA"/>
    <w:rsid w:val="00057202"/>
    <w:rsid w:val="00057740"/>
    <w:rsid w:val="00057CA0"/>
    <w:rsid w:val="00057EDA"/>
    <w:rsid w:val="00060481"/>
    <w:rsid w:val="0006091A"/>
    <w:rsid w:val="000619A0"/>
    <w:rsid w:val="00061D9E"/>
    <w:rsid w:val="00061F20"/>
    <w:rsid w:val="000624F1"/>
    <w:rsid w:val="000628AE"/>
    <w:rsid w:val="0006323B"/>
    <w:rsid w:val="000632EE"/>
    <w:rsid w:val="00064590"/>
    <w:rsid w:val="000647E5"/>
    <w:rsid w:val="00064AF7"/>
    <w:rsid w:val="00064DF1"/>
    <w:rsid w:val="00066E50"/>
    <w:rsid w:val="00066FD7"/>
    <w:rsid w:val="00067C79"/>
    <w:rsid w:val="00070398"/>
    <w:rsid w:val="0007124F"/>
    <w:rsid w:val="00071517"/>
    <w:rsid w:val="0007288F"/>
    <w:rsid w:val="00073A61"/>
    <w:rsid w:val="000740EF"/>
    <w:rsid w:val="000747A7"/>
    <w:rsid w:val="0007592A"/>
    <w:rsid w:val="0007639A"/>
    <w:rsid w:val="00076890"/>
    <w:rsid w:val="00076AFA"/>
    <w:rsid w:val="00076E2A"/>
    <w:rsid w:val="00080193"/>
    <w:rsid w:val="00080440"/>
    <w:rsid w:val="00080B60"/>
    <w:rsid w:val="00080C2D"/>
    <w:rsid w:val="00080D83"/>
    <w:rsid w:val="000811B2"/>
    <w:rsid w:val="00081FA6"/>
    <w:rsid w:val="00082830"/>
    <w:rsid w:val="00082CF2"/>
    <w:rsid w:val="00082F24"/>
    <w:rsid w:val="000851C9"/>
    <w:rsid w:val="00085D10"/>
    <w:rsid w:val="00086AAD"/>
    <w:rsid w:val="000911B7"/>
    <w:rsid w:val="000923F1"/>
    <w:rsid w:val="00093590"/>
    <w:rsid w:val="00094139"/>
    <w:rsid w:val="00095500"/>
    <w:rsid w:val="00096DF3"/>
    <w:rsid w:val="00097546"/>
    <w:rsid w:val="00097766"/>
    <w:rsid w:val="00097B11"/>
    <w:rsid w:val="00097D5D"/>
    <w:rsid w:val="00097D9F"/>
    <w:rsid w:val="000A0216"/>
    <w:rsid w:val="000A0CA1"/>
    <w:rsid w:val="000A0E57"/>
    <w:rsid w:val="000A1AB5"/>
    <w:rsid w:val="000A1CC4"/>
    <w:rsid w:val="000A2629"/>
    <w:rsid w:val="000A2D09"/>
    <w:rsid w:val="000A3836"/>
    <w:rsid w:val="000A45F0"/>
    <w:rsid w:val="000A45FC"/>
    <w:rsid w:val="000A46D8"/>
    <w:rsid w:val="000A4A2B"/>
    <w:rsid w:val="000A4F5F"/>
    <w:rsid w:val="000A4FF1"/>
    <w:rsid w:val="000A61EE"/>
    <w:rsid w:val="000A6510"/>
    <w:rsid w:val="000A6E25"/>
    <w:rsid w:val="000A6F5E"/>
    <w:rsid w:val="000A71F0"/>
    <w:rsid w:val="000A722F"/>
    <w:rsid w:val="000A726D"/>
    <w:rsid w:val="000A7469"/>
    <w:rsid w:val="000A7B14"/>
    <w:rsid w:val="000B182E"/>
    <w:rsid w:val="000B1ADC"/>
    <w:rsid w:val="000B234A"/>
    <w:rsid w:val="000B24B5"/>
    <w:rsid w:val="000B311D"/>
    <w:rsid w:val="000B3562"/>
    <w:rsid w:val="000B36C8"/>
    <w:rsid w:val="000B566A"/>
    <w:rsid w:val="000B58C3"/>
    <w:rsid w:val="000B5C14"/>
    <w:rsid w:val="000B6EDB"/>
    <w:rsid w:val="000B7FA2"/>
    <w:rsid w:val="000C0510"/>
    <w:rsid w:val="000C08AA"/>
    <w:rsid w:val="000C1C1E"/>
    <w:rsid w:val="000C25C7"/>
    <w:rsid w:val="000C2E86"/>
    <w:rsid w:val="000C2ED6"/>
    <w:rsid w:val="000C3FCA"/>
    <w:rsid w:val="000C43D3"/>
    <w:rsid w:val="000C498B"/>
    <w:rsid w:val="000C5541"/>
    <w:rsid w:val="000C5DD5"/>
    <w:rsid w:val="000C66E8"/>
    <w:rsid w:val="000C6F7F"/>
    <w:rsid w:val="000C730A"/>
    <w:rsid w:val="000D0A06"/>
    <w:rsid w:val="000D15F5"/>
    <w:rsid w:val="000D2001"/>
    <w:rsid w:val="000D25D4"/>
    <w:rsid w:val="000D283E"/>
    <w:rsid w:val="000D2A26"/>
    <w:rsid w:val="000D2A95"/>
    <w:rsid w:val="000D2B30"/>
    <w:rsid w:val="000D41DC"/>
    <w:rsid w:val="000D53B2"/>
    <w:rsid w:val="000D54C9"/>
    <w:rsid w:val="000D5E15"/>
    <w:rsid w:val="000D6848"/>
    <w:rsid w:val="000E0851"/>
    <w:rsid w:val="000E09F8"/>
    <w:rsid w:val="000E11DA"/>
    <w:rsid w:val="000E1A9D"/>
    <w:rsid w:val="000E1B16"/>
    <w:rsid w:val="000E1B29"/>
    <w:rsid w:val="000E209D"/>
    <w:rsid w:val="000E2A89"/>
    <w:rsid w:val="000E423F"/>
    <w:rsid w:val="000E5509"/>
    <w:rsid w:val="000E6325"/>
    <w:rsid w:val="000E63AF"/>
    <w:rsid w:val="000E6725"/>
    <w:rsid w:val="000E67E5"/>
    <w:rsid w:val="000E6D53"/>
    <w:rsid w:val="000E6F9D"/>
    <w:rsid w:val="000E74F2"/>
    <w:rsid w:val="000E7A9E"/>
    <w:rsid w:val="000F0015"/>
    <w:rsid w:val="000F1DB2"/>
    <w:rsid w:val="000F22A6"/>
    <w:rsid w:val="000F3039"/>
    <w:rsid w:val="000F3F25"/>
    <w:rsid w:val="000F4068"/>
    <w:rsid w:val="000F44F4"/>
    <w:rsid w:val="000F48F5"/>
    <w:rsid w:val="000F51E5"/>
    <w:rsid w:val="000F5381"/>
    <w:rsid w:val="000F5FE5"/>
    <w:rsid w:val="000F7904"/>
    <w:rsid w:val="00100454"/>
    <w:rsid w:val="00100D98"/>
    <w:rsid w:val="00102127"/>
    <w:rsid w:val="00102324"/>
    <w:rsid w:val="00103230"/>
    <w:rsid w:val="00103CB2"/>
    <w:rsid w:val="00103D17"/>
    <w:rsid w:val="00104226"/>
    <w:rsid w:val="001057B5"/>
    <w:rsid w:val="00106878"/>
    <w:rsid w:val="00106C86"/>
    <w:rsid w:val="00110717"/>
    <w:rsid w:val="00113A72"/>
    <w:rsid w:val="0011442A"/>
    <w:rsid w:val="001144F8"/>
    <w:rsid w:val="00114B1D"/>
    <w:rsid w:val="00115AE4"/>
    <w:rsid w:val="00116350"/>
    <w:rsid w:val="00116A19"/>
    <w:rsid w:val="00117D26"/>
    <w:rsid w:val="001200CE"/>
    <w:rsid w:val="001200EB"/>
    <w:rsid w:val="00120BC8"/>
    <w:rsid w:val="00120D22"/>
    <w:rsid w:val="00121031"/>
    <w:rsid w:val="001215AC"/>
    <w:rsid w:val="001217CF"/>
    <w:rsid w:val="00121BBE"/>
    <w:rsid w:val="00123897"/>
    <w:rsid w:val="00123FB1"/>
    <w:rsid w:val="001243B2"/>
    <w:rsid w:val="00124D4A"/>
    <w:rsid w:val="00125701"/>
    <w:rsid w:val="00125B4A"/>
    <w:rsid w:val="001260B1"/>
    <w:rsid w:val="00127592"/>
    <w:rsid w:val="00127FC9"/>
    <w:rsid w:val="0013011E"/>
    <w:rsid w:val="001304E7"/>
    <w:rsid w:val="00130B23"/>
    <w:rsid w:val="00132367"/>
    <w:rsid w:val="00132A00"/>
    <w:rsid w:val="001334D7"/>
    <w:rsid w:val="00133C2D"/>
    <w:rsid w:val="00133F6C"/>
    <w:rsid w:val="0013478C"/>
    <w:rsid w:val="0013487C"/>
    <w:rsid w:val="00134B9F"/>
    <w:rsid w:val="00135149"/>
    <w:rsid w:val="00135A3E"/>
    <w:rsid w:val="00135F97"/>
    <w:rsid w:val="00135FF1"/>
    <w:rsid w:val="00136067"/>
    <w:rsid w:val="00136B45"/>
    <w:rsid w:val="00136D1B"/>
    <w:rsid w:val="0013724B"/>
    <w:rsid w:val="00137998"/>
    <w:rsid w:val="00140697"/>
    <w:rsid w:val="0014072E"/>
    <w:rsid w:val="00140EE4"/>
    <w:rsid w:val="001414AC"/>
    <w:rsid w:val="001415FE"/>
    <w:rsid w:val="001418FB"/>
    <w:rsid w:val="00142129"/>
    <w:rsid w:val="001423A3"/>
    <w:rsid w:val="001427A0"/>
    <w:rsid w:val="00143508"/>
    <w:rsid w:val="00143736"/>
    <w:rsid w:val="001443E8"/>
    <w:rsid w:val="00144B68"/>
    <w:rsid w:val="00144CC4"/>
    <w:rsid w:val="0014512B"/>
    <w:rsid w:val="00145153"/>
    <w:rsid w:val="00145BB3"/>
    <w:rsid w:val="00145F49"/>
    <w:rsid w:val="00146D17"/>
    <w:rsid w:val="00146E0B"/>
    <w:rsid w:val="0014720C"/>
    <w:rsid w:val="0014785C"/>
    <w:rsid w:val="00147D54"/>
    <w:rsid w:val="0015023C"/>
    <w:rsid w:val="00150E4A"/>
    <w:rsid w:val="00151255"/>
    <w:rsid w:val="001520FF"/>
    <w:rsid w:val="001523D0"/>
    <w:rsid w:val="00152A7D"/>
    <w:rsid w:val="001547FC"/>
    <w:rsid w:val="00154B95"/>
    <w:rsid w:val="00154C95"/>
    <w:rsid w:val="001558F9"/>
    <w:rsid w:val="00156792"/>
    <w:rsid w:val="00156B0A"/>
    <w:rsid w:val="001574B6"/>
    <w:rsid w:val="001609D2"/>
    <w:rsid w:val="00160A94"/>
    <w:rsid w:val="00161BB2"/>
    <w:rsid w:val="00161BC1"/>
    <w:rsid w:val="001632F2"/>
    <w:rsid w:val="0016385B"/>
    <w:rsid w:val="00163961"/>
    <w:rsid w:val="00163B6A"/>
    <w:rsid w:val="001646C7"/>
    <w:rsid w:val="00164AA3"/>
    <w:rsid w:val="0017088C"/>
    <w:rsid w:val="00171A41"/>
    <w:rsid w:val="00174160"/>
    <w:rsid w:val="0017577F"/>
    <w:rsid w:val="00175885"/>
    <w:rsid w:val="00176CBC"/>
    <w:rsid w:val="00176E95"/>
    <w:rsid w:val="001777E1"/>
    <w:rsid w:val="00180489"/>
    <w:rsid w:val="00180F29"/>
    <w:rsid w:val="0018169B"/>
    <w:rsid w:val="00181F26"/>
    <w:rsid w:val="00182513"/>
    <w:rsid w:val="00182981"/>
    <w:rsid w:val="00182AC7"/>
    <w:rsid w:val="00183013"/>
    <w:rsid w:val="00183C9D"/>
    <w:rsid w:val="0018453B"/>
    <w:rsid w:val="0018509C"/>
    <w:rsid w:val="001854BD"/>
    <w:rsid w:val="00185744"/>
    <w:rsid w:val="001858B6"/>
    <w:rsid w:val="00185A2C"/>
    <w:rsid w:val="001862CD"/>
    <w:rsid w:val="001869B4"/>
    <w:rsid w:val="00186C7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02BB"/>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534D"/>
    <w:rsid w:val="001B5475"/>
    <w:rsid w:val="001B6054"/>
    <w:rsid w:val="001B6153"/>
    <w:rsid w:val="001B669F"/>
    <w:rsid w:val="001B78B9"/>
    <w:rsid w:val="001C05F5"/>
    <w:rsid w:val="001C0810"/>
    <w:rsid w:val="001C0B1F"/>
    <w:rsid w:val="001C159F"/>
    <w:rsid w:val="001C16AF"/>
    <w:rsid w:val="001C18D8"/>
    <w:rsid w:val="001C4674"/>
    <w:rsid w:val="001C6606"/>
    <w:rsid w:val="001C6A31"/>
    <w:rsid w:val="001D0328"/>
    <w:rsid w:val="001D059A"/>
    <w:rsid w:val="001D0CA8"/>
    <w:rsid w:val="001D2A57"/>
    <w:rsid w:val="001D427A"/>
    <w:rsid w:val="001D4B79"/>
    <w:rsid w:val="001D58BB"/>
    <w:rsid w:val="001D63EB"/>
    <w:rsid w:val="001D655E"/>
    <w:rsid w:val="001D7221"/>
    <w:rsid w:val="001D7910"/>
    <w:rsid w:val="001D7D38"/>
    <w:rsid w:val="001E0236"/>
    <w:rsid w:val="001E1EAD"/>
    <w:rsid w:val="001E22A2"/>
    <w:rsid w:val="001E488A"/>
    <w:rsid w:val="001E4BE6"/>
    <w:rsid w:val="001E4F8D"/>
    <w:rsid w:val="001E5320"/>
    <w:rsid w:val="001E5391"/>
    <w:rsid w:val="001E5D80"/>
    <w:rsid w:val="001E5EEA"/>
    <w:rsid w:val="001E659F"/>
    <w:rsid w:val="001E6C14"/>
    <w:rsid w:val="001E7522"/>
    <w:rsid w:val="001F017D"/>
    <w:rsid w:val="001F1246"/>
    <w:rsid w:val="001F1D43"/>
    <w:rsid w:val="001F2032"/>
    <w:rsid w:val="001F23FB"/>
    <w:rsid w:val="001F3635"/>
    <w:rsid w:val="001F365A"/>
    <w:rsid w:val="001F384F"/>
    <w:rsid w:val="001F3913"/>
    <w:rsid w:val="001F413C"/>
    <w:rsid w:val="001F52BA"/>
    <w:rsid w:val="001F6262"/>
    <w:rsid w:val="001F65DB"/>
    <w:rsid w:val="001F6BBA"/>
    <w:rsid w:val="001F77ED"/>
    <w:rsid w:val="002003AA"/>
    <w:rsid w:val="00200465"/>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64E"/>
    <w:rsid w:val="00207BFC"/>
    <w:rsid w:val="00210290"/>
    <w:rsid w:val="00210784"/>
    <w:rsid w:val="00210D34"/>
    <w:rsid w:val="002125A2"/>
    <w:rsid w:val="002134E1"/>
    <w:rsid w:val="00215825"/>
    <w:rsid w:val="00215B8C"/>
    <w:rsid w:val="00216647"/>
    <w:rsid w:val="00216AC3"/>
    <w:rsid w:val="002207FD"/>
    <w:rsid w:val="00221799"/>
    <w:rsid w:val="002227DE"/>
    <w:rsid w:val="002236B3"/>
    <w:rsid w:val="00223FB7"/>
    <w:rsid w:val="00224054"/>
    <w:rsid w:val="00225793"/>
    <w:rsid w:val="00226422"/>
    <w:rsid w:val="002269F8"/>
    <w:rsid w:val="002308F4"/>
    <w:rsid w:val="00230D0B"/>
    <w:rsid w:val="00230EC5"/>
    <w:rsid w:val="002325A6"/>
    <w:rsid w:val="00232860"/>
    <w:rsid w:val="00233164"/>
    <w:rsid w:val="00234446"/>
    <w:rsid w:val="00234727"/>
    <w:rsid w:val="002349A9"/>
    <w:rsid w:val="00235031"/>
    <w:rsid w:val="00235277"/>
    <w:rsid w:val="00235FC3"/>
    <w:rsid w:val="00236990"/>
    <w:rsid w:val="00236B46"/>
    <w:rsid w:val="002370DF"/>
    <w:rsid w:val="00237C80"/>
    <w:rsid w:val="00237F45"/>
    <w:rsid w:val="00240D6E"/>
    <w:rsid w:val="002413E1"/>
    <w:rsid w:val="00241A27"/>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74D"/>
    <w:rsid w:val="002518C7"/>
    <w:rsid w:val="00252720"/>
    <w:rsid w:val="002529E4"/>
    <w:rsid w:val="00252E66"/>
    <w:rsid w:val="00253D0D"/>
    <w:rsid w:val="00254DE3"/>
    <w:rsid w:val="0025527F"/>
    <w:rsid w:val="00255AB6"/>
    <w:rsid w:val="00255AD9"/>
    <w:rsid w:val="00255BBC"/>
    <w:rsid w:val="00255C73"/>
    <w:rsid w:val="00256817"/>
    <w:rsid w:val="00256D6C"/>
    <w:rsid w:val="00260F59"/>
    <w:rsid w:val="002619DF"/>
    <w:rsid w:val="002621E5"/>
    <w:rsid w:val="00263515"/>
    <w:rsid w:val="00263FC1"/>
    <w:rsid w:val="002648C6"/>
    <w:rsid w:val="002657BE"/>
    <w:rsid w:val="002658CE"/>
    <w:rsid w:val="00265B1D"/>
    <w:rsid w:val="00266601"/>
    <w:rsid w:val="00266DD1"/>
    <w:rsid w:val="00267131"/>
    <w:rsid w:val="00267CE6"/>
    <w:rsid w:val="00270630"/>
    <w:rsid w:val="002706AF"/>
    <w:rsid w:val="00271BC7"/>
    <w:rsid w:val="00272039"/>
    <w:rsid w:val="00273203"/>
    <w:rsid w:val="00273B29"/>
    <w:rsid w:val="0027423C"/>
    <w:rsid w:val="002749A4"/>
    <w:rsid w:val="002754D7"/>
    <w:rsid w:val="00276FB0"/>
    <w:rsid w:val="00280306"/>
    <w:rsid w:val="0028033F"/>
    <w:rsid w:val="002806EC"/>
    <w:rsid w:val="002816F2"/>
    <w:rsid w:val="0028187A"/>
    <w:rsid w:val="00281AB8"/>
    <w:rsid w:val="0028200A"/>
    <w:rsid w:val="00282CCE"/>
    <w:rsid w:val="002832F0"/>
    <w:rsid w:val="00283461"/>
    <w:rsid w:val="00283A75"/>
    <w:rsid w:val="002843DB"/>
    <w:rsid w:val="00284AA1"/>
    <w:rsid w:val="00285622"/>
    <w:rsid w:val="00285674"/>
    <w:rsid w:val="00285E85"/>
    <w:rsid w:val="00286002"/>
    <w:rsid w:val="00286075"/>
    <w:rsid w:val="002864D4"/>
    <w:rsid w:val="0028782C"/>
    <w:rsid w:val="00287A12"/>
    <w:rsid w:val="00287A13"/>
    <w:rsid w:val="00291215"/>
    <w:rsid w:val="00291FC3"/>
    <w:rsid w:val="002929C8"/>
    <w:rsid w:val="002934C8"/>
    <w:rsid w:val="00293B4D"/>
    <w:rsid w:val="00296D62"/>
    <w:rsid w:val="002A0CA2"/>
    <w:rsid w:val="002A0E34"/>
    <w:rsid w:val="002A13A0"/>
    <w:rsid w:val="002A1E9D"/>
    <w:rsid w:val="002A1EDD"/>
    <w:rsid w:val="002A3266"/>
    <w:rsid w:val="002A3B9F"/>
    <w:rsid w:val="002A42CA"/>
    <w:rsid w:val="002A4D1E"/>
    <w:rsid w:val="002A55E1"/>
    <w:rsid w:val="002A6C57"/>
    <w:rsid w:val="002A6CE3"/>
    <w:rsid w:val="002A7008"/>
    <w:rsid w:val="002B0EDE"/>
    <w:rsid w:val="002B111F"/>
    <w:rsid w:val="002B1518"/>
    <w:rsid w:val="002B1C6E"/>
    <w:rsid w:val="002B2220"/>
    <w:rsid w:val="002B286E"/>
    <w:rsid w:val="002B2AD1"/>
    <w:rsid w:val="002B356F"/>
    <w:rsid w:val="002B437A"/>
    <w:rsid w:val="002B43F6"/>
    <w:rsid w:val="002B460C"/>
    <w:rsid w:val="002C0056"/>
    <w:rsid w:val="002C0795"/>
    <w:rsid w:val="002C0969"/>
    <w:rsid w:val="002C0AFB"/>
    <w:rsid w:val="002C1916"/>
    <w:rsid w:val="002C1EB1"/>
    <w:rsid w:val="002C22E3"/>
    <w:rsid w:val="002C3473"/>
    <w:rsid w:val="002C3D1B"/>
    <w:rsid w:val="002C402E"/>
    <w:rsid w:val="002C45B9"/>
    <w:rsid w:val="002C5C14"/>
    <w:rsid w:val="002C5F8E"/>
    <w:rsid w:val="002C6347"/>
    <w:rsid w:val="002C6E0B"/>
    <w:rsid w:val="002C75A4"/>
    <w:rsid w:val="002C7FBD"/>
    <w:rsid w:val="002D1023"/>
    <w:rsid w:val="002D11AB"/>
    <w:rsid w:val="002D1B2C"/>
    <w:rsid w:val="002D23F7"/>
    <w:rsid w:val="002D3F3F"/>
    <w:rsid w:val="002D425C"/>
    <w:rsid w:val="002D4957"/>
    <w:rsid w:val="002D4993"/>
    <w:rsid w:val="002D5065"/>
    <w:rsid w:val="002D5B8F"/>
    <w:rsid w:val="002D5BDB"/>
    <w:rsid w:val="002D60D2"/>
    <w:rsid w:val="002D62E8"/>
    <w:rsid w:val="002D6641"/>
    <w:rsid w:val="002D66CD"/>
    <w:rsid w:val="002D6A58"/>
    <w:rsid w:val="002D6BE9"/>
    <w:rsid w:val="002D6D6F"/>
    <w:rsid w:val="002D703A"/>
    <w:rsid w:val="002E0B53"/>
    <w:rsid w:val="002E1679"/>
    <w:rsid w:val="002E2098"/>
    <w:rsid w:val="002E2884"/>
    <w:rsid w:val="002E3593"/>
    <w:rsid w:val="002E3E63"/>
    <w:rsid w:val="002E3EF1"/>
    <w:rsid w:val="002E48F6"/>
    <w:rsid w:val="002E4D06"/>
    <w:rsid w:val="002E4D89"/>
    <w:rsid w:val="002E69F0"/>
    <w:rsid w:val="002E6A5F"/>
    <w:rsid w:val="002E7C27"/>
    <w:rsid w:val="002F0F6F"/>
    <w:rsid w:val="002F1187"/>
    <w:rsid w:val="002F1212"/>
    <w:rsid w:val="002F1289"/>
    <w:rsid w:val="002F3210"/>
    <w:rsid w:val="002F3489"/>
    <w:rsid w:val="002F3545"/>
    <w:rsid w:val="002F35F6"/>
    <w:rsid w:val="002F3F12"/>
    <w:rsid w:val="002F436F"/>
    <w:rsid w:val="002F54B9"/>
    <w:rsid w:val="002F55EF"/>
    <w:rsid w:val="002F5A45"/>
    <w:rsid w:val="002F626F"/>
    <w:rsid w:val="002F64E5"/>
    <w:rsid w:val="002F6A23"/>
    <w:rsid w:val="003014C8"/>
    <w:rsid w:val="00301F0E"/>
    <w:rsid w:val="00302F5E"/>
    <w:rsid w:val="00303C98"/>
    <w:rsid w:val="00303D38"/>
    <w:rsid w:val="0030421E"/>
    <w:rsid w:val="00305B69"/>
    <w:rsid w:val="00305EC2"/>
    <w:rsid w:val="003077E6"/>
    <w:rsid w:val="00307DBE"/>
    <w:rsid w:val="0031026D"/>
    <w:rsid w:val="00310781"/>
    <w:rsid w:val="00310ED3"/>
    <w:rsid w:val="00311490"/>
    <w:rsid w:val="00312688"/>
    <w:rsid w:val="00312724"/>
    <w:rsid w:val="00312A3F"/>
    <w:rsid w:val="0031381A"/>
    <w:rsid w:val="003145D3"/>
    <w:rsid w:val="00314897"/>
    <w:rsid w:val="00315214"/>
    <w:rsid w:val="00315901"/>
    <w:rsid w:val="00315A4D"/>
    <w:rsid w:val="00315CC3"/>
    <w:rsid w:val="00317384"/>
    <w:rsid w:val="0031754F"/>
    <w:rsid w:val="00320AAC"/>
    <w:rsid w:val="00320CB5"/>
    <w:rsid w:val="00322753"/>
    <w:rsid w:val="00323AE6"/>
    <w:rsid w:val="00323E02"/>
    <w:rsid w:val="00324DCE"/>
    <w:rsid w:val="00325034"/>
    <w:rsid w:val="00325198"/>
    <w:rsid w:val="003256AB"/>
    <w:rsid w:val="003258B3"/>
    <w:rsid w:val="0032610D"/>
    <w:rsid w:val="00326143"/>
    <w:rsid w:val="00326F1D"/>
    <w:rsid w:val="00327562"/>
    <w:rsid w:val="0032782D"/>
    <w:rsid w:val="00327C7B"/>
    <w:rsid w:val="00327CBF"/>
    <w:rsid w:val="00327FFB"/>
    <w:rsid w:val="003308BC"/>
    <w:rsid w:val="00330E66"/>
    <w:rsid w:val="003315C7"/>
    <w:rsid w:val="00331C22"/>
    <w:rsid w:val="00332A98"/>
    <w:rsid w:val="00333282"/>
    <w:rsid w:val="00333AC7"/>
    <w:rsid w:val="00333CEF"/>
    <w:rsid w:val="00334EA4"/>
    <w:rsid w:val="0033528D"/>
    <w:rsid w:val="003357AF"/>
    <w:rsid w:val="00335BE7"/>
    <w:rsid w:val="00337E73"/>
    <w:rsid w:val="003405D3"/>
    <w:rsid w:val="003407AD"/>
    <w:rsid w:val="00341081"/>
    <w:rsid w:val="0034130E"/>
    <w:rsid w:val="00341E0C"/>
    <w:rsid w:val="0034364A"/>
    <w:rsid w:val="00344A4E"/>
    <w:rsid w:val="003455A1"/>
    <w:rsid w:val="00346E80"/>
    <w:rsid w:val="00347216"/>
    <w:rsid w:val="00350366"/>
    <w:rsid w:val="00350822"/>
    <w:rsid w:val="00350FA9"/>
    <w:rsid w:val="00351845"/>
    <w:rsid w:val="00351B00"/>
    <w:rsid w:val="00351C94"/>
    <w:rsid w:val="00351E30"/>
    <w:rsid w:val="003526F5"/>
    <w:rsid w:val="00353A9A"/>
    <w:rsid w:val="0035480D"/>
    <w:rsid w:val="0035482A"/>
    <w:rsid w:val="003549C3"/>
    <w:rsid w:val="00354FB4"/>
    <w:rsid w:val="003560EE"/>
    <w:rsid w:val="003563D7"/>
    <w:rsid w:val="003569E2"/>
    <w:rsid w:val="00357505"/>
    <w:rsid w:val="0036151F"/>
    <w:rsid w:val="003619F2"/>
    <w:rsid w:val="00361A24"/>
    <w:rsid w:val="00361F63"/>
    <w:rsid w:val="003624C3"/>
    <w:rsid w:val="0036281A"/>
    <w:rsid w:val="00364695"/>
    <w:rsid w:val="0036491A"/>
    <w:rsid w:val="00364BBC"/>
    <w:rsid w:val="00365010"/>
    <w:rsid w:val="003653B1"/>
    <w:rsid w:val="00365820"/>
    <w:rsid w:val="00367B01"/>
    <w:rsid w:val="00367ED3"/>
    <w:rsid w:val="0037025A"/>
    <w:rsid w:val="00370853"/>
    <w:rsid w:val="00370AAD"/>
    <w:rsid w:val="00371AE0"/>
    <w:rsid w:val="00371DAB"/>
    <w:rsid w:val="00373189"/>
    <w:rsid w:val="00373409"/>
    <w:rsid w:val="003735FD"/>
    <w:rsid w:val="003748E3"/>
    <w:rsid w:val="0037670D"/>
    <w:rsid w:val="00380591"/>
    <w:rsid w:val="003807ED"/>
    <w:rsid w:val="00381277"/>
    <w:rsid w:val="0038168A"/>
    <w:rsid w:val="00383D34"/>
    <w:rsid w:val="00384B1B"/>
    <w:rsid w:val="00385C3D"/>
    <w:rsid w:val="00385E42"/>
    <w:rsid w:val="00385FA7"/>
    <w:rsid w:val="003865C0"/>
    <w:rsid w:val="00387DAE"/>
    <w:rsid w:val="00390453"/>
    <w:rsid w:val="00390510"/>
    <w:rsid w:val="0039196C"/>
    <w:rsid w:val="00391ABF"/>
    <w:rsid w:val="00391BEE"/>
    <w:rsid w:val="00391F13"/>
    <w:rsid w:val="003923E9"/>
    <w:rsid w:val="0039299E"/>
    <w:rsid w:val="00392A3C"/>
    <w:rsid w:val="0039460E"/>
    <w:rsid w:val="0039582B"/>
    <w:rsid w:val="00396045"/>
    <w:rsid w:val="00396734"/>
    <w:rsid w:val="00396794"/>
    <w:rsid w:val="0039693E"/>
    <w:rsid w:val="00396FEC"/>
    <w:rsid w:val="003A00DC"/>
    <w:rsid w:val="003A05E6"/>
    <w:rsid w:val="003A0D58"/>
    <w:rsid w:val="003A1C4F"/>
    <w:rsid w:val="003A1CA5"/>
    <w:rsid w:val="003A1E03"/>
    <w:rsid w:val="003A2168"/>
    <w:rsid w:val="003A22DE"/>
    <w:rsid w:val="003A35DD"/>
    <w:rsid w:val="003A4E28"/>
    <w:rsid w:val="003A6239"/>
    <w:rsid w:val="003A6A0A"/>
    <w:rsid w:val="003A6F00"/>
    <w:rsid w:val="003B050E"/>
    <w:rsid w:val="003B081F"/>
    <w:rsid w:val="003B0A85"/>
    <w:rsid w:val="003B0D8F"/>
    <w:rsid w:val="003B0EC2"/>
    <w:rsid w:val="003B1037"/>
    <w:rsid w:val="003B139D"/>
    <w:rsid w:val="003B1C34"/>
    <w:rsid w:val="003B3C05"/>
    <w:rsid w:val="003B4860"/>
    <w:rsid w:val="003B4948"/>
    <w:rsid w:val="003B4BC9"/>
    <w:rsid w:val="003B5C13"/>
    <w:rsid w:val="003B5E59"/>
    <w:rsid w:val="003B7563"/>
    <w:rsid w:val="003B786F"/>
    <w:rsid w:val="003C03B9"/>
    <w:rsid w:val="003C0564"/>
    <w:rsid w:val="003C1EE6"/>
    <w:rsid w:val="003C2C15"/>
    <w:rsid w:val="003C37D9"/>
    <w:rsid w:val="003C41E7"/>
    <w:rsid w:val="003C4215"/>
    <w:rsid w:val="003C554F"/>
    <w:rsid w:val="003C5594"/>
    <w:rsid w:val="003C56E8"/>
    <w:rsid w:val="003C6838"/>
    <w:rsid w:val="003C6D37"/>
    <w:rsid w:val="003C6E76"/>
    <w:rsid w:val="003D0DA9"/>
    <w:rsid w:val="003D2A53"/>
    <w:rsid w:val="003D32EE"/>
    <w:rsid w:val="003D3BB6"/>
    <w:rsid w:val="003D3E7F"/>
    <w:rsid w:val="003D47B6"/>
    <w:rsid w:val="003D496A"/>
    <w:rsid w:val="003D4D0B"/>
    <w:rsid w:val="003D514C"/>
    <w:rsid w:val="003D5293"/>
    <w:rsid w:val="003D5654"/>
    <w:rsid w:val="003D56AF"/>
    <w:rsid w:val="003D5B59"/>
    <w:rsid w:val="003D60D6"/>
    <w:rsid w:val="003D7D62"/>
    <w:rsid w:val="003E0544"/>
    <w:rsid w:val="003E101E"/>
    <w:rsid w:val="003E178E"/>
    <w:rsid w:val="003E1C26"/>
    <w:rsid w:val="003E2E5A"/>
    <w:rsid w:val="003E4D18"/>
    <w:rsid w:val="003E62E3"/>
    <w:rsid w:val="003E79AD"/>
    <w:rsid w:val="003F058A"/>
    <w:rsid w:val="003F1EBD"/>
    <w:rsid w:val="003F225C"/>
    <w:rsid w:val="003F2ABE"/>
    <w:rsid w:val="003F2C8D"/>
    <w:rsid w:val="003F2D1B"/>
    <w:rsid w:val="003F4403"/>
    <w:rsid w:val="003F4549"/>
    <w:rsid w:val="003F45B8"/>
    <w:rsid w:val="003F467E"/>
    <w:rsid w:val="003F4D18"/>
    <w:rsid w:val="003F54C8"/>
    <w:rsid w:val="003F56FC"/>
    <w:rsid w:val="003F5CD2"/>
    <w:rsid w:val="003F5D7D"/>
    <w:rsid w:val="003F764C"/>
    <w:rsid w:val="00400F77"/>
    <w:rsid w:val="0040138A"/>
    <w:rsid w:val="0040149C"/>
    <w:rsid w:val="00401D92"/>
    <w:rsid w:val="00401E91"/>
    <w:rsid w:val="00402ACE"/>
    <w:rsid w:val="004033DE"/>
    <w:rsid w:val="00403A26"/>
    <w:rsid w:val="00405022"/>
    <w:rsid w:val="00405133"/>
    <w:rsid w:val="0040539A"/>
    <w:rsid w:val="00405412"/>
    <w:rsid w:val="00405624"/>
    <w:rsid w:val="0040584E"/>
    <w:rsid w:val="00405B5C"/>
    <w:rsid w:val="00405FF7"/>
    <w:rsid w:val="004065DF"/>
    <w:rsid w:val="0040775F"/>
    <w:rsid w:val="00407A47"/>
    <w:rsid w:val="00410127"/>
    <w:rsid w:val="00410A0D"/>
    <w:rsid w:val="00411500"/>
    <w:rsid w:val="00411725"/>
    <w:rsid w:val="00411EE0"/>
    <w:rsid w:val="00413A94"/>
    <w:rsid w:val="00413CC2"/>
    <w:rsid w:val="00413E8B"/>
    <w:rsid w:val="00414478"/>
    <w:rsid w:val="00415078"/>
    <w:rsid w:val="004159F3"/>
    <w:rsid w:val="00415EA6"/>
    <w:rsid w:val="0041648E"/>
    <w:rsid w:val="004165A0"/>
    <w:rsid w:val="00417DB5"/>
    <w:rsid w:val="00420016"/>
    <w:rsid w:val="00420456"/>
    <w:rsid w:val="0042106A"/>
    <w:rsid w:val="004211FD"/>
    <w:rsid w:val="004220A4"/>
    <w:rsid w:val="0042228E"/>
    <w:rsid w:val="004228FD"/>
    <w:rsid w:val="004241A8"/>
    <w:rsid w:val="004241F9"/>
    <w:rsid w:val="004245E7"/>
    <w:rsid w:val="00424E5E"/>
    <w:rsid w:val="004257B1"/>
    <w:rsid w:val="00426426"/>
    <w:rsid w:val="0042720C"/>
    <w:rsid w:val="0043022C"/>
    <w:rsid w:val="00430CB4"/>
    <w:rsid w:val="00431753"/>
    <w:rsid w:val="00432414"/>
    <w:rsid w:val="00433D63"/>
    <w:rsid w:val="004342BA"/>
    <w:rsid w:val="0043440D"/>
    <w:rsid w:val="004348C4"/>
    <w:rsid w:val="0043556E"/>
    <w:rsid w:val="00436A3D"/>
    <w:rsid w:val="00436E56"/>
    <w:rsid w:val="004375A9"/>
    <w:rsid w:val="004401BF"/>
    <w:rsid w:val="0044033D"/>
    <w:rsid w:val="0044092C"/>
    <w:rsid w:val="00441198"/>
    <w:rsid w:val="00441D3D"/>
    <w:rsid w:val="00442C7C"/>
    <w:rsid w:val="00442DBB"/>
    <w:rsid w:val="004430F4"/>
    <w:rsid w:val="00443B80"/>
    <w:rsid w:val="00443C38"/>
    <w:rsid w:val="00444BF6"/>
    <w:rsid w:val="00444EB2"/>
    <w:rsid w:val="00444FA7"/>
    <w:rsid w:val="00446868"/>
    <w:rsid w:val="00446873"/>
    <w:rsid w:val="00446E14"/>
    <w:rsid w:val="0045281C"/>
    <w:rsid w:val="00453356"/>
    <w:rsid w:val="004534EA"/>
    <w:rsid w:val="004535B6"/>
    <w:rsid w:val="004536D9"/>
    <w:rsid w:val="00454957"/>
    <w:rsid w:val="00455043"/>
    <w:rsid w:val="00455082"/>
    <w:rsid w:val="00455656"/>
    <w:rsid w:val="00455665"/>
    <w:rsid w:val="00455837"/>
    <w:rsid w:val="00455A99"/>
    <w:rsid w:val="00455B46"/>
    <w:rsid w:val="00455DF8"/>
    <w:rsid w:val="00456A77"/>
    <w:rsid w:val="004572BD"/>
    <w:rsid w:val="00457663"/>
    <w:rsid w:val="00457EA1"/>
    <w:rsid w:val="004614E7"/>
    <w:rsid w:val="004617BF"/>
    <w:rsid w:val="00462542"/>
    <w:rsid w:val="00464281"/>
    <w:rsid w:val="0046599A"/>
    <w:rsid w:val="0046670E"/>
    <w:rsid w:val="00466851"/>
    <w:rsid w:val="0046730B"/>
    <w:rsid w:val="004708EC"/>
    <w:rsid w:val="00471459"/>
    <w:rsid w:val="00471D80"/>
    <w:rsid w:val="00472191"/>
    <w:rsid w:val="0047305C"/>
    <w:rsid w:val="0047364A"/>
    <w:rsid w:val="004743FC"/>
    <w:rsid w:val="00474DC2"/>
    <w:rsid w:val="00475436"/>
    <w:rsid w:val="004760C0"/>
    <w:rsid w:val="0047651B"/>
    <w:rsid w:val="004804C6"/>
    <w:rsid w:val="00480ABA"/>
    <w:rsid w:val="00480CA4"/>
    <w:rsid w:val="0048256F"/>
    <w:rsid w:val="004833AD"/>
    <w:rsid w:val="004840A5"/>
    <w:rsid w:val="00484CB3"/>
    <w:rsid w:val="00484DDA"/>
    <w:rsid w:val="00486DC8"/>
    <w:rsid w:val="00487692"/>
    <w:rsid w:val="00487D41"/>
    <w:rsid w:val="00487ED0"/>
    <w:rsid w:val="004900ED"/>
    <w:rsid w:val="004905A6"/>
    <w:rsid w:val="00491864"/>
    <w:rsid w:val="00491C4E"/>
    <w:rsid w:val="00492BC1"/>
    <w:rsid w:val="00492BD3"/>
    <w:rsid w:val="00493749"/>
    <w:rsid w:val="00493E78"/>
    <w:rsid w:val="00495031"/>
    <w:rsid w:val="004953A8"/>
    <w:rsid w:val="00496426"/>
    <w:rsid w:val="00496ADB"/>
    <w:rsid w:val="00496DB4"/>
    <w:rsid w:val="00497944"/>
    <w:rsid w:val="004A1D67"/>
    <w:rsid w:val="004A240C"/>
    <w:rsid w:val="004A354F"/>
    <w:rsid w:val="004A35EF"/>
    <w:rsid w:val="004A4004"/>
    <w:rsid w:val="004A40D6"/>
    <w:rsid w:val="004A4DDA"/>
    <w:rsid w:val="004A55EB"/>
    <w:rsid w:val="004A5E8E"/>
    <w:rsid w:val="004A70D1"/>
    <w:rsid w:val="004B0659"/>
    <w:rsid w:val="004B065A"/>
    <w:rsid w:val="004B0F61"/>
    <w:rsid w:val="004B10E1"/>
    <w:rsid w:val="004B2432"/>
    <w:rsid w:val="004B2EB3"/>
    <w:rsid w:val="004B30E1"/>
    <w:rsid w:val="004B38AD"/>
    <w:rsid w:val="004B40BF"/>
    <w:rsid w:val="004B44ED"/>
    <w:rsid w:val="004B4A7E"/>
    <w:rsid w:val="004B56CF"/>
    <w:rsid w:val="004B692B"/>
    <w:rsid w:val="004B70BD"/>
    <w:rsid w:val="004B714A"/>
    <w:rsid w:val="004B7C26"/>
    <w:rsid w:val="004C0E0B"/>
    <w:rsid w:val="004C11FC"/>
    <w:rsid w:val="004C12D4"/>
    <w:rsid w:val="004C1371"/>
    <w:rsid w:val="004C161A"/>
    <w:rsid w:val="004C171D"/>
    <w:rsid w:val="004C1B84"/>
    <w:rsid w:val="004C1B86"/>
    <w:rsid w:val="004C303B"/>
    <w:rsid w:val="004C3594"/>
    <w:rsid w:val="004C3ABE"/>
    <w:rsid w:val="004C4289"/>
    <w:rsid w:val="004C4965"/>
    <w:rsid w:val="004C5952"/>
    <w:rsid w:val="004C65BE"/>
    <w:rsid w:val="004D02DC"/>
    <w:rsid w:val="004D056B"/>
    <w:rsid w:val="004D0B73"/>
    <w:rsid w:val="004D10D3"/>
    <w:rsid w:val="004D167A"/>
    <w:rsid w:val="004D2319"/>
    <w:rsid w:val="004D2836"/>
    <w:rsid w:val="004D3F46"/>
    <w:rsid w:val="004D4232"/>
    <w:rsid w:val="004D4264"/>
    <w:rsid w:val="004D65CB"/>
    <w:rsid w:val="004D69F1"/>
    <w:rsid w:val="004D6F33"/>
    <w:rsid w:val="004D7B8A"/>
    <w:rsid w:val="004D7DD1"/>
    <w:rsid w:val="004D7F14"/>
    <w:rsid w:val="004D7FA6"/>
    <w:rsid w:val="004E02B9"/>
    <w:rsid w:val="004E0543"/>
    <w:rsid w:val="004E1EDE"/>
    <w:rsid w:val="004E2368"/>
    <w:rsid w:val="004E2664"/>
    <w:rsid w:val="004E27D3"/>
    <w:rsid w:val="004E2C8A"/>
    <w:rsid w:val="004E326E"/>
    <w:rsid w:val="004E3328"/>
    <w:rsid w:val="004E34B1"/>
    <w:rsid w:val="004E42AE"/>
    <w:rsid w:val="004E43FE"/>
    <w:rsid w:val="004E4783"/>
    <w:rsid w:val="004E4F40"/>
    <w:rsid w:val="004E52E7"/>
    <w:rsid w:val="004E560B"/>
    <w:rsid w:val="004E5F1C"/>
    <w:rsid w:val="004E68A1"/>
    <w:rsid w:val="004E6915"/>
    <w:rsid w:val="004E71AE"/>
    <w:rsid w:val="004F0C2C"/>
    <w:rsid w:val="004F0DE8"/>
    <w:rsid w:val="004F0EB2"/>
    <w:rsid w:val="004F24A0"/>
    <w:rsid w:val="004F2A1B"/>
    <w:rsid w:val="004F3ED6"/>
    <w:rsid w:val="004F4364"/>
    <w:rsid w:val="004F4A0B"/>
    <w:rsid w:val="004F4EE9"/>
    <w:rsid w:val="004F6907"/>
    <w:rsid w:val="004F6B45"/>
    <w:rsid w:val="004F7A05"/>
    <w:rsid w:val="005002DF"/>
    <w:rsid w:val="005007FC"/>
    <w:rsid w:val="00500F00"/>
    <w:rsid w:val="005011B6"/>
    <w:rsid w:val="0050239C"/>
    <w:rsid w:val="005032EB"/>
    <w:rsid w:val="005041F8"/>
    <w:rsid w:val="0050607C"/>
    <w:rsid w:val="005065D8"/>
    <w:rsid w:val="005079E4"/>
    <w:rsid w:val="0051048B"/>
    <w:rsid w:val="005117AB"/>
    <w:rsid w:val="00511DD8"/>
    <w:rsid w:val="00511F70"/>
    <w:rsid w:val="00512012"/>
    <w:rsid w:val="005120DE"/>
    <w:rsid w:val="005128AC"/>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1CE6"/>
    <w:rsid w:val="005221EE"/>
    <w:rsid w:val="00523CDD"/>
    <w:rsid w:val="00524044"/>
    <w:rsid w:val="005240A2"/>
    <w:rsid w:val="00524326"/>
    <w:rsid w:val="00524A63"/>
    <w:rsid w:val="00525E56"/>
    <w:rsid w:val="00526061"/>
    <w:rsid w:val="00527C01"/>
    <w:rsid w:val="00527CBF"/>
    <w:rsid w:val="00527FD9"/>
    <w:rsid w:val="005309D4"/>
    <w:rsid w:val="005314CF"/>
    <w:rsid w:val="0053198F"/>
    <w:rsid w:val="00531AED"/>
    <w:rsid w:val="00531FC8"/>
    <w:rsid w:val="00533BDB"/>
    <w:rsid w:val="00533DA7"/>
    <w:rsid w:val="00533DEB"/>
    <w:rsid w:val="00535360"/>
    <w:rsid w:val="00540488"/>
    <w:rsid w:val="00540572"/>
    <w:rsid w:val="00540A34"/>
    <w:rsid w:val="00540AFE"/>
    <w:rsid w:val="00540B80"/>
    <w:rsid w:val="00541DC0"/>
    <w:rsid w:val="00541E86"/>
    <w:rsid w:val="00543133"/>
    <w:rsid w:val="005457DF"/>
    <w:rsid w:val="00545E3B"/>
    <w:rsid w:val="005463D6"/>
    <w:rsid w:val="0054663E"/>
    <w:rsid w:val="00546D06"/>
    <w:rsid w:val="00546D99"/>
    <w:rsid w:val="0054710D"/>
    <w:rsid w:val="0054772A"/>
    <w:rsid w:val="00552819"/>
    <w:rsid w:val="00552D06"/>
    <w:rsid w:val="00553B18"/>
    <w:rsid w:val="005543C9"/>
    <w:rsid w:val="00554FCB"/>
    <w:rsid w:val="00555712"/>
    <w:rsid w:val="005559D9"/>
    <w:rsid w:val="00556002"/>
    <w:rsid w:val="00556291"/>
    <w:rsid w:val="0055716F"/>
    <w:rsid w:val="00557D90"/>
    <w:rsid w:val="005603C1"/>
    <w:rsid w:val="005604A0"/>
    <w:rsid w:val="005604A2"/>
    <w:rsid w:val="005605FB"/>
    <w:rsid w:val="00560A7A"/>
    <w:rsid w:val="00560D60"/>
    <w:rsid w:val="0056138A"/>
    <w:rsid w:val="0056140A"/>
    <w:rsid w:val="00562AB7"/>
    <w:rsid w:val="00563012"/>
    <w:rsid w:val="00563142"/>
    <w:rsid w:val="00563575"/>
    <w:rsid w:val="00563789"/>
    <w:rsid w:val="00563923"/>
    <w:rsid w:val="00565DFC"/>
    <w:rsid w:val="00570C24"/>
    <w:rsid w:val="00572566"/>
    <w:rsid w:val="00572CEC"/>
    <w:rsid w:val="00573A91"/>
    <w:rsid w:val="00573F0B"/>
    <w:rsid w:val="00574B80"/>
    <w:rsid w:val="00574D24"/>
    <w:rsid w:val="00575299"/>
    <w:rsid w:val="005759F1"/>
    <w:rsid w:val="005760A9"/>
    <w:rsid w:val="00576770"/>
    <w:rsid w:val="005772B7"/>
    <w:rsid w:val="00577923"/>
    <w:rsid w:val="005802E0"/>
    <w:rsid w:val="0058076F"/>
    <w:rsid w:val="00580CBD"/>
    <w:rsid w:val="00581890"/>
    <w:rsid w:val="00581919"/>
    <w:rsid w:val="005819EC"/>
    <w:rsid w:val="00581B3E"/>
    <w:rsid w:val="00582007"/>
    <w:rsid w:val="00582597"/>
    <w:rsid w:val="00584122"/>
    <w:rsid w:val="00584DBC"/>
    <w:rsid w:val="005857A0"/>
    <w:rsid w:val="00586057"/>
    <w:rsid w:val="005912DE"/>
    <w:rsid w:val="0059236A"/>
    <w:rsid w:val="005924EA"/>
    <w:rsid w:val="00592780"/>
    <w:rsid w:val="00593A14"/>
    <w:rsid w:val="00593E35"/>
    <w:rsid w:val="00594240"/>
    <w:rsid w:val="00594464"/>
    <w:rsid w:val="00594C3C"/>
    <w:rsid w:val="00594E04"/>
    <w:rsid w:val="00595A94"/>
    <w:rsid w:val="00595D62"/>
    <w:rsid w:val="00596303"/>
    <w:rsid w:val="005963E1"/>
    <w:rsid w:val="005970FA"/>
    <w:rsid w:val="00597227"/>
    <w:rsid w:val="005A030C"/>
    <w:rsid w:val="005A06D9"/>
    <w:rsid w:val="005A0C9F"/>
    <w:rsid w:val="005A28D7"/>
    <w:rsid w:val="005A2F0B"/>
    <w:rsid w:val="005A3360"/>
    <w:rsid w:val="005A3778"/>
    <w:rsid w:val="005A3EFD"/>
    <w:rsid w:val="005A4334"/>
    <w:rsid w:val="005A5A70"/>
    <w:rsid w:val="005A67FB"/>
    <w:rsid w:val="005A7028"/>
    <w:rsid w:val="005B1009"/>
    <w:rsid w:val="005B150C"/>
    <w:rsid w:val="005B25EF"/>
    <w:rsid w:val="005B2A49"/>
    <w:rsid w:val="005B2F07"/>
    <w:rsid w:val="005B3679"/>
    <w:rsid w:val="005B3979"/>
    <w:rsid w:val="005B5A68"/>
    <w:rsid w:val="005B6101"/>
    <w:rsid w:val="005B69DE"/>
    <w:rsid w:val="005C02FD"/>
    <w:rsid w:val="005C206B"/>
    <w:rsid w:val="005C21DE"/>
    <w:rsid w:val="005C268F"/>
    <w:rsid w:val="005C2800"/>
    <w:rsid w:val="005C35B3"/>
    <w:rsid w:val="005C4818"/>
    <w:rsid w:val="005C4B6E"/>
    <w:rsid w:val="005C537F"/>
    <w:rsid w:val="005C65C4"/>
    <w:rsid w:val="005C713D"/>
    <w:rsid w:val="005C71E9"/>
    <w:rsid w:val="005D045D"/>
    <w:rsid w:val="005D0485"/>
    <w:rsid w:val="005D0619"/>
    <w:rsid w:val="005D13E4"/>
    <w:rsid w:val="005D1659"/>
    <w:rsid w:val="005D20DB"/>
    <w:rsid w:val="005D3113"/>
    <w:rsid w:val="005D3BBF"/>
    <w:rsid w:val="005D3DC6"/>
    <w:rsid w:val="005D3F35"/>
    <w:rsid w:val="005D5766"/>
    <w:rsid w:val="005D5B5E"/>
    <w:rsid w:val="005D622B"/>
    <w:rsid w:val="005D64E6"/>
    <w:rsid w:val="005D657B"/>
    <w:rsid w:val="005D7159"/>
    <w:rsid w:val="005D7E70"/>
    <w:rsid w:val="005E0A45"/>
    <w:rsid w:val="005E1150"/>
    <w:rsid w:val="005E1EEA"/>
    <w:rsid w:val="005E2251"/>
    <w:rsid w:val="005E2599"/>
    <w:rsid w:val="005E2EC4"/>
    <w:rsid w:val="005E2ECF"/>
    <w:rsid w:val="005E31EA"/>
    <w:rsid w:val="005E4158"/>
    <w:rsid w:val="005E4533"/>
    <w:rsid w:val="005E54DD"/>
    <w:rsid w:val="005E5986"/>
    <w:rsid w:val="005E6369"/>
    <w:rsid w:val="005E7527"/>
    <w:rsid w:val="005F0A11"/>
    <w:rsid w:val="005F2822"/>
    <w:rsid w:val="005F2842"/>
    <w:rsid w:val="005F2E7C"/>
    <w:rsid w:val="005F3710"/>
    <w:rsid w:val="005F3CEF"/>
    <w:rsid w:val="005F41E1"/>
    <w:rsid w:val="005F457A"/>
    <w:rsid w:val="005F4631"/>
    <w:rsid w:val="005F6AC1"/>
    <w:rsid w:val="00600646"/>
    <w:rsid w:val="006006FB"/>
    <w:rsid w:val="00600ED1"/>
    <w:rsid w:val="00601AF9"/>
    <w:rsid w:val="00602BA8"/>
    <w:rsid w:val="0060447A"/>
    <w:rsid w:val="0060461C"/>
    <w:rsid w:val="00604ACB"/>
    <w:rsid w:val="006051F7"/>
    <w:rsid w:val="00606706"/>
    <w:rsid w:val="00607F76"/>
    <w:rsid w:val="006102BC"/>
    <w:rsid w:val="00610A58"/>
    <w:rsid w:val="00611D47"/>
    <w:rsid w:val="0061213C"/>
    <w:rsid w:val="0061223E"/>
    <w:rsid w:val="006134BC"/>
    <w:rsid w:val="00613A44"/>
    <w:rsid w:val="006163E0"/>
    <w:rsid w:val="00616986"/>
    <w:rsid w:val="00616D26"/>
    <w:rsid w:val="0061701D"/>
    <w:rsid w:val="0061725C"/>
    <w:rsid w:val="0061767F"/>
    <w:rsid w:val="006213BB"/>
    <w:rsid w:val="00621A55"/>
    <w:rsid w:val="00621E94"/>
    <w:rsid w:val="006221FD"/>
    <w:rsid w:val="00622781"/>
    <w:rsid w:val="006228F3"/>
    <w:rsid w:val="006229DE"/>
    <w:rsid w:val="00622F16"/>
    <w:rsid w:val="00625692"/>
    <w:rsid w:val="0062570E"/>
    <w:rsid w:val="00625969"/>
    <w:rsid w:val="00626895"/>
    <w:rsid w:val="0062769D"/>
    <w:rsid w:val="0062775A"/>
    <w:rsid w:val="00627F0F"/>
    <w:rsid w:val="006305BA"/>
    <w:rsid w:val="00630B67"/>
    <w:rsid w:val="00631482"/>
    <w:rsid w:val="00632849"/>
    <w:rsid w:val="00633265"/>
    <w:rsid w:val="006339B9"/>
    <w:rsid w:val="00633FAE"/>
    <w:rsid w:val="00634414"/>
    <w:rsid w:val="006349D6"/>
    <w:rsid w:val="00635471"/>
    <w:rsid w:val="006355D2"/>
    <w:rsid w:val="00636649"/>
    <w:rsid w:val="00636B6F"/>
    <w:rsid w:val="00637B7B"/>
    <w:rsid w:val="00640453"/>
    <w:rsid w:val="00640BFF"/>
    <w:rsid w:val="00640F2D"/>
    <w:rsid w:val="00641516"/>
    <w:rsid w:val="006415EA"/>
    <w:rsid w:val="00641A7B"/>
    <w:rsid w:val="00642190"/>
    <w:rsid w:val="00642F6B"/>
    <w:rsid w:val="006432B4"/>
    <w:rsid w:val="00643865"/>
    <w:rsid w:val="00644652"/>
    <w:rsid w:val="0064485B"/>
    <w:rsid w:val="00644B6F"/>
    <w:rsid w:val="006457B2"/>
    <w:rsid w:val="00650349"/>
    <w:rsid w:val="006510E0"/>
    <w:rsid w:val="00651DEA"/>
    <w:rsid w:val="006529FC"/>
    <w:rsid w:val="00652CEC"/>
    <w:rsid w:val="00652D53"/>
    <w:rsid w:val="00654172"/>
    <w:rsid w:val="006552BC"/>
    <w:rsid w:val="00655C3A"/>
    <w:rsid w:val="0065675C"/>
    <w:rsid w:val="0065698D"/>
    <w:rsid w:val="00656E98"/>
    <w:rsid w:val="00657525"/>
    <w:rsid w:val="00657546"/>
    <w:rsid w:val="006577F8"/>
    <w:rsid w:val="00657959"/>
    <w:rsid w:val="0066032A"/>
    <w:rsid w:val="006607C1"/>
    <w:rsid w:val="00661805"/>
    <w:rsid w:val="0066185C"/>
    <w:rsid w:val="00662C81"/>
    <w:rsid w:val="006636CF"/>
    <w:rsid w:val="006656BC"/>
    <w:rsid w:val="006658BD"/>
    <w:rsid w:val="00665A91"/>
    <w:rsid w:val="00666746"/>
    <w:rsid w:val="00666951"/>
    <w:rsid w:val="006672E9"/>
    <w:rsid w:val="006675DF"/>
    <w:rsid w:val="00667A08"/>
    <w:rsid w:val="00670818"/>
    <w:rsid w:val="00670C9B"/>
    <w:rsid w:val="006735D0"/>
    <w:rsid w:val="0067399B"/>
    <w:rsid w:val="00673CEF"/>
    <w:rsid w:val="00673D75"/>
    <w:rsid w:val="006743FA"/>
    <w:rsid w:val="00674F42"/>
    <w:rsid w:val="00676E82"/>
    <w:rsid w:val="006817AD"/>
    <w:rsid w:val="00682871"/>
    <w:rsid w:val="006832F5"/>
    <w:rsid w:val="00684018"/>
    <w:rsid w:val="00684846"/>
    <w:rsid w:val="006858FA"/>
    <w:rsid w:val="00685B74"/>
    <w:rsid w:val="00685D8E"/>
    <w:rsid w:val="00686323"/>
    <w:rsid w:val="00686B28"/>
    <w:rsid w:val="006871CB"/>
    <w:rsid w:val="006903D2"/>
    <w:rsid w:val="00692104"/>
    <w:rsid w:val="006929BB"/>
    <w:rsid w:val="00693A04"/>
    <w:rsid w:val="00693A89"/>
    <w:rsid w:val="0069440C"/>
    <w:rsid w:val="0069529E"/>
    <w:rsid w:val="0069548F"/>
    <w:rsid w:val="0069621B"/>
    <w:rsid w:val="006A140F"/>
    <w:rsid w:val="006A2E58"/>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3A9D"/>
    <w:rsid w:val="006B4267"/>
    <w:rsid w:val="006B504D"/>
    <w:rsid w:val="006B5AB1"/>
    <w:rsid w:val="006B6FD1"/>
    <w:rsid w:val="006B73E9"/>
    <w:rsid w:val="006B7845"/>
    <w:rsid w:val="006B79DF"/>
    <w:rsid w:val="006C00F9"/>
    <w:rsid w:val="006C0200"/>
    <w:rsid w:val="006C12D1"/>
    <w:rsid w:val="006C19D7"/>
    <w:rsid w:val="006C202B"/>
    <w:rsid w:val="006C2DC1"/>
    <w:rsid w:val="006C42EF"/>
    <w:rsid w:val="006C49E0"/>
    <w:rsid w:val="006C4F76"/>
    <w:rsid w:val="006C513C"/>
    <w:rsid w:val="006C63CA"/>
    <w:rsid w:val="006C63E4"/>
    <w:rsid w:val="006C6D93"/>
    <w:rsid w:val="006C6F0A"/>
    <w:rsid w:val="006C718E"/>
    <w:rsid w:val="006C7B57"/>
    <w:rsid w:val="006D279B"/>
    <w:rsid w:val="006D2911"/>
    <w:rsid w:val="006D2A4D"/>
    <w:rsid w:val="006D2F2A"/>
    <w:rsid w:val="006D3049"/>
    <w:rsid w:val="006D5DCF"/>
    <w:rsid w:val="006D75A9"/>
    <w:rsid w:val="006D7729"/>
    <w:rsid w:val="006D78FD"/>
    <w:rsid w:val="006E0684"/>
    <w:rsid w:val="006E120A"/>
    <w:rsid w:val="006E1E5F"/>
    <w:rsid w:val="006E2468"/>
    <w:rsid w:val="006E3538"/>
    <w:rsid w:val="006E49CA"/>
    <w:rsid w:val="006E4B95"/>
    <w:rsid w:val="006E4C5D"/>
    <w:rsid w:val="006E532D"/>
    <w:rsid w:val="006E5355"/>
    <w:rsid w:val="006E5B6F"/>
    <w:rsid w:val="006E5CEC"/>
    <w:rsid w:val="006E704D"/>
    <w:rsid w:val="006F02D9"/>
    <w:rsid w:val="006F0C63"/>
    <w:rsid w:val="006F0D76"/>
    <w:rsid w:val="006F0DEE"/>
    <w:rsid w:val="006F16C3"/>
    <w:rsid w:val="006F209E"/>
    <w:rsid w:val="006F23E0"/>
    <w:rsid w:val="006F31EB"/>
    <w:rsid w:val="006F385D"/>
    <w:rsid w:val="006F43FD"/>
    <w:rsid w:val="006F5203"/>
    <w:rsid w:val="006F5703"/>
    <w:rsid w:val="006F6545"/>
    <w:rsid w:val="006F6F9D"/>
    <w:rsid w:val="006F7303"/>
    <w:rsid w:val="006F7B2D"/>
    <w:rsid w:val="00700319"/>
    <w:rsid w:val="00701104"/>
    <w:rsid w:val="00701618"/>
    <w:rsid w:val="00701861"/>
    <w:rsid w:val="00701ECE"/>
    <w:rsid w:val="007024FE"/>
    <w:rsid w:val="007037CA"/>
    <w:rsid w:val="0070442A"/>
    <w:rsid w:val="007053EC"/>
    <w:rsid w:val="007058F4"/>
    <w:rsid w:val="0070629A"/>
    <w:rsid w:val="007062DC"/>
    <w:rsid w:val="007065CF"/>
    <w:rsid w:val="00706954"/>
    <w:rsid w:val="00707078"/>
    <w:rsid w:val="00707B49"/>
    <w:rsid w:val="00707D04"/>
    <w:rsid w:val="00710253"/>
    <w:rsid w:val="00710AFB"/>
    <w:rsid w:val="007119E7"/>
    <w:rsid w:val="00711F95"/>
    <w:rsid w:val="007120F4"/>
    <w:rsid w:val="00712FA3"/>
    <w:rsid w:val="007143DC"/>
    <w:rsid w:val="00714E9D"/>
    <w:rsid w:val="00715038"/>
    <w:rsid w:val="00716367"/>
    <w:rsid w:val="0071713F"/>
    <w:rsid w:val="007173C7"/>
    <w:rsid w:val="00717D32"/>
    <w:rsid w:val="007200F1"/>
    <w:rsid w:val="00720CDE"/>
    <w:rsid w:val="00721604"/>
    <w:rsid w:val="007219FD"/>
    <w:rsid w:val="00722607"/>
    <w:rsid w:val="00723065"/>
    <w:rsid w:val="007261AA"/>
    <w:rsid w:val="00726336"/>
    <w:rsid w:val="00726494"/>
    <w:rsid w:val="00727218"/>
    <w:rsid w:val="00727F94"/>
    <w:rsid w:val="00732053"/>
    <w:rsid w:val="007337EB"/>
    <w:rsid w:val="00733E23"/>
    <w:rsid w:val="007340A4"/>
    <w:rsid w:val="00734193"/>
    <w:rsid w:val="00734566"/>
    <w:rsid w:val="00736D4F"/>
    <w:rsid w:val="007415A2"/>
    <w:rsid w:val="007427DE"/>
    <w:rsid w:val="007430E4"/>
    <w:rsid w:val="00743440"/>
    <w:rsid w:val="007439B2"/>
    <w:rsid w:val="00743F91"/>
    <w:rsid w:val="007450DE"/>
    <w:rsid w:val="00745D18"/>
    <w:rsid w:val="00745EFA"/>
    <w:rsid w:val="007463B5"/>
    <w:rsid w:val="0074771B"/>
    <w:rsid w:val="00747F6C"/>
    <w:rsid w:val="00750042"/>
    <w:rsid w:val="0075098E"/>
    <w:rsid w:val="00751318"/>
    <w:rsid w:val="00752393"/>
    <w:rsid w:val="00752F47"/>
    <w:rsid w:val="00753ADB"/>
    <w:rsid w:val="00754F7A"/>
    <w:rsid w:val="00755491"/>
    <w:rsid w:val="00755A97"/>
    <w:rsid w:val="00756130"/>
    <w:rsid w:val="00756670"/>
    <w:rsid w:val="00756E03"/>
    <w:rsid w:val="00757072"/>
    <w:rsid w:val="0075720D"/>
    <w:rsid w:val="007602B4"/>
    <w:rsid w:val="00760C8C"/>
    <w:rsid w:val="00761621"/>
    <w:rsid w:val="00761847"/>
    <w:rsid w:val="00761F6A"/>
    <w:rsid w:val="007634CA"/>
    <w:rsid w:val="0076409B"/>
    <w:rsid w:val="00765922"/>
    <w:rsid w:val="00766079"/>
    <w:rsid w:val="0076647E"/>
    <w:rsid w:val="00766CA1"/>
    <w:rsid w:val="00767114"/>
    <w:rsid w:val="00767902"/>
    <w:rsid w:val="007707C8"/>
    <w:rsid w:val="00770C17"/>
    <w:rsid w:val="00770D09"/>
    <w:rsid w:val="007710D9"/>
    <w:rsid w:val="00771274"/>
    <w:rsid w:val="007721BC"/>
    <w:rsid w:val="0077358C"/>
    <w:rsid w:val="00773BB5"/>
    <w:rsid w:val="00773E92"/>
    <w:rsid w:val="0077479B"/>
    <w:rsid w:val="00775B7A"/>
    <w:rsid w:val="00776530"/>
    <w:rsid w:val="00776D0B"/>
    <w:rsid w:val="00776D57"/>
    <w:rsid w:val="00777B73"/>
    <w:rsid w:val="00777F23"/>
    <w:rsid w:val="007821BE"/>
    <w:rsid w:val="0078337D"/>
    <w:rsid w:val="00783A3F"/>
    <w:rsid w:val="0078421B"/>
    <w:rsid w:val="00785868"/>
    <w:rsid w:val="00786AE1"/>
    <w:rsid w:val="00786FFE"/>
    <w:rsid w:val="0078756E"/>
    <w:rsid w:val="00787E8C"/>
    <w:rsid w:val="00790026"/>
    <w:rsid w:val="0079038B"/>
    <w:rsid w:val="00790DAF"/>
    <w:rsid w:val="00790FBC"/>
    <w:rsid w:val="007915C5"/>
    <w:rsid w:val="007919DB"/>
    <w:rsid w:val="00791E8E"/>
    <w:rsid w:val="007921B9"/>
    <w:rsid w:val="00792C25"/>
    <w:rsid w:val="00792D61"/>
    <w:rsid w:val="00793792"/>
    <w:rsid w:val="0079450E"/>
    <w:rsid w:val="007946DE"/>
    <w:rsid w:val="00794BB6"/>
    <w:rsid w:val="00796167"/>
    <w:rsid w:val="007963C3"/>
    <w:rsid w:val="00796906"/>
    <w:rsid w:val="00797AFF"/>
    <w:rsid w:val="007A0109"/>
    <w:rsid w:val="007A0119"/>
    <w:rsid w:val="007A0B24"/>
    <w:rsid w:val="007A0B6D"/>
    <w:rsid w:val="007A111F"/>
    <w:rsid w:val="007A236A"/>
    <w:rsid w:val="007A315C"/>
    <w:rsid w:val="007A53BF"/>
    <w:rsid w:val="007A57B9"/>
    <w:rsid w:val="007A672F"/>
    <w:rsid w:val="007A6899"/>
    <w:rsid w:val="007A696D"/>
    <w:rsid w:val="007A69C6"/>
    <w:rsid w:val="007A7241"/>
    <w:rsid w:val="007A782C"/>
    <w:rsid w:val="007A7A12"/>
    <w:rsid w:val="007A7EED"/>
    <w:rsid w:val="007B0302"/>
    <w:rsid w:val="007B0316"/>
    <w:rsid w:val="007B04DE"/>
    <w:rsid w:val="007B0F94"/>
    <w:rsid w:val="007B2500"/>
    <w:rsid w:val="007B2633"/>
    <w:rsid w:val="007B3316"/>
    <w:rsid w:val="007B3E61"/>
    <w:rsid w:val="007B4574"/>
    <w:rsid w:val="007B4910"/>
    <w:rsid w:val="007B5044"/>
    <w:rsid w:val="007B5688"/>
    <w:rsid w:val="007B6689"/>
    <w:rsid w:val="007B6A41"/>
    <w:rsid w:val="007B741B"/>
    <w:rsid w:val="007C04EC"/>
    <w:rsid w:val="007C0915"/>
    <w:rsid w:val="007C1584"/>
    <w:rsid w:val="007C2482"/>
    <w:rsid w:val="007C414C"/>
    <w:rsid w:val="007C4A19"/>
    <w:rsid w:val="007C4C55"/>
    <w:rsid w:val="007C5317"/>
    <w:rsid w:val="007C5742"/>
    <w:rsid w:val="007C5B97"/>
    <w:rsid w:val="007C5F10"/>
    <w:rsid w:val="007C673B"/>
    <w:rsid w:val="007C730F"/>
    <w:rsid w:val="007D1CDE"/>
    <w:rsid w:val="007D1FB6"/>
    <w:rsid w:val="007D221F"/>
    <w:rsid w:val="007D25F4"/>
    <w:rsid w:val="007D4211"/>
    <w:rsid w:val="007D4AC5"/>
    <w:rsid w:val="007D5E21"/>
    <w:rsid w:val="007D61D6"/>
    <w:rsid w:val="007D6FF7"/>
    <w:rsid w:val="007D79D0"/>
    <w:rsid w:val="007E0633"/>
    <w:rsid w:val="007E1B19"/>
    <w:rsid w:val="007E26AD"/>
    <w:rsid w:val="007E313E"/>
    <w:rsid w:val="007E3206"/>
    <w:rsid w:val="007E32A3"/>
    <w:rsid w:val="007E3829"/>
    <w:rsid w:val="007E409F"/>
    <w:rsid w:val="007E48A9"/>
    <w:rsid w:val="007E4C19"/>
    <w:rsid w:val="007E6A57"/>
    <w:rsid w:val="007E7C09"/>
    <w:rsid w:val="007F0D58"/>
    <w:rsid w:val="007F1172"/>
    <w:rsid w:val="007F1175"/>
    <w:rsid w:val="007F178B"/>
    <w:rsid w:val="007F1A5C"/>
    <w:rsid w:val="007F21C7"/>
    <w:rsid w:val="007F2D19"/>
    <w:rsid w:val="007F3623"/>
    <w:rsid w:val="007F3A59"/>
    <w:rsid w:val="007F4C4A"/>
    <w:rsid w:val="007F4D2D"/>
    <w:rsid w:val="007F5AE6"/>
    <w:rsid w:val="007F6880"/>
    <w:rsid w:val="007F6CFA"/>
    <w:rsid w:val="00801895"/>
    <w:rsid w:val="00801946"/>
    <w:rsid w:val="0080258D"/>
    <w:rsid w:val="00802D25"/>
    <w:rsid w:val="008032FD"/>
    <w:rsid w:val="008040E3"/>
    <w:rsid w:val="00804469"/>
    <w:rsid w:val="00804D91"/>
    <w:rsid w:val="00804DB8"/>
    <w:rsid w:val="008051A9"/>
    <w:rsid w:val="00805C4B"/>
    <w:rsid w:val="008065D1"/>
    <w:rsid w:val="00806E9A"/>
    <w:rsid w:val="00806FFC"/>
    <w:rsid w:val="00807590"/>
    <w:rsid w:val="00810189"/>
    <w:rsid w:val="008108C6"/>
    <w:rsid w:val="00810B62"/>
    <w:rsid w:val="008118E5"/>
    <w:rsid w:val="00811ED9"/>
    <w:rsid w:val="00812E35"/>
    <w:rsid w:val="00812F83"/>
    <w:rsid w:val="008139A3"/>
    <w:rsid w:val="00817754"/>
    <w:rsid w:val="00817A53"/>
    <w:rsid w:val="008203FB"/>
    <w:rsid w:val="008206FD"/>
    <w:rsid w:val="00820BA3"/>
    <w:rsid w:val="0082120A"/>
    <w:rsid w:val="0082259F"/>
    <w:rsid w:val="008228E7"/>
    <w:rsid w:val="00822EB4"/>
    <w:rsid w:val="00823C32"/>
    <w:rsid w:val="00824195"/>
    <w:rsid w:val="00824267"/>
    <w:rsid w:val="008247FA"/>
    <w:rsid w:val="0082486C"/>
    <w:rsid w:val="00824A1D"/>
    <w:rsid w:val="00824AF8"/>
    <w:rsid w:val="00825C61"/>
    <w:rsid w:val="00825D1A"/>
    <w:rsid w:val="00826ED8"/>
    <w:rsid w:val="00827311"/>
    <w:rsid w:val="008276A6"/>
    <w:rsid w:val="00827F87"/>
    <w:rsid w:val="0083038F"/>
    <w:rsid w:val="0083126A"/>
    <w:rsid w:val="00833CBB"/>
    <w:rsid w:val="00833FC7"/>
    <w:rsid w:val="00834898"/>
    <w:rsid w:val="00834BB4"/>
    <w:rsid w:val="00835187"/>
    <w:rsid w:val="008353AF"/>
    <w:rsid w:val="00835420"/>
    <w:rsid w:val="008360B9"/>
    <w:rsid w:val="00836320"/>
    <w:rsid w:val="0083678D"/>
    <w:rsid w:val="00837411"/>
    <w:rsid w:val="00837602"/>
    <w:rsid w:val="008377E4"/>
    <w:rsid w:val="008405CF"/>
    <w:rsid w:val="008420BB"/>
    <w:rsid w:val="008429D3"/>
    <w:rsid w:val="0084303E"/>
    <w:rsid w:val="008452C0"/>
    <w:rsid w:val="00845A67"/>
    <w:rsid w:val="00845E37"/>
    <w:rsid w:val="00845EFE"/>
    <w:rsid w:val="00845F9C"/>
    <w:rsid w:val="008463F2"/>
    <w:rsid w:val="0084674D"/>
    <w:rsid w:val="0084695E"/>
    <w:rsid w:val="008469EC"/>
    <w:rsid w:val="00846A4B"/>
    <w:rsid w:val="00847CD4"/>
    <w:rsid w:val="00847E93"/>
    <w:rsid w:val="00850623"/>
    <w:rsid w:val="00851403"/>
    <w:rsid w:val="00851A1C"/>
    <w:rsid w:val="00851B5B"/>
    <w:rsid w:val="00851C21"/>
    <w:rsid w:val="00852BBC"/>
    <w:rsid w:val="00853E0E"/>
    <w:rsid w:val="008541E2"/>
    <w:rsid w:val="00854B9E"/>
    <w:rsid w:val="00855ADB"/>
    <w:rsid w:val="008560ED"/>
    <w:rsid w:val="008566C8"/>
    <w:rsid w:val="008568F8"/>
    <w:rsid w:val="00860D85"/>
    <w:rsid w:val="00860EBF"/>
    <w:rsid w:val="008612A0"/>
    <w:rsid w:val="00861606"/>
    <w:rsid w:val="008631B7"/>
    <w:rsid w:val="00864DE9"/>
    <w:rsid w:val="008663B2"/>
    <w:rsid w:val="0086686B"/>
    <w:rsid w:val="0087004F"/>
    <w:rsid w:val="008705BE"/>
    <w:rsid w:val="00871209"/>
    <w:rsid w:val="0087291A"/>
    <w:rsid w:val="00873501"/>
    <w:rsid w:val="00874FA1"/>
    <w:rsid w:val="00875760"/>
    <w:rsid w:val="00876326"/>
    <w:rsid w:val="00876D26"/>
    <w:rsid w:val="00877005"/>
    <w:rsid w:val="00877097"/>
    <w:rsid w:val="00882B98"/>
    <w:rsid w:val="00883DF5"/>
    <w:rsid w:val="00883E5A"/>
    <w:rsid w:val="00885C4B"/>
    <w:rsid w:val="00886029"/>
    <w:rsid w:val="0088652A"/>
    <w:rsid w:val="00886ADB"/>
    <w:rsid w:val="0088792E"/>
    <w:rsid w:val="008909C6"/>
    <w:rsid w:val="00891949"/>
    <w:rsid w:val="00891A2B"/>
    <w:rsid w:val="0089206B"/>
    <w:rsid w:val="0089258C"/>
    <w:rsid w:val="0089390C"/>
    <w:rsid w:val="008945D9"/>
    <w:rsid w:val="00894A05"/>
    <w:rsid w:val="00895E44"/>
    <w:rsid w:val="0089648E"/>
    <w:rsid w:val="00897117"/>
    <w:rsid w:val="008977D8"/>
    <w:rsid w:val="008A0CEB"/>
    <w:rsid w:val="008A1843"/>
    <w:rsid w:val="008A1879"/>
    <w:rsid w:val="008A1DC1"/>
    <w:rsid w:val="008A4BEB"/>
    <w:rsid w:val="008A5ED2"/>
    <w:rsid w:val="008A632D"/>
    <w:rsid w:val="008A74EE"/>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B7510"/>
    <w:rsid w:val="008C00BB"/>
    <w:rsid w:val="008C16F2"/>
    <w:rsid w:val="008C17BE"/>
    <w:rsid w:val="008C4FF7"/>
    <w:rsid w:val="008C52E2"/>
    <w:rsid w:val="008C5B9F"/>
    <w:rsid w:val="008C65B2"/>
    <w:rsid w:val="008C7BB9"/>
    <w:rsid w:val="008D04E7"/>
    <w:rsid w:val="008D09A5"/>
    <w:rsid w:val="008D1961"/>
    <w:rsid w:val="008D1CB8"/>
    <w:rsid w:val="008D1F92"/>
    <w:rsid w:val="008D2933"/>
    <w:rsid w:val="008D2EC7"/>
    <w:rsid w:val="008D4595"/>
    <w:rsid w:val="008D4E77"/>
    <w:rsid w:val="008D57DD"/>
    <w:rsid w:val="008D5881"/>
    <w:rsid w:val="008D5E9C"/>
    <w:rsid w:val="008D60B2"/>
    <w:rsid w:val="008D66E6"/>
    <w:rsid w:val="008D69AC"/>
    <w:rsid w:val="008D6F7B"/>
    <w:rsid w:val="008D75FA"/>
    <w:rsid w:val="008D763C"/>
    <w:rsid w:val="008D7746"/>
    <w:rsid w:val="008D7AB3"/>
    <w:rsid w:val="008E0F7A"/>
    <w:rsid w:val="008E1156"/>
    <w:rsid w:val="008E282B"/>
    <w:rsid w:val="008E5276"/>
    <w:rsid w:val="008E58C0"/>
    <w:rsid w:val="008E5B0D"/>
    <w:rsid w:val="008E6C8C"/>
    <w:rsid w:val="008E6CD8"/>
    <w:rsid w:val="008E6D5D"/>
    <w:rsid w:val="008E6FB0"/>
    <w:rsid w:val="008E7910"/>
    <w:rsid w:val="008E7C4B"/>
    <w:rsid w:val="008F03AF"/>
    <w:rsid w:val="008F0725"/>
    <w:rsid w:val="008F0BA7"/>
    <w:rsid w:val="008F11C7"/>
    <w:rsid w:val="008F206C"/>
    <w:rsid w:val="008F2571"/>
    <w:rsid w:val="008F2866"/>
    <w:rsid w:val="008F3466"/>
    <w:rsid w:val="008F401F"/>
    <w:rsid w:val="008F476A"/>
    <w:rsid w:val="008F48AB"/>
    <w:rsid w:val="008F4D9A"/>
    <w:rsid w:val="008F510A"/>
    <w:rsid w:val="008F567F"/>
    <w:rsid w:val="008F5732"/>
    <w:rsid w:val="008F7011"/>
    <w:rsid w:val="008F701B"/>
    <w:rsid w:val="008F7769"/>
    <w:rsid w:val="008F7B28"/>
    <w:rsid w:val="008F7EF3"/>
    <w:rsid w:val="009003BC"/>
    <w:rsid w:val="0090113A"/>
    <w:rsid w:val="009013FE"/>
    <w:rsid w:val="0090198C"/>
    <w:rsid w:val="00902636"/>
    <w:rsid w:val="00902EB1"/>
    <w:rsid w:val="0090310C"/>
    <w:rsid w:val="0090315F"/>
    <w:rsid w:val="0090385F"/>
    <w:rsid w:val="00903CC2"/>
    <w:rsid w:val="009047AC"/>
    <w:rsid w:val="009048F0"/>
    <w:rsid w:val="00904E04"/>
    <w:rsid w:val="00905300"/>
    <w:rsid w:val="00905333"/>
    <w:rsid w:val="00905482"/>
    <w:rsid w:val="00905486"/>
    <w:rsid w:val="009069A4"/>
    <w:rsid w:val="00907681"/>
    <w:rsid w:val="00907A7D"/>
    <w:rsid w:val="00907E88"/>
    <w:rsid w:val="009106D8"/>
    <w:rsid w:val="009120BC"/>
    <w:rsid w:val="0091295B"/>
    <w:rsid w:val="0091361C"/>
    <w:rsid w:val="009137BE"/>
    <w:rsid w:val="009137E1"/>
    <w:rsid w:val="00913838"/>
    <w:rsid w:val="00915887"/>
    <w:rsid w:val="0091758A"/>
    <w:rsid w:val="00920B7B"/>
    <w:rsid w:val="00920DF8"/>
    <w:rsid w:val="00921518"/>
    <w:rsid w:val="00921DD7"/>
    <w:rsid w:val="00922E5F"/>
    <w:rsid w:val="00923187"/>
    <w:rsid w:val="009238D9"/>
    <w:rsid w:val="00923FFD"/>
    <w:rsid w:val="009240D7"/>
    <w:rsid w:val="009245E3"/>
    <w:rsid w:val="0092469E"/>
    <w:rsid w:val="00925868"/>
    <w:rsid w:val="009273B6"/>
    <w:rsid w:val="0092746F"/>
    <w:rsid w:val="00927EA4"/>
    <w:rsid w:val="00930924"/>
    <w:rsid w:val="009333F5"/>
    <w:rsid w:val="00933C4C"/>
    <w:rsid w:val="00934F93"/>
    <w:rsid w:val="0093726B"/>
    <w:rsid w:val="00937826"/>
    <w:rsid w:val="00937830"/>
    <w:rsid w:val="00937B45"/>
    <w:rsid w:val="00941DA9"/>
    <w:rsid w:val="0094260A"/>
    <w:rsid w:val="00944052"/>
    <w:rsid w:val="00944322"/>
    <w:rsid w:val="00944398"/>
    <w:rsid w:val="00944D62"/>
    <w:rsid w:val="0094540E"/>
    <w:rsid w:val="0094567A"/>
    <w:rsid w:val="009461E4"/>
    <w:rsid w:val="00946990"/>
    <w:rsid w:val="009469A4"/>
    <w:rsid w:val="00946A01"/>
    <w:rsid w:val="00946C43"/>
    <w:rsid w:val="00947586"/>
    <w:rsid w:val="00947844"/>
    <w:rsid w:val="0095027D"/>
    <w:rsid w:val="0095089D"/>
    <w:rsid w:val="00950A45"/>
    <w:rsid w:val="00950FF1"/>
    <w:rsid w:val="009515E0"/>
    <w:rsid w:val="009520AD"/>
    <w:rsid w:val="009524E6"/>
    <w:rsid w:val="00952DDC"/>
    <w:rsid w:val="00953911"/>
    <w:rsid w:val="009541F4"/>
    <w:rsid w:val="00954A6F"/>
    <w:rsid w:val="00954B34"/>
    <w:rsid w:val="009550D1"/>
    <w:rsid w:val="00955363"/>
    <w:rsid w:val="00956263"/>
    <w:rsid w:val="00956E68"/>
    <w:rsid w:val="00957755"/>
    <w:rsid w:val="009610E3"/>
    <w:rsid w:val="009618ED"/>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677"/>
    <w:rsid w:val="00976423"/>
    <w:rsid w:val="009768B3"/>
    <w:rsid w:val="009776BB"/>
    <w:rsid w:val="0097775C"/>
    <w:rsid w:val="00977E53"/>
    <w:rsid w:val="00977FB3"/>
    <w:rsid w:val="00981104"/>
    <w:rsid w:val="00981D58"/>
    <w:rsid w:val="0098203B"/>
    <w:rsid w:val="009825B0"/>
    <w:rsid w:val="00982819"/>
    <w:rsid w:val="0098286F"/>
    <w:rsid w:val="00982AE8"/>
    <w:rsid w:val="00983224"/>
    <w:rsid w:val="00983731"/>
    <w:rsid w:val="00983761"/>
    <w:rsid w:val="00983B15"/>
    <w:rsid w:val="00983DC1"/>
    <w:rsid w:val="00984AAC"/>
    <w:rsid w:val="00984C27"/>
    <w:rsid w:val="009878A4"/>
    <w:rsid w:val="00987C8A"/>
    <w:rsid w:val="00987F27"/>
    <w:rsid w:val="00987F39"/>
    <w:rsid w:val="00992384"/>
    <w:rsid w:val="0099367B"/>
    <w:rsid w:val="00993C49"/>
    <w:rsid w:val="009949F5"/>
    <w:rsid w:val="00994D61"/>
    <w:rsid w:val="00995A8E"/>
    <w:rsid w:val="009961A9"/>
    <w:rsid w:val="00996711"/>
    <w:rsid w:val="00997053"/>
    <w:rsid w:val="0099757E"/>
    <w:rsid w:val="00997EAF"/>
    <w:rsid w:val="00997FDE"/>
    <w:rsid w:val="009A2971"/>
    <w:rsid w:val="009A339D"/>
    <w:rsid w:val="009A38E7"/>
    <w:rsid w:val="009A4ACC"/>
    <w:rsid w:val="009A7B7B"/>
    <w:rsid w:val="009A7FDD"/>
    <w:rsid w:val="009B0C53"/>
    <w:rsid w:val="009B2605"/>
    <w:rsid w:val="009B2714"/>
    <w:rsid w:val="009B4AC5"/>
    <w:rsid w:val="009B5659"/>
    <w:rsid w:val="009B56D2"/>
    <w:rsid w:val="009B57E5"/>
    <w:rsid w:val="009B635C"/>
    <w:rsid w:val="009C05E4"/>
    <w:rsid w:val="009C0F41"/>
    <w:rsid w:val="009C1121"/>
    <w:rsid w:val="009C1781"/>
    <w:rsid w:val="009C1AA2"/>
    <w:rsid w:val="009C3385"/>
    <w:rsid w:val="009C36EF"/>
    <w:rsid w:val="009C3CCD"/>
    <w:rsid w:val="009C4DC2"/>
    <w:rsid w:val="009C6416"/>
    <w:rsid w:val="009C64DB"/>
    <w:rsid w:val="009C65F7"/>
    <w:rsid w:val="009C6EBA"/>
    <w:rsid w:val="009D0394"/>
    <w:rsid w:val="009D04CC"/>
    <w:rsid w:val="009D060A"/>
    <w:rsid w:val="009D0B93"/>
    <w:rsid w:val="009D1585"/>
    <w:rsid w:val="009D23BA"/>
    <w:rsid w:val="009D241C"/>
    <w:rsid w:val="009D3336"/>
    <w:rsid w:val="009D377C"/>
    <w:rsid w:val="009D4F80"/>
    <w:rsid w:val="009D6210"/>
    <w:rsid w:val="009D71C1"/>
    <w:rsid w:val="009E0C6A"/>
    <w:rsid w:val="009E12DD"/>
    <w:rsid w:val="009E1E69"/>
    <w:rsid w:val="009E2636"/>
    <w:rsid w:val="009E2A29"/>
    <w:rsid w:val="009E2ACB"/>
    <w:rsid w:val="009E3DF7"/>
    <w:rsid w:val="009E3EAF"/>
    <w:rsid w:val="009E4683"/>
    <w:rsid w:val="009E47C4"/>
    <w:rsid w:val="009E53B1"/>
    <w:rsid w:val="009E6806"/>
    <w:rsid w:val="009E69DC"/>
    <w:rsid w:val="009E71BD"/>
    <w:rsid w:val="009E7B24"/>
    <w:rsid w:val="009F093F"/>
    <w:rsid w:val="009F0D54"/>
    <w:rsid w:val="009F10B0"/>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0310"/>
    <w:rsid w:val="00A0160D"/>
    <w:rsid w:val="00A01AF4"/>
    <w:rsid w:val="00A02932"/>
    <w:rsid w:val="00A04690"/>
    <w:rsid w:val="00A05375"/>
    <w:rsid w:val="00A05EC2"/>
    <w:rsid w:val="00A069F4"/>
    <w:rsid w:val="00A06AFF"/>
    <w:rsid w:val="00A078D6"/>
    <w:rsid w:val="00A10EFC"/>
    <w:rsid w:val="00A110CB"/>
    <w:rsid w:val="00A11E99"/>
    <w:rsid w:val="00A11F92"/>
    <w:rsid w:val="00A13A3B"/>
    <w:rsid w:val="00A13BFE"/>
    <w:rsid w:val="00A14AE7"/>
    <w:rsid w:val="00A155ED"/>
    <w:rsid w:val="00A160AA"/>
    <w:rsid w:val="00A17BB0"/>
    <w:rsid w:val="00A20DF8"/>
    <w:rsid w:val="00A21A58"/>
    <w:rsid w:val="00A22033"/>
    <w:rsid w:val="00A22274"/>
    <w:rsid w:val="00A2310E"/>
    <w:rsid w:val="00A23A1D"/>
    <w:rsid w:val="00A245F1"/>
    <w:rsid w:val="00A2496F"/>
    <w:rsid w:val="00A24DA4"/>
    <w:rsid w:val="00A257A4"/>
    <w:rsid w:val="00A25807"/>
    <w:rsid w:val="00A25BC6"/>
    <w:rsid w:val="00A25BEC"/>
    <w:rsid w:val="00A25D2A"/>
    <w:rsid w:val="00A2643B"/>
    <w:rsid w:val="00A2674B"/>
    <w:rsid w:val="00A275EE"/>
    <w:rsid w:val="00A27D64"/>
    <w:rsid w:val="00A30060"/>
    <w:rsid w:val="00A30BDD"/>
    <w:rsid w:val="00A315C3"/>
    <w:rsid w:val="00A316D0"/>
    <w:rsid w:val="00A31960"/>
    <w:rsid w:val="00A31D95"/>
    <w:rsid w:val="00A31FFB"/>
    <w:rsid w:val="00A32540"/>
    <w:rsid w:val="00A325D1"/>
    <w:rsid w:val="00A32773"/>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40D"/>
    <w:rsid w:val="00A42724"/>
    <w:rsid w:val="00A42BBF"/>
    <w:rsid w:val="00A43C3B"/>
    <w:rsid w:val="00A44597"/>
    <w:rsid w:val="00A4495D"/>
    <w:rsid w:val="00A4605C"/>
    <w:rsid w:val="00A46A29"/>
    <w:rsid w:val="00A4749F"/>
    <w:rsid w:val="00A50681"/>
    <w:rsid w:val="00A50995"/>
    <w:rsid w:val="00A50B70"/>
    <w:rsid w:val="00A530A5"/>
    <w:rsid w:val="00A53C56"/>
    <w:rsid w:val="00A54B9D"/>
    <w:rsid w:val="00A54F72"/>
    <w:rsid w:val="00A55BF7"/>
    <w:rsid w:val="00A56976"/>
    <w:rsid w:val="00A57BF3"/>
    <w:rsid w:val="00A57CC4"/>
    <w:rsid w:val="00A60869"/>
    <w:rsid w:val="00A60D0E"/>
    <w:rsid w:val="00A61BC4"/>
    <w:rsid w:val="00A61E09"/>
    <w:rsid w:val="00A62664"/>
    <w:rsid w:val="00A62914"/>
    <w:rsid w:val="00A64B3F"/>
    <w:rsid w:val="00A65C91"/>
    <w:rsid w:val="00A65E96"/>
    <w:rsid w:val="00A66A0D"/>
    <w:rsid w:val="00A66EA9"/>
    <w:rsid w:val="00A67B08"/>
    <w:rsid w:val="00A67BE5"/>
    <w:rsid w:val="00A67D79"/>
    <w:rsid w:val="00A700AA"/>
    <w:rsid w:val="00A70104"/>
    <w:rsid w:val="00A705AC"/>
    <w:rsid w:val="00A7062E"/>
    <w:rsid w:val="00A7092D"/>
    <w:rsid w:val="00A70E07"/>
    <w:rsid w:val="00A72EB7"/>
    <w:rsid w:val="00A735F7"/>
    <w:rsid w:val="00A74F72"/>
    <w:rsid w:val="00A759C6"/>
    <w:rsid w:val="00A760C8"/>
    <w:rsid w:val="00A7684F"/>
    <w:rsid w:val="00A805D5"/>
    <w:rsid w:val="00A81EDF"/>
    <w:rsid w:val="00A830EB"/>
    <w:rsid w:val="00A8311B"/>
    <w:rsid w:val="00A83210"/>
    <w:rsid w:val="00A83D96"/>
    <w:rsid w:val="00A8458E"/>
    <w:rsid w:val="00A85351"/>
    <w:rsid w:val="00A85EA0"/>
    <w:rsid w:val="00A86DB9"/>
    <w:rsid w:val="00A902DD"/>
    <w:rsid w:val="00A9032B"/>
    <w:rsid w:val="00A90533"/>
    <w:rsid w:val="00A910BD"/>
    <w:rsid w:val="00A912FA"/>
    <w:rsid w:val="00A91812"/>
    <w:rsid w:val="00A91DA2"/>
    <w:rsid w:val="00A9212A"/>
    <w:rsid w:val="00A928E8"/>
    <w:rsid w:val="00A93DFC"/>
    <w:rsid w:val="00A94701"/>
    <w:rsid w:val="00A95CD7"/>
    <w:rsid w:val="00A95F19"/>
    <w:rsid w:val="00A96B2B"/>
    <w:rsid w:val="00A96F60"/>
    <w:rsid w:val="00A9781C"/>
    <w:rsid w:val="00A97BDD"/>
    <w:rsid w:val="00AA0C98"/>
    <w:rsid w:val="00AA0F92"/>
    <w:rsid w:val="00AA1338"/>
    <w:rsid w:val="00AA174A"/>
    <w:rsid w:val="00AA2304"/>
    <w:rsid w:val="00AA28F7"/>
    <w:rsid w:val="00AA35B8"/>
    <w:rsid w:val="00AA3977"/>
    <w:rsid w:val="00AA3A06"/>
    <w:rsid w:val="00AA41D6"/>
    <w:rsid w:val="00AA4C8C"/>
    <w:rsid w:val="00AA5268"/>
    <w:rsid w:val="00AA5395"/>
    <w:rsid w:val="00AA5B5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579"/>
    <w:rsid w:val="00AC426C"/>
    <w:rsid w:val="00AC466A"/>
    <w:rsid w:val="00AC4F19"/>
    <w:rsid w:val="00AC65E8"/>
    <w:rsid w:val="00AC68C6"/>
    <w:rsid w:val="00AC6951"/>
    <w:rsid w:val="00AC7D9F"/>
    <w:rsid w:val="00AD0626"/>
    <w:rsid w:val="00AD0CBE"/>
    <w:rsid w:val="00AD1EFE"/>
    <w:rsid w:val="00AD213D"/>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4B7B"/>
    <w:rsid w:val="00AE4D9B"/>
    <w:rsid w:val="00AE4FF8"/>
    <w:rsid w:val="00AE586B"/>
    <w:rsid w:val="00AE5A60"/>
    <w:rsid w:val="00AE655E"/>
    <w:rsid w:val="00AE6B52"/>
    <w:rsid w:val="00AE6FF3"/>
    <w:rsid w:val="00AF0D6A"/>
    <w:rsid w:val="00AF105D"/>
    <w:rsid w:val="00AF10D0"/>
    <w:rsid w:val="00AF196F"/>
    <w:rsid w:val="00AF2E3F"/>
    <w:rsid w:val="00AF365D"/>
    <w:rsid w:val="00AF4293"/>
    <w:rsid w:val="00AF4677"/>
    <w:rsid w:val="00AF5698"/>
    <w:rsid w:val="00AF5B1F"/>
    <w:rsid w:val="00AF5C91"/>
    <w:rsid w:val="00AF6821"/>
    <w:rsid w:val="00AF6D0E"/>
    <w:rsid w:val="00AF6DF6"/>
    <w:rsid w:val="00AF7AC6"/>
    <w:rsid w:val="00AF7D2A"/>
    <w:rsid w:val="00AF7E49"/>
    <w:rsid w:val="00B01F08"/>
    <w:rsid w:val="00B02285"/>
    <w:rsid w:val="00B02AF2"/>
    <w:rsid w:val="00B02BD4"/>
    <w:rsid w:val="00B03D6B"/>
    <w:rsid w:val="00B04066"/>
    <w:rsid w:val="00B04782"/>
    <w:rsid w:val="00B0493A"/>
    <w:rsid w:val="00B0536F"/>
    <w:rsid w:val="00B05D96"/>
    <w:rsid w:val="00B103C4"/>
    <w:rsid w:val="00B11054"/>
    <w:rsid w:val="00B11068"/>
    <w:rsid w:val="00B11D17"/>
    <w:rsid w:val="00B11F93"/>
    <w:rsid w:val="00B12ECE"/>
    <w:rsid w:val="00B134ED"/>
    <w:rsid w:val="00B13AE8"/>
    <w:rsid w:val="00B13BC5"/>
    <w:rsid w:val="00B13D1F"/>
    <w:rsid w:val="00B1471B"/>
    <w:rsid w:val="00B15127"/>
    <w:rsid w:val="00B1535A"/>
    <w:rsid w:val="00B16CEE"/>
    <w:rsid w:val="00B16E8F"/>
    <w:rsid w:val="00B178B5"/>
    <w:rsid w:val="00B200BA"/>
    <w:rsid w:val="00B205BF"/>
    <w:rsid w:val="00B20E17"/>
    <w:rsid w:val="00B2147A"/>
    <w:rsid w:val="00B21D90"/>
    <w:rsid w:val="00B220E4"/>
    <w:rsid w:val="00B224A8"/>
    <w:rsid w:val="00B2442F"/>
    <w:rsid w:val="00B24440"/>
    <w:rsid w:val="00B24DB4"/>
    <w:rsid w:val="00B25104"/>
    <w:rsid w:val="00B253B5"/>
    <w:rsid w:val="00B26518"/>
    <w:rsid w:val="00B27241"/>
    <w:rsid w:val="00B275FA"/>
    <w:rsid w:val="00B27B0F"/>
    <w:rsid w:val="00B27F92"/>
    <w:rsid w:val="00B30401"/>
    <w:rsid w:val="00B31ECD"/>
    <w:rsid w:val="00B33E16"/>
    <w:rsid w:val="00B34AAA"/>
    <w:rsid w:val="00B35165"/>
    <w:rsid w:val="00B360E9"/>
    <w:rsid w:val="00B362C6"/>
    <w:rsid w:val="00B36C40"/>
    <w:rsid w:val="00B416CF"/>
    <w:rsid w:val="00B42B78"/>
    <w:rsid w:val="00B42E7B"/>
    <w:rsid w:val="00B42F03"/>
    <w:rsid w:val="00B433CF"/>
    <w:rsid w:val="00B4387F"/>
    <w:rsid w:val="00B43B48"/>
    <w:rsid w:val="00B4565D"/>
    <w:rsid w:val="00B456DB"/>
    <w:rsid w:val="00B45AEF"/>
    <w:rsid w:val="00B46236"/>
    <w:rsid w:val="00B477B0"/>
    <w:rsid w:val="00B5017E"/>
    <w:rsid w:val="00B50E63"/>
    <w:rsid w:val="00B5131A"/>
    <w:rsid w:val="00B51982"/>
    <w:rsid w:val="00B51A5C"/>
    <w:rsid w:val="00B52116"/>
    <w:rsid w:val="00B5294C"/>
    <w:rsid w:val="00B52B04"/>
    <w:rsid w:val="00B5304C"/>
    <w:rsid w:val="00B53114"/>
    <w:rsid w:val="00B53287"/>
    <w:rsid w:val="00B5347E"/>
    <w:rsid w:val="00B54F2D"/>
    <w:rsid w:val="00B55421"/>
    <w:rsid w:val="00B556CB"/>
    <w:rsid w:val="00B57006"/>
    <w:rsid w:val="00B5720F"/>
    <w:rsid w:val="00B5733B"/>
    <w:rsid w:val="00B600F3"/>
    <w:rsid w:val="00B60699"/>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1047"/>
    <w:rsid w:val="00B723FD"/>
    <w:rsid w:val="00B75625"/>
    <w:rsid w:val="00B75C4B"/>
    <w:rsid w:val="00B76292"/>
    <w:rsid w:val="00B7650C"/>
    <w:rsid w:val="00B80071"/>
    <w:rsid w:val="00B8061B"/>
    <w:rsid w:val="00B81F77"/>
    <w:rsid w:val="00B82008"/>
    <w:rsid w:val="00B831BE"/>
    <w:rsid w:val="00B8359C"/>
    <w:rsid w:val="00B846C2"/>
    <w:rsid w:val="00B85242"/>
    <w:rsid w:val="00B852D2"/>
    <w:rsid w:val="00B862B3"/>
    <w:rsid w:val="00B863A4"/>
    <w:rsid w:val="00B874F5"/>
    <w:rsid w:val="00B9054F"/>
    <w:rsid w:val="00B90BD3"/>
    <w:rsid w:val="00B90CEF"/>
    <w:rsid w:val="00B90E38"/>
    <w:rsid w:val="00B911AB"/>
    <w:rsid w:val="00B91214"/>
    <w:rsid w:val="00B9235C"/>
    <w:rsid w:val="00B927B1"/>
    <w:rsid w:val="00B929F1"/>
    <w:rsid w:val="00B9414D"/>
    <w:rsid w:val="00B942F1"/>
    <w:rsid w:val="00B94FD1"/>
    <w:rsid w:val="00B95922"/>
    <w:rsid w:val="00B95B1C"/>
    <w:rsid w:val="00B96189"/>
    <w:rsid w:val="00B96F42"/>
    <w:rsid w:val="00B9798C"/>
    <w:rsid w:val="00BA1374"/>
    <w:rsid w:val="00BA2118"/>
    <w:rsid w:val="00BA22CA"/>
    <w:rsid w:val="00BA245D"/>
    <w:rsid w:val="00BA3741"/>
    <w:rsid w:val="00BA424F"/>
    <w:rsid w:val="00BA4CB5"/>
    <w:rsid w:val="00BA547D"/>
    <w:rsid w:val="00BA59C7"/>
    <w:rsid w:val="00BA7A0F"/>
    <w:rsid w:val="00BB0192"/>
    <w:rsid w:val="00BB02FB"/>
    <w:rsid w:val="00BB04E3"/>
    <w:rsid w:val="00BB0567"/>
    <w:rsid w:val="00BB1D25"/>
    <w:rsid w:val="00BB2A9E"/>
    <w:rsid w:val="00BB2B16"/>
    <w:rsid w:val="00BB455B"/>
    <w:rsid w:val="00BB471F"/>
    <w:rsid w:val="00BB68C6"/>
    <w:rsid w:val="00BB6C55"/>
    <w:rsid w:val="00BB76D0"/>
    <w:rsid w:val="00BB76EE"/>
    <w:rsid w:val="00BC0654"/>
    <w:rsid w:val="00BC0C90"/>
    <w:rsid w:val="00BC118D"/>
    <w:rsid w:val="00BC1A58"/>
    <w:rsid w:val="00BC1D4C"/>
    <w:rsid w:val="00BC2907"/>
    <w:rsid w:val="00BC2D14"/>
    <w:rsid w:val="00BC2D6F"/>
    <w:rsid w:val="00BC2F94"/>
    <w:rsid w:val="00BC363C"/>
    <w:rsid w:val="00BC4612"/>
    <w:rsid w:val="00BC5068"/>
    <w:rsid w:val="00BC5320"/>
    <w:rsid w:val="00BC5B6F"/>
    <w:rsid w:val="00BC60D9"/>
    <w:rsid w:val="00BC76E6"/>
    <w:rsid w:val="00BD1009"/>
    <w:rsid w:val="00BD13B8"/>
    <w:rsid w:val="00BD281E"/>
    <w:rsid w:val="00BD2CD8"/>
    <w:rsid w:val="00BD3F63"/>
    <w:rsid w:val="00BD60EB"/>
    <w:rsid w:val="00BD6628"/>
    <w:rsid w:val="00BD67B2"/>
    <w:rsid w:val="00BD67FA"/>
    <w:rsid w:val="00BE1446"/>
    <w:rsid w:val="00BE1C46"/>
    <w:rsid w:val="00BE2343"/>
    <w:rsid w:val="00BE2F77"/>
    <w:rsid w:val="00BE3684"/>
    <w:rsid w:val="00BE3AEB"/>
    <w:rsid w:val="00BE41F4"/>
    <w:rsid w:val="00BE59E9"/>
    <w:rsid w:val="00BE5C9D"/>
    <w:rsid w:val="00BE6055"/>
    <w:rsid w:val="00BE60B5"/>
    <w:rsid w:val="00BE63FD"/>
    <w:rsid w:val="00BE660A"/>
    <w:rsid w:val="00BE68E3"/>
    <w:rsid w:val="00BE6CB2"/>
    <w:rsid w:val="00BE7E64"/>
    <w:rsid w:val="00BF099F"/>
    <w:rsid w:val="00BF0A4E"/>
    <w:rsid w:val="00BF0C28"/>
    <w:rsid w:val="00BF173D"/>
    <w:rsid w:val="00BF2DA9"/>
    <w:rsid w:val="00BF2F73"/>
    <w:rsid w:val="00BF37BE"/>
    <w:rsid w:val="00BF4AAE"/>
    <w:rsid w:val="00BF517A"/>
    <w:rsid w:val="00BF5B34"/>
    <w:rsid w:val="00BF726E"/>
    <w:rsid w:val="00BF7494"/>
    <w:rsid w:val="00BF7DA6"/>
    <w:rsid w:val="00C0146A"/>
    <w:rsid w:val="00C015CF"/>
    <w:rsid w:val="00C018F8"/>
    <w:rsid w:val="00C01E9A"/>
    <w:rsid w:val="00C02621"/>
    <w:rsid w:val="00C02B47"/>
    <w:rsid w:val="00C0407B"/>
    <w:rsid w:val="00C04337"/>
    <w:rsid w:val="00C04BC1"/>
    <w:rsid w:val="00C056AB"/>
    <w:rsid w:val="00C05D92"/>
    <w:rsid w:val="00C07A6A"/>
    <w:rsid w:val="00C10289"/>
    <w:rsid w:val="00C104BE"/>
    <w:rsid w:val="00C11018"/>
    <w:rsid w:val="00C111D9"/>
    <w:rsid w:val="00C1141E"/>
    <w:rsid w:val="00C1218A"/>
    <w:rsid w:val="00C135B4"/>
    <w:rsid w:val="00C13F68"/>
    <w:rsid w:val="00C144E6"/>
    <w:rsid w:val="00C1466F"/>
    <w:rsid w:val="00C15B35"/>
    <w:rsid w:val="00C16D52"/>
    <w:rsid w:val="00C1792C"/>
    <w:rsid w:val="00C17E5C"/>
    <w:rsid w:val="00C2241F"/>
    <w:rsid w:val="00C22D70"/>
    <w:rsid w:val="00C235CD"/>
    <w:rsid w:val="00C239E6"/>
    <w:rsid w:val="00C23C89"/>
    <w:rsid w:val="00C2429B"/>
    <w:rsid w:val="00C245A0"/>
    <w:rsid w:val="00C24848"/>
    <w:rsid w:val="00C24DF8"/>
    <w:rsid w:val="00C25304"/>
    <w:rsid w:val="00C2547A"/>
    <w:rsid w:val="00C26185"/>
    <w:rsid w:val="00C268A0"/>
    <w:rsid w:val="00C26B67"/>
    <w:rsid w:val="00C2715E"/>
    <w:rsid w:val="00C27619"/>
    <w:rsid w:val="00C279AC"/>
    <w:rsid w:val="00C3054F"/>
    <w:rsid w:val="00C307C8"/>
    <w:rsid w:val="00C30ED8"/>
    <w:rsid w:val="00C31203"/>
    <w:rsid w:val="00C32F96"/>
    <w:rsid w:val="00C33C6D"/>
    <w:rsid w:val="00C33F11"/>
    <w:rsid w:val="00C34FA3"/>
    <w:rsid w:val="00C35882"/>
    <w:rsid w:val="00C35B9A"/>
    <w:rsid w:val="00C35CC3"/>
    <w:rsid w:val="00C3733C"/>
    <w:rsid w:val="00C377A0"/>
    <w:rsid w:val="00C378C0"/>
    <w:rsid w:val="00C37EC1"/>
    <w:rsid w:val="00C400E1"/>
    <w:rsid w:val="00C4086D"/>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0775"/>
    <w:rsid w:val="00C52C14"/>
    <w:rsid w:val="00C534BB"/>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306"/>
    <w:rsid w:val="00C70B20"/>
    <w:rsid w:val="00C70BF5"/>
    <w:rsid w:val="00C717A7"/>
    <w:rsid w:val="00C7196F"/>
    <w:rsid w:val="00C73436"/>
    <w:rsid w:val="00C73C59"/>
    <w:rsid w:val="00C743C4"/>
    <w:rsid w:val="00C74D8D"/>
    <w:rsid w:val="00C7694B"/>
    <w:rsid w:val="00C772C5"/>
    <w:rsid w:val="00C77A39"/>
    <w:rsid w:val="00C80A15"/>
    <w:rsid w:val="00C81205"/>
    <w:rsid w:val="00C81714"/>
    <w:rsid w:val="00C8230E"/>
    <w:rsid w:val="00C824D7"/>
    <w:rsid w:val="00C826B6"/>
    <w:rsid w:val="00C828C8"/>
    <w:rsid w:val="00C83A9A"/>
    <w:rsid w:val="00C83D9B"/>
    <w:rsid w:val="00C843AE"/>
    <w:rsid w:val="00C84C57"/>
    <w:rsid w:val="00C84DA6"/>
    <w:rsid w:val="00C85687"/>
    <w:rsid w:val="00C859A4"/>
    <w:rsid w:val="00C860CE"/>
    <w:rsid w:val="00C87FE6"/>
    <w:rsid w:val="00C9083D"/>
    <w:rsid w:val="00C9091B"/>
    <w:rsid w:val="00C90D42"/>
    <w:rsid w:val="00C91604"/>
    <w:rsid w:val="00C918CB"/>
    <w:rsid w:val="00C9220B"/>
    <w:rsid w:val="00C92FB2"/>
    <w:rsid w:val="00C935A4"/>
    <w:rsid w:val="00C94170"/>
    <w:rsid w:val="00C95330"/>
    <w:rsid w:val="00C95A54"/>
    <w:rsid w:val="00C95D88"/>
    <w:rsid w:val="00C96602"/>
    <w:rsid w:val="00C96B90"/>
    <w:rsid w:val="00C96FF7"/>
    <w:rsid w:val="00CA08A2"/>
    <w:rsid w:val="00CA102D"/>
    <w:rsid w:val="00CA1DAD"/>
    <w:rsid w:val="00CA25C3"/>
    <w:rsid w:val="00CA2779"/>
    <w:rsid w:val="00CA4363"/>
    <w:rsid w:val="00CA5CBD"/>
    <w:rsid w:val="00CA684F"/>
    <w:rsid w:val="00CA7243"/>
    <w:rsid w:val="00CA7628"/>
    <w:rsid w:val="00CA7746"/>
    <w:rsid w:val="00CB0001"/>
    <w:rsid w:val="00CB057A"/>
    <w:rsid w:val="00CB0C03"/>
    <w:rsid w:val="00CB0F27"/>
    <w:rsid w:val="00CB13E0"/>
    <w:rsid w:val="00CB1AFC"/>
    <w:rsid w:val="00CB1B2D"/>
    <w:rsid w:val="00CB1EBE"/>
    <w:rsid w:val="00CB200C"/>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2EC1"/>
    <w:rsid w:val="00CC3A62"/>
    <w:rsid w:val="00CC415F"/>
    <w:rsid w:val="00CC4FE8"/>
    <w:rsid w:val="00CC5B29"/>
    <w:rsid w:val="00CC60C6"/>
    <w:rsid w:val="00CC76B1"/>
    <w:rsid w:val="00CD1070"/>
    <w:rsid w:val="00CD1694"/>
    <w:rsid w:val="00CD2A82"/>
    <w:rsid w:val="00CD2EEC"/>
    <w:rsid w:val="00CD375C"/>
    <w:rsid w:val="00CD3BFC"/>
    <w:rsid w:val="00CD4BD9"/>
    <w:rsid w:val="00CD5574"/>
    <w:rsid w:val="00CD5650"/>
    <w:rsid w:val="00CE005B"/>
    <w:rsid w:val="00CE080B"/>
    <w:rsid w:val="00CE0BFA"/>
    <w:rsid w:val="00CE282E"/>
    <w:rsid w:val="00CE4BCF"/>
    <w:rsid w:val="00CE50AB"/>
    <w:rsid w:val="00CE5F7A"/>
    <w:rsid w:val="00CE75A5"/>
    <w:rsid w:val="00CE7DAF"/>
    <w:rsid w:val="00CF0B2E"/>
    <w:rsid w:val="00CF0B8E"/>
    <w:rsid w:val="00CF2A4F"/>
    <w:rsid w:val="00CF36D8"/>
    <w:rsid w:val="00CF3705"/>
    <w:rsid w:val="00CF3FE5"/>
    <w:rsid w:val="00CF4181"/>
    <w:rsid w:val="00CF476D"/>
    <w:rsid w:val="00CF4781"/>
    <w:rsid w:val="00CF4BE5"/>
    <w:rsid w:val="00CF53B4"/>
    <w:rsid w:val="00CF5C56"/>
    <w:rsid w:val="00D00D3C"/>
    <w:rsid w:val="00D00E8E"/>
    <w:rsid w:val="00D00FE1"/>
    <w:rsid w:val="00D01321"/>
    <w:rsid w:val="00D0237C"/>
    <w:rsid w:val="00D02421"/>
    <w:rsid w:val="00D0361A"/>
    <w:rsid w:val="00D046C3"/>
    <w:rsid w:val="00D04804"/>
    <w:rsid w:val="00D056BE"/>
    <w:rsid w:val="00D059A8"/>
    <w:rsid w:val="00D069A5"/>
    <w:rsid w:val="00D06E12"/>
    <w:rsid w:val="00D06F86"/>
    <w:rsid w:val="00D10073"/>
    <w:rsid w:val="00D10CE4"/>
    <w:rsid w:val="00D1150B"/>
    <w:rsid w:val="00D11882"/>
    <w:rsid w:val="00D11FF3"/>
    <w:rsid w:val="00D13ECB"/>
    <w:rsid w:val="00D146A0"/>
    <w:rsid w:val="00D14C0B"/>
    <w:rsid w:val="00D15C42"/>
    <w:rsid w:val="00D15F0F"/>
    <w:rsid w:val="00D162F8"/>
    <w:rsid w:val="00D16C32"/>
    <w:rsid w:val="00D16F2B"/>
    <w:rsid w:val="00D17001"/>
    <w:rsid w:val="00D1702F"/>
    <w:rsid w:val="00D17597"/>
    <w:rsid w:val="00D17705"/>
    <w:rsid w:val="00D179FE"/>
    <w:rsid w:val="00D17D4A"/>
    <w:rsid w:val="00D20479"/>
    <w:rsid w:val="00D20DA9"/>
    <w:rsid w:val="00D21288"/>
    <w:rsid w:val="00D21733"/>
    <w:rsid w:val="00D226BD"/>
    <w:rsid w:val="00D23D96"/>
    <w:rsid w:val="00D23FFA"/>
    <w:rsid w:val="00D24E15"/>
    <w:rsid w:val="00D253CE"/>
    <w:rsid w:val="00D263A2"/>
    <w:rsid w:val="00D26D55"/>
    <w:rsid w:val="00D26DB7"/>
    <w:rsid w:val="00D276C5"/>
    <w:rsid w:val="00D276C8"/>
    <w:rsid w:val="00D300B4"/>
    <w:rsid w:val="00D30ADD"/>
    <w:rsid w:val="00D30BBE"/>
    <w:rsid w:val="00D312D9"/>
    <w:rsid w:val="00D3194F"/>
    <w:rsid w:val="00D31AC1"/>
    <w:rsid w:val="00D31B9D"/>
    <w:rsid w:val="00D329A3"/>
    <w:rsid w:val="00D3458C"/>
    <w:rsid w:val="00D34661"/>
    <w:rsid w:val="00D34B00"/>
    <w:rsid w:val="00D3564C"/>
    <w:rsid w:val="00D356CA"/>
    <w:rsid w:val="00D36501"/>
    <w:rsid w:val="00D366F1"/>
    <w:rsid w:val="00D40718"/>
    <w:rsid w:val="00D41666"/>
    <w:rsid w:val="00D41A8A"/>
    <w:rsid w:val="00D4225A"/>
    <w:rsid w:val="00D422E5"/>
    <w:rsid w:val="00D42545"/>
    <w:rsid w:val="00D43A0D"/>
    <w:rsid w:val="00D43FF7"/>
    <w:rsid w:val="00D44030"/>
    <w:rsid w:val="00D441F0"/>
    <w:rsid w:val="00D446C0"/>
    <w:rsid w:val="00D44F4E"/>
    <w:rsid w:val="00D45695"/>
    <w:rsid w:val="00D457D0"/>
    <w:rsid w:val="00D46867"/>
    <w:rsid w:val="00D4694F"/>
    <w:rsid w:val="00D47133"/>
    <w:rsid w:val="00D47272"/>
    <w:rsid w:val="00D476C5"/>
    <w:rsid w:val="00D4784A"/>
    <w:rsid w:val="00D47C79"/>
    <w:rsid w:val="00D50239"/>
    <w:rsid w:val="00D50F2B"/>
    <w:rsid w:val="00D51E14"/>
    <w:rsid w:val="00D52068"/>
    <w:rsid w:val="00D5223F"/>
    <w:rsid w:val="00D526F3"/>
    <w:rsid w:val="00D53186"/>
    <w:rsid w:val="00D54343"/>
    <w:rsid w:val="00D548DA"/>
    <w:rsid w:val="00D5565A"/>
    <w:rsid w:val="00D56310"/>
    <w:rsid w:val="00D57724"/>
    <w:rsid w:val="00D57F0A"/>
    <w:rsid w:val="00D603DC"/>
    <w:rsid w:val="00D6155E"/>
    <w:rsid w:val="00D6181F"/>
    <w:rsid w:val="00D61913"/>
    <w:rsid w:val="00D639D9"/>
    <w:rsid w:val="00D64593"/>
    <w:rsid w:val="00D6580C"/>
    <w:rsid w:val="00D65A36"/>
    <w:rsid w:val="00D66422"/>
    <w:rsid w:val="00D66A4B"/>
    <w:rsid w:val="00D66AA0"/>
    <w:rsid w:val="00D67AAA"/>
    <w:rsid w:val="00D67DB7"/>
    <w:rsid w:val="00D703BA"/>
    <w:rsid w:val="00D7079A"/>
    <w:rsid w:val="00D70D2E"/>
    <w:rsid w:val="00D71956"/>
    <w:rsid w:val="00D7235B"/>
    <w:rsid w:val="00D7242C"/>
    <w:rsid w:val="00D73BAB"/>
    <w:rsid w:val="00D73FC1"/>
    <w:rsid w:val="00D747FF"/>
    <w:rsid w:val="00D748BE"/>
    <w:rsid w:val="00D74D6E"/>
    <w:rsid w:val="00D75325"/>
    <w:rsid w:val="00D77504"/>
    <w:rsid w:val="00D776FB"/>
    <w:rsid w:val="00D7791D"/>
    <w:rsid w:val="00D77BF2"/>
    <w:rsid w:val="00D800BC"/>
    <w:rsid w:val="00D80925"/>
    <w:rsid w:val="00D80999"/>
    <w:rsid w:val="00D810EC"/>
    <w:rsid w:val="00D82432"/>
    <w:rsid w:val="00D8388E"/>
    <w:rsid w:val="00D843F4"/>
    <w:rsid w:val="00D84968"/>
    <w:rsid w:val="00D84AB3"/>
    <w:rsid w:val="00D84C08"/>
    <w:rsid w:val="00D865D0"/>
    <w:rsid w:val="00D91D20"/>
    <w:rsid w:val="00D92B0C"/>
    <w:rsid w:val="00D93EB3"/>
    <w:rsid w:val="00D93F4A"/>
    <w:rsid w:val="00D95742"/>
    <w:rsid w:val="00D95820"/>
    <w:rsid w:val="00D95E8B"/>
    <w:rsid w:val="00D962E3"/>
    <w:rsid w:val="00D96942"/>
    <w:rsid w:val="00D96969"/>
    <w:rsid w:val="00D9749D"/>
    <w:rsid w:val="00DA2034"/>
    <w:rsid w:val="00DA2FC9"/>
    <w:rsid w:val="00DA3B02"/>
    <w:rsid w:val="00DA46F9"/>
    <w:rsid w:val="00DA4B1E"/>
    <w:rsid w:val="00DA4EF3"/>
    <w:rsid w:val="00DA511F"/>
    <w:rsid w:val="00DA6003"/>
    <w:rsid w:val="00DA6C0C"/>
    <w:rsid w:val="00DA72C8"/>
    <w:rsid w:val="00DA7685"/>
    <w:rsid w:val="00DB0765"/>
    <w:rsid w:val="00DB0F0B"/>
    <w:rsid w:val="00DB10F0"/>
    <w:rsid w:val="00DB124B"/>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11C7"/>
    <w:rsid w:val="00DC17A0"/>
    <w:rsid w:val="00DC2099"/>
    <w:rsid w:val="00DC21A6"/>
    <w:rsid w:val="00DC2358"/>
    <w:rsid w:val="00DC277C"/>
    <w:rsid w:val="00DC2D01"/>
    <w:rsid w:val="00DC393D"/>
    <w:rsid w:val="00DC41A3"/>
    <w:rsid w:val="00DC41EB"/>
    <w:rsid w:val="00DC4272"/>
    <w:rsid w:val="00DC4DE9"/>
    <w:rsid w:val="00DC6B9C"/>
    <w:rsid w:val="00DC716F"/>
    <w:rsid w:val="00DC733E"/>
    <w:rsid w:val="00DC76EF"/>
    <w:rsid w:val="00DC78A2"/>
    <w:rsid w:val="00DD0260"/>
    <w:rsid w:val="00DD03DC"/>
    <w:rsid w:val="00DD0EE7"/>
    <w:rsid w:val="00DD1DB0"/>
    <w:rsid w:val="00DD213D"/>
    <w:rsid w:val="00DD2DD7"/>
    <w:rsid w:val="00DD3BEA"/>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1695"/>
    <w:rsid w:val="00DF1726"/>
    <w:rsid w:val="00DF1CCA"/>
    <w:rsid w:val="00DF25A0"/>
    <w:rsid w:val="00DF2A35"/>
    <w:rsid w:val="00DF2D05"/>
    <w:rsid w:val="00DF2F9C"/>
    <w:rsid w:val="00DF3EEB"/>
    <w:rsid w:val="00DF493E"/>
    <w:rsid w:val="00DF5300"/>
    <w:rsid w:val="00DF5772"/>
    <w:rsid w:val="00DF57BE"/>
    <w:rsid w:val="00DF580E"/>
    <w:rsid w:val="00DF6E3D"/>
    <w:rsid w:val="00DF778D"/>
    <w:rsid w:val="00E00513"/>
    <w:rsid w:val="00E02387"/>
    <w:rsid w:val="00E02C29"/>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58B"/>
    <w:rsid w:val="00E17751"/>
    <w:rsid w:val="00E17B17"/>
    <w:rsid w:val="00E17F5A"/>
    <w:rsid w:val="00E20772"/>
    <w:rsid w:val="00E20DAA"/>
    <w:rsid w:val="00E212EA"/>
    <w:rsid w:val="00E21B83"/>
    <w:rsid w:val="00E22071"/>
    <w:rsid w:val="00E2210A"/>
    <w:rsid w:val="00E22B08"/>
    <w:rsid w:val="00E22DB8"/>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53A"/>
    <w:rsid w:val="00E35D85"/>
    <w:rsid w:val="00E36BC4"/>
    <w:rsid w:val="00E3723F"/>
    <w:rsid w:val="00E37D53"/>
    <w:rsid w:val="00E406F0"/>
    <w:rsid w:val="00E40A21"/>
    <w:rsid w:val="00E40C09"/>
    <w:rsid w:val="00E4219C"/>
    <w:rsid w:val="00E425BF"/>
    <w:rsid w:val="00E426EE"/>
    <w:rsid w:val="00E42735"/>
    <w:rsid w:val="00E43B5F"/>
    <w:rsid w:val="00E43FFD"/>
    <w:rsid w:val="00E44E74"/>
    <w:rsid w:val="00E45385"/>
    <w:rsid w:val="00E4661A"/>
    <w:rsid w:val="00E46685"/>
    <w:rsid w:val="00E47080"/>
    <w:rsid w:val="00E50DBA"/>
    <w:rsid w:val="00E51F74"/>
    <w:rsid w:val="00E52406"/>
    <w:rsid w:val="00E53064"/>
    <w:rsid w:val="00E538E2"/>
    <w:rsid w:val="00E539C6"/>
    <w:rsid w:val="00E53AB0"/>
    <w:rsid w:val="00E54406"/>
    <w:rsid w:val="00E561EE"/>
    <w:rsid w:val="00E56E2E"/>
    <w:rsid w:val="00E56F2A"/>
    <w:rsid w:val="00E57060"/>
    <w:rsid w:val="00E5730E"/>
    <w:rsid w:val="00E57EB1"/>
    <w:rsid w:val="00E60A71"/>
    <w:rsid w:val="00E61818"/>
    <w:rsid w:val="00E61D58"/>
    <w:rsid w:val="00E64538"/>
    <w:rsid w:val="00E6509A"/>
    <w:rsid w:val="00E65107"/>
    <w:rsid w:val="00E65137"/>
    <w:rsid w:val="00E663B1"/>
    <w:rsid w:val="00E66716"/>
    <w:rsid w:val="00E6691A"/>
    <w:rsid w:val="00E67414"/>
    <w:rsid w:val="00E67434"/>
    <w:rsid w:val="00E70A0D"/>
    <w:rsid w:val="00E710FD"/>
    <w:rsid w:val="00E717B5"/>
    <w:rsid w:val="00E72747"/>
    <w:rsid w:val="00E7290C"/>
    <w:rsid w:val="00E72E7F"/>
    <w:rsid w:val="00E7335C"/>
    <w:rsid w:val="00E738D8"/>
    <w:rsid w:val="00E73F62"/>
    <w:rsid w:val="00E74BFA"/>
    <w:rsid w:val="00E74DD1"/>
    <w:rsid w:val="00E753FD"/>
    <w:rsid w:val="00E756E1"/>
    <w:rsid w:val="00E75AEA"/>
    <w:rsid w:val="00E767E2"/>
    <w:rsid w:val="00E76D5C"/>
    <w:rsid w:val="00E76EF5"/>
    <w:rsid w:val="00E77ABA"/>
    <w:rsid w:val="00E77E84"/>
    <w:rsid w:val="00E8002D"/>
    <w:rsid w:val="00E80D7C"/>
    <w:rsid w:val="00E814A8"/>
    <w:rsid w:val="00E814C4"/>
    <w:rsid w:val="00E817D1"/>
    <w:rsid w:val="00E81ADD"/>
    <w:rsid w:val="00E82D2F"/>
    <w:rsid w:val="00E833D1"/>
    <w:rsid w:val="00E844FF"/>
    <w:rsid w:val="00E84A41"/>
    <w:rsid w:val="00E84B8A"/>
    <w:rsid w:val="00E862E5"/>
    <w:rsid w:val="00E8725C"/>
    <w:rsid w:val="00E87616"/>
    <w:rsid w:val="00E8787D"/>
    <w:rsid w:val="00E90D06"/>
    <w:rsid w:val="00E91014"/>
    <w:rsid w:val="00E92838"/>
    <w:rsid w:val="00E930DE"/>
    <w:rsid w:val="00E9348E"/>
    <w:rsid w:val="00E93A40"/>
    <w:rsid w:val="00E93D80"/>
    <w:rsid w:val="00E9507D"/>
    <w:rsid w:val="00E950C7"/>
    <w:rsid w:val="00E95761"/>
    <w:rsid w:val="00E96453"/>
    <w:rsid w:val="00EA08DF"/>
    <w:rsid w:val="00EA15ED"/>
    <w:rsid w:val="00EA2293"/>
    <w:rsid w:val="00EA2EAA"/>
    <w:rsid w:val="00EA3539"/>
    <w:rsid w:val="00EA3C26"/>
    <w:rsid w:val="00EA4167"/>
    <w:rsid w:val="00EA5C16"/>
    <w:rsid w:val="00EA5D06"/>
    <w:rsid w:val="00EA5EFA"/>
    <w:rsid w:val="00EA6234"/>
    <w:rsid w:val="00EA7382"/>
    <w:rsid w:val="00EA7EAF"/>
    <w:rsid w:val="00EB06B4"/>
    <w:rsid w:val="00EB13EF"/>
    <w:rsid w:val="00EB1C0A"/>
    <w:rsid w:val="00EB27C8"/>
    <w:rsid w:val="00EB2C87"/>
    <w:rsid w:val="00EB6A45"/>
    <w:rsid w:val="00EB70FC"/>
    <w:rsid w:val="00EB77C2"/>
    <w:rsid w:val="00EB78CE"/>
    <w:rsid w:val="00EC006C"/>
    <w:rsid w:val="00EC021F"/>
    <w:rsid w:val="00EC13F7"/>
    <w:rsid w:val="00EC1A5D"/>
    <w:rsid w:val="00EC248A"/>
    <w:rsid w:val="00EC6110"/>
    <w:rsid w:val="00EC6559"/>
    <w:rsid w:val="00EC69F1"/>
    <w:rsid w:val="00ED01B2"/>
    <w:rsid w:val="00ED0584"/>
    <w:rsid w:val="00ED080C"/>
    <w:rsid w:val="00ED1202"/>
    <w:rsid w:val="00ED17C1"/>
    <w:rsid w:val="00ED1A07"/>
    <w:rsid w:val="00ED1C07"/>
    <w:rsid w:val="00ED233B"/>
    <w:rsid w:val="00ED3176"/>
    <w:rsid w:val="00ED4C80"/>
    <w:rsid w:val="00ED4EB8"/>
    <w:rsid w:val="00ED5404"/>
    <w:rsid w:val="00ED5E54"/>
    <w:rsid w:val="00ED6605"/>
    <w:rsid w:val="00ED69A1"/>
    <w:rsid w:val="00ED6F3D"/>
    <w:rsid w:val="00ED7B35"/>
    <w:rsid w:val="00EE070B"/>
    <w:rsid w:val="00EE0A41"/>
    <w:rsid w:val="00EE1814"/>
    <w:rsid w:val="00EE1FD3"/>
    <w:rsid w:val="00EE2374"/>
    <w:rsid w:val="00EE25EB"/>
    <w:rsid w:val="00EE5E4B"/>
    <w:rsid w:val="00EE63E2"/>
    <w:rsid w:val="00EE64E7"/>
    <w:rsid w:val="00EE68DC"/>
    <w:rsid w:val="00EE7662"/>
    <w:rsid w:val="00EE7BAF"/>
    <w:rsid w:val="00EF000D"/>
    <w:rsid w:val="00EF04D4"/>
    <w:rsid w:val="00EF0981"/>
    <w:rsid w:val="00EF1269"/>
    <w:rsid w:val="00EF1920"/>
    <w:rsid w:val="00EF1AAF"/>
    <w:rsid w:val="00EF1DFB"/>
    <w:rsid w:val="00EF2DF5"/>
    <w:rsid w:val="00EF38C9"/>
    <w:rsid w:val="00EF40D6"/>
    <w:rsid w:val="00EF42B6"/>
    <w:rsid w:val="00EF4440"/>
    <w:rsid w:val="00EF4B33"/>
    <w:rsid w:val="00EF50E7"/>
    <w:rsid w:val="00EF62B4"/>
    <w:rsid w:val="00EF6788"/>
    <w:rsid w:val="00F00B6E"/>
    <w:rsid w:val="00F01113"/>
    <w:rsid w:val="00F0133F"/>
    <w:rsid w:val="00F037F5"/>
    <w:rsid w:val="00F03B7C"/>
    <w:rsid w:val="00F0488B"/>
    <w:rsid w:val="00F04AA6"/>
    <w:rsid w:val="00F062BC"/>
    <w:rsid w:val="00F06DFE"/>
    <w:rsid w:val="00F07FC7"/>
    <w:rsid w:val="00F100FA"/>
    <w:rsid w:val="00F10CC9"/>
    <w:rsid w:val="00F10FE3"/>
    <w:rsid w:val="00F1124B"/>
    <w:rsid w:val="00F11F0C"/>
    <w:rsid w:val="00F1234B"/>
    <w:rsid w:val="00F128ED"/>
    <w:rsid w:val="00F13169"/>
    <w:rsid w:val="00F132C4"/>
    <w:rsid w:val="00F1427C"/>
    <w:rsid w:val="00F144E8"/>
    <w:rsid w:val="00F1497D"/>
    <w:rsid w:val="00F1497F"/>
    <w:rsid w:val="00F149ED"/>
    <w:rsid w:val="00F15ED7"/>
    <w:rsid w:val="00F16F89"/>
    <w:rsid w:val="00F171D2"/>
    <w:rsid w:val="00F179D6"/>
    <w:rsid w:val="00F20224"/>
    <w:rsid w:val="00F21ABB"/>
    <w:rsid w:val="00F22A30"/>
    <w:rsid w:val="00F2395B"/>
    <w:rsid w:val="00F244C9"/>
    <w:rsid w:val="00F2496C"/>
    <w:rsid w:val="00F25059"/>
    <w:rsid w:val="00F256AE"/>
    <w:rsid w:val="00F25D79"/>
    <w:rsid w:val="00F26F59"/>
    <w:rsid w:val="00F26FE4"/>
    <w:rsid w:val="00F307A3"/>
    <w:rsid w:val="00F3168A"/>
    <w:rsid w:val="00F31761"/>
    <w:rsid w:val="00F31E7B"/>
    <w:rsid w:val="00F328EC"/>
    <w:rsid w:val="00F32C6A"/>
    <w:rsid w:val="00F32F4D"/>
    <w:rsid w:val="00F3479E"/>
    <w:rsid w:val="00F35157"/>
    <w:rsid w:val="00F3550C"/>
    <w:rsid w:val="00F363C9"/>
    <w:rsid w:val="00F370FF"/>
    <w:rsid w:val="00F403EE"/>
    <w:rsid w:val="00F40780"/>
    <w:rsid w:val="00F41498"/>
    <w:rsid w:val="00F42B68"/>
    <w:rsid w:val="00F42C90"/>
    <w:rsid w:val="00F43199"/>
    <w:rsid w:val="00F431B1"/>
    <w:rsid w:val="00F44261"/>
    <w:rsid w:val="00F44CAE"/>
    <w:rsid w:val="00F45C39"/>
    <w:rsid w:val="00F45E0E"/>
    <w:rsid w:val="00F46415"/>
    <w:rsid w:val="00F468CE"/>
    <w:rsid w:val="00F46D99"/>
    <w:rsid w:val="00F46DBF"/>
    <w:rsid w:val="00F473C3"/>
    <w:rsid w:val="00F47927"/>
    <w:rsid w:val="00F502EA"/>
    <w:rsid w:val="00F5032F"/>
    <w:rsid w:val="00F50583"/>
    <w:rsid w:val="00F50EB6"/>
    <w:rsid w:val="00F513F7"/>
    <w:rsid w:val="00F53694"/>
    <w:rsid w:val="00F544DE"/>
    <w:rsid w:val="00F545A3"/>
    <w:rsid w:val="00F55682"/>
    <w:rsid w:val="00F57146"/>
    <w:rsid w:val="00F61065"/>
    <w:rsid w:val="00F6163F"/>
    <w:rsid w:val="00F626CF"/>
    <w:rsid w:val="00F62F08"/>
    <w:rsid w:val="00F63408"/>
    <w:rsid w:val="00F63B4D"/>
    <w:rsid w:val="00F63FDE"/>
    <w:rsid w:val="00F647A0"/>
    <w:rsid w:val="00F64FDC"/>
    <w:rsid w:val="00F657C1"/>
    <w:rsid w:val="00F661F9"/>
    <w:rsid w:val="00F669BF"/>
    <w:rsid w:val="00F67E16"/>
    <w:rsid w:val="00F703C2"/>
    <w:rsid w:val="00F706B5"/>
    <w:rsid w:val="00F70914"/>
    <w:rsid w:val="00F715D0"/>
    <w:rsid w:val="00F71FEC"/>
    <w:rsid w:val="00F72023"/>
    <w:rsid w:val="00F721ED"/>
    <w:rsid w:val="00F722CD"/>
    <w:rsid w:val="00F722EA"/>
    <w:rsid w:val="00F72E25"/>
    <w:rsid w:val="00F734BE"/>
    <w:rsid w:val="00F7431E"/>
    <w:rsid w:val="00F74922"/>
    <w:rsid w:val="00F74B21"/>
    <w:rsid w:val="00F74F2F"/>
    <w:rsid w:val="00F75282"/>
    <w:rsid w:val="00F75B07"/>
    <w:rsid w:val="00F76C19"/>
    <w:rsid w:val="00F77434"/>
    <w:rsid w:val="00F77D89"/>
    <w:rsid w:val="00F801EB"/>
    <w:rsid w:val="00F83DD6"/>
    <w:rsid w:val="00F83EE2"/>
    <w:rsid w:val="00F84022"/>
    <w:rsid w:val="00F84912"/>
    <w:rsid w:val="00F8646D"/>
    <w:rsid w:val="00F865CA"/>
    <w:rsid w:val="00F86714"/>
    <w:rsid w:val="00F86A85"/>
    <w:rsid w:val="00F86C28"/>
    <w:rsid w:val="00F871AA"/>
    <w:rsid w:val="00F91427"/>
    <w:rsid w:val="00F9302F"/>
    <w:rsid w:val="00F931CF"/>
    <w:rsid w:val="00F93224"/>
    <w:rsid w:val="00F93B61"/>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736"/>
    <w:rsid w:val="00FA6D7E"/>
    <w:rsid w:val="00FA793D"/>
    <w:rsid w:val="00FB067D"/>
    <w:rsid w:val="00FB076A"/>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ECD"/>
    <w:rsid w:val="00FB6F83"/>
    <w:rsid w:val="00FB74BA"/>
    <w:rsid w:val="00FB76FC"/>
    <w:rsid w:val="00FB77DE"/>
    <w:rsid w:val="00FB7887"/>
    <w:rsid w:val="00FB7EAF"/>
    <w:rsid w:val="00FB7F22"/>
    <w:rsid w:val="00FC015E"/>
    <w:rsid w:val="00FC0289"/>
    <w:rsid w:val="00FC07FA"/>
    <w:rsid w:val="00FC0F1D"/>
    <w:rsid w:val="00FC1114"/>
    <w:rsid w:val="00FC267A"/>
    <w:rsid w:val="00FC320D"/>
    <w:rsid w:val="00FC322C"/>
    <w:rsid w:val="00FC32D6"/>
    <w:rsid w:val="00FC4AE8"/>
    <w:rsid w:val="00FC4CE9"/>
    <w:rsid w:val="00FC4D92"/>
    <w:rsid w:val="00FC5630"/>
    <w:rsid w:val="00FC61C6"/>
    <w:rsid w:val="00FC64F4"/>
    <w:rsid w:val="00FC6F13"/>
    <w:rsid w:val="00FC7309"/>
    <w:rsid w:val="00FD046A"/>
    <w:rsid w:val="00FD06B5"/>
    <w:rsid w:val="00FD06C3"/>
    <w:rsid w:val="00FD080B"/>
    <w:rsid w:val="00FD1526"/>
    <w:rsid w:val="00FD2548"/>
    <w:rsid w:val="00FD3E66"/>
    <w:rsid w:val="00FD525C"/>
    <w:rsid w:val="00FD798D"/>
    <w:rsid w:val="00FE007A"/>
    <w:rsid w:val="00FE01B3"/>
    <w:rsid w:val="00FE0247"/>
    <w:rsid w:val="00FE0B00"/>
    <w:rsid w:val="00FE191A"/>
    <w:rsid w:val="00FE26BE"/>
    <w:rsid w:val="00FE27B1"/>
    <w:rsid w:val="00FE2AB3"/>
    <w:rsid w:val="00FE4122"/>
    <w:rsid w:val="00FE5220"/>
    <w:rsid w:val="00FE5C38"/>
    <w:rsid w:val="00FE6DCD"/>
    <w:rsid w:val="00FE72DB"/>
    <w:rsid w:val="00FE77D9"/>
    <w:rsid w:val="00FF0D79"/>
    <w:rsid w:val="00FF17B4"/>
    <w:rsid w:val="00FF2645"/>
    <w:rsid w:val="00FF3CCA"/>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9B0C53"/>
    <w:pPr>
      <w:keepNext/>
      <w:numPr>
        <w:ilvl w:val="3"/>
        <w:numId w:val="57"/>
      </w:numPr>
      <w:spacing w:before="36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9B0C53"/>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 w:type="paragraph" w:styleId="Poprawka">
    <w:name w:val="Revision"/>
    <w:hidden/>
    <w:uiPriority w:val="99"/>
    <w:semiHidden/>
    <w:rsid w:val="00574D24"/>
    <w:rPr>
      <w:rFonts w:ascii="Calibri" w:hAnsi="Calibri"/>
      <w:sz w:val="22"/>
      <w:szCs w:val="24"/>
    </w:rPr>
  </w:style>
  <w:style w:type="paragraph" w:styleId="Listapunktowana">
    <w:name w:val="List Bullet"/>
    <w:basedOn w:val="Normalny"/>
    <w:rsid w:val="00AF5B1F"/>
    <w:pPr>
      <w:numPr>
        <w:numId w:val="92"/>
      </w:numPr>
      <w:contextualSpacing/>
    </w:pPr>
  </w:style>
  <w:style w:type="table" w:customStyle="1" w:styleId="Tabela-Siatka1111">
    <w:name w:val="Tabela - Siatka1111"/>
    <w:basedOn w:val="Standardowy"/>
    <w:next w:val="Tabela-Siatka"/>
    <w:uiPriority w:val="39"/>
    <w:rsid w:val="00BA42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49828194">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667639238">
          <w:marLeft w:val="0"/>
          <w:marRight w:val="0"/>
          <w:marTop w:val="0"/>
          <w:marBottom w:val="0"/>
          <w:divBdr>
            <w:top w:val="none" w:sz="0" w:space="0" w:color="auto"/>
            <w:left w:val="none" w:sz="0" w:space="0" w:color="auto"/>
            <w:bottom w:val="none" w:sz="0" w:space="0" w:color="auto"/>
            <w:right w:val="none" w:sz="0" w:space="0" w:color="auto"/>
          </w:divBdr>
        </w:div>
        <w:div w:id="525022450">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2525927">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282004652">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402339589">
      <w:bodyDiv w:val="1"/>
      <w:marLeft w:val="0"/>
      <w:marRight w:val="0"/>
      <w:marTop w:val="0"/>
      <w:marBottom w:val="0"/>
      <w:divBdr>
        <w:top w:val="none" w:sz="0" w:space="0" w:color="auto"/>
        <w:left w:val="none" w:sz="0" w:space="0" w:color="auto"/>
        <w:bottom w:val="none" w:sz="0" w:space="0" w:color="auto"/>
        <w:right w:val="none" w:sz="0" w:space="0" w:color="auto"/>
      </w:divBdr>
    </w:div>
    <w:div w:id="614869948">
      <w:bodyDiv w:val="1"/>
      <w:marLeft w:val="0"/>
      <w:marRight w:val="0"/>
      <w:marTop w:val="0"/>
      <w:marBottom w:val="0"/>
      <w:divBdr>
        <w:top w:val="none" w:sz="0" w:space="0" w:color="auto"/>
        <w:left w:val="none" w:sz="0" w:space="0" w:color="auto"/>
        <w:bottom w:val="none" w:sz="0" w:space="0" w:color="auto"/>
        <w:right w:val="none" w:sz="0" w:space="0" w:color="auto"/>
      </w:divBdr>
    </w:div>
    <w:div w:id="686565826">
      <w:bodyDiv w:val="1"/>
      <w:marLeft w:val="0"/>
      <w:marRight w:val="0"/>
      <w:marTop w:val="0"/>
      <w:marBottom w:val="0"/>
      <w:divBdr>
        <w:top w:val="none" w:sz="0" w:space="0" w:color="auto"/>
        <w:left w:val="none" w:sz="0" w:space="0" w:color="auto"/>
        <w:bottom w:val="none" w:sz="0" w:space="0" w:color="auto"/>
        <w:right w:val="none" w:sz="0" w:space="0" w:color="auto"/>
      </w:divBdr>
    </w:div>
    <w:div w:id="712315223">
      <w:bodyDiv w:val="1"/>
      <w:marLeft w:val="0"/>
      <w:marRight w:val="0"/>
      <w:marTop w:val="0"/>
      <w:marBottom w:val="0"/>
      <w:divBdr>
        <w:top w:val="none" w:sz="0" w:space="0" w:color="auto"/>
        <w:left w:val="none" w:sz="0" w:space="0" w:color="auto"/>
        <w:bottom w:val="none" w:sz="0" w:space="0" w:color="auto"/>
        <w:right w:val="none" w:sz="0" w:space="0" w:color="auto"/>
      </w:divBdr>
      <w:divsChild>
        <w:div w:id="416481521">
          <w:marLeft w:val="547"/>
          <w:marRight w:val="0"/>
          <w:marTop w:val="0"/>
          <w:marBottom w:val="0"/>
          <w:divBdr>
            <w:top w:val="none" w:sz="0" w:space="0" w:color="auto"/>
            <w:left w:val="none" w:sz="0" w:space="0" w:color="auto"/>
            <w:bottom w:val="none" w:sz="0" w:space="0" w:color="auto"/>
            <w:right w:val="none" w:sz="0" w:space="0" w:color="auto"/>
          </w:divBdr>
        </w:div>
      </w:divsChild>
    </w:div>
    <w:div w:id="72240643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07823875">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7060876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277560610">
      <w:bodyDiv w:val="1"/>
      <w:marLeft w:val="0"/>
      <w:marRight w:val="0"/>
      <w:marTop w:val="0"/>
      <w:marBottom w:val="0"/>
      <w:divBdr>
        <w:top w:val="none" w:sz="0" w:space="0" w:color="auto"/>
        <w:left w:val="none" w:sz="0" w:space="0" w:color="auto"/>
        <w:bottom w:val="none" w:sz="0" w:space="0" w:color="auto"/>
        <w:right w:val="none" w:sz="0" w:space="0" w:color="auto"/>
      </w:divBdr>
    </w:div>
    <w:div w:id="1281762526">
      <w:bodyDiv w:val="1"/>
      <w:marLeft w:val="0"/>
      <w:marRight w:val="0"/>
      <w:marTop w:val="0"/>
      <w:marBottom w:val="0"/>
      <w:divBdr>
        <w:top w:val="none" w:sz="0" w:space="0" w:color="auto"/>
        <w:left w:val="none" w:sz="0" w:space="0" w:color="auto"/>
        <w:bottom w:val="none" w:sz="0" w:space="0" w:color="auto"/>
        <w:right w:val="none" w:sz="0" w:space="0" w:color="auto"/>
      </w:divBdr>
    </w:div>
    <w:div w:id="1332567279">
      <w:bodyDiv w:val="1"/>
      <w:marLeft w:val="0"/>
      <w:marRight w:val="0"/>
      <w:marTop w:val="0"/>
      <w:marBottom w:val="0"/>
      <w:divBdr>
        <w:top w:val="none" w:sz="0" w:space="0" w:color="auto"/>
        <w:left w:val="none" w:sz="0" w:space="0" w:color="auto"/>
        <w:bottom w:val="none" w:sz="0" w:space="0" w:color="auto"/>
        <w:right w:val="none" w:sz="0" w:space="0" w:color="auto"/>
      </w:divBdr>
    </w:div>
    <w:div w:id="1371613296">
      <w:bodyDiv w:val="1"/>
      <w:marLeft w:val="0"/>
      <w:marRight w:val="0"/>
      <w:marTop w:val="0"/>
      <w:marBottom w:val="0"/>
      <w:divBdr>
        <w:top w:val="none" w:sz="0" w:space="0" w:color="auto"/>
        <w:left w:val="none" w:sz="0" w:space="0" w:color="auto"/>
        <w:bottom w:val="none" w:sz="0" w:space="0" w:color="auto"/>
        <w:right w:val="none" w:sz="0" w:space="0" w:color="auto"/>
      </w:divBdr>
      <w:divsChild>
        <w:div w:id="747535227">
          <w:marLeft w:val="547"/>
          <w:marRight w:val="0"/>
          <w:marTop w:val="0"/>
          <w:marBottom w:val="0"/>
          <w:divBdr>
            <w:top w:val="none" w:sz="0" w:space="0" w:color="auto"/>
            <w:left w:val="none" w:sz="0" w:space="0" w:color="auto"/>
            <w:bottom w:val="none" w:sz="0" w:space="0" w:color="auto"/>
            <w:right w:val="none" w:sz="0" w:space="0" w:color="auto"/>
          </w:divBdr>
        </w:div>
      </w:divsChild>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056791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540975243">
      <w:bodyDiv w:val="1"/>
      <w:marLeft w:val="0"/>
      <w:marRight w:val="0"/>
      <w:marTop w:val="0"/>
      <w:marBottom w:val="0"/>
      <w:divBdr>
        <w:top w:val="none" w:sz="0" w:space="0" w:color="auto"/>
        <w:left w:val="none" w:sz="0" w:space="0" w:color="auto"/>
        <w:bottom w:val="none" w:sz="0" w:space="0" w:color="auto"/>
        <w:right w:val="none" w:sz="0" w:space="0" w:color="auto"/>
      </w:divBdr>
    </w:div>
    <w:div w:id="1550920739">
      <w:bodyDiv w:val="1"/>
      <w:marLeft w:val="0"/>
      <w:marRight w:val="0"/>
      <w:marTop w:val="0"/>
      <w:marBottom w:val="0"/>
      <w:divBdr>
        <w:top w:val="none" w:sz="0" w:space="0" w:color="auto"/>
        <w:left w:val="none" w:sz="0" w:space="0" w:color="auto"/>
        <w:bottom w:val="none" w:sz="0" w:space="0" w:color="auto"/>
        <w:right w:val="none" w:sz="0" w:space="0" w:color="auto"/>
      </w:divBdr>
    </w:div>
    <w:div w:id="1580866718">
      <w:bodyDiv w:val="1"/>
      <w:marLeft w:val="0"/>
      <w:marRight w:val="0"/>
      <w:marTop w:val="0"/>
      <w:marBottom w:val="0"/>
      <w:divBdr>
        <w:top w:val="none" w:sz="0" w:space="0" w:color="auto"/>
        <w:left w:val="none" w:sz="0" w:space="0" w:color="auto"/>
        <w:bottom w:val="none" w:sz="0" w:space="0" w:color="auto"/>
        <w:right w:val="none" w:sz="0" w:space="0" w:color="auto"/>
      </w:divBdr>
    </w:div>
    <w:div w:id="1673945585">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803421235">
      <w:bodyDiv w:val="1"/>
      <w:marLeft w:val="0"/>
      <w:marRight w:val="0"/>
      <w:marTop w:val="0"/>
      <w:marBottom w:val="0"/>
      <w:divBdr>
        <w:top w:val="none" w:sz="0" w:space="0" w:color="auto"/>
        <w:left w:val="none" w:sz="0" w:space="0" w:color="auto"/>
        <w:bottom w:val="none" w:sz="0" w:space="0" w:color="auto"/>
        <w:right w:val="none" w:sz="0" w:space="0" w:color="auto"/>
      </w:divBdr>
    </w:div>
    <w:div w:id="1874154049">
      <w:bodyDiv w:val="1"/>
      <w:marLeft w:val="0"/>
      <w:marRight w:val="0"/>
      <w:marTop w:val="0"/>
      <w:marBottom w:val="0"/>
      <w:divBdr>
        <w:top w:val="none" w:sz="0" w:space="0" w:color="auto"/>
        <w:left w:val="none" w:sz="0" w:space="0" w:color="auto"/>
        <w:bottom w:val="none" w:sz="0" w:space="0" w:color="auto"/>
        <w:right w:val="none" w:sz="0" w:space="0" w:color="auto"/>
      </w:divBdr>
    </w:div>
    <w:div w:id="1881210911">
      <w:bodyDiv w:val="1"/>
      <w:marLeft w:val="0"/>
      <w:marRight w:val="0"/>
      <w:marTop w:val="0"/>
      <w:marBottom w:val="0"/>
      <w:divBdr>
        <w:top w:val="none" w:sz="0" w:space="0" w:color="auto"/>
        <w:left w:val="none" w:sz="0" w:space="0" w:color="auto"/>
        <w:bottom w:val="none" w:sz="0" w:space="0" w:color="auto"/>
        <w:right w:val="none" w:sz="0" w:space="0" w:color="auto"/>
      </w:divBdr>
    </w:div>
    <w:div w:id="19545504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170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dokumenty/4795-zasady-realizacji-projektow-w-ramach-europejskiego-funduszu-spolecznego-plus"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yperlink" Target="https://www.funduszeeuropejskie.gov.pl/"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funduszeuepomorskie.pl/" TargetMode="External"/><Relationship Id="rId49" Type="http://schemas.openxmlformats.org/officeDocument/2006/relationships/header" Target="header2.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funduszeuepomorskie.p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bazakonkurencyjnosci.funduszeeuropejskie.gov.pl/" TargetMode="External"/><Relationship Id="rId38" Type="http://schemas.openxmlformats.org/officeDocument/2006/relationships/hyperlink" Target="https://funduszeuepomorskie.pl/" TargetMode="External"/><Relationship Id="rId46" Type="http://schemas.openxmlformats.org/officeDocument/2006/relationships/hyperlink" Target="mailto:iod@pomorskie.eu" TargetMode="Externa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ass/digitalskills/screen/home?lang=pl" TargetMode="External"/><Relationship Id="rId13" Type="http://schemas.openxmlformats.org/officeDocument/2006/relationships/hyperlink" Target="https://bip.brpo.gov.pl/pl/content/przewodnik-stosowanie-karty-praw-podstawowych-w-toku-wdrazania-projektow-finansowanych-z" TargetMode="External"/><Relationship Id="rId3" Type="http://schemas.openxmlformats.org/officeDocument/2006/relationships/hyperlink" Target="https://www.funduszeeuropejskie.gov.pl/media/111532/Zal_2_Material_o_kwalifikacjach_pdf.pdf" TargetMode="External"/><Relationship Id="rId7" Type="http://schemas.openxmlformats.org/officeDocument/2006/relationships/hyperlink" Target="https://twoj-europass.org.pl/" TargetMode="External"/><Relationship Id="rId12" Type="http://schemas.openxmlformats.org/officeDocument/2006/relationships/hyperlink" Target="https://niepelnosprawni.gov.pl/p,170,strategia-na-rzecz-osob-z-niepelnosprawnosciami-2021-2030" TargetMode="External"/><Relationship Id="rId2" Type="http://schemas.openxmlformats.org/officeDocument/2006/relationships/hyperlink" Target="https://uslugirozwojowe.parp.gov.pl/wyszukiwarka/uslugi/szukaj"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mojeportfolio.ibe.edu.pl" TargetMode="External"/><Relationship Id="rId11" Type="http://schemas.openxmlformats.org/officeDocument/2006/relationships/hyperlink" Target="https://www.gov.pl/web/rodzina/europejski-filar-praw-socjalnych-przyjety" TargetMode="External"/><Relationship Id="rId5" Type="http://schemas.openxmlformats.org/officeDocument/2006/relationships/hyperlink" Target="https://kwalifikacje.edu.pl/czym-jest-metoda-bilansu-kompetencji/" TargetMode="External"/><Relationship Id="rId10"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serwis-uslugirozwojowe.parp.gov.pl/informacje-o-bazie-uslug-rozwojowych" TargetMode="External"/><Relationship Id="rId9" Type="http://schemas.openxmlformats.org/officeDocument/2006/relationships/hyperlink" Target="https://www.gov.pl/web/fundusze-regiony/wytyczne-na-lata-2021-2027" TargetMode="External"/><Relationship Id="rId14" Type="http://schemas.openxmlformats.org/officeDocument/2006/relationships/hyperlink" Target="https://www.funduszeeuropejskie.gov.pl/strony/o-funduszach/fundusze-europejskie-bez-barier/dostepnosc-plus/poradniki-standardy-wskazow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817F-8CB3-493D-A950-A6A65BAC760C}">
  <ds:schemaRefs>
    <ds:schemaRef ds:uri="http://www.w3.org/2001/XMLSchema"/>
  </ds:schemaRefs>
</ds:datastoreItem>
</file>

<file path=customXml/itemProps2.xml><?xml version="1.0" encoding="utf-8"?>
<ds:datastoreItem xmlns:ds="http://schemas.openxmlformats.org/officeDocument/2006/customXml" ds:itemID="{AC0EB16B-AFEA-486F-8A8B-13BC2762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276</TotalTime>
  <Pages>58</Pages>
  <Words>17576</Words>
  <Characters>122698</Characters>
  <Application>Microsoft Office Word</Application>
  <DocSecurity>0</DocSecurity>
  <Lines>1022</Lines>
  <Paragraphs>279</Paragraphs>
  <ScaleCrop>false</ScaleCrop>
  <HeadingPairs>
    <vt:vector size="2" baseType="variant">
      <vt:variant>
        <vt:lpstr>Tytuł</vt:lpstr>
      </vt:variant>
      <vt:variant>
        <vt:i4>1</vt:i4>
      </vt:variant>
    </vt:vector>
  </HeadingPairs>
  <TitlesOfParts>
    <vt:vector size="1" baseType="lpstr">
      <vt:lpstr>Działanie 5.9.</vt:lpstr>
    </vt:vector>
  </TitlesOfParts>
  <Company>UMWP</Company>
  <LinksUpToDate>false</LinksUpToDate>
  <CharactersWithSpaces>139995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595 92 25 z dn. 22.05.25 r. w spr. przyjęcia Reg. dla nab. nr FEPM.05.09-IZ.00-002_25_Reg.</dc:title>
  <dc:subject>Regulamin</dc:subject>
  <dc:creator>Nosarzewska-Sikora Agnieszka</dc:creator>
  <cp:keywords>uchwała, załącznik, regulamin</cp:keywords>
  <dc:description/>
  <cp:lastModifiedBy>Busłowicz Milena</cp:lastModifiedBy>
  <cp:revision>12</cp:revision>
  <cp:lastPrinted>2025-05-14T08:56:00Z</cp:lastPrinted>
  <dcterms:created xsi:type="dcterms:W3CDTF">2025-05-12T07:20:00Z</dcterms:created>
  <dcterms:modified xsi:type="dcterms:W3CDTF">2025-05-22T08:54:00Z</dcterms:modified>
  <cp:category>ZWP Uchwała 2024</cp:category>
</cp:coreProperties>
</file>