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3B2BC870"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88038F" w:rsidRPr="00054594">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113816C3"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FC5E3C">
        <w:rPr>
          <w:rFonts w:ascii="Calibri" w:hAnsi="Calibri" w:cs="Tahoma"/>
          <w:b/>
          <w:bCs/>
        </w:rPr>
        <w:t>9</w:t>
      </w:r>
      <w:r w:rsidR="00AC4017">
        <w:rPr>
          <w:rFonts w:ascii="Calibri" w:hAnsi="Calibri" w:cs="Tahoma"/>
          <w:b/>
          <w:bCs/>
        </w:rPr>
        <w:t xml:space="preserve">. </w:t>
      </w:r>
      <w:bookmarkStart w:id="3" w:name="_Hlk165360300"/>
      <w:r w:rsidR="00FC5E3C" w:rsidRPr="00FC5E3C">
        <w:rPr>
          <w:rFonts w:ascii="Calibri" w:hAnsi="Calibri" w:cs="Tahoma"/>
          <w:b/>
          <w:bCs/>
        </w:rPr>
        <w:t xml:space="preserve">Kształcenie ustawiczne </w:t>
      </w:r>
      <w:bookmarkEnd w:id="3"/>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5449529A"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C13C9BB"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BE6E6A">
        <w:rPr>
          <w:rFonts w:ascii="Calibri" w:hAnsi="Calibri" w:cs="Tahoma"/>
          <w:bCs/>
          <w:color w:val="000000"/>
          <w:sz w:val="22"/>
          <w:szCs w:val="22"/>
        </w:rPr>
        <w:t xml:space="preserve">, z </w:t>
      </w:r>
      <w:proofErr w:type="spellStart"/>
      <w:r w:rsidR="00BE6E6A">
        <w:rPr>
          <w:rFonts w:ascii="Calibri" w:hAnsi="Calibri" w:cs="Tahoma"/>
          <w:bCs/>
          <w:color w:val="000000"/>
          <w:sz w:val="22"/>
          <w:szCs w:val="22"/>
        </w:rPr>
        <w:t>późn</w:t>
      </w:r>
      <w:proofErr w:type="spellEnd"/>
      <w:r w:rsidR="00BE6E6A">
        <w:rPr>
          <w:rFonts w:ascii="Calibri" w:hAnsi="Calibri" w:cs="Tahoma"/>
          <w:bCs/>
          <w:color w:val="000000"/>
          <w:sz w:val="22"/>
          <w:szCs w:val="22"/>
        </w:rPr>
        <w:t>.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211361F6" w:rsidR="007A34FF" w:rsidRPr="00473615" w:rsidRDefault="007A34FF" w:rsidP="007A34FF">
      <w:pPr>
        <w:numPr>
          <w:ilvl w:val="0"/>
          <w:numId w:val="1"/>
        </w:numPr>
        <w:autoSpaceDE w:val="0"/>
        <w:autoSpaceDN w:val="0"/>
        <w:adjustRightInd w:val="0"/>
        <w:spacing w:after="60" w:line="276" w:lineRule="auto"/>
        <w:rPr>
          <w:rFonts w:asciiTheme="minorHAnsi" w:hAnsiTheme="minorHAnsi" w:cstheme="minorHAnsi"/>
          <w:color w:val="000000"/>
          <w:sz w:val="22"/>
          <w:szCs w:val="22"/>
        </w:rPr>
      </w:pPr>
      <w:r w:rsidRPr="00266762">
        <w:rPr>
          <w:rFonts w:ascii="Calibri" w:hAnsi="Calibri" w:cs="Tahoma"/>
          <w:color w:val="000000"/>
          <w:sz w:val="22"/>
          <w:szCs w:val="22"/>
        </w:rPr>
        <w:t xml:space="preserve">„Działaniu” </w:t>
      </w:r>
      <w:r w:rsidRPr="00473615">
        <w:rPr>
          <w:rFonts w:asciiTheme="minorHAnsi" w:hAnsiTheme="minorHAnsi" w:cstheme="minorHAnsi"/>
          <w:color w:val="000000"/>
          <w:sz w:val="22"/>
          <w:szCs w:val="22"/>
        </w:rPr>
        <w:t xml:space="preserve">oznacza to </w:t>
      </w:r>
      <w:r w:rsidR="00483E7A" w:rsidRPr="00473615">
        <w:rPr>
          <w:rFonts w:asciiTheme="minorHAnsi" w:hAnsiTheme="minorHAnsi" w:cstheme="minorHAnsi"/>
          <w:b/>
          <w:color w:val="000000"/>
          <w:sz w:val="22"/>
          <w:szCs w:val="22"/>
        </w:rPr>
        <w:t>Działanie 5.</w:t>
      </w:r>
      <w:r w:rsidR="00FC5E3C">
        <w:rPr>
          <w:rFonts w:asciiTheme="minorHAnsi" w:hAnsiTheme="minorHAnsi" w:cstheme="minorHAnsi"/>
          <w:b/>
          <w:color w:val="000000"/>
          <w:sz w:val="22"/>
          <w:szCs w:val="22"/>
        </w:rPr>
        <w:t>9</w:t>
      </w:r>
      <w:r w:rsidR="00483E7A" w:rsidRPr="00473615">
        <w:rPr>
          <w:rFonts w:asciiTheme="minorHAnsi" w:hAnsiTheme="minorHAnsi" w:cstheme="minorHAnsi"/>
          <w:b/>
          <w:color w:val="000000"/>
          <w:sz w:val="22"/>
          <w:szCs w:val="22"/>
        </w:rPr>
        <w:t>.</w:t>
      </w:r>
      <w:r w:rsidR="001D1595" w:rsidRPr="00473615">
        <w:rPr>
          <w:rFonts w:asciiTheme="minorHAnsi" w:hAnsiTheme="minorHAnsi" w:cstheme="minorHAnsi"/>
          <w:b/>
          <w:sz w:val="22"/>
          <w:szCs w:val="22"/>
        </w:rPr>
        <w:t xml:space="preserve"> </w:t>
      </w:r>
      <w:r w:rsidR="00FC5E3C" w:rsidRPr="00FC5E3C">
        <w:rPr>
          <w:rFonts w:asciiTheme="minorHAnsi" w:hAnsiTheme="minorHAnsi" w:cstheme="minorHAnsi"/>
          <w:b/>
          <w:sz w:val="22"/>
          <w:szCs w:val="22"/>
        </w:rPr>
        <w:t>Kształcenie ustawiczne</w:t>
      </w:r>
      <w:r w:rsidRPr="00473615">
        <w:rPr>
          <w:rFonts w:asciiTheme="minorHAnsi" w:hAnsiTheme="minorHAnsi" w:cstheme="minorHAnsi"/>
          <w:iCs/>
          <w:color w:val="000000"/>
          <w:sz w:val="22"/>
          <w:szCs w:val="22"/>
        </w:rPr>
        <w:t>, w</w:t>
      </w:r>
      <w:r w:rsidR="00372ADD" w:rsidRPr="00473615">
        <w:rPr>
          <w:rFonts w:asciiTheme="minorHAnsi" w:hAnsiTheme="minorHAnsi" w:cstheme="minorHAnsi"/>
          <w:iCs/>
          <w:color w:val="000000"/>
          <w:sz w:val="22"/>
          <w:szCs w:val="22"/>
        </w:rPr>
        <w:t> </w:t>
      </w:r>
      <w:r w:rsidRPr="00473615">
        <w:rPr>
          <w:rFonts w:asciiTheme="minorHAnsi" w:hAnsiTheme="minorHAnsi" w:cstheme="minorHAnsi"/>
          <w:iCs/>
          <w:color w:val="000000"/>
          <w:sz w:val="22"/>
          <w:szCs w:val="22"/>
        </w:rPr>
        <w:t>ramach którego realizowany jest Projekt</w:t>
      </w:r>
      <w:r w:rsidRPr="00473615">
        <w:rPr>
          <w:rFonts w:asciiTheme="minorHAnsi" w:hAnsiTheme="minorHAnsi" w:cstheme="minorHAnsi"/>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73615">
        <w:rPr>
          <w:rFonts w:asciiTheme="minorHAnsi" w:hAnsiTheme="minorHAnsi" w:cstheme="minorHAnsi"/>
          <w:i/>
          <w:iCs/>
          <w:color w:val="000000"/>
          <w:sz w:val="22"/>
          <w:szCs w:val="22"/>
        </w:rPr>
        <w:t>„</w:t>
      </w:r>
      <w:r w:rsidR="00D01EAC" w:rsidRPr="00473615">
        <w:rPr>
          <w:rFonts w:asciiTheme="minorHAnsi" w:hAnsiTheme="minorHAnsi" w:cstheme="minorHAnsi"/>
          <w:i/>
          <w:iCs/>
          <w:color w:val="000000"/>
          <w:sz w:val="22"/>
          <w:szCs w:val="22"/>
        </w:rPr>
        <w:t>Partnerze” oznacza to</w:t>
      </w:r>
      <w:r w:rsidR="00D01EAC" w:rsidRPr="00483E7A">
        <w:rPr>
          <w:rFonts w:ascii="Calibri" w:hAnsi="Calibri" w:cs="Tahoma"/>
          <w:i/>
          <w:iCs/>
          <w:color w:val="000000"/>
          <w:sz w:val="22"/>
          <w:szCs w:val="22"/>
        </w:rPr>
        <w:t xml:space="preserve">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0477B0E5"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473615">
        <w:rPr>
          <w:rFonts w:ascii="Calibri" w:hAnsi="Calibri" w:cs="Tahoma"/>
          <w:color w:val="000000"/>
          <w:sz w:val="22"/>
          <w:szCs w:val="22"/>
        </w:rPr>
        <w:t> </w:t>
      </w:r>
      <w:r w:rsidR="00075D26" w:rsidRPr="000F2314">
        <w:rPr>
          <w:rFonts w:ascii="Calibri" w:hAnsi="Calibri" w:cs="Tahoma"/>
          <w:color w:val="000000"/>
          <w:sz w:val="22"/>
          <w:szCs w:val="22"/>
        </w:rPr>
        <w:t>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7" w:name="_Hlk144363120"/>
      <w:r w:rsidR="00BE5629" w:rsidRPr="000157C7">
        <w:rPr>
          <w:rFonts w:ascii="Calibri" w:hAnsi="Calibri" w:cs="Calibri"/>
          <w:i/>
          <w:iCs/>
          <w:color w:val="000000"/>
          <w:sz w:val="22"/>
          <w:szCs w:val="22"/>
        </w:rPr>
        <w:t xml:space="preserve">należy wpisać numer </w:t>
      </w:r>
      <w:bookmarkEnd w:id="7"/>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6E8B63FF"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266345">
        <w:rPr>
          <w:rFonts w:ascii="Calibri" w:hAnsi="Calibri"/>
          <w:sz w:val="22"/>
          <w:szCs w:val="22"/>
        </w:rPr>
        <w:t> </w:t>
      </w:r>
      <w:r>
        <w:rPr>
          <w:rFonts w:ascii="Calibri" w:hAnsi="Calibri"/>
          <w:sz w:val="22"/>
          <w:szCs w:val="22"/>
        </w:rPr>
        <w:t>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4882F69"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w:t>
      </w:r>
      <w:r w:rsidR="00266345">
        <w:rPr>
          <w:rFonts w:ascii="Calibri" w:hAnsi="Calibri" w:cs="Tahoma"/>
          <w:color w:val="000000"/>
          <w:sz w:val="22"/>
          <w:szCs w:val="22"/>
        </w:rPr>
        <w:t> </w:t>
      </w:r>
      <w:r w:rsidR="001F19D7" w:rsidRPr="000F2314">
        <w:rPr>
          <w:rFonts w:ascii="Calibri" w:hAnsi="Calibri" w:cs="Tahoma"/>
          <w:color w:val="000000"/>
          <w:sz w:val="22"/>
          <w:szCs w:val="22"/>
        </w:rPr>
        <w:t xml:space="preserve">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536DF944"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z</w:t>
      </w:r>
      <w:r w:rsidR="00A512C9">
        <w:rPr>
          <w:rFonts w:ascii="Calibri" w:hAnsi="Calibri"/>
          <w:sz w:val="22"/>
          <w:szCs w:val="22"/>
        </w:rPr>
        <w:t> </w:t>
      </w:r>
      <w:proofErr w:type="spellStart"/>
      <w:r w:rsidR="00360101">
        <w:rPr>
          <w:rFonts w:ascii="Calibri" w:hAnsi="Calibri"/>
          <w:sz w:val="22"/>
          <w:szCs w:val="22"/>
        </w:rPr>
        <w:t>późn</w:t>
      </w:r>
      <w:proofErr w:type="spellEnd"/>
      <w:r w:rsidR="00360101">
        <w:rPr>
          <w:rFonts w:ascii="Calibri" w:hAnsi="Calibri"/>
          <w:sz w:val="22"/>
          <w:szCs w:val="22"/>
        </w:rPr>
        <w:t>.</w:t>
      </w:r>
      <w:r w:rsidR="00A512C9">
        <w:rPr>
          <w:rFonts w:ascii="Calibri" w:hAnsi="Calibri"/>
          <w:sz w:val="22"/>
          <w:szCs w:val="22"/>
        </w:rPr>
        <w:t>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50C7F576"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4A4A">
        <w:rPr>
          <w:rFonts w:ascii="Calibri" w:hAnsi="Calibri" w:cs="Tahoma"/>
          <w:sz w:val="22"/>
          <w:szCs w:val="22"/>
        </w:rPr>
        <w:t>4</w:t>
      </w:r>
      <w:r w:rsidRPr="00266762">
        <w:rPr>
          <w:rFonts w:ascii="Calibri" w:hAnsi="Calibri" w:cs="Tahoma"/>
          <w:sz w:val="22"/>
          <w:szCs w:val="22"/>
        </w:rPr>
        <w:t xml:space="preserve"> r. poz. </w:t>
      </w:r>
      <w:r w:rsidR="008A5B6F">
        <w:rPr>
          <w:rFonts w:ascii="Calibri" w:hAnsi="Calibri" w:cs="Tahoma"/>
          <w:sz w:val="22"/>
          <w:szCs w:val="22"/>
        </w:rPr>
        <w:t>1</w:t>
      </w:r>
      <w:r w:rsidR="00484A4A">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0E5923D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FE0200">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FE0200">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D0CB534" w14:textId="2852143C"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3EA1648"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266345">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266345">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w:t>
      </w:r>
      <w:r w:rsidR="00DC4E08">
        <w:rPr>
          <w:rFonts w:ascii="Calibri" w:hAnsi="Calibri"/>
          <w:bCs/>
          <w:sz w:val="22"/>
          <w:szCs w:val="22"/>
        </w:rPr>
        <w:t> </w:t>
      </w:r>
      <w:r w:rsidR="00EE3393" w:rsidRPr="00C6562E">
        <w:rPr>
          <w:rFonts w:ascii="Calibri" w:hAnsi="Calibri"/>
          <w:bCs/>
          <w:sz w:val="22"/>
          <w:szCs w:val="22"/>
        </w:rPr>
        <w:t>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7FA1D99A"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E52606">
        <w:rPr>
          <w:rFonts w:ascii="Calibri" w:hAnsi="Calibri" w:cs="Tahoma"/>
          <w:b/>
          <w:sz w:val="22"/>
          <w:szCs w:val="22"/>
        </w:rPr>
        <w:t>5</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7F25F4D5"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E52606">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4C4A2FD4" w14:textId="726EC83F" w:rsidR="007D74ED" w:rsidRPr="00E52606" w:rsidRDefault="000C72A9" w:rsidP="00E52606">
      <w:pPr>
        <w:numPr>
          <w:ilvl w:val="0"/>
          <w:numId w:val="3"/>
        </w:numPr>
        <w:autoSpaceDE w:val="0"/>
        <w:autoSpaceDN w:val="0"/>
        <w:adjustRightInd w:val="0"/>
        <w:spacing w:after="60" w:line="276" w:lineRule="auto"/>
        <w:rPr>
          <w:rFonts w:ascii="Calibri" w:hAnsi="Calibri" w:cs="Tahoma"/>
          <w:i/>
          <w:iCs/>
          <w:sz w:val="22"/>
          <w:szCs w:val="22"/>
        </w:rPr>
      </w:pPr>
      <w:r w:rsidRPr="00E52606">
        <w:rPr>
          <w:rFonts w:ascii="Calibri" w:hAnsi="Calibri" w:cs="Tahoma"/>
          <w:i/>
          <w:sz w:val="22"/>
          <w:szCs w:val="22"/>
        </w:rPr>
        <w:t xml:space="preserve">W przypadku niewniesienia wkładu własnego w </w:t>
      </w:r>
      <w:r w:rsidR="00B45241" w:rsidRPr="00E52606">
        <w:rPr>
          <w:rFonts w:ascii="Calibri" w:hAnsi="Calibri" w:cs="Tahoma"/>
          <w:i/>
          <w:sz w:val="22"/>
          <w:szCs w:val="22"/>
        </w:rPr>
        <w:t>procencie</w:t>
      </w:r>
      <w:r w:rsidRPr="00E52606">
        <w:rPr>
          <w:rFonts w:ascii="Calibri" w:hAnsi="Calibri" w:cs="Tahoma"/>
          <w:i/>
          <w:sz w:val="22"/>
          <w:szCs w:val="22"/>
        </w:rPr>
        <w:t>, o któr</w:t>
      </w:r>
      <w:r w:rsidR="00B45241" w:rsidRPr="00E52606">
        <w:rPr>
          <w:rFonts w:ascii="Calibri" w:hAnsi="Calibri" w:cs="Tahoma"/>
          <w:i/>
          <w:sz w:val="22"/>
          <w:szCs w:val="22"/>
        </w:rPr>
        <w:t>ym</w:t>
      </w:r>
      <w:r w:rsidRPr="00E52606">
        <w:rPr>
          <w:rFonts w:ascii="Calibri" w:hAnsi="Calibri" w:cs="Tahoma"/>
          <w:i/>
          <w:sz w:val="22"/>
          <w:szCs w:val="22"/>
        </w:rPr>
        <w:t xml:space="preserve"> mowa w ust. </w:t>
      </w:r>
      <w:r w:rsidR="009349F8" w:rsidRPr="00E52606">
        <w:rPr>
          <w:rFonts w:ascii="Calibri" w:hAnsi="Calibri" w:cs="Tahoma"/>
          <w:i/>
          <w:sz w:val="22"/>
          <w:szCs w:val="22"/>
        </w:rPr>
        <w:t>8</w:t>
      </w:r>
      <w:r w:rsidRPr="00E52606">
        <w:rPr>
          <w:rFonts w:ascii="Calibri" w:hAnsi="Calibri" w:cs="Tahoma"/>
          <w:i/>
          <w:sz w:val="22"/>
          <w:szCs w:val="22"/>
        </w:rPr>
        <w:t>, Instytucja Zarządzająca może odpowiednio obniżyć kwotę przyznanego</w:t>
      </w:r>
      <w:r w:rsidRPr="00403BD6">
        <w:rPr>
          <w:rFonts w:ascii="Calibri" w:hAnsi="Calibri" w:cs="Tahoma"/>
          <w:i/>
          <w:sz w:val="22"/>
          <w:szCs w:val="22"/>
        </w:rPr>
        <w:t xml:space="preserve"> wsparcia, o której mowa w ust. </w:t>
      </w:r>
      <w:r w:rsidR="00F94EFB" w:rsidRPr="00D37F44">
        <w:rPr>
          <w:rFonts w:ascii="Calibri" w:hAnsi="Calibri" w:cs="Tahoma"/>
          <w:i/>
          <w:sz w:val="22"/>
          <w:szCs w:val="22"/>
        </w:rPr>
        <w:t>5</w:t>
      </w:r>
      <w:r w:rsidRPr="00E52606">
        <w:rPr>
          <w:rFonts w:ascii="Calibri" w:hAnsi="Calibri" w:cs="Tahoma"/>
          <w:i/>
          <w:sz w:val="22"/>
          <w:szCs w:val="22"/>
        </w:rPr>
        <w:t>, w</w:t>
      </w:r>
      <w:r w:rsidR="000521C5" w:rsidRPr="00E52606">
        <w:rPr>
          <w:rFonts w:ascii="Calibri" w:hAnsi="Calibri" w:cs="Tahoma"/>
          <w:i/>
          <w:sz w:val="22"/>
          <w:szCs w:val="22"/>
        </w:rPr>
        <w:t> </w:t>
      </w:r>
      <w:r w:rsidRPr="00E52606">
        <w:rPr>
          <w:rFonts w:ascii="Calibri" w:hAnsi="Calibri" w:cs="Tahoma"/>
          <w:i/>
          <w:sz w:val="22"/>
          <w:szCs w:val="22"/>
        </w:rPr>
        <w:t>sposób proporcjonalny z zachowaniem udziału procentowego wynikającego z</w:t>
      </w:r>
      <w:r w:rsidR="00162048" w:rsidRPr="00E52606">
        <w:rPr>
          <w:rFonts w:ascii="Calibri" w:hAnsi="Calibri" w:cs="Tahoma"/>
          <w:i/>
          <w:sz w:val="22"/>
          <w:szCs w:val="22"/>
        </w:rPr>
        <w:t> </w:t>
      </w:r>
      <w:r w:rsidRPr="00E52606">
        <w:rPr>
          <w:rFonts w:ascii="Calibri" w:hAnsi="Calibri" w:cs="Tahoma"/>
          <w:i/>
          <w:sz w:val="22"/>
          <w:szCs w:val="22"/>
        </w:rPr>
        <w:t xml:space="preserve">intensywności pomocy określonej rozporządzeniem Ministra </w:t>
      </w:r>
      <w:r w:rsidR="00E4380D" w:rsidRPr="00E52606">
        <w:rPr>
          <w:rFonts w:ascii="Calibri" w:hAnsi="Calibri" w:cs="Tahoma"/>
          <w:i/>
          <w:sz w:val="22"/>
          <w:szCs w:val="22"/>
        </w:rPr>
        <w:t>Funduszy i Polityki Regionalnej</w:t>
      </w:r>
      <w:r w:rsidRPr="00E52606">
        <w:rPr>
          <w:rFonts w:ascii="Calibri" w:hAnsi="Calibri" w:cs="Tahoma"/>
          <w:i/>
          <w:sz w:val="22"/>
          <w:szCs w:val="22"/>
        </w:rPr>
        <w:t xml:space="preserve"> z dnia </w:t>
      </w:r>
      <w:r w:rsidR="003461F4" w:rsidRPr="00E52606">
        <w:rPr>
          <w:rFonts w:ascii="Calibri" w:hAnsi="Calibri" w:cs="Tahoma"/>
          <w:i/>
          <w:sz w:val="22"/>
          <w:szCs w:val="22"/>
        </w:rPr>
        <w:t>20</w:t>
      </w:r>
      <w:r w:rsidR="00321970" w:rsidRPr="00E52606">
        <w:rPr>
          <w:rFonts w:ascii="Calibri" w:hAnsi="Calibri" w:cs="Tahoma"/>
          <w:i/>
          <w:sz w:val="22"/>
          <w:szCs w:val="22"/>
        </w:rPr>
        <w:t xml:space="preserve"> </w:t>
      </w:r>
      <w:r w:rsidR="003461F4" w:rsidRPr="00E52606">
        <w:rPr>
          <w:rFonts w:ascii="Calibri" w:hAnsi="Calibri" w:cs="Tahoma"/>
          <w:i/>
          <w:sz w:val="22"/>
          <w:szCs w:val="22"/>
        </w:rPr>
        <w:t>grudnia</w:t>
      </w:r>
      <w:r w:rsidR="00673673" w:rsidRPr="00E52606">
        <w:rPr>
          <w:rFonts w:ascii="Calibri" w:hAnsi="Calibri" w:cs="Tahoma"/>
          <w:i/>
          <w:sz w:val="22"/>
          <w:szCs w:val="22"/>
        </w:rPr>
        <w:t xml:space="preserve"> 20</w:t>
      </w:r>
      <w:r w:rsidR="00E4380D" w:rsidRPr="00E52606">
        <w:rPr>
          <w:rFonts w:ascii="Calibri" w:hAnsi="Calibri" w:cs="Tahoma"/>
          <w:i/>
          <w:sz w:val="22"/>
          <w:szCs w:val="22"/>
        </w:rPr>
        <w:t>2</w:t>
      </w:r>
      <w:r w:rsidR="003461F4" w:rsidRPr="00E52606">
        <w:rPr>
          <w:rFonts w:ascii="Calibri" w:hAnsi="Calibri" w:cs="Tahoma"/>
          <w:i/>
          <w:sz w:val="22"/>
          <w:szCs w:val="22"/>
        </w:rPr>
        <w:t>2</w:t>
      </w:r>
      <w:r w:rsidR="00673673" w:rsidRPr="00E52606">
        <w:rPr>
          <w:rFonts w:ascii="Calibri" w:hAnsi="Calibri" w:cs="Tahoma"/>
          <w:i/>
          <w:sz w:val="22"/>
          <w:szCs w:val="22"/>
        </w:rPr>
        <w:t xml:space="preserve"> r.</w:t>
      </w:r>
      <w:r w:rsidRPr="00E52606">
        <w:rPr>
          <w:rFonts w:ascii="Calibri" w:hAnsi="Calibri" w:cs="Tahoma"/>
          <w:i/>
          <w:sz w:val="22"/>
          <w:szCs w:val="22"/>
        </w:rPr>
        <w:t xml:space="preserve"> w sprawie udzielania pomocy de minimis oraz pomocy publicznej w ramach programów finansowanych z Europejskiego Funduszu Społecznego </w:t>
      </w:r>
      <w:r w:rsidR="00E4380D" w:rsidRPr="00E52606">
        <w:rPr>
          <w:rFonts w:ascii="Calibri" w:hAnsi="Calibri" w:cs="Tahoma"/>
          <w:i/>
          <w:sz w:val="22"/>
          <w:szCs w:val="22"/>
        </w:rPr>
        <w:t xml:space="preserve">Plus </w:t>
      </w:r>
      <w:r w:rsidR="003461F4" w:rsidRPr="00E52606">
        <w:rPr>
          <w:rFonts w:ascii="Calibri" w:hAnsi="Calibri" w:cs="Tahoma"/>
          <w:i/>
          <w:sz w:val="22"/>
          <w:szCs w:val="22"/>
        </w:rPr>
        <w:t xml:space="preserve">(EFS+) </w:t>
      </w:r>
      <w:r w:rsidRPr="00E52606">
        <w:rPr>
          <w:rFonts w:ascii="Calibri" w:hAnsi="Calibri" w:cs="Tahoma"/>
          <w:i/>
          <w:sz w:val="22"/>
          <w:szCs w:val="22"/>
        </w:rPr>
        <w:t>na lata 20</w:t>
      </w:r>
      <w:r w:rsidR="00E4380D" w:rsidRPr="00E52606">
        <w:rPr>
          <w:rFonts w:ascii="Calibri" w:hAnsi="Calibri" w:cs="Tahoma"/>
          <w:i/>
          <w:sz w:val="22"/>
          <w:szCs w:val="22"/>
        </w:rPr>
        <w:t>21</w:t>
      </w:r>
      <w:r w:rsidRPr="00E52606">
        <w:rPr>
          <w:rFonts w:ascii="Calibri" w:hAnsi="Calibri" w:cs="Tahoma"/>
          <w:i/>
          <w:sz w:val="22"/>
          <w:szCs w:val="22"/>
        </w:rPr>
        <w:t>-202</w:t>
      </w:r>
      <w:r w:rsidR="00E4380D" w:rsidRPr="00E52606">
        <w:rPr>
          <w:rFonts w:ascii="Calibri" w:hAnsi="Calibri" w:cs="Tahoma"/>
          <w:i/>
          <w:sz w:val="22"/>
          <w:szCs w:val="22"/>
        </w:rPr>
        <w:t>7</w:t>
      </w:r>
      <w:r w:rsidRPr="00E52606">
        <w:rPr>
          <w:rFonts w:ascii="Calibri" w:hAnsi="Calibri" w:cs="Tahoma"/>
          <w:i/>
          <w:sz w:val="22"/>
          <w:szCs w:val="22"/>
        </w:rPr>
        <w:t xml:space="preserve"> (Dz. U.</w:t>
      </w:r>
      <w:r w:rsidR="000A1280" w:rsidRPr="00E52606">
        <w:rPr>
          <w:rFonts w:ascii="Calibri" w:hAnsi="Calibri" w:cs="Tahoma"/>
          <w:i/>
          <w:sz w:val="22"/>
          <w:szCs w:val="22"/>
        </w:rPr>
        <w:t xml:space="preserve"> </w:t>
      </w:r>
      <w:r w:rsidR="00092701" w:rsidRPr="00E52606">
        <w:rPr>
          <w:rFonts w:ascii="Calibri" w:hAnsi="Calibri" w:cs="Tahoma"/>
          <w:i/>
          <w:sz w:val="22"/>
          <w:szCs w:val="22"/>
        </w:rPr>
        <w:t xml:space="preserve">z 2025 r. </w:t>
      </w:r>
      <w:r w:rsidRPr="00E52606">
        <w:rPr>
          <w:rFonts w:ascii="Calibri" w:hAnsi="Calibri" w:cs="Tahoma"/>
          <w:i/>
          <w:sz w:val="22"/>
          <w:szCs w:val="22"/>
        </w:rPr>
        <w:t xml:space="preserve">poz. </w:t>
      </w:r>
      <w:r w:rsidR="00092701" w:rsidRPr="00E52606">
        <w:rPr>
          <w:rFonts w:ascii="Calibri" w:hAnsi="Calibri" w:cs="Tahoma"/>
          <w:i/>
          <w:sz w:val="22"/>
          <w:szCs w:val="22"/>
        </w:rPr>
        <w:t>37</w:t>
      </w:r>
      <w:r w:rsidRPr="00E52606">
        <w:rPr>
          <w:rFonts w:ascii="Calibri" w:hAnsi="Calibri" w:cs="Tahoma"/>
          <w:i/>
          <w:sz w:val="22"/>
          <w:szCs w:val="22"/>
        </w:rPr>
        <w:t>).</w:t>
      </w:r>
      <w:r w:rsidRPr="00266762">
        <w:rPr>
          <w:rStyle w:val="Odwoanieprzypisudolnego"/>
          <w:rFonts w:ascii="Calibri" w:hAnsi="Calibri" w:cs="Tahoma"/>
          <w:iCs/>
          <w:sz w:val="22"/>
          <w:szCs w:val="22"/>
        </w:rPr>
        <w:footnoteReference w:id="8"/>
      </w:r>
    </w:p>
    <w:p w14:paraId="06CC1A5F" w14:textId="57C83C8B" w:rsidR="000C72A9" w:rsidRPr="00266762" w:rsidRDefault="00087D49"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3A70BB69"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0521C5">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lastRenderedPageBreak/>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11D27A7F"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0521C5">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2B21B53"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0521C5">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513BCED6"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bookmarkStart w:id="11" w:name="_Hlk178930661"/>
      <w:r w:rsidR="00D43674">
        <w:rPr>
          <w:rFonts w:ascii="Calibri" w:hAnsi="Calibri" w:cs="Tahoma"/>
          <w:sz w:val="22"/>
          <w:szCs w:val="22"/>
        </w:rPr>
        <w:t>z</w:t>
      </w:r>
      <w:r w:rsidR="000521C5">
        <w:rPr>
          <w:rFonts w:ascii="Calibri" w:hAnsi="Calibri" w:cs="Tahoma"/>
          <w:sz w:val="22"/>
          <w:szCs w:val="22"/>
        </w:rPr>
        <w:t> </w:t>
      </w:r>
      <w:r w:rsidR="00D43674">
        <w:rPr>
          <w:rFonts w:ascii="Calibri" w:hAnsi="Calibri" w:cs="Tahoma"/>
          <w:sz w:val="22"/>
          <w:szCs w:val="22"/>
        </w:rPr>
        <w:t>poszanowaniem Konwencji o prawach osób niepełnosprawnych sporządzonej w Nowym Jorku dnia 13 grudnia 200</w:t>
      </w:r>
      <w:r w:rsidR="00C35FCC">
        <w:rPr>
          <w:rFonts w:ascii="Calibri" w:hAnsi="Calibri" w:cs="Tahoma"/>
          <w:sz w:val="22"/>
          <w:szCs w:val="22"/>
        </w:rPr>
        <w:t>6 r.,</w:t>
      </w:r>
      <w:bookmarkEnd w:id="11"/>
      <w:r w:rsidR="00C35FCC">
        <w:rPr>
          <w:rFonts w:ascii="Calibri" w:hAnsi="Calibri" w:cs="Tahoma"/>
          <w:sz w:val="22"/>
          <w:szCs w:val="22"/>
        </w:rPr>
        <w:t xml:space="preserve">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w:t>
      </w:r>
      <w:r w:rsidR="000521C5">
        <w:rPr>
          <w:rFonts w:ascii="Calibri" w:hAnsi="Calibri" w:cs="Tahoma"/>
          <w:sz w:val="22"/>
          <w:szCs w:val="22"/>
        </w:rPr>
        <w:t> </w:t>
      </w:r>
      <w:r w:rsidR="002F3D7A">
        <w:rPr>
          <w:rFonts w:ascii="Calibri" w:hAnsi="Calibri" w:cs="Tahoma"/>
          <w:sz w:val="22"/>
          <w:szCs w:val="22"/>
        </w:rPr>
        <w:t xml:space="preserve">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E7AD92E"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266345">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9"/>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0"/>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2" w:name="_Hlk130902526"/>
      <w:r w:rsidRPr="00266762">
        <w:rPr>
          <w:rFonts w:ascii="Calibri" w:hAnsi="Calibri" w:cs="Tahoma"/>
          <w:sz w:val="22"/>
          <w:szCs w:val="22"/>
        </w:rPr>
        <w:t xml:space="preserve">Beneficjent zobowiązuje się do stosowania </w:t>
      </w:r>
      <w:bookmarkEnd w:id="12"/>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49EABA10"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3"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3"/>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w:t>
      </w:r>
      <w:r w:rsidR="000521C5">
        <w:rPr>
          <w:rFonts w:ascii="Calibri" w:hAnsi="Calibri" w:cs="Tahoma"/>
          <w:sz w:val="22"/>
          <w:szCs w:val="22"/>
        </w:rPr>
        <w:t> </w:t>
      </w:r>
      <w:r w:rsidR="00724590" w:rsidRPr="00724590">
        <w:rPr>
          <w:rFonts w:ascii="Calibri" w:hAnsi="Calibri" w:cs="Tahoma"/>
          <w:sz w:val="22"/>
          <w:szCs w:val="22"/>
        </w:rPr>
        <w:t>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4"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14"/>
      <w:r w:rsidR="00FD6F6E" w:rsidRPr="0072224B">
        <w:rPr>
          <w:rFonts w:ascii="Calibri" w:hAnsi="Calibri" w:cs="Calibri"/>
          <w:sz w:val="22"/>
          <w:szCs w:val="22"/>
        </w:rPr>
        <w:t>,</w:t>
      </w:r>
      <w:bookmarkStart w:id="15"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 xml:space="preserve">eneficjentów w zakresie </w:t>
      </w:r>
      <w:r w:rsidRPr="00C27CDC">
        <w:rPr>
          <w:rFonts w:ascii="Calibri" w:hAnsi="Calibri" w:cs="Calibri"/>
          <w:sz w:val="22"/>
          <w:szCs w:val="22"/>
        </w:rPr>
        <w:lastRenderedPageBreak/>
        <w:t>prawidłowej realizacji projektów w ramach Programu, jak również interpretacje postanowień dokumentów oraz aktów prawnych regulujących zasady wdrażania Programu, dokonane przez Instytucję Zarządzającą</w:t>
      </w:r>
      <w:bookmarkEnd w:id="15"/>
      <w:r w:rsidRPr="00C27CDC">
        <w:rPr>
          <w:rFonts w:ascii="Calibri" w:hAnsi="Calibri" w:cs="Calibri"/>
          <w:sz w:val="22"/>
          <w:szCs w:val="22"/>
        </w:rPr>
        <w:t>. Instytucja Zarządzająca zaleca Beneficjentowi zapoznanie się z tymi materiałami.</w:t>
      </w:r>
    </w:p>
    <w:p w14:paraId="567F0C91" w14:textId="752DB6D7"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w:t>
      </w:r>
      <w:r w:rsidR="003E3661">
        <w:rPr>
          <w:rFonts w:ascii="Calibri" w:hAnsi="Calibri"/>
          <w:sz w:val="22"/>
          <w:szCs w:val="22"/>
        </w:rPr>
        <w:t xml:space="preserve">w systemie wskazanym przez Instytucję Zarządzającą oraz </w:t>
      </w:r>
      <w:r w:rsidRPr="00822AEF">
        <w:rPr>
          <w:rFonts w:ascii="Calibri" w:hAnsi="Calibri"/>
          <w:sz w:val="22"/>
          <w:szCs w:val="22"/>
        </w:rPr>
        <w:t>na oficjalnej stronie internetowej, jeśli ją posiada</w:t>
      </w:r>
      <w:r w:rsidR="003E3661">
        <w:rPr>
          <w:rFonts w:ascii="Calibri" w:hAnsi="Calibri"/>
          <w:sz w:val="22"/>
          <w:szCs w:val="22"/>
        </w:rPr>
        <w:t>,</w:t>
      </w:r>
      <w:r w:rsidRPr="00822AEF">
        <w:rPr>
          <w:rFonts w:ascii="Calibri" w:hAnsi="Calibri"/>
          <w:sz w:val="22"/>
          <w:szCs w:val="22"/>
        </w:rPr>
        <w:t xml:space="preserve">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w:t>
      </w:r>
      <w:r w:rsidR="00266345">
        <w:rPr>
          <w:rFonts w:ascii="Calibri" w:hAnsi="Calibri"/>
          <w:sz w:val="22"/>
          <w:szCs w:val="22"/>
        </w:rPr>
        <w:t> </w:t>
      </w:r>
      <w:r w:rsidRPr="00822AEF">
        <w:rPr>
          <w:rFonts w:ascii="Calibri" w:hAnsi="Calibri"/>
          <w:sz w:val="22"/>
          <w:szCs w:val="22"/>
        </w:rPr>
        <w:t>najmniej na okres kolejnych 2 miesięcy.</w:t>
      </w:r>
    </w:p>
    <w:p w14:paraId="7BA3CA9B" w14:textId="77777777" w:rsidR="000C72A9" w:rsidRPr="006F107F" w:rsidRDefault="00C27CDC" w:rsidP="00C27CDC">
      <w:pPr>
        <w:pStyle w:val="Nagwek2"/>
        <w:rPr>
          <w:i/>
        </w:rPr>
      </w:pPr>
      <w:bookmarkStart w:id="16" w:name="_Hlk126659191"/>
      <w:r w:rsidRPr="006F107F">
        <w:rPr>
          <w:i/>
        </w:rPr>
        <w:t>Uproszczone metody rozliczania wydatków</w:t>
      </w:r>
      <w:r w:rsidRPr="006F107F">
        <w:rPr>
          <w:i/>
        </w:rPr>
        <w:br/>
      </w:r>
      <w:bookmarkStart w:id="17" w:name="_Hlk131074303"/>
      <w:r w:rsidR="000C72A9" w:rsidRPr="006F107F">
        <w:rPr>
          <w:i/>
        </w:rPr>
        <w:t>§ 5</w:t>
      </w:r>
      <w:bookmarkEnd w:id="17"/>
      <w:r w:rsidR="000C72A9" w:rsidRPr="006F107F">
        <w:rPr>
          <w:i/>
        </w:rPr>
        <w:t>.</w:t>
      </w:r>
      <w:bookmarkEnd w:id="16"/>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1"/>
      </w:r>
      <w:r w:rsidRPr="00DB3013">
        <w:rPr>
          <w:rFonts w:ascii="Calibri" w:hAnsi="Calibri" w:cs="Tahoma"/>
          <w:i/>
          <w:sz w:val="22"/>
          <w:szCs w:val="22"/>
        </w:rPr>
        <w:t>, z zastrzeżeniem ust. 2.</w:t>
      </w:r>
    </w:p>
    <w:p w14:paraId="0EFA0FD2" w14:textId="77777777" w:rsidR="00D26840" w:rsidRPr="00C60EC2" w:rsidRDefault="00D26840" w:rsidP="006F107F">
      <w:pPr>
        <w:numPr>
          <w:ilvl w:val="0"/>
          <w:numId w:val="9"/>
        </w:numPr>
        <w:tabs>
          <w:tab w:val="clear" w:pos="360"/>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6F107F">
      <w:pPr>
        <w:numPr>
          <w:ilvl w:val="0"/>
          <w:numId w:val="9"/>
        </w:numPr>
        <w:tabs>
          <w:tab w:val="clear" w:pos="360"/>
        </w:tabs>
        <w:autoSpaceDE w:val="0"/>
        <w:autoSpaceDN w:val="0"/>
        <w:adjustRightInd w:val="0"/>
        <w:spacing w:after="60" w:line="276" w:lineRule="auto"/>
        <w:ind w:left="284"/>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2"/>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3"/>
      </w:r>
    </w:p>
    <w:p w14:paraId="35DC167B" w14:textId="77777777" w:rsidR="000C72A9" w:rsidRPr="00F85436" w:rsidRDefault="00B244DC" w:rsidP="00823999">
      <w:pPr>
        <w:pStyle w:val="Nagwek2"/>
        <w:rPr>
          <w:rFonts w:cs="Tahoma"/>
          <w:sz w:val="22"/>
          <w:szCs w:val="22"/>
        </w:rPr>
      </w:pPr>
      <w:bookmarkStart w:id="18" w:name="_Hlk126659315"/>
      <w:r>
        <w:t>Wyodrębniona e</w:t>
      </w:r>
      <w:r w:rsidR="00ED30AE">
        <w:t>widencja</w:t>
      </w:r>
      <w:r w:rsidR="00C23BC9" w:rsidRPr="00823999">
        <w:br/>
      </w:r>
      <w:r w:rsidR="000C72A9" w:rsidRPr="00823999">
        <w:t>§ 7</w:t>
      </w:r>
      <w:r w:rsidR="000C72A9" w:rsidRPr="00267E8C">
        <w:rPr>
          <w:rFonts w:cs="Tahoma"/>
          <w:sz w:val="22"/>
          <w:szCs w:val="22"/>
        </w:rPr>
        <w:t>.</w:t>
      </w:r>
      <w:bookmarkEnd w:id="18"/>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xml:space="preserve">, </w:t>
      </w:r>
      <w:r w:rsidR="002C7762" w:rsidRPr="00266762">
        <w:rPr>
          <w:rFonts w:ascii="Calibri" w:hAnsi="Calibri"/>
          <w:sz w:val="22"/>
          <w:szCs w:val="22"/>
        </w:rPr>
        <w:lastRenderedPageBreak/>
        <w:t>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1A29954B"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0521C5">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000521C5">
        <w:rPr>
          <w:rFonts w:ascii="Calibri" w:hAnsi="Calibri" w:cs="Tahoma"/>
          <w:sz w:val="22"/>
          <w:szCs w:val="22"/>
        </w:rPr>
        <w:t> </w:t>
      </w:r>
      <w:r w:rsidRPr="000779F4">
        <w:rPr>
          <w:rFonts w:ascii="Calibri" w:hAnsi="Calibri" w:cs="Tahoma"/>
          <w:sz w:val="22"/>
          <w:szCs w:val="22"/>
        </w:rPr>
        <w:t>umowy.</w:t>
      </w:r>
    </w:p>
    <w:p w14:paraId="08BE477E" w14:textId="48511ACA"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4"/>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0521C5">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6A7D883A"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6"/>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Beneficjent jest zobowiązany do</w:t>
      </w:r>
      <w:r w:rsidR="002B4D1E">
        <w:rPr>
          <w:rFonts w:ascii="Calibri" w:hAnsi="Calibri" w:cs="Tahoma"/>
          <w:sz w:val="22"/>
          <w:szCs w:val="22"/>
        </w:rPr>
        <w:t> </w:t>
      </w:r>
      <w:r w:rsidR="007F4A71" w:rsidRPr="00937115">
        <w:rPr>
          <w:rFonts w:ascii="Calibri" w:hAnsi="Calibri" w:cs="Tahoma"/>
          <w:sz w:val="22"/>
          <w:szCs w:val="22"/>
        </w:rPr>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6C2804BF"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66345">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7"/>
      </w:r>
      <w:r w:rsidRPr="00266762">
        <w:rPr>
          <w:rFonts w:ascii="Calibri" w:hAnsi="Calibri" w:cs="Tahoma"/>
          <w:sz w:val="22"/>
          <w:szCs w:val="22"/>
        </w:rPr>
        <w:t xml:space="preserve"> Aktualizacja harmonogramu płatności, o której mowa w</w:t>
      </w:r>
      <w:r w:rsidR="00266345">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8"/>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19"/>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0"/>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1"/>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2"/>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564B0175"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lastRenderedPageBreak/>
        <w:t>Beneficjent zobowiązuje się niezwłocznie poinformować</w:t>
      </w:r>
      <w:r w:rsidRPr="00937115">
        <w:rPr>
          <w:rFonts w:ascii="Calibri" w:hAnsi="Calibri" w:cs="Calibri"/>
          <w:color w:val="000000"/>
          <w:sz w:val="22"/>
          <w:szCs w:val="22"/>
        </w:rPr>
        <w:t xml:space="preserve"> bank, że środki znajdujące się na</w:t>
      </w:r>
      <w:r w:rsidR="002B4D1E">
        <w:rPr>
          <w:rFonts w:ascii="Calibri" w:hAnsi="Calibri" w:cs="Calibri"/>
          <w:color w:val="000000"/>
          <w:sz w:val="22"/>
          <w:szCs w:val="22"/>
        </w:rPr>
        <w:t>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3"/>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4"/>
      </w:r>
      <w:r w:rsidR="0094162C">
        <w:rPr>
          <w:rFonts w:ascii="Calibri" w:hAnsi="Calibri" w:cs="Tahoma"/>
          <w:i/>
          <w:sz w:val="22"/>
          <w:szCs w:val="22"/>
        </w:rPr>
        <w:t>.</w:t>
      </w:r>
    </w:p>
    <w:p w14:paraId="37A9E889" w14:textId="1683B8E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106701">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5"/>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6"/>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240515B1"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50147C">
        <w:rPr>
          <w:rFonts w:ascii="Calibri" w:hAnsi="Calibri" w:cs="Tahoma"/>
          <w:sz w:val="22"/>
          <w:szCs w:val="22"/>
        </w:rPr>
        <w:t>pod warunkiem</w:t>
      </w:r>
      <w:r w:rsidRPr="006F107F">
        <w:rPr>
          <w:rFonts w:ascii="Calibri" w:hAnsi="Calibri" w:cs="Tahoma"/>
          <w:i/>
          <w:sz w:val="22"/>
          <w:szCs w:val="22"/>
        </w:rPr>
        <w:t xml:space="preserve"> wniesienia zabezpieczenia, o którym mowa w § 1</w:t>
      </w:r>
      <w:r w:rsidR="00007DCF" w:rsidRPr="006F107F">
        <w:rPr>
          <w:rFonts w:ascii="Calibri" w:hAnsi="Calibri" w:cs="Tahoma"/>
          <w:i/>
          <w:sz w:val="22"/>
          <w:szCs w:val="22"/>
        </w:rPr>
        <w:t>4</w:t>
      </w:r>
      <w:r w:rsidRPr="006F107F">
        <w:rPr>
          <w:rFonts w:ascii="Calibri" w:hAnsi="Calibri" w:cs="Tahoma"/>
          <w:i/>
          <w:sz w:val="22"/>
          <w:szCs w:val="22"/>
        </w:rPr>
        <w:t xml:space="preserve"> umowy</w:t>
      </w:r>
      <w:r w:rsidR="00EE7BA5" w:rsidRPr="006F107F">
        <w:rPr>
          <w:rFonts w:ascii="Calibri" w:hAnsi="Calibri" w:cs="Tahoma"/>
          <w:i/>
          <w:sz w:val="22"/>
          <w:szCs w:val="22"/>
        </w:rPr>
        <w:t xml:space="preserve"> oraz</w:t>
      </w:r>
      <w:r w:rsidR="001574B1" w:rsidRPr="00266762">
        <w:rPr>
          <w:rStyle w:val="Odwoanieprzypisudolnego"/>
          <w:rFonts w:ascii="Calibri" w:hAnsi="Calibri" w:cs="Tahoma"/>
          <w:sz w:val="22"/>
          <w:szCs w:val="22"/>
        </w:rPr>
        <w:footnoteReference w:id="27"/>
      </w:r>
      <w:r w:rsidR="001574B1">
        <w:rPr>
          <w:rFonts w:ascii="Calibri" w:hAnsi="Calibri" w:cs="Tahoma"/>
          <w:i/>
          <w:sz w:val="22"/>
          <w:szCs w:val="22"/>
        </w:rPr>
        <w:t xml:space="preserve"> </w:t>
      </w:r>
      <w:r w:rsidRPr="00266762">
        <w:rPr>
          <w:rFonts w:ascii="Calibri" w:hAnsi="Calibri" w:cs="Tahoma"/>
          <w:sz w:val="22"/>
          <w:szCs w:val="22"/>
        </w:rPr>
        <w:t>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56592FC3"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4401AF">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lastRenderedPageBreak/>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8"/>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32C3C30B"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w:t>
      </w:r>
      <w:r w:rsidR="00891570">
        <w:rPr>
          <w:rFonts w:asciiTheme="minorHAnsi" w:hAnsiTheme="minorHAnsi" w:cstheme="minorHAnsi"/>
          <w:sz w:val="22"/>
          <w:szCs w:val="22"/>
        </w:rPr>
        <w:t>4</w:t>
      </w:r>
      <w:r w:rsidRPr="007C431A">
        <w:rPr>
          <w:rFonts w:asciiTheme="minorHAnsi" w:hAnsiTheme="minorHAnsi" w:cstheme="minorHAnsi"/>
          <w:sz w:val="22"/>
          <w:szCs w:val="22"/>
        </w:rPr>
        <w:t xml:space="preserve"> r. poz. </w:t>
      </w:r>
      <w:r w:rsidR="00891570">
        <w:rPr>
          <w:rFonts w:asciiTheme="minorHAnsi" w:hAnsiTheme="minorHAnsi" w:cstheme="minorHAnsi"/>
          <w:sz w:val="22"/>
          <w:szCs w:val="22"/>
        </w:rPr>
        <w:t>869</w:t>
      </w:r>
      <w:r w:rsidRPr="007C431A">
        <w:rPr>
          <w:rFonts w:asciiTheme="minorHAnsi" w:hAnsiTheme="minorHAnsi" w:cstheme="minorHAnsi"/>
          <w:sz w:val="22"/>
          <w:szCs w:val="22"/>
        </w:rPr>
        <w:t>)</w:t>
      </w:r>
      <w:r w:rsidR="00D8285E">
        <w:rPr>
          <w:rFonts w:asciiTheme="minorHAnsi" w:hAnsiTheme="minorHAnsi" w:cstheme="minorHAnsi"/>
          <w:sz w:val="22"/>
          <w:szCs w:val="22"/>
        </w:rPr>
        <w:t>;</w:t>
      </w:r>
    </w:p>
    <w:p w14:paraId="54E53BB9" w14:textId="24455269" w:rsidR="0080361B" w:rsidRPr="007C431A" w:rsidRDefault="00D8285E" w:rsidP="00C9014F">
      <w:pPr>
        <w:pStyle w:val="Akapitzlist"/>
        <w:numPr>
          <w:ilvl w:val="0"/>
          <w:numId w:val="103"/>
        </w:numPr>
        <w:spacing w:after="60" w:line="276" w:lineRule="auto"/>
        <w:ind w:left="1151" w:hanging="357"/>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EDF384A" w:rsidR="0080361B" w:rsidRPr="007C431A" w:rsidRDefault="005B277D" w:rsidP="00C9014F">
      <w:pPr>
        <w:pStyle w:val="Akapitzlist"/>
        <w:numPr>
          <w:ilvl w:val="0"/>
          <w:numId w:val="105"/>
        </w:numPr>
        <w:spacing w:after="60" w:line="276" w:lineRule="auto"/>
        <w:ind w:left="1151" w:hanging="357"/>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w:t>
      </w:r>
      <w:r w:rsidR="00077CE8">
        <w:rPr>
          <w:rFonts w:ascii="Calibri" w:hAnsi="Calibri" w:cs="Tahoma"/>
          <w:color w:val="000000"/>
          <w:sz w:val="22"/>
          <w:szCs w:val="22"/>
        </w:rPr>
        <w:t> </w:t>
      </w:r>
      <w:r w:rsidRPr="005B277D">
        <w:rPr>
          <w:rFonts w:ascii="Calibri" w:hAnsi="Calibri" w:cs="Tahoma"/>
          <w:color w:val="000000"/>
          <w:sz w:val="22"/>
          <w:szCs w:val="22"/>
        </w:rPr>
        <w:t>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6F107F">
      <w:pPr>
        <w:numPr>
          <w:ilvl w:val="0"/>
          <w:numId w:val="13"/>
        </w:numPr>
        <w:tabs>
          <w:tab w:val="clear" w:pos="360"/>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6E21C6E1" w:rsidR="0080361B" w:rsidRDefault="0080361B" w:rsidP="006F107F">
      <w:pPr>
        <w:numPr>
          <w:ilvl w:val="0"/>
          <w:numId w:val="13"/>
        </w:numPr>
        <w:tabs>
          <w:tab w:val="clear" w:pos="360"/>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w:t>
      </w:r>
      <w:r w:rsidR="002B4D1E">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2B4D1E">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14:paraId="2A4DA3BC" w14:textId="20D793CF" w:rsidR="0080361B" w:rsidRDefault="0080361B" w:rsidP="002B4D1E">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6F107F">
      <w:pPr>
        <w:numPr>
          <w:ilvl w:val="0"/>
          <w:numId w:val="13"/>
        </w:numPr>
        <w:tabs>
          <w:tab w:val="clear" w:pos="360"/>
        </w:tabs>
        <w:spacing w:after="60" w:line="276" w:lineRule="auto"/>
        <w:ind w:left="432"/>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1FDEEDF8"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29"/>
      </w:r>
      <w:r w:rsidR="00722F5C" w:rsidRPr="00C9014F">
        <w:rPr>
          <w:rFonts w:ascii="Calibri" w:hAnsi="Calibri" w:cs="Tahoma"/>
          <w:sz w:val="22"/>
          <w:szCs w:val="22"/>
        </w:rPr>
        <w:t>,</w:t>
      </w:r>
      <w:r w:rsidR="00722F5C" w:rsidRPr="00CC3A58">
        <w:rPr>
          <w:rFonts w:ascii="Calibri" w:hAnsi="Calibri" w:cs="Tahoma"/>
          <w:i/>
          <w:sz w:val="22"/>
          <w:szCs w:val="22"/>
        </w:rPr>
        <w:t xml:space="preserve"> </w:t>
      </w:r>
      <w:r w:rsidR="00722F5C" w:rsidRPr="006F107F">
        <w:rPr>
          <w:rFonts w:ascii="Calibri" w:hAnsi="Calibri" w:cs="Tahoma"/>
          <w:i/>
          <w:sz w:val="22"/>
          <w:szCs w:val="22"/>
        </w:rPr>
        <w:t>jednak nie wcześniej niż termin złożenia zabezpieczenia, o którym mowa w § 14 umowy</w:t>
      </w:r>
      <w:bookmarkStart w:id="20" w:name="_Hlk182914589"/>
      <w:bookmarkStart w:id="21" w:name="_Hlk167785359"/>
      <w:r w:rsidR="00BA58A5" w:rsidRPr="00BA58A5">
        <w:rPr>
          <w:rStyle w:val="Odwoanieprzypisudolnego"/>
          <w:rFonts w:ascii="Calibri" w:hAnsi="Calibri" w:cs="Tahoma"/>
          <w:i/>
          <w:sz w:val="22"/>
          <w:szCs w:val="22"/>
        </w:rPr>
        <w:footnoteReference w:id="30"/>
      </w:r>
      <w:bookmarkEnd w:id="20"/>
      <w:r w:rsidR="00722F5C" w:rsidRPr="00541E0D">
        <w:rPr>
          <w:rFonts w:ascii="Calibri" w:hAnsi="Calibri" w:cs="Tahoma"/>
          <w:sz w:val="22"/>
          <w:szCs w:val="22"/>
        </w:rPr>
        <w:t>.</w:t>
      </w:r>
      <w:bookmarkEnd w:id="21"/>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1"/>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3"/>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4"/>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62D0819A"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2B4D1E">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408DE90"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w:t>
      </w:r>
      <w:r w:rsidR="002B4D1E">
        <w:rPr>
          <w:rFonts w:ascii="Calibri" w:hAnsi="Calibri" w:cs="Tahoma"/>
          <w:sz w:val="22"/>
          <w:szCs w:val="22"/>
        </w:rPr>
        <w:t> </w:t>
      </w:r>
      <w:r w:rsidR="009B7A84">
        <w:rPr>
          <w:rFonts w:ascii="Calibri" w:hAnsi="Calibri" w:cs="Tahoma"/>
          <w:sz w:val="22"/>
          <w:szCs w:val="22"/>
        </w:rPr>
        <w:t>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5"/>
      </w:r>
      <w:r w:rsidR="009B7A84" w:rsidRPr="008962DA">
        <w:rPr>
          <w:rFonts w:ascii="Calibri" w:hAnsi="Calibri" w:cs="Tahoma"/>
          <w:sz w:val="22"/>
          <w:szCs w:val="22"/>
        </w:rPr>
        <w:t>.</w:t>
      </w:r>
    </w:p>
    <w:p w14:paraId="3C369BE5" w14:textId="1B1E464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6"/>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w:t>
      </w:r>
      <w:r w:rsidRPr="00266762">
        <w:rPr>
          <w:rFonts w:ascii="Calibri" w:hAnsi="Calibri" w:cs="Tahoma"/>
          <w:sz w:val="22"/>
          <w:szCs w:val="22"/>
        </w:rPr>
        <w:lastRenderedPageBreak/>
        <w:t xml:space="preserve">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w:t>
      </w:r>
      <w:r w:rsidR="00CF11A9">
        <w:rPr>
          <w:rFonts w:ascii="Calibri" w:hAnsi="Calibri" w:cs="Tahoma"/>
          <w:bCs/>
          <w:sz w:val="22"/>
          <w:szCs w:val="22"/>
        </w:rPr>
        <w:t> </w:t>
      </w:r>
      <w:r w:rsidRPr="00266762">
        <w:rPr>
          <w:rFonts w:ascii="Calibri" w:hAnsi="Calibri" w:cs="Tahoma"/>
          <w:bCs/>
          <w:sz w:val="22"/>
          <w:szCs w:val="22"/>
        </w:rPr>
        <w:t>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lastRenderedPageBreak/>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332F64">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77878F53" w14:textId="00F217E9" w:rsidR="00372ADD" w:rsidRPr="005470E0" w:rsidRDefault="000C72A9" w:rsidP="00087D49">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7"/>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28BFF1D" w14:textId="6D1D7551" w:rsidR="005470E0" w:rsidRPr="009A6533" w:rsidRDefault="005470E0" w:rsidP="00087D49">
      <w:pPr>
        <w:numPr>
          <w:ilvl w:val="0"/>
          <w:numId w:val="16"/>
        </w:numPr>
        <w:tabs>
          <w:tab w:val="clear" w:pos="360"/>
        </w:tabs>
        <w:spacing w:after="60" w:line="276" w:lineRule="auto"/>
        <w:rPr>
          <w:rFonts w:ascii="Calibri" w:hAnsi="Calibri" w:cs="Tahoma"/>
          <w:sz w:val="22"/>
          <w:szCs w:val="22"/>
        </w:rPr>
      </w:pPr>
      <w:r w:rsidRPr="00D0322B">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Pr="00D0322B">
        <w:rPr>
          <w:rFonts w:ascii="Calibri" w:hAnsi="Calibri" w:cs="Tahoma"/>
          <w:sz w:val="22"/>
          <w:szCs w:val="22"/>
          <w:vertAlign w:val="superscript"/>
        </w:rPr>
        <w:footnoteReference w:id="38"/>
      </w:r>
    </w:p>
    <w:p w14:paraId="63D88735" w14:textId="7E21F381" w:rsidR="000C72A9" w:rsidRPr="00266762" w:rsidRDefault="000C72A9" w:rsidP="00316438">
      <w:pPr>
        <w:numPr>
          <w:ilvl w:val="0"/>
          <w:numId w:val="16"/>
        </w:numPr>
        <w:tabs>
          <w:tab w:val="clear" w:pos="360"/>
        </w:tabs>
        <w:spacing w:after="60" w:line="276" w:lineRule="auto"/>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34F308D" w:rsidR="000C72A9" w:rsidRPr="00656D8B" w:rsidRDefault="000C72A9" w:rsidP="00316438">
      <w:pPr>
        <w:numPr>
          <w:ilvl w:val="0"/>
          <w:numId w:val="16"/>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W przypadku naruszenia postanowień ust. </w:t>
      </w:r>
      <w:r w:rsidR="005470E0">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lastRenderedPageBreak/>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60065CF9"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w:t>
      </w:r>
      <w:r w:rsidR="00567776">
        <w:rPr>
          <w:rFonts w:ascii="Calibri" w:hAnsi="Calibri" w:cs="Tahoma"/>
          <w:sz w:val="22"/>
          <w:szCs w:val="22"/>
        </w:rPr>
        <w:t> </w:t>
      </w:r>
      <w:r w:rsidR="0023143F" w:rsidRPr="002144B0">
        <w:rPr>
          <w:rFonts w:ascii="Calibri" w:hAnsi="Calibri" w:cs="Tahoma"/>
          <w:sz w:val="22"/>
          <w:szCs w:val="22"/>
        </w:rPr>
        <w:t>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39"/>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lastRenderedPageBreak/>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6BF0ECE7" w:rsidR="000C72A9" w:rsidRPr="006F107F" w:rsidRDefault="000C72A9" w:rsidP="00C23BC9">
      <w:pPr>
        <w:pStyle w:val="Nagwek2"/>
        <w:rPr>
          <w:i/>
          <w:vertAlign w:val="superscript"/>
        </w:rPr>
      </w:pPr>
      <w:r w:rsidRPr="006F107F">
        <w:rPr>
          <w:i/>
        </w:rPr>
        <w:t>Zabezpieczenie prawidłowej realizacji Projektu</w:t>
      </w:r>
      <w:r w:rsidR="00C23BC9" w:rsidRPr="006F107F">
        <w:rPr>
          <w:i/>
        </w:rPr>
        <w:br/>
      </w:r>
      <w:r w:rsidRPr="006F107F">
        <w:rPr>
          <w:i/>
        </w:rPr>
        <w:t>§ 1</w:t>
      </w:r>
      <w:r w:rsidR="00BB0CB5" w:rsidRPr="006F107F">
        <w:rPr>
          <w:i/>
        </w:rPr>
        <w:t>4</w:t>
      </w:r>
      <w:r w:rsidRPr="006F107F">
        <w:rPr>
          <w:i/>
        </w:rPr>
        <w:t>.</w:t>
      </w:r>
      <w:bookmarkStart w:id="22" w:name="_Hlk167785481"/>
      <w:r w:rsidR="00AD1922" w:rsidRPr="006F107F">
        <w:rPr>
          <w:i/>
          <w:vertAlign w:val="superscript"/>
        </w:rPr>
        <w:footnoteReference w:id="41"/>
      </w:r>
      <w:bookmarkEnd w:id="22"/>
    </w:p>
    <w:p w14:paraId="0E413B48" w14:textId="13F65413"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Zabezpieczeniem prawidłowej realizacji umowy jest składany przez Beneficjenta, nie później niż w</w:t>
      </w:r>
      <w:r w:rsidR="00567776">
        <w:rPr>
          <w:rFonts w:ascii="Calibri" w:hAnsi="Calibri" w:cs="Tahoma"/>
          <w:i/>
          <w:sz w:val="22"/>
          <w:szCs w:val="22"/>
        </w:rPr>
        <w:t> </w:t>
      </w:r>
      <w:r w:rsidRPr="006F107F">
        <w:rPr>
          <w:rFonts w:ascii="Calibri" w:hAnsi="Calibri" w:cs="Tahoma"/>
          <w:i/>
          <w:sz w:val="22"/>
          <w:szCs w:val="22"/>
        </w:rPr>
        <w:t>terminie 15 dni roboczych od daty podpisania umowy weksel in blanco wraz z wypełnioną deklaracją wystawcy weksla in blanco</w:t>
      </w:r>
      <w:r w:rsidRPr="006F107F">
        <w:rPr>
          <w:rStyle w:val="Odwoanieprzypisudolnego"/>
          <w:rFonts w:ascii="Calibri" w:hAnsi="Calibri" w:cs="Tahoma"/>
          <w:i/>
          <w:sz w:val="22"/>
          <w:szCs w:val="22"/>
        </w:rPr>
        <w:footnoteReference w:id="42"/>
      </w:r>
      <w:r w:rsidRPr="006F107F">
        <w:rPr>
          <w:rFonts w:ascii="Calibri" w:hAnsi="Calibri" w:cs="Tahoma"/>
          <w:i/>
          <w:sz w:val="22"/>
          <w:szCs w:val="22"/>
        </w:rPr>
        <w:t>.</w:t>
      </w:r>
    </w:p>
    <w:p w14:paraId="778BFED6" w14:textId="6C041566" w:rsidR="000C72A9" w:rsidRPr="006F107F" w:rsidRDefault="00925FA2" w:rsidP="00D43DE7">
      <w:pPr>
        <w:numPr>
          <w:ilvl w:val="0"/>
          <w:numId w:val="20"/>
        </w:numPr>
        <w:spacing w:after="60" w:line="276" w:lineRule="auto"/>
        <w:rPr>
          <w:rFonts w:ascii="Calibri" w:hAnsi="Calibri" w:cs="Tahoma"/>
          <w:i/>
          <w:sz w:val="22"/>
          <w:szCs w:val="22"/>
        </w:rPr>
      </w:pPr>
      <w:r w:rsidRPr="006F107F">
        <w:rPr>
          <w:rFonts w:ascii="Calibri" w:hAnsi="Calibri" w:cs="Tahoma"/>
          <w:i/>
          <w:color w:val="000000"/>
          <w:sz w:val="22"/>
          <w:szCs w:val="22"/>
        </w:rPr>
        <w:t>Zwolnienie</w:t>
      </w:r>
      <w:r w:rsidR="000C72A9" w:rsidRPr="006F107F">
        <w:rPr>
          <w:rFonts w:ascii="Calibri" w:hAnsi="Calibri" w:cs="Tahoma"/>
          <w:i/>
          <w:color w:val="000000"/>
          <w:sz w:val="22"/>
          <w:szCs w:val="22"/>
        </w:rPr>
        <w:t xml:space="preserve"> </w:t>
      </w:r>
      <w:r w:rsidRPr="006F107F">
        <w:rPr>
          <w:rFonts w:ascii="Calibri" w:hAnsi="Calibri" w:cs="Tahoma"/>
          <w:i/>
          <w:color w:val="000000"/>
          <w:sz w:val="22"/>
          <w:szCs w:val="22"/>
        </w:rPr>
        <w:t xml:space="preserve">ustanowionego </w:t>
      </w:r>
      <w:r w:rsidR="000C72A9" w:rsidRPr="006F107F">
        <w:rPr>
          <w:rFonts w:ascii="Calibri" w:hAnsi="Calibri" w:cs="Tahoma"/>
          <w:i/>
          <w:color w:val="000000"/>
          <w:sz w:val="22"/>
          <w:szCs w:val="22"/>
        </w:rPr>
        <w:t>zabezpieczeni</w:t>
      </w:r>
      <w:r w:rsidRPr="006F107F">
        <w:rPr>
          <w:rFonts w:ascii="Calibri" w:hAnsi="Calibri" w:cs="Tahoma"/>
          <w:i/>
          <w:color w:val="000000"/>
          <w:sz w:val="22"/>
          <w:szCs w:val="22"/>
        </w:rPr>
        <w:t>a</w:t>
      </w:r>
      <w:r w:rsidR="000C72A9" w:rsidRPr="006F107F">
        <w:rPr>
          <w:rFonts w:ascii="Calibri" w:hAnsi="Calibri" w:cs="Tahoma"/>
          <w:i/>
          <w:color w:val="000000"/>
          <w:sz w:val="22"/>
          <w:szCs w:val="22"/>
        </w:rPr>
        <w:t xml:space="preserve"> umowy następuje po </w:t>
      </w:r>
      <w:r w:rsidR="000C72A9" w:rsidRPr="006F107F">
        <w:rPr>
          <w:rFonts w:ascii="Calibri" w:hAnsi="Calibri" w:cs="Tahoma"/>
          <w:i/>
          <w:sz w:val="22"/>
          <w:szCs w:val="22"/>
        </w:rPr>
        <w:t>ostatecznym rozliczeniu i</w:t>
      </w:r>
      <w:r w:rsidR="002C0D2E">
        <w:rPr>
          <w:rFonts w:ascii="Calibri" w:hAnsi="Calibri" w:cs="Tahoma"/>
          <w:i/>
          <w:sz w:val="22"/>
          <w:szCs w:val="22"/>
        </w:rPr>
        <w:t> </w:t>
      </w:r>
      <w:r w:rsidR="000C72A9" w:rsidRPr="006F107F">
        <w:rPr>
          <w:rFonts w:ascii="Calibri" w:hAnsi="Calibri" w:cs="Tahoma"/>
          <w:i/>
          <w:sz w:val="22"/>
          <w:szCs w:val="22"/>
        </w:rPr>
        <w:t xml:space="preserve">zamknięciu </w:t>
      </w:r>
      <w:r w:rsidR="00E6190A" w:rsidRPr="006F107F">
        <w:rPr>
          <w:rFonts w:ascii="Calibri" w:hAnsi="Calibri" w:cs="Tahoma"/>
          <w:i/>
          <w:sz w:val="22"/>
          <w:szCs w:val="22"/>
        </w:rPr>
        <w:t>P</w:t>
      </w:r>
      <w:r w:rsidR="000C72A9" w:rsidRPr="006F107F">
        <w:rPr>
          <w:rFonts w:ascii="Calibri" w:hAnsi="Calibri" w:cs="Tahoma"/>
          <w:i/>
          <w:sz w:val="22"/>
          <w:szCs w:val="22"/>
        </w:rPr>
        <w:t>rojektu.</w:t>
      </w:r>
    </w:p>
    <w:p w14:paraId="50BC5519"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może nastąpić po zakończeniu postępowania i</w:t>
      </w:r>
      <w:r w:rsidR="00536CBF" w:rsidRPr="006F107F">
        <w:rPr>
          <w:rFonts w:ascii="Calibri" w:hAnsi="Calibri" w:cs="Tahoma"/>
          <w:i/>
          <w:sz w:val="22"/>
          <w:szCs w:val="22"/>
        </w:rPr>
        <w:t> </w:t>
      </w:r>
      <w:r w:rsidRPr="006F107F">
        <w:rPr>
          <w:rFonts w:ascii="Calibri" w:hAnsi="Calibri" w:cs="Tahoma"/>
          <w:i/>
          <w:sz w:val="22"/>
          <w:szCs w:val="22"/>
        </w:rPr>
        <w:t>odzyskaniu środków wraz z odsetkami.</w:t>
      </w:r>
    </w:p>
    <w:p w14:paraId="64197593"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gdy wniosek przewiduje trwałość Projektu lub rezultatów,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3B5CDBE"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2C0D2E">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5B87DEFB"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E963D5">
        <w:rPr>
          <w:rStyle w:val="Odwoanieprzypisudolnego"/>
          <w:rFonts w:ascii="Calibri" w:hAnsi="Calibri" w:cs="Tahoma"/>
          <w:sz w:val="22"/>
          <w:szCs w:val="22"/>
        </w:rPr>
        <w:footnoteReference w:id="43"/>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4"/>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5"/>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6"/>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lastRenderedPageBreak/>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20A2F8F9"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2C0D2E">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7"/>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8"/>
      </w:r>
    </w:p>
    <w:p w14:paraId="373CFC89" w14:textId="77777777" w:rsidR="00D12CEB" w:rsidRPr="00266762" w:rsidRDefault="00D12CEB" w:rsidP="00D12CEB">
      <w:pPr>
        <w:pStyle w:val="Nagwek2"/>
      </w:pPr>
      <w:r w:rsidRPr="00B154E7">
        <w:lastRenderedPageBreak/>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6F107F">
      <w:pPr>
        <w:numPr>
          <w:ilvl w:val="0"/>
          <w:numId w:val="89"/>
        </w:numPr>
        <w:tabs>
          <w:tab w:val="clear" w:pos="360"/>
        </w:tabs>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6F107F">
      <w:pPr>
        <w:numPr>
          <w:ilvl w:val="0"/>
          <w:numId w:val="89"/>
        </w:numPr>
        <w:tabs>
          <w:tab w:val="clear" w:pos="360"/>
        </w:tabs>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9"/>
      </w:r>
    </w:p>
    <w:p w14:paraId="02ECD57D" w14:textId="57489087" w:rsidR="00D12CEB" w:rsidRPr="00D9723F" w:rsidRDefault="0040014B" w:rsidP="006F107F">
      <w:pPr>
        <w:numPr>
          <w:ilvl w:val="0"/>
          <w:numId w:val="89"/>
        </w:numPr>
        <w:tabs>
          <w:tab w:val="clear" w:pos="360"/>
        </w:tabs>
        <w:spacing w:after="60" w:line="276" w:lineRule="auto"/>
        <w:ind w:left="426" w:hanging="426"/>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6F107F">
      <w:pPr>
        <w:numPr>
          <w:ilvl w:val="0"/>
          <w:numId w:val="89"/>
        </w:numPr>
        <w:tabs>
          <w:tab w:val="clear" w:pos="360"/>
        </w:tabs>
        <w:spacing w:line="276" w:lineRule="auto"/>
        <w:ind w:left="426" w:hanging="426"/>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0"/>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1"/>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3" w:name="_Hlk126672044"/>
      <w:r w:rsidRPr="00D314DE">
        <w:t>Kontrola</w:t>
      </w:r>
      <w:r w:rsidR="00C23BC9" w:rsidRPr="00D314DE">
        <w:br/>
      </w:r>
      <w:r w:rsidRPr="00D314DE">
        <w:t>§ 18</w:t>
      </w:r>
      <w:bookmarkEnd w:id="23"/>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2"/>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3"/>
      </w:r>
      <w:r w:rsidRPr="00266762">
        <w:rPr>
          <w:rFonts w:ascii="Calibri" w:hAnsi="Calibri" w:cs="Tahoma"/>
          <w:sz w:val="22"/>
          <w:szCs w:val="22"/>
        </w:rPr>
        <w:t xml:space="preserve">, jak </w:t>
      </w:r>
      <w:r w:rsidRPr="00266762">
        <w:rPr>
          <w:rFonts w:ascii="Calibri" w:hAnsi="Calibri" w:cs="Tahoma"/>
          <w:sz w:val="22"/>
          <w:szCs w:val="22"/>
        </w:rPr>
        <w:lastRenderedPageBreak/>
        <w:t>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4"/>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5"/>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4"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6"/>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4"/>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40C4C06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w:t>
      </w:r>
      <w:bookmarkStart w:id="25" w:name="_Hlk190336848"/>
      <w:r w:rsidR="00F60381" w:rsidRPr="00F60381">
        <w:rPr>
          <w:rFonts w:ascii="Calibri" w:hAnsi="Calibri" w:cs="Tahoma"/>
          <w:sz w:val="22"/>
          <w:szCs w:val="22"/>
        </w:rPr>
        <w:t>w tym dane osób lub podmiotów, które w</w:t>
      </w:r>
      <w:r w:rsidR="00F60381">
        <w:rPr>
          <w:rFonts w:ascii="Calibri" w:hAnsi="Calibri" w:cs="Tahoma"/>
          <w:sz w:val="22"/>
          <w:szCs w:val="22"/>
        </w:rPr>
        <w:t> </w:t>
      </w:r>
      <w:r w:rsidR="00F60381" w:rsidRPr="00F60381">
        <w:rPr>
          <w:rFonts w:ascii="Calibri" w:hAnsi="Calibri" w:cs="Tahoma"/>
          <w:sz w:val="22"/>
          <w:szCs w:val="22"/>
        </w:rPr>
        <w:t>wyniku rekrutacji przeprowadzonej do Projektu nie zostały objęte wsparciem</w:t>
      </w:r>
      <w:bookmarkEnd w:id="25"/>
      <w:r w:rsidR="00F60381" w:rsidRPr="00F60381">
        <w:rPr>
          <w:rFonts w:ascii="Calibri" w:hAnsi="Calibri" w:cs="Tahoma"/>
          <w:sz w:val="22"/>
          <w:szCs w:val="22"/>
        </w:rPr>
        <w:t xml:space="preserve">, </w:t>
      </w:r>
      <w:r w:rsidRPr="00266762">
        <w:rPr>
          <w:rFonts w:ascii="Calibri" w:hAnsi="Calibri" w:cs="Tahoma"/>
          <w:sz w:val="22"/>
          <w:szCs w:val="22"/>
        </w:rPr>
        <w:t xml:space="preserve">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56CB1309"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2C0D2E">
        <w:rPr>
          <w:rFonts w:ascii="Calibri" w:hAnsi="Calibri" w:cs="Calibri"/>
          <w:sz w:val="22"/>
          <w:szCs w:val="22"/>
        </w:rPr>
        <w:t> </w:t>
      </w:r>
      <w:r>
        <w:rPr>
          <w:rFonts w:ascii="Calibri" w:hAnsi="Calibri" w:cs="Calibri"/>
          <w:sz w:val="22"/>
          <w:szCs w:val="22"/>
        </w:rPr>
        <w:t>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4CC858E0"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2C0D2E">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2C0D2E">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1DC1036A" w14:textId="77777777" w:rsidR="000C72A9" w:rsidRPr="00F60381" w:rsidRDefault="000C72A9" w:rsidP="00F60381">
      <w:pPr>
        <w:numPr>
          <w:ilvl w:val="0"/>
          <w:numId w:val="24"/>
        </w:numPr>
        <w:tabs>
          <w:tab w:val="clear" w:pos="360"/>
        </w:tabs>
        <w:spacing w:after="60" w:line="276" w:lineRule="auto"/>
        <w:ind w:left="425" w:hanging="425"/>
        <w:rPr>
          <w:rFonts w:ascii="Calibri" w:hAnsi="Calibri" w:cs="Tahoma"/>
          <w:sz w:val="22"/>
          <w:szCs w:val="22"/>
        </w:rPr>
      </w:pPr>
      <w:r w:rsidRPr="00F60381">
        <w:rPr>
          <w:rFonts w:ascii="Calibri" w:hAnsi="Calibri" w:cs="Tahoma"/>
          <w:sz w:val="22"/>
          <w:szCs w:val="22"/>
        </w:rPr>
        <w:t>Beneficjent zobowiązuje się do przedstawiania na wezwanie Instytucji Zarządzającej</w:t>
      </w:r>
      <w:r w:rsidR="00340EFC" w:rsidRPr="00F60381">
        <w:rPr>
          <w:rFonts w:ascii="Calibri" w:hAnsi="Calibri" w:cs="Tahoma"/>
          <w:sz w:val="22"/>
          <w:szCs w:val="22"/>
        </w:rPr>
        <w:t>,</w:t>
      </w:r>
      <w:r w:rsidRPr="00F60381">
        <w:rPr>
          <w:rFonts w:ascii="Calibri" w:hAnsi="Calibri" w:cs="Tahoma"/>
          <w:sz w:val="22"/>
          <w:szCs w:val="22"/>
        </w:rPr>
        <w:t xml:space="preserve"> </w:t>
      </w:r>
      <w:r w:rsidR="00340EFC" w:rsidRPr="00F60381">
        <w:rPr>
          <w:rFonts w:ascii="Calibri" w:hAnsi="Calibri"/>
          <w:bCs/>
          <w:sz w:val="22"/>
          <w:szCs w:val="22"/>
        </w:rPr>
        <w:t xml:space="preserve">lub podmiotów przez nią wskazanych, </w:t>
      </w:r>
      <w:r w:rsidRPr="00F60381">
        <w:rPr>
          <w:rFonts w:ascii="Calibri" w:hAnsi="Calibri" w:cs="Tahoma"/>
          <w:sz w:val="22"/>
          <w:szCs w:val="22"/>
        </w:rPr>
        <w:t>wszelkich informacji i wyjaśnień związanych z realizacją Projektu, w terminie określonym w wezwaniu.</w:t>
      </w:r>
    </w:p>
    <w:p w14:paraId="10ACB920" w14:textId="6A4BC2D9"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F60381">
        <w:rPr>
          <w:rFonts w:ascii="Calibri" w:hAnsi="Calibri" w:cs="Tahoma"/>
          <w:sz w:val="22"/>
          <w:szCs w:val="22"/>
        </w:rPr>
        <w:t>1</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3D06605E"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w:t>
      </w:r>
      <w:r w:rsidR="002C0D2E">
        <w:rPr>
          <w:rFonts w:ascii="Calibri" w:hAnsi="Calibri"/>
          <w:sz w:val="22"/>
          <w:szCs w:val="22"/>
        </w:rPr>
        <w:t> </w:t>
      </w:r>
      <w:r w:rsidRPr="007851BA">
        <w:rPr>
          <w:rFonts w:ascii="Calibri" w:hAnsi="Calibri"/>
          <w:sz w:val="22"/>
          <w:szCs w:val="22"/>
        </w:rPr>
        <w:t>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1F050C0E"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w:t>
      </w:r>
      <w:r w:rsidR="00403BD6">
        <w:rPr>
          <w:rFonts w:ascii="Calibri" w:hAnsi="Calibri"/>
          <w:sz w:val="22"/>
          <w:szCs w:val="22"/>
        </w:rPr>
        <w:t>8</w:t>
      </w:r>
      <w:r w:rsidRPr="006624FA">
        <w:rPr>
          <w:rFonts w:ascii="Calibri" w:hAnsi="Calibri"/>
          <w:sz w:val="22"/>
          <w:szCs w:val="22"/>
        </w:rPr>
        <w:t>0 tys. zł. do kwoty poniżej 130 tys. zł., jeżeli Beneficjent jest zobowiązany do stosowania ustawy Pzp</w:t>
      </w:r>
      <w:r>
        <w:rPr>
          <w:rFonts w:ascii="Calibri" w:hAnsi="Calibri"/>
          <w:sz w:val="22"/>
          <w:szCs w:val="22"/>
        </w:rPr>
        <w:t>,</w:t>
      </w:r>
    </w:p>
    <w:p w14:paraId="2F007A07" w14:textId="1FAC2F9B"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lastRenderedPageBreak/>
        <w:t xml:space="preserve">od kwoty powyżej </w:t>
      </w:r>
      <w:r w:rsidR="00403BD6">
        <w:rPr>
          <w:rFonts w:ascii="Calibri" w:hAnsi="Calibri"/>
          <w:sz w:val="22"/>
          <w:szCs w:val="22"/>
        </w:rPr>
        <w:t>8</w:t>
      </w:r>
      <w:r w:rsidRPr="006624FA">
        <w:rPr>
          <w:rFonts w:ascii="Calibri" w:hAnsi="Calibri"/>
          <w:sz w:val="22"/>
          <w:szCs w:val="22"/>
        </w:rPr>
        <w:t>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7"/>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EEC99"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w:t>
      </w:r>
      <w:r w:rsidR="00FE7C78">
        <w:rPr>
          <w:rFonts w:ascii="Calibri" w:hAnsi="Calibri"/>
          <w:sz w:val="22"/>
          <w:szCs w:val="22"/>
        </w:rPr>
        <w:t>,</w:t>
      </w:r>
      <w:r w:rsidRPr="009A420C">
        <w:rPr>
          <w:rFonts w:ascii="Calibri" w:hAnsi="Calibri"/>
          <w:sz w:val="22"/>
          <w:szCs w:val="22"/>
        </w:rPr>
        <w:t xml:space="preserve"> chyba że nie</w:t>
      </w:r>
      <w:r w:rsidR="001D0A94">
        <w:rPr>
          <w:rFonts w:ascii="Calibri" w:hAnsi="Calibri"/>
          <w:sz w:val="22"/>
          <w:szCs w:val="22"/>
        </w:rPr>
        <w:t> </w:t>
      </w:r>
      <w:r w:rsidRPr="009A420C">
        <w:rPr>
          <w:rFonts w:ascii="Calibri" w:hAnsi="Calibri"/>
          <w:sz w:val="22"/>
          <w:szCs w:val="22"/>
        </w:rPr>
        <w:t>jest to uzasadnione charakterem przedmiotu zamówienia</w:t>
      </w:r>
      <w:r>
        <w:rPr>
          <w:rFonts w:ascii="Calibri" w:hAnsi="Calibri"/>
          <w:sz w:val="22"/>
          <w:szCs w:val="22"/>
        </w:rPr>
        <w:t>.</w:t>
      </w:r>
    </w:p>
    <w:p w14:paraId="76CEB7DC" w14:textId="4BA34F0F"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w:t>
      </w:r>
      <w:r w:rsidR="001D0A94">
        <w:rPr>
          <w:rFonts w:ascii="Calibri" w:hAnsi="Calibri" w:cs="Calibri"/>
          <w:sz w:val="22"/>
          <w:szCs w:val="22"/>
        </w:rPr>
        <w:t> </w:t>
      </w:r>
      <w:r w:rsidR="007E5EB7" w:rsidRPr="00AD7B29">
        <w:rPr>
          <w:rFonts w:ascii="Calibri" w:hAnsi="Calibri" w:cs="Calibri"/>
          <w:sz w:val="22"/>
          <w:szCs w:val="22"/>
        </w:rPr>
        <w:t>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38ABCB91"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w:t>
      </w:r>
      <w:r w:rsidRPr="00A3454E">
        <w:rPr>
          <w:rFonts w:ascii="Calibri" w:hAnsi="Calibri" w:cs="Tahoma"/>
          <w:sz w:val="22"/>
          <w:szCs w:val="22"/>
        </w:rPr>
        <w:lastRenderedPageBreak/>
        <w:t>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6"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8"/>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6"/>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9"/>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0"/>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1"/>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7"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7"/>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lastRenderedPageBreak/>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04B691C2"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FD4CBB">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8"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8"/>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2"/>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lastRenderedPageBreak/>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31AD5637" w:rsidR="004F3036" w:rsidRPr="00BA6B52" w:rsidRDefault="00277C2C" w:rsidP="0022275D">
      <w:pPr>
        <w:numPr>
          <w:ilvl w:val="1"/>
          <w:numId w:val="20"/>
        </w:numPr>
        <w:spacing w:after="60" w:line="276" w:lineRule="auto"/>
        <w:rPr>
          <w:rFonts w:ascii="Calibri" w:eastAsia="Calibri" w:hAnsi="Calibri" w:cs="Calibri"/>
          <w:sz w:val="22"/>
          <w:szCs w:val="22"/>
          <w:lang w:eastAsia="en-US"/>
        </w:rPr>
      </w:pPr>
      <w:r w:rsidRPr="00BA6B52">
        <w:rPr>
          <w:rFonts w:ascii="Calibri" w:eastAsia="Calibri" w:hAnsi="Calibri" w:cs="Calibri"/>
          <w:sz w:val="22"/>
          <w:szCs w:val="22"/>
          <w:lang w:eastAsia="en-US"/>
        </w:rPr>
        <w:t xml:space="preserve">jeżeli Projekt </w:t>
      </w:r>
      <w:r w:rsidR="000E2078" w:rsidRPr="00BA6B52">
        <w:rPr>
          <w:rFonts w:ascii="Calibri" w:eastAsia="Calibri" w:hAnsi="Calibri" w:cs="Calibri"/>
          <w:sz w:val="22"/>
          <w:szCs w:val="22"/>
          <w:lang w:eastAsia="en-US"/>
        </w:rPr>
        <w:t>jest operacją o znaczeniu</w:t>
      </w:r>
      <w:r w:rsidRPr="00BA6B52">
        <w:rPr>
          <w:rFonts w:ascii="Calibri" w:eastAsia="Calibri" w:hAnsi="Calibri" w:cs="Calibri"/>
          <w:sz w:val="22"/>
          <w:szCs w:val="22"/>
          <w:lang w:eastAsia="en-US"/>
        </w:rPr>
        <w:t xml:space="preserve"> strategiczn</w:t>
      </w:r>
      <w:r w:rsidR="000E2078" w:rsidRPr="00BA6B52">
        <w:rPr>
          <w:rFonts w:ascii="Calibri" w:eastAsia="Calibri" w:hAnsi="Calibri" w:cs="Calibri"/>
          <w:sz w:val="22"/>
          <w:szCs w:val="22"/>
          <w:lang w:eastAsia="en-US"/>
        </w:rPr>
        <w:t>ym</w:t>
      </w:r>
      <w:r w:rsidRPr="00BA6B52">
        <w:rPr>
          <w:rFonts w:ascii="Calibri" w:eastAsia="Calibri" w:hAnsi="Calibri" w:cs="Calibri"/>
          <w:sz w:val="22"/>
          <w:szCs w:val="22"/>
          <w:lang w:eastAsia="en-US"/>
        </w:rPr>
        <w:t xml:space="preserve"> lub jego </w:t>
      </w:r>
      <w:r w:rsidR="008C42A3" w:rsidRPr="00BA6B52">
        <w:rPr>
          <w:rFonts w:ascii="Calibri" w:eastAsia="Calibri" w:hAnsi="Calibri" w:cs="Calibri"/>
          <w:sz w:val="22"/>
          <w:szCs w:val="22"/>
          <w:lang w:eastAsia="en-US"/>
        </w:rPr>
        <w:t>całkowity</w:t>
      </w:r>
      <w:r w:rsidRPr="00BA6B52">
        <w:rPr>
          <w:rFonts w:ascii="Calibri" w:eastAsia="Calibri" w:hAnsi="Calibri" w:cs="Calibri"/>
          <w:sz w:val="22"/>
          <w:szCs w:val="22"/>
          <w:lang w:eastAsia="en-US"/>
        </w:rPr>
        <w:t xml:space="preserve"> koszt</w:t>
      </w:r>
      <w:r w:rsidR="008A6BA6" w:rsidRPr="00BA6B52">
        <w:rPr>
          <w:rFonts w:ascii="Calibri" w:eastAsia="Calibri" w:hAnsi="Calibri" w:cs="Calibri"/>
          <w:sz w:val="22"/>
          <w:szCs w:val="22"/>
          <w:lang w:eastAsia="en-US"/>
        </w:rPr>
        <w:t xml:space="preserve"> </w:t>
      </w:r>
      <w:r w:rsidRPr="00BA6B52">
        <w:rPr>
          <w:rFonts w:ascii="Calibri" w:eastAsia="Calibri" w:hAnsi="Calibri" w:cs="Calibri"/>
          <w:sz w:val="22"/>
          <w:szCs w:val="22"/>
          <w:lang w:eastAsia="en-US"/>
        </w:rPr>
        <w:t>przekracza 10 000 000,00 EUR</w:t>
      </w:r>
      <w:r w:rsidR="00DD4D09" w:rsidRPr="00BA6B52">
        <w:rPr>
          <w:rFonts w:ascii="Calibri" w:eastAsia="Calibri" w:hAnsi="Calibri" w:cs="Calibri"/>
          <w:sz w:val="22"/>
          <w:szCs w:val="22"/>
          <w:lang w:eastAsia="en-US"/>
        </w:rPr>
        <w:t xml:space="preserve"> </w:t>
      </w:r>
      <w:r w:rsidR="00F91C54"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 xml:space="preserve">zorganizowania wydarzenia </w:t>
      </w:r>
      <w:r w:rsidR="00A9327A" w:rsidRPr="00BA6B52">
        <w:rPr>
          <w:rFonts w:ascii="Calibri" w:eastAsia="Calibri" w:hAnsi="Calibri" w:cs="Calibri"/>
          <w:sz w:val="22"/>
          <w:szCs w:val="22"/>
          <w:lang w:eastAsia="en-US"/>
        </w:rPr>
        <w:t xml:space="preserve">promocyjno-informacyjnego </w:t>
      </w:r>
      <w:r w:rsidR="002F7BF9" w:rsidRPr="00BA6B52">
        <w:rPr>
          <w:rFonts w:ascii="Calibri" w:eastAsia="Calibri" w:hAnsi="Calibri" w:cs="Calibri"/>
          <w:sz w:val="22"/>
          <w:szCs w:val="22"/>
          <w:lang w:eastAsia="en-US"/>
        </w:rPr>
        <w:t>lub działa</w:t>
      </w:r>
      <w:r w:rsidR="00A9327A" w:rsidRPr="00BA6B52">
        <w:rPr>
          <w:rFonts w:ascii="Calibri" w:eastAsia="Calibri" w:hAnsi="Calibri" w:cs="Calibri"/>
          <w:sz w:val="22"/>
          <w:szCs w:val="22"/>
          <w:lang w:eastAsia="en-US"/>
        </w:rPr>
        <w:t>ń</w:t>
      </w:r>
      <w:r w:rsidR="002F7BF9" w:rsidRPr="00BA6B52">
        <w:rPr>
          <w:rFonts w:ascii="Calibri" w:eastAsia="Calibri" w:hAnsi="Calibri" w:cs="Calibri"/>
          <w:sz w:val="22"/>
          <w:szCs w:val="22"/>
          <w:lang w:eastAsia="en-US"/>
        </w:rPr>
        <w:t xml:space="preserve"> </w:t>
      </w:r>
      <w:r w:rsidR="00A9327A" w:rsidRPr="00BA6B52">
        <w:rPr>
          <w:rFonts w:ascii="Calibri" w:eastAsia="Calibri" w:hAnsi="Calibri" w:cs="Calibri"/>
          <w:sz w:val="22"/>
          <w:szCs w:val="22"/>
          <w:lang w:eastAsia="en-US"/>
        </w:rPr>
        <w:t xml:space="preserve">komunikacyjnych </w:t>
      </w:r>
      <w:r w:rsidR="004F3036" w:rsidRPr="00BA6B52">
        <w:rPr>
          <w:rFonts w:ascii="Calibri" w:eastAsia="Calibri" w:hAnsi="Calibri" w:cs="Calibri"/>
          <w:sz w:val="22"/>
          <w:szCs w:val="22"/>
          <w:lang w:eastAsia="en-US"/>
        </w:rPr>
        <w:t>(np.</w:t>
      </w:r>
      <w:r w:rsidR="002F7BF9"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konferencj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prasow</w:t>
      </w:r>
      <w:r w:rsidR="00A9327A" w:rsidRPr="00BA6B52">
        <w:rPr>
          <w:rFonts w:ascii="Calibri" w:eastAsia="Calibri" w:hAnsi="Calibri" w:cs="Calibri"/>
          <w:sz w:val="22"/>
          <w:szCs w:val="22"/>
          <w:lang w:eastAsia="en-US"/>
        </w:rPr>
        <w:t>ej</w:t>
      </w:r>
      <w:r w:rsidR="002F7BF9" w:rsidRPr="00BA6B52">
        <w:rPr>
          <w:rFonts w:ascii="Calibri" w:eastAsia="Calibri" w:hAnsi="Calibri" w:cs="Calibri"/>
          <w:sz w:val="22"/>
          <w:szCs w:val="22"/>
          <w:lang w:eastAsia="en-US"/>
        </w:rPr>
        <w:t>, wydarzeni</w:t>
      </w:r>
      <w:r w:rsidR="00A9327A" w:rsidRPr="00BA6B52">
        <w:rPr>
          <w:rFonts w:ascii="Calibri" w:eastAsia="Calibri" w:hAnsi="Calibri" w:cs="Calibri"/>
          <w:sz w:val="22"/>
          <w:szCs w:val="22"/>
          <w:lang w:eastAsia="en-US"/>
        </w:rPr>
        <w:t>a</w:t>
      </w:r>
      <w:r w:rsidR="002F7BF9" w:rsidRPr="00BA6B52">
        <w:rPr>
          <w:rFonts w:ascii="Calibri" w:eastAsia="Calibri" w:hAnsi="Calibri" w:cs="Calibri"/>
          <w:sz w:val="22"/>
          <w:szCs w:val="22"/>
          <w:lang w:eastAsia="en-US"/>
        </w:rPr>
        <w:t xml:space="preserve"> promujące</w:t>
      </w:r>
      <w:r w:rsidR="00A9327A" w:rsidRPr="00BA6B52">
        <w:rPr>
          <w:rFonts w:ascii="Calibri" w:eastAsia="Calibri" w:hAnsi="Calibri" w:cs="Calibri"/>
          <w:sz w:val="22"/>
          <w:szCs w:val="22"/>
          <w:lang w:eastAsia="en-US"/>
        </w:rPr>
        <w:t>go</w:t>
      </w:r>
      <w:r w:rsidR="002F7BF9" w:rsidRPr="00BA6B52">
        <w:rPr>
          <w:rFonts w:ascii="Calibri" w:eastAsia="Calibri" w:hAnsi="Calibri" w:cs="Calibri"/>
          <w:sz w:val="22"/>
          <w:szCs w:val="22"/>
          <w:lang w:eastAsia="en-US"/>
        </w:rPr>
        <w:t xml:space="preserve"> Projekt, prezentacj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Projektu na targach branżowych</w:t>
      </w:r>
      <w:r w:rsidR="004F3036"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stoso</w:t>
      </w:r>
      <w:r w:rsidR="00BC1FE7" w:rsidRPr="00BA6B52">
        <w:rPr>
          <w:rFonts w:ascii="Calibri" w:eastAsia="Calibri" w:hAnsi="Calibri" w:cs="Calibri"/>
          <w:sz w:val="22"/>
          <w:szCs w:val="22"/>
          <w:lang w:eastAsia="en-US"/>
        </w:rPr>
        <w:t>w</w:t>
      </w:r>
      <w:r w:rsidR="00A9327A" w:rsidRPr="00BA6B52">
        <w:rPr>
          <w:rFonts w:ascii="Calibri" w:eastAsia="Calibri" w:hAnsi="Calibri" w:cs="Calibri"/>
          <w:sz w:val="22"/>
          <w:szCs w:val="22"/>
          <w:lang w:eastAsia="en-US"/>
        </w:rPr>
        <w:t>nie do sytuacji,</w:t>
      </w:r>
      <w:r w:rsidR="004F3036" w:rsidRPr="00BA6B52">
        <w:rPr>
          <w:rFonts w:ascii="Calibri" w:eastAsia="Calibri" w:hAnsi="Calibri" w:cs="Calibri"/>
          <w:sz w:val="22"/>
          <w:szCs w:val="22"/>
          <w:lang w:eastAsia="en-US"/>
        </w:rPr>
        <w:t xml:space="preserve"> w ważnym momencie realizacji </w:t>
      </w:r>
      <w:r w:rsidR="002F7BF9"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np. na otwarcie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zakończenie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rojektu lub jego ważnego etapu</w:t>
      </w:r>
      <w:r w:rsidR="00C8288D"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xml:space="preserve"> oraz włączeni</w:t>
      </w:r>
      <w:r w:rsidR="00AD131E" w:rsidRPr="00BA6B52">
        <w:rPr>
          <w:rFonts w:ascii="Calibri" w:eastAsia="Calibri" w:hAnsi="Calibri" w:cs="Calibri"/>
          <w:sz w:val="22"/>
          <w:szCs w:val="22"/>
          <w:lang w:eastAsia="en-US"/>
        </w:rPr>
        <w:t>a</w:t>
      </w:r>
      <w:r w:rsidR="00A9327A" w:rsidRPr="00BA6B52">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BA6B52">
        <w:rPr>
          <w:rFonts w:ascii="Calibri" w:eastAsia="Calibri" w:hAnsi="Calibri" w:cs="Calibri"/>
          <w:sz w:val="22"/>
          <w:szCs w:val="22"/>
          <w:lang w:eastAsia="en-US"/>
        </w:rPr>
        <w:t>4</w:t>
      </w:r>
      <w:r w:rsidR="00A9327A" w:rsidRPr="00BA6B52">
        <w:rPr>
          <w:rFonts w:ascii="Calibri" w:eastAsia="Calibri" w:hAnsi="Calibri" w:cs="Calibri"/>
          <w:sz w:val="22"/>
          <w:szCs w:val="22"/>
          <w:lang w:eastAsia="en-US"/>
        </w:rPr>
        <w:t xml:space="preserve"> tygodnie przed planowaną datą </w:t>
      </w:r>
      <w:r w:rsidR="002F7BF9" w:rsidRPr="00BA6B52">
        <w:rPr>
          <w:rFonts w:ascii="Calibri" w:eastAsia="Calibri" w:hAnsi="Calibri" w:cs="Calibri"/>
          <w:sz w:val="22"/>
          <w:szCs w:val="22"/>
          <w:lang w:eastAsia="en-US"/>
        </w:rPr>
        <w:t>za</w:t>
      </w:r>
      <w:r w:rsidR="00C46C15" w:rsidRPr="00BA6B52">
        <w:rPr>
          <w:rFonts w:ascii="Calibri" w:eastAsia="Calibri" w:hAnsi="Calibri" w:cs="Calibri"/>
          <w:sz w:val="22"/>
          <w:szCs w:val="22"/>
          <w:lang w:eastAsia="en-US"/>
        </w:rPr>
        <w:t> </w:t>
      </w:r>
      <w:r w:rsidR="002F7BF9" w:rsidRPr="00BA6B52">
        <w:rPr>
          <w:rFonts w:ascii="Calibri" w:eastAsia="Calibri" w:hAnsi="Calibri" w:cs="Calibri"/>
          <w:sz w:val="22"/>
          <w:szCs w:val="22"/>
          <w:lang w:eastAsia="en-US"/>
        </w:rPr>
        <w:t xml:space="preserve">pośrednictwem </w:t>
      </w:r>
      <w:r w:rsidR="00AA5706" w:rsidRPr="00BA6B52">
        <w:rPr>
          <w:rFonts w:ascii="Calibri" w:eastAsia="Calibri" w:hAnsi="Calibri" w:cs="Calibri"/>
          <w:sz w:val="22"/>
          <w:szCs w:val="22"/>
          <w:lang w:eastAsia="en-US"/>
        </w:rPr>
        <w:t>adresu e-mail</w:t>
      </w:r>
      <w:r w:rsidR="002F7BF9" w:rsidRPr="00BA6B52">
        <w:rPr>
          <w:rFonts w:ascii="Calibri" w:eastAsia="Calibri" w:hAnsi="Calibri" w:cs="Calibri"/>
          <w:sz w:val="22"/>
          <w:szCs w:val="22"/>
          <w:lang w:eastAsia="en-US"/>
        </w:rPr>
        <w:t>:</w:t>
      </w:r>
      <w:r w:rsidR="004F3036" w:rsidRPr="00BA6B52">
        <w:rPr>
          <w:rFonts w:ascii="Calibri" w:eastAsia="Calibri" w:hAnsi="Calibri" w:cs="Calibri"/>
          <w:sz w:val="22"/>
          <w:szCs w:val="22"/>
          <w:lang w:eastAsia="en-US"/>
        </w:rPr>
        <w:t xml:space="preserve"> </w:t>
      </w:r>
      <w:hyperlink r:id="rId17" w:history="1">
        <w:r w:rsidR="001B72E8" w:rsidRPr="00BA6B52">
          <w:rPr>
            <w:rStyle w:val="Hipercze"/>
            <w:rFonts w:ascii="Calibri" w:eastAsia="Calibri" w:hAnsi="Calibri" w:cs="Calibri"/>
            <w:sz w:val="22"/>
            <w:szCs w:val="22"/>
            <w:lang w:eastAsia="en-US"/>
          </w:rPr>
          <w:t>EMPL-B5-UNIT@ec.europa.eu</w:t>
        </w:r>
      </w:hyperlink>
      <w:r w:rsidR="002F7BF9" w:rsidRPr="00BA6B52">
        <w:rPr>
          <w:rFonts w:ascii="Calibri" w:eastAsia="Calibri" w:hAnsi="Calibri" w:cs="Calibri"/>
          <w:sz w:val="22"/>
          <w:szCs w:val="22"/>
          <w:lang w:eastAsia="en-US"/>
        </w:rPr>
        <w:t xml:space="preserve"> oraz </w:t>
      </w:r>
      <w:hyperlink r:id="rId18" w:history="1">
        <w:r w:rsidR="001B72E8" w:rsidRPr="00BA6B52">
          <w:rPr>
            <w:rStyle w:val="Hipercze"/>
            <w:rFonts w:ascii="Calibri" w:eastAsia="Calibri" w:hAnsi="Calibri" w:cs="Calibri"/>
            <w:sz w:val="22"/>
            <w:szCs w:val="22"/>
            <w:lang w:eastAsia="en-US"/>
          </w:rPr>
          <w:t>defs@pomorskie.eu</w:t>
        </w:r>
      </w:hyperlink>
      <w:r w:rsidR="00062DB5" w:rsidRPr="00BA6B52">
        <w:rPr>
          <w:rFonts w:ascii="Calibri" w:eastAsia="Calibri" w:hAnsi="Calibri" w:cs="Calibri"/>
          <w:sz w:val="22"/>
          <w:szCs w:val="22"/>
          <w:lang w:eastAsia="en-US"/>
        </w:rPr>
        <w:t>;</w:t>
      </w:r>
      <w:r w:rsidR="0066097C" w:rsidRPr="00BA6B52">
        <w:rPr>
          <w:rStyle w:val="Odwoanieprzypisudolnego"/>
          <w:rFonts w:ascii="Calibri" w:eastAsia="Calibri" w:hAnsi="Calibri" w:cs="Calibri"/>
          <w:sz w:val="22"/>
          <w:szCs w:val="22"/>
          <w:lang w:eastAsia="en-US"/>
        </w:rPr>
        <w:footnoteReference w:id="63"/>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4"/>
      </w:r>
      <w:r>
        <w:rPr>
          <w:rFonts w:ascii="Calibri" w:eastAsia="Calibri" w:hAnsi="Calibri" w:cs="Calibri"/>
          <w:sz w:val="22"/>
          <w:szCs w:val="22"/>
          <w:lang w:eastAsia="en-US" w:bidi="pl-PL"/>
        </w:rPr>
        <w:t xml:space="preserve"> - informowania Instytucji Zarządzającej o ważnych etapach realizacji Projektu, takich jak </w:t>
      </w:r>
      <w:r>
        <w:rPr>
          <w:rFonts w:ascii="Calibri" w:eastAsia="Calibri" w:hAnsi="Calibri" w:cs="Calibri"/>
          <w:sz w:val="22"/>
          <w:szCs w:val="22"/>
          <w:lang w:eastAsia="en-US" w:bidi="pl-PL"/>
        </w:rPr>
        <w:lastRenderedPageBreak/>
        <w:t>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36144C3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9"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9"/>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531CE0F8"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0"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0"/>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órej mowa w</w:t>
      </w:r>
      <w:r w:rsidR="001D0A94">
        <w:rPr>
          <w:rFonts w:ascii="Calibri" w:eastAsia="Calibri" w:hAnsi="Calibri" w:cs="Calibri"/>
          <w:sz w:val="22"/>
          <w:szCs w:val="22"/>
          <w:lang w:eastAsia="en-US"/>
        </w:rPr>
        <w:t>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57FD2CE5"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0A3B8A">
        <w:rPr>
          <w:rFonts w:ascii="Calibri" w:eastAsia="Calibri" w:hAnsi="Calibri" w:cs="Arial"/>
          <w:sz w:val="22"/>
          <w:szCs w:val="22"/>
          <w:lang w:eastAsia="en-US"/>
        </w:rPr>
        <w:t>5</w:t>
      </w:r>
      <w:r w:rsidRPr="00C74066">
        <w:rPr>
          <w:rFonts w:ascii="Calibri" w:eastAsia="Calibri" w:hAnsi="Calibri" w:cs="Arial"/>
          <w:sz w:val="22"/>
          <w:szCs w:val="22"/>
          <w:lang w:eastAsia="en-US"/>
        </w:rPr>
        <w:t xml:space="preserve"> r. poz. </w:t>
      </w:r>
      <w:r w:rsidR="000A3B8A">
        <w:rPr>
          <w:rFonts w:ascii="Calibri" w:eastAsia="Calibri" w:hAnsi="Calibri" w:cs="Arial"/>
          <w:sz w:val="22"/>
          <w:szCs w:val="22"/>
          <w:lang w:eastAsia="en-US"/>
        </w:rPr>
        <w:t>24</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lastRenderedPageBreak/>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1"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1"/>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70C3C103" w14:textId="77777777" w:rsidR="00087D49"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p>
    <w:p w14:paraId="4FEFDDE5" w14:textId="1E48FAA1" w:rsidR="00984111" w:rsidRPr="002144B0" w:rsidRDefault="00984111" w:rsidP="00316438">
      <w:pPr>
        <w:spacing w:after="60" w:line="276" w:lineRule="auto"/>
        <w:ind w:left="357"/>
        <w:rPr>
          <w:rFonts w:ascii="Calibri" w:eastAsia="Calibri" w:hAnsi="Calibri" w:cs="Calibri"/>
          <w:sz w:val="22"/>
          <w:szCs w:val="22"/>
          <w:lang w:eastAsia="en-US"/>
        </w:rPr>
      </w:pPr>
      <w:r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2BAB21D4"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Beneficjent zobowiązany jest do stosowania przepisów rozporządzenia Rady Ministrów z dnia 7</w:t>
      </w:r>
      <w:r w:rsidR="007C3CB0">
        <w:rPr>
          <w:rFonts w:ascii="Calibri" w:eastAsia="Calibri" w:hAnsi="Calibri" w:cs="Calibri"/>
          <w:sz w:val="22"/>
          <w:szCs w:val="22"/>
          <w:lang w:eastAsia="en-US" w:bidi="pl-PL"/>
        </w:rPr>
        <w:t> </w:t>
      </w:r>
      <w:r w:rsidRPr="00346545">
        <w:rPr>
          <w:rFonts w:ascii="Calibri" w:eastAsia="Calibri" w:hAnsi="Calibri" w:cs="Calibri"/>
          <w:sz w:val="22"/>
          <w:szCs w:val="22"/>
          <w:lang w:eastAsia="en-US" w:bidi="pl-PL"/>
        </w:rPr>
        <w:t xml:space="preserve">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lastRenderedPageBreak/>
        <w:t>Zmiany w Projekcie</w:t>
      </w:r>
      <w:r w:rsidR="00C23BC9" w:rsidRPr="000F77C4">
        <w:br/>
      </w:r>
      <w:r w:rsidRPr="007C2F02">
        <w:t>§ 23.</w:t>
      </w:r>
    </w:p>
    <w:p w14:paraId="6D49E6AF" w14:textId="61D13BF8"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w:t>
      </w:r>
      <w:r w:rsidR="002C0D2E">
        <w:rPr>
          <w:rFonts w:ascii="Calibri" w:hAnsi="Calibri" w:cs="Tahoma"/>
          <w:sz w:val="22"/>
          <w:szCs w:val="22"/>
        </w:rPr>
        <w:t> </w:t>
      </w:r>
      <w:r w:rsidRPr="001F32DB">
        <w:rPr>
          <w:rFonts w:ascii="Calibri" w:hAnsi="Calibri" w:cs="Tahoma"/>
          <w:sz w:val="22"/>
          <w:szCs w:val="22"/>
        </w:rPr>
        <w:t>niniejszej umowy.</w:t>
      </w:r>
    </w:p>
    <w:p w14:paraId="4723C813" w14:textId="32F67794"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w:t>
      </w:r>
      <w:r w:rsidR="002C0D2E">
        <w:rPr>
          <w:rFonts w:ascii="Calibri" w:hAnsi="Calibri" w:cs="Tahoma"/>
          <w:sz w:val="22"/>
          <w:szCs w:val="22"/>
        </w:rPr>
        <w:t> </w:t>
      </w:r>
      <w:r w:rsidRPr="00F2669F">
        <w:rPr>
          <w:rFonts w:ascii="Calibri" w:hAnsi="Calibri" w:cs="Tahoma"/>
          <w:sz w:val="22"/>
          <w:szCs w:val="22"/>
        </w:rPr>
        <w:t>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lastRenderedPageBreak/>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2" w:name="_Hlk126671823"/>
      <w:r w:rsidRPr="005749DC">
        <w:t>Rozwiązanie umowy</w:t>
      </w:r>
      <w:r w:rsidR="00BE6626">
        <w:t xml:space="preserve"> przez Instytucję Zarządzającą</w:t>
      </w:r>
      <w:r w:rsidR="00C23BC9" w:rsidRPr="005749DC">
        <w:br/>
      </w:r>
      <w:r w:rsidRPr="005749DC">
        <w:t>§ 24.</w:t>
      </w:r>
      <w:bookmarkEnd w:id="32"/>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5"/>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4"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6"/>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4"/>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5F3D97A8"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0D6106">
        <w:rPr>
          <w:rFonts w:ascii="Calibri" w:hAnsi="Calibri" w:cs="Tahoma"/>
          <w:sz w:val="22"/>
          <w:szCs w:val="22"/>
        </w:rPr>
        <w:t>1</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7"/>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8"/>
      </w:r>
      <w:r w:rsidRPr="00266762">
        <w:rPr>
          <w:rFonts w:ascii="Calibri" w:hAnsi="Calibri" w:cs="Tahoma"/>
          <w:sz w:val="22"/>
          <w:szCs w:val="22"/>
        </w:rPr>
        <w:t>.</w:t>
      </w:r>
    </w:p>
    <w:p w14:paraId="36F40781" w14:textId="3456447B"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w:t>
      </w:r>
      <w:r w:rsidR="004401AF">
        <w:rPr>
          <w:rFonts w:ascii="Calibri" w:hAnsi="Calibri" w:cs="Tahoma"/>
          <w:sz w:val="22"/>
          <w:szCs w:val="22"/>
        </w:rPr>
        <w:t> </w:t>
      </w:r>
      <w:r w:rsidRPr="00266762">
        <w:rPr>
          <w:rFonts w:ascii="Calibri" w:hAnsi="Calibri" w:cs="Tahoma"/>
          <w:sz w:val="22"/>
          <w:szCs w:val="22"/>
        </w:rPr>
        <w:t xml:space="preserve">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6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lastRenderedPageBreak/>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5" w:name="_Hlk126752430"/>
      <w:r>
        <w:t>Zakaz przenoszenia praw</w:t>
      </w:r>
      <w:r>
        <w:br/>
      </w:r>
      <w:r w:rsidR="000C72A9" w:rsidRPr="00266762">
        <w:t>§ 29.</w:t>
      </w:r>
    </w:p>
    <w:bookmarkEnd w:id="35"/>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0"/>
      </w:r>
    </w:p>
    <w:p w14:paraId="32508D11" w14:textId="77777777" w:rsidR="000C72A9" w:rsidRPr="00266762" w:rsidRDefault="000C72A9" w:rsidP="007C5008">
      <w:pPr>
        <w:pStyle w:val="Nagwek2"/>
      </w:pPr>
      <w:bookmarkStart w:id="37" w:name="_Hlk126752495"/>
      <w:r w:rsidRPr="00266762">
        <w:t>Postanowienia końcowe</w:t>
      </w:r>
      <w:r w:rsidR="007C5008">
        <w:br/>
      </w:r>
      <w:r w:rsidRPr="00266762">
        <w:t>§ 3</w:t>
      </w:r>
      <w:r w:rsidR="000A5A76">
        <w:t>0</w:t>
      </w:r>
      <w:r w:rsidRPr="00266762">
        <w:t>.</w:t>
      </w:r>
      <w:bookmarkEnd w:id="37"/>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45DB0AF0"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8" w:name="_Hlk74139367"/>
      <w:r w:rsidRPr="00266762">
        <w:rPr>
          <w:rFonts w:ascii="Calibri" w:hAnsi="Calibri" w:cs="Calibri"/>
          <w:sz w:val="22"/>
          <w:szCs w:val="22"/>
        </w:rPr>
        <w:t xml:space="preserve">rozporządzenia Parlamentu Europejskiego i Rady (UE, Euratom) nr </w:t>
      </w:r>
      <w:r w:rsidR="00022490" w:rsidRPr="00022490">
        <w:rPr>
          <w:rFonts w:ascii="Calibri" w:hAnsi="Calibri" w:cs="Calibri"/>
          <w:sz w:val="22"/>
          <w:szCs w:val="22"/>
        </w:rPr>
        <w:t>2024/2509 z dnia 23 września 2024 r. w sprawie zasad finansowych mających zastosowanie do budżetu ogólnego Unii</w:t>
      </w:r>
      <w:r w:rsidR="00531492">
        <w:rPr>
          <w:rFonts w:ascii="Calibri" w:hAnsi="Calibri" w:cs="Tahoma"/>
          <w:sz w:val="22"/>
          <w:szCs w:val="22"/>
        </w:rPr>
        <w:t xml:space="preserve"> (Dz. Urz. UE L </w:t>
      </w:r>
      <w:r w:rsidR="00746B00">
        <w:rPr>
          <w:rFonts w:ascii="Calibri" w:hAnsi="Calibri" w:cs="Tahoma"/>
          <w:sz w:val="22"/>
          <w:szCs w:val="22"/>
        </w:rPr>
        <w:t>2509</w:t>
      </w:r>
      <w:r w:rsidR="00531492">
        <w:rPr>
          <w:rFonts w:ascii="Calibri" w:hAnsi="Calibri" w:cs="Tahoma"/>
          <w:sz w:val="22"/>
          <w:szCs w:val="22"/>
        </w:rPr>
        <w:t xml:space="preserve"> z </w:t>
      </w:r>
      <w:r w:rsidR="00746B00">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38"/>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365E57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D7395">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8D3F33">
        <w:rPr>
          <w:rFonts w:ascii="Calibri" w:hAnsi="Calibri"/>
          <w:sz w:val="22"/>
          <w:szCs w:val="22"/>
        </w:rPr>
        <w:t>061</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39DCFF44"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58EFF979"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w:t>
      </w:r>
      <w:r w:rsidR="000A3B8A">
        <w:rPr>
          <w:rFonts w:ascii="Calibri" w:hAnsi="Calibri" w:cs="Tahoma"/>
          <w:sz w:val="22"/>
          <w:szCs w:val="22"/>
        </w:rPr>
        <w:t xml:space="preserve">z 2025 r. </w:t>
      </w:r>
      <w:r w:rsidR="00DF4AE3" w:rsidRPr="00266762">
        <w:rPr>
          <w:rFonts w:ascii="Calibri" w:hAnsi="Calibri" w:cs="Tahoma"/>
          <w:sz w:val="22"/>
          <w:szCs w:val="22"/>
        </w:rPr>
        <w:t>poz.</w:t>
      </w:r>
      <w:r w:rsidR="00563D9C">
        <w:rPr>
          <w:rFonts w:ascii="Calibri" w:hAnsi="Calibri" w:cs="Tahoma"/>
          <w:sz w:val="22"/>
          <w:szCs w:val="22"/>
        </w:rPr>
        <w:t> </w:t>
      </w:r>
      <w:r w:rsidR="000A3B8A">
        <w:rPr>
          <w:rFonts w:ascii="Calibri" w:hAnsi="Calibri" w:cs="Tahoma"/>
          <w:sz w:val="22"/>
          <w:szCs w:val="22"/>
        </w:rPr>
        <w:t>37</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lastRenderedPageBreak/>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15EF60DD"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3F676F2A"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w:t>
      </w:r>
      <w:r w:rsidR="00723273">
        <w:rPr>
          <w:rFonts w:ascii="Calibri" w:hAnsi="Calibri" w:cs="Tahoma"/>
          <w:sz w:val="22"/>
          <w:szCs w:val="22"/>
        </w:rPr>
        <w:t xml:space="preserve"> zgodnie z ustawą z dnia 18 listopada 2020 r. o doręczeniach elektronicznych (Dz. U. z 2024 r. poz. 1045, z </w:t>
      </w:r>
      <w:proofErr w:type="spellStart"/>
      <w:r w:rsidR="00723273">
        <w:rPr>
          <w:rFonts w:ascii="Calibri" w:hAnsi="Calibri" w:cs="Tahoma"/>
          <w:sz w:val="22"/>
          <w:szCs w:val="22"/>
        </w:rPr>
        <w:t>późn</w:t>
      </w:r>
      <w:proofErr w:type="spellEnd"/>
      <w:r w:rsidR="00723273">
        <w:rPr>
          <w:rFonts w:ascii="Calibri" w:hAnsi="Calibri" w:cs="Tahoma"/>
          <w:sz w:val="22"/>
          <w:szCs w:val="22"/>
        </w:rPr>
        <w:t>. zm.)</w:t>
      </w:r>
      <w:r w:rsidRPr="00266762">
        <w:rPr>
          <w:rFonts w:ascii="Calibri" w:hAnsi="Calibri" w:cs="Tahoma"/>
          <w:sz w:val="22"/>
          <w:szCs w:val="22"/>
        </w:rPr>
        <w:t>.</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9"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9"/>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1"/>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lastRenderedPageBreak/>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7DA1F6F" w14:textId="7F28451C" w:rsidR="0042226B" w:rsidRPr="0050147C" w:rsidRDefault="00B64E75" w:rsidP="00FE7C78">
      <w:pPr>
        <w:numPr>
          <w:ilvl w:val="1"/>
          <w:numId w:val="2"/>
        </w:numPr>
        <w:autoSpaceDE w:val="0"/>
        <w:autoSpaceDN w:val="0"/>
        <w:adjustRightInd w:val="0"/>
        <w:spacing w:after="60" w:line="276" w:lineRule="auto"/>
        <w:rPr>
          <w:rFonts w:ascii="Calibri" w:hAnsi="Calibri" w:cs="Calibri"/>
          <w:color w:val="000000"/>
          <w:sz w:val="22"/>
          <w:szCs w:val="22"/>
        </w:rPr>
      </w:pPr>
      <w:r w:rsidRPr="00FE7C78">
        <w:rPr>
          <w:rFonts w:ascii="Calibri" w:hAnsi="Calibri" w:cs="Calibri"/>
          <w:color w:val="000000"/>
          <w:sz w:val="22"/>
          <w:szCs w:val="22"/>
        </w:rPr>
        <w:t xml:space="preserve">załącznik nr </w:t>
      </w:r>
      <w:r w:rsidR="000779F4" w:rsidRPr="00FE7C78">
        <w:rPr>
          <w:rFonts w:ascii="Calibri" w:hAnsi="Calibri" w:cs="Calibri"/>
          <w:color w:val="000000"/>
          <w:sz w:val="22"/>
          <w:szCs w:val="22"/>
        </w:rPr>
        <w:t>7</w:t>
      </w:r>
      <w:r w:rsidRPr="00FE7C78">
        <w:rPr>
          <w:rFonts w:ascii="Calibri" w:hAnsi="Calibri" w:cs="Calibri"/>
          <w:color w:val="000000"/>
          <w:sz w:val="22"/>
          <w:szCs w:val="22"/>
        </w:rPr>
        <w:t>: Wzór oświadczenia udzielenia licencji niewyłącznej</w:t>
      </w:r>
      <w:r w:rsidR="0042226B" w:rsidRPr="00FE7C78">
        <w:rPr>
          <w:rFonts w:ascii="Calibri" w:hAnsi="Calibri" w:cs="Calibri"/>
          <w:i/>
          <w:color w:val="000000"/>
          <w:sz w:val="22"/>
          <w:szCs w:val="22"/>
        </w:rPr>
        <w:t>.</w:t>
      </w:r>
    </w:p>
    <w:p w14:paraId="492F635B" w14:textId="2FC2F559" w:rsidR="002401A3" w:rsidRPr="006C38F6" w:rsidRDefault="002401A3" w:rsidP="00316438">
      <w:pPr>
        <w:pStyle w:val="Akapitzlist"/>
        <w:spacing w:after="60" w:line="276" w:lineRule="auto"/>
        <w:ind w:left="357"/>
        <w:contextualSpacing w:val="0"/>
        <w:rPr>
          <w:rFonts w:ascii="Calibri" w:hAnsi="Calibri" w:cs="Calibri"/>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654B22A2"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D0A94">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5582C7E2"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(Dz. U. poz. 1079</w:t>
      </w:r>
      <w:r w:rsidR="007C47AE">
        <w:rPr>
          <w:rFonts w:ascii="Calibri" w:hAnsi="Calibri" w:cs="Calibri"/>
          <w:sz w:val="22"/>
          <w:szCs w:val="22"/>
        </w:rPr>
        <w:t xml:space="preserve">, z </w:t>
      </w:r>
      <w:proofErr w:type="spellStart"/>
      <w:r w:rsidR="007C47AE">
        <w:rPr>
          <w:rFonts w:ascii="Calibri" w:hAnsi="Calibri" w:cs="Calibri"/>
          <w:sz w:val="22"/>
          <w:szCs w:val="22"/>
        </w:rPr>
        <w:t>późn</w:t>
      </w:r>
      <w:proofErr w:type="spellEnd"/>
      <w:r w:rsidR="007C47AE">
        <w:rPr>
          <w:rFonts w:ascii="Calibri" w:hAnsi="Calibri" w:cs="Calibri"/>
          <w:sz w:val="22"/>
          <w:szCs w:val="22"/>
        </w:rPr>
        <w:t>. zm.</w:t>
      </w:r>
      <w:r w:rsidR="007B3A1A" w:rsidRPr="000B3433">
        <w:rPr>
          <w:rFonts w:ascii="Calibri" w:hAnsi="Calibri" w:cs="Calibri"/>
          <w:sz w:val="22"/>
          <w:szCs w:val="22"/>
        </w:rPr>
        <w:t xml:space="preserve">)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0"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0"/>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0D6106" w:rsidRDefault="000D6106">
      <w:r>
        <w:separator/>
      </w:r>
    </w:p>
  </w:endnote>
  <w:endnote w:type="continuationSeparator" w:id="0">
    <w:p w14:paraId="5679416A" w14:textId="77777777" w:rsidR="000D6106" w:rsidRDefault="000D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0D6106" w:rsidRDefault="000D6106"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0D6106" w:rsidRDefault="000D6106"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0D6106" w:rsidRDefault="000D6106"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0D6106" w:rsidRDefault="000D6106"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0D6106" w:rsidRPr="0061767F" w:rsidRDefault="000D6106"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0D6106" w:rsidRDefault="000D6106"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0D6106" w:rsidRDefault="000D6106">
      <w:r>
        <w:separator/>
      </w:r>
    </w:p>
  </w:footnote>
  <w:footnote w:type="continuationSeparator" w:id="0">
    <w:p w14:paraId="20CBD367" w14:textId="77777777" w:rsidR="000D6106" w:rsidRDefault="000D6106">
      <w:r>
        <w:continuationSeparator/>
      </w:r>
    </w:p>
  </w:footnote>
  <w:footnote w:id="1">
    <w:p w14:paraId="1CCEFF3E" w14:textId="2D25F467" w:rsidR="000D6106" w:rsidRPr="006F107F" w:rsidRDefault="000D6106" w:rsidP="007532F2">
      <w:pPr>
        <w:autoSpaceDE w:val="0"/>
        <w:autoSpaceDN w:val="0"/>
        <w:adjustRightInd w:val="0"/>
        <w:rPr>
          <w:rFonts w:asciiTheme="minorHAnsi" w:hAnsiTheme="minorHAnsi" w:cstheme="minorHAnsi"/>
          <w:color w:val="000000"/>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Wzór umowy stanowi minimalny zakres i ma zastosowanie do projektów współfinansowanych z EFS+ w ramach FEP 2021-2027.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kwoty ryczałtowe, o których mowa w Wytycznych dotyczących kwalifikowalności wydatków na lata 2021-2027.</w:t>
      </w:r>
    </w:p>
  </w:footnote>
  <w:footnote w:id="2">
    <w:p w14:paraId="1ADDCE8A" w14:textId="241DF1AE" w:rsidR="000D6106" w:rsidRPr="006F107F" w:rsidRDefault="000D6106">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r w:rsidRPr="00841B4F">
        <w:rPr>
          <w:rFonts w:asciiTheme="minorHAnsi" w:hAnsiTheme="minorHAnsi" w:cstheme="minorHAnsi"/>
          <w:sz w:val="22"/>
          <w:szCs w:val="22"/>
        </w:rPr>
        <w:t>Beneficjent rozumiany jest jako Partner wiodący Projektu w przypadku realizowania Projektu z Partnerem/</w:t>
      </w:r>
      <w:proofErr w:type="spellStart"/>
      <w:r w:rsidRPr="00841B4F">
        <w:rPr>
          <w:rFonts w:asciiTheme="minorHAnsi" w:hAnsiTheme="minorHAnsi" w:cstheme="minorHAnsi"/>
          <w:sz w:val="22"/>
          <w:szCs w:val="22"/>
        </w:rPr>
        <w:t>ami</w:t>
      </w:r>
      <w:proofErr w:type="spellEnd"/>
      <w:r w:rsidRPr="00841B4F">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0D6106" w:rsidRPr="00BE605C" w:rsidRDefault="000D6106">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0D6106" w:rsidRPr="005D7CDE" w:rsidRDefault="000D6106"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0D6106" w:rsidRPr="002E459D" w:rsidRDefault="000D6106"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0D6106" w:rsidRPr="005D7CDE" w:rsidRDefault="000D6106"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14:paraId="680C9371" w14:textId="77777777" w:rsidR="000D6106" w:rsidRPr="005D7CDE" w:rsidRDefault="000D6106"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0D6106" w:rsidRPr="005D7CDE" w:rsidRDefault="000D6106"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4D97FB25" w14:textId="77777777" w:rsidR="000D6106" w:rsidRPr="005D7CDE" w:rsidRDefault="000D6106"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0">
    <w:p w14:paraId="5A8A921B" w14:textId="77777777" w:rsidR="000D6106" w:rsidRPr="005D7CDE" w:rsidRDefault="000D6106"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1">
    <w:p w14:paraId="11140395" w14:textId="77777777" w:rsidR="000D6106" w:rsidRPr="004E4BE8" w:rsidRDefault="000D6106">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Pomniejszonych o koszt mechanizmu racjonalnych usprawnień, o którym mowa w wytycznych, o których mowa w § 1 pkt 17 umowy.</w:t>
      </w:r>
    </w:p>
  </w:footnote>
  <w:footnote w:id="12">
    <w:p w14:paraId="47DA2293" w14:textId="77777777" w:rsidR="000D6106" w:rsidRPr="004E4BE8" w:rsidRDefault="000D6106" w:rsidP="00C55237">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Ust. 1-3 należy wykreślić, jeśli Beneficjent nie będzie rozliczał w Projekcie kosztów pośrednich.</w:t>
      </w:r>
    </w:p>
  </w:footnote>
  <w:footnote w:id="13">
    <w:p w14:paraId="166D4B21" w14:textId="77777777" w:rsidR="000D6106" w:rsidRPr="004E4BE8" w:rsidRDefault="000D6106" w:rsidP="00294FF8">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Należy wykreślić, w przypadku gdy Projekt nie jest realizowany w ramach partnerstwa.</w:t>
      </w:r>
    </w:p>
  </w:footnote>
  <w:footnote w:id="14">
    <w:p w14:paraId="79E7EFC6" w14:textId="77777777" w:rsidR="000D6106" w:rsidRPr="005D7CDE" w:rsidRDefault="000D6106"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51E68760" w14:textId="77777777" w:rsidR="000D6106" w:rsidRPr="002022AE" w:rsidRDefault="000D6106"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6">
    <w:p w14:paraId="13E43EE0" w14:textId="77777777" w:rsidR="000D6106" w:rsidRPr="002022AE" w:rsidRDefault="000D6106"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7">
    <w:p w14:paraId="364CD86A" w14:textId="77777777" w:rsidR="000D6106" w:rsidRPr="00B06D70" w:rsidRDefault="000D6106"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Przez okres rozliczeniowy należy rozumieć okres za jaki składany jest wniosek o płatność, zgodnie z </w:t>
      </w:r>
      <w:r w:rsidRPr="00B06D70" w:rsidDel="00EC2241">
        <w:rPr>
          <w:rFonts w:ascii="Calibri" w:hAnsi="Calibri" w:cs="Calibri"/>
          <w:sz w:val="22"/>
          <w:szCs w:val="22"/>
        </w:rPr>
        <w:t xml:space="preserve"> </w:t>
      </w:r>
      <w:r w:rsidRPr="00B06D70">
        <w:rPr>
          <w:rFonts w:ascii="Calibri" w:hAnsi="Calibri" w:cs="Calibri"/>
          <w:sz w:val="22"/>
          <w:szCs w:val="22"/>
        </w:rPr>
        <w:t>harmonogramem płatności.</w:t>
      </w:r>
    </w:p>
  </w:footnote>
  <w:footnote w:id="18">
    <w:p w14:paraId="3D172776" w14:textId="77777777" w:rsidR="000D6106" w:rsidRPr="008665A4" w:rsidRDefault="000D6106"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w:t>
      </w:r>
    </w:p>
  </w:footnote>
  <w:footnote w:id="19">
    <w:p w14:paraId="3C51A240" w14:textId="77777777" w:rsidR="000D6106" w:rsidRPr="0066134C" w:rsidRDefault="000D6106" w:rsidP="00C709FD">
      <w:pPr>
        <w:pStyle w:val="Tekstprzypisudolnego"/>
        <w:rPr>
          <w:rFonts w:ascii="Calibri" w:hAnsi="Calibri" w:cs="Calibri"/>
          <w:color w:val="000000"/>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0">
    <w:p w14:paraId="22CA3690" w14:textId="77777777" w:rsidR="000D6106" w:rsidRPr="0066134C" w:rsidRDefault="000D6106"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1">
    <w:p w14:paraId="429BE676" w14:textId="77777777" w:rsidR="000D6106" w:rsidRPr="0066134C" w:rsidRDefault="000D6106">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wykreślić, w przypadku gdy Projekt nie jest realizowany w ramach partnerstwa.</w:t>
      </w:r>
    </w:p>
  </w:footnote>
  <w:footnote w:id="22">
    <w:p w14:paraId="71E526E3" w14:textId="77777777" w:rsidR="000D6106" w:rsidRPr="0066134C" w:rsidRDefault="000D6106">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Należy wykreślić, jeśli nie dotyczy.</w:t>
      </w:r>
    </w:p>
  </w:footnote>
  <w:footnote w:id="23">
    <w:p w14:paraId="7F11D37D" w14:textId="77777777" w:rsidR="000D6106" w:rsidRPr="008665A4" w:rsidRDefault="000D6106" w:rsidP="000F2314">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 Należy wykreślić, jeśli nie dotyczy.</w:t>
      </w:r>
    </w:p>
  </w:footnote>
  <w:footnote w:id="24">
    <w:p w14:paraId="69EB5A85" w14:textId="77777777" w:rsidR="000D6106" w:rsidRPr="0066134C" w:rsidRDefault="000D6106" w:rsidP="00C709FD">
      <w:pPr>
        <w:pStyle w:val="Tekstprzypisudolnego"/>
        <w:rPr>
          <w:rFonts w:ascii="Tahoma" w:hAnsi="Tahoma"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w:t>
      </w:r>
      <w:bookmarkStart w:id="19" w:name="_Hlk124170019"/>
      <w:r w:rsidRPr="0066134C">
        <w:rPr>
          <w:rFonts w:ascii="Calibri" w:hAnsi="Calibri" w:cs="Tahoma"/>
          <w:color w:val="000000"/>
          <w:sz w:val="22"/>
          <w:szCs w:val="22"/>
        </w:rPr>
        <w:t>Należy wykreślić, w przypadku gdy Projekt nie jest realizowany w ramach partnerstwa</w:t>
      </w:r>
      <w:bookmarkEnd w:id="19"/>
      <w:r w:rsidRPr="0066134C">
        <w:rPr>
          <w:rFonts w:ascii="Calibri" w:hAnsi="Calibri" w:cs="Tahoma"/>
          <w:color w:val="000000"/>
          <w:sz w:val="22"/>
          <w:szCs w:val="22"/>
        </w:rPr>
        <w:t>.</w:t>
      </w:r>
    </w:p>
  </w:footnote>
  <w:footnote w:id="25">
    <w:p w14:paraId="04FC80C1" w14:textId="77777777" w:rsidR="000D6106" w:rsidRPr="0066134C" w:rsidRDefault="000D6106">
      <w:pPr>
        <w:pStyle w:val="Tekstprzypisudolnego"/>
        <w:rPr>
          <w:sz w:val="22"/>
          <w:szCs w:val="22"/>
        </w:rPr>
      </w:pPr>
      <w:r w:rsidRPr="0066134C">
        <w:rPr>
          <w:rStyle w:val="Odwoanieprzypisudolnego"/>
          <w:rFonts w:ascii="Calibri" w:hAnsi="Calibri" w:cs="Calibri"/>
          <w:sz w:val="22"/>
          <w:szCs w:val="22"/>
        </w:rPr>
        <w:footnoteRef/>
      </w:r>
      <w:r w:rsidRPr="0066134C">
        <w:rPr>
          <w:sz w:val="22"/>
          <w:szCs w:val="22"/>
        </w:rPr>
        <w:t xml:space="preserve"> </w:t>
      </w:r>
      <w:r w:rsidRPr="0066134C">
        <w:rPr>
          <w:rFonts w:ascii="Calibri" w:hAnsi="Calibri" w:cs="Calibri"/>
          <w:sz w:val="22"/>
          <w:szCs w:val="22"/>
        </w:rPr>
        <w:t xml:space="preserve">Nie dotyczy </w:t>
      </w:r>
      <w:r w:rsidRPr="0066134C">
        <w:rPr>
          <w:rFonts w:ascii="Calibri" w:hAnsi="Calibri" w:cs="Tahoma"/>
          <w:sz w:val="22"/>
          <w:szCs w:val="22"/>
        </w:rPr>
        <w:t>jednostek sektora finansów publicznych</w:t>
      </w:r>
      <w:r w:rsidRPr="0066134C">
        <w:rPr>
          <w:rFonts w:ascii="Calibri" w:hAnsi="Calibri" w:cs="Calibri"/>
          <w:sz w:val="22"/>
          <w:szCs w:val="22"/>
        </w:rPr>
        <w:t>, dla których odsetki od środków na rachunkach bankowych stanowią dochód w rozumieniu ustawy o finansach publicznych.</w:t>
      </w:r>
    </w:p>
  </w:footnote>
  <w:footnote w:id="26">
    <w:p w14:paraId="65E416D2" w14:textId="77777777" w:rsidR="000D6106" w:rsidRPr="0066134C" w:rsidRDefault="000D6106" w:rsidP="00C709FD">
      <w:pPr>
        <w:pStyle w:val="Tekstprzypisudolnego"/>
        <w:rPr>
          <w:rFonts w:ascii="Calibri" w:hAnsi="Calibri"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Dotyczy sytuacji, gdy Projekt jest realizowany przez</w:t>
      </w:r>
      <w:r w:rsidRPr="0066134C">
        <w:rPr>
          <w:rFonts w:ascii="Calibri" w:eastAsia="TimesNewRoman" w:hAnsi="Calibri" w:cs="Tahoma"/>
          <w:sz w:val="22"/>
          <w:szCs w:val="22"/>
        </w:rPr>
        <w:t xml:space="preserve"> </w:t>
      </w:r>
      <w:r w:rsidRPr="0066134C">
        <w:rPr>
          <w:rFonts w:ascii="Calibri" w:hAnsi="Calibri" w:cs="Tahoma"/>
          <w:sz w:val="22"/>
          <w:szCs w:val="22"/>
        </w:rPr>
        <w:t>jednostkę organizacyjną Beneficjenta nieposiadaj</w:t>
      </w:r>
      <w:r w:rsidRPr="0066134C">
        <w:rPr>
          <w:rFonts w:ascii="Calibri" w:eastAsia="TimesNewRoman" w:hAnsi="Calibri" w:cs="Tahoma"/>
          <w:sz w:val="22"/>
          <w:szCs w:val="22"/>
        </w:rPr>
        <w:t>ą</w:t>
      </w:r>
      <w:r w:rsidRPr="0066134C">
        <w:rPr>
          <w:rFonts w:ascii="Calibri" w:hAnsi="Calibri" w:cs="Tahoma"/>
          <w:sz w:val="22"/>
          <w:szCs w:val="22"/>
        </w:rPr>
        <w:t>cą osobowo</w:t>
      </w:r>
      <w:r w:rsidRPr="0066134C">
        <w:rPr>
          <w:rFonts w:ascii="Calibri" w:eastAsia="TimesNewRoman" w:hAnsi="Calibri" w:cs="Tahoma"/>
          <w:sz w:val="22"/>
          <w:szCs w:val="22"/>
        </w:rPr>
        <w:t>ś</w:t>
      </w:r>
      <w:r w:rsidRPr="0066134C">
        <w:rPr>
          <w:rFonts w:ascii="Calibri" w:hAnsi="Calibri" w:cs="Tahoma"/>
          <w:sz w:val="22"/>
          <w:szCs w:val="22"/>
        </w:rPr>
        <w:t>ci prawnej. Należy wykreślić, jeśli nie dotyczy.</w:t>
      </w:r>
    </w:p>
  </w:footnote>
  <w:footnote w:id="27">
    <w:p w14:paraId="72EDA1E2" w14:textId="77777777" w:rsidR="000D6106" w:rsidRPr="00937115" w:rsidRDefault="000D6106" w:rsidP="001574B1">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8">
    <w:p w14:paraId="7F8F3125" w14:textId="77777777" w:rsidR="000D6106" w:rsidRPr="005D7CDE" w:rsidRDefault="000D6106"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29">
    <w:p w14:paraId="27E429D4" w14:textId="77777777" w:rsidR="000D6106" w:rsidRPr="005D7CDE" w:rsidRDefault="000D6106"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0">
    <w:p w14:paraId="465C04CE" w14:textId="77777777" w:rsidR="000D6106" w:rsidRPr="00722F5C" w:rsidRDefault="000D6106" w:rsidP="00BA58A5">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1">
    <w:p w14:paraId="71A583BE" w14:textId="77777777" w:rsidR="000D6106" w:rsidRPr="005D7CDE" w:rsidRDefault="000D6106"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2">
    <w:p w14:paraId="75BBFBFE" w14:textId="77777777" w:rsidR="000D6106" w:rsidRPr="005D7CDE" w:rsidRDefault="000D6106"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3">
    <w:p w14:paraId="47BF35BC" w14:textId="77777777" w:rsidR="000D6106" w:rsidRPr="004F1D80" w:rsidRDefault="000D6106">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4">
    <w:p w14:paraId="0D7D4DE2" w14:textId="77777777" w:rsidR="000D6106" w:rsidRPr="004F1D80" w:rsidRDefault="000D6106">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5">
    <w:p w14:paraId="1B218FC0" w14:textId="77777777" w:rsidR="000D6106" w:rsidRPr="00DE3ECD" w:rsidRDefault="000D6106"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6">
    <w:p w14:paraId="71947883" w14:textId="77777777" w:rsidR="000D6106" w:rsidRPr="00DE3ECD" w:rsidRDefault="000D6106"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7">
    <w:p w14:paraId="67E02988" w14:textId="77777777" w:rsidR="000D6106" w:rsidRPr="005D7CDE" w:rsidRDefault="000D6106"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8">
    <w:p w14:paraId="1E2AA7B4" w14:textId="77777777" w:rsidR="000D6106" w:rsidRPr="000C6773" w:rsidRDefault="000D6106" w:rsidP="005470E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39">
    <w:p w14:paraId="0B57C9BB" w14:textId="77777777" w:rsidR="000D6106" w:rsidRPr="005D7CDE" w:rsidRDefault="000D6106"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0">
    <w:p w14:paraId="41E2CC59" w14:textId="77777777" w:rsidR="000D6106" w:rsidRPr="005D7CDE" w:rsidRDefault="000D6106"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1">
    <w:p w14:paraId="4B6B4C89" w14:textId="77777777" w:rsidR="000D6106" w:rsidRPr="005D7CDE" w:rsidRDefault="000D6106" w:rsidP="00AD192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2">
    <w:p w14:paraId="33EF81FB" w14:textId="77777777" w:rsidR="000D6106" w:rsidRPr="005D7CDE" w:rsidRDefault="000D6106"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3">
    <w:p w14:paraId="0682209F" w14:textId="52A4F89B" w:rsidR="000D6106" w:rsidRPr="00E963D5" w:rsidRDefault="000D6106">
      <w:pPr>
        <w:pStyle w:val="Tekstprzypisudolnego"/>
        <w:rPr>
          <w:rFonts w:asciiTheme="minorHAnsi" w:hAnsiTheme="minorHAnsi" w:cstheme="minorHAnsi"/>
          <w:sz w:val="22"/>
          <w:szCs w:val="22"/>
        </w:rPr>
      </w:pPr>
      <w:r w:rsidRPr="00E963D5">
        <w:rPr>
          <w:rStyle w:val="Odwoanieprzypisudolnego"/>
          <w:rFonts w:asciiTheme="minorHAnsi" w:hAnsiTheme="minorHAnsi" w:cstheme="minorHAnsi"/>
          <w:sz w:val="22"/>
          <w:szCs w:val="22"/>
        </w:rPr>
        <w:footnoteRef/>
      </w:r>
      <w:r w:rsidR="003B4CE6">
        <w:rPr>
          <w:rFonts w:asciiTheme="minorHAnsi" w:hAnsiTheme="minorHAnsi" w:cstheme="minorHAnsi"/>
          <w:bCs/>
          <w:sz w:val="22"/>
          <w:szCs w:val="22"/>
        </w:rPr>
        <w:t xml:space="preserve"> </w:t>
      </w:r>
      <w:r w:rsidRPr="00FE7C78">
        <w:rPr>
          <w:rFonts w:asciiTheme="minorHAnsi" w:hAnsiTheme="minorHAnsi" w:cstheme="minorHAnsi"/>
          <w:bCs/>
          <w:sz w:val="22"/>
          <w:szCs w:val="22"/>
        </w:rPr>
        <w:t xml:space="preserve">Dane powinny być wprowadzone nie później niż w ciągu 3 dni roboczych od wystąpienia zdarzenia warunkującego konieczność wprowadzenia lub modyfikacji danych, zgodnie z Wytycznymi dotyczącymi warunków gromadzenia i przekazywania danych w postaci elektronicznej na lata 2021-2027, </w:t>
      </w:r>
      <w:r w:rsidRPr="00FE7C78">
        <w:rPr>
          <w:rFonts w:asciiTheme="minorHAnsi" w:hAnsiTheme="minorHAnsi" w:cstheme="minorHAnsi"/>
          <w:bCs/>
          <w:iCs/>
          <w:sz w:val="22"/>
          <w:szCs w:val="22"/>
        </w:rPr>
        <w:t xml:space="preserve">które dostępne są </w:t>
      </w:r>
      <w:r w:rsidRPr="00FE7C78">
        <w:rPr>
          <w:rFonts w:asciiTheme="minorHAnsi" w:hAnsiTheme="minorHAnsi" w:cstheme="minorHAnsi"/>
          <w:bCs/>
          <w:sz w:val="22"/>
          <w:szCs w:val="22"/>
        </w:rPr>
        <w:t>na stronie internetowej ministra właściwego ds. rozwoju regionalnego</w:t>
      </w:r>
      <w:r>
        <w:rPr>
          <w:rFonts w:asciiTheme="minorHAnsi" w:hAnsiTheme="minorHAnsi" w:cstheme="minorHAnsi"/>
          <w:bCs/>
          <w:sz w:val="22"/>
          <w:szCs w:val="22"/>
        </w:rPr>
        <w:t>.</w:t>
      </w:r>
    </w:p>
  </w:footnote>
  <w:footnote w:id="44">
    <w:p w14:paraId="065A415F" w14:textId="77777777" w:rsidR="000D6106" w:rsidRPr="004F264D" w:rsidRDefault="000D6106"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5">
    <w:p w14:paraId="4F8A7C0E" w14:textId="1DE22781" w:rsidR="000D6106" w:rsidRPr="007A0B59" w:rsidRDefault="000D6106"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r w:rsidRPr="00E963D5">
        <w:rPr>
          <w:rFonts w:ascii="Calibri" w:hAnsi="Calibri" w:cs="Calibri"/>
          <w:sz w:val="22"/>
          <w:szCs w:val="22"/>
        </w:rPr>
        <w:t>, nie później niż w ciągu 3 dni roboczych od wystąpienia zdarzenia warunkującego konieczność wprowadzenia lub modyfikacji danych, zgodnie z Wytycznymi dotyczącymi warunków gromadzenia i przekazywania danych w postaci elektronicznej na lata 2021-2027</w:t>
      </w:r>
      <w:r>
        <w:rPr>
          <w:rFonts w:ascii="Calibri" w:hAnsi="Calibri" w:cs="Calibri"/>
          <w:sz w:val="22"/>
          <w:szCs w:val="22"/>
        </w:rPr>
        <w:t>,</w:t>
      </w:r>
      <w:r w:rsidRPr="00E963D5">
        <w:rPr>
          <w:rFonts w:ascii="Calibri" w:hAnsi="Calibri" w:cs="Calibri"/>
          <w:sz w:val="22"/>
          <w:szCs w:val="22"/>
        </w:rPr>
        <w:t xml:space="preserve"> </w:t>
      </w:r>
      <w:r w:rsidRPr="00E963D5">
        <w:rPr>
          <w:rFonts w:ascii="Calibri" w:hAnsi="Calibri" w:cs="Calibri"/>
          <w:iCs/>
          <w:sz w:val="22"/>
          <w:szCs w:val="22"/>
        </w:rPr>
        <w:t xml:space="preserve">które dostępne są </w:t>
      </w:r>
      <w:r w:rsidRPr="00E963D5">
        <w:rPr>
          <w:rFonts w:ascii="Calibri" w:hAnsi="Calibri" w:cs="Calibri"/>
          <w:sz w:val="22"/>
          <w:szCs w:val="22"/>
        </w:rPr>
        <w:t>na stronie internetowej</w:t>
      </w:r>
      <w:r w:rsidRPr="00E963D5">
        <w:rPr>
          <w:rFonts w:ascii="Calibri" w:hAnsi="Calibri" w:cs="Calibri"/>
          <w:bCs/>
          <w:sz w:val="22"/>
          <w:szCs w:val="22"/>
        </w:rPr>
        <w:t xml:space="preserve"> ministra właściwego ds. rozwoju regionalnego</w:t>
      </w:r>
      <w:r w:rsidRPr="007A0B59">
        <w:rPr>
          <w:rFonts w:ascii="Calibri" w:hAnsi="Calibri" w:cs="Calibri"/>
          <w:sz w:val="22"/>
          <w:szCs w:val="22"/>
        </w:rPr>
        <w:t>.</w:t>
      </w:r>
    </w:p>
  </w:footnote>
  <w:footnote w:id="46">
    <w:p w14:paraId="0EC5F4D0" w14:textId="77A0F1EB" w:rsidR="000D6106" w:rsidRPr="007A0B59" w:rsidRDefault="000D6106"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7">
    <w:p w14:paraId="5B4D8D3A"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8">
    <w:p w14:paraId="492FD6B7"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9">
    <w:p w14:paraId="4B4D12DB" w14:textId="746DB223" w:rsidR="000D6106" w:rsidRPr="0094162C" w:rsidRDefault="000D6106">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0">
    <w:p w14:paraId="66D9365F" w14:textId="77777777" w:rsidR="000D6106" w:rsidRPr="0094162C" w:rsidRDefault="000D6106">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1">
    <w:p w14:paraId="3607BA0C" w14:textId="77777777" w:rsidR="000D6106" w:rsidRPr="00AC439C" w:rsidRDefault="000D6106">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2">
    <w:p w14:paraId="61792889" w14:textId="77777777" w:rsidR="000D6106" w:rsidRPr="007A0B59" w:rsidRDefault="000D6106"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3">
    <w:p w14:paraId="0015093C" w14:textId="77777777" w:rsidR="000D6106" w:rsidRPr="007A0B59" w:rsidRDefault="000D6106"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4">
    <w:p w14:paraId="420FE0C5"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5">
    <w:p w14:paraId="762EB237"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14:paraId="7877EED9" w14:textId="77777777" w:rsidR="000D6106" w:rsidRPr="0075427E" w:rsidRDefault="000D6106">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7">
    <w:p w14:paraId="2C12F93D" w14:textId="404D9F7D" w:rsidR="000D6106" w:rsidRPr="00E53427" w:rsidRDefault="000D6106"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w:t>
      </w:r>
      <w:r w:rsidR="00CF1566">
        <w:rPr>
          <w:rFonts w:ascii="Calibri" w:hAnsi="Calibri" w:cs="Calibri"/>
          <w:sz w:val="22"/>
          <w:szCs w:val="22"/>
        </w:rPr>
        <w:t> </w:t>
      </w:r>
      <w:r w:rsidRPr="003E7EED">
        <w:rPr>
          <w:rFonts w:ascii="Calibri" w:hAnsi="Calibri" w:cs="Calibri"/>
          <w:sz w:val="22"/>
          <w:szCs w:val="22"/>
        </w:rPr>
        <w:t>28.3.2014</w:t>
      </w:r>
      <w:r w:rsidR="00CF1566">
        <w:rPr>
          <w:rFonts w:ascii="Calibri" w:hAnsi="Calibri" w:cs="Calibri"/>
          <w:sz w:val="22"/>
          <w:szCs w:val="22"/>
        </w:rPr>
        <w:t> </w:t>
      </w:r>
      <w:r w:rsidRPr="003E7EED">
        <w:rPr>
          <w:rFonts w:ascii="Calibri" w:hAnsi="Calibri" w:cs="Calibri"/>
          <w:sz w:val="22"/>
          <w:szCs w:val="22"/>
        </w:rPr>
        <w:t xml:space="preserve">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8">
    <w:p w14:paraId="6EF05D1E" w14:textId="77777777" w:rsidR="000D6106" w:rsidRPr="00937115" w:rsidRDefault="000D6106"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9">
    <w:p w14:paraId="16313E70" w14:textId="77777777" w:rsidR="000D6106" w:rsidRPr="001E3439" w:rsidRDefault="000D6106">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0">
    <w:p w14:paraId="7A350FF2" w14:textId="77777777" w:rsidR="000D6106" w:rsidRPr="001E3439" w:rsidRDefault="000D6106">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1">
    <w:p w14:paraId="60B1BF22" w14:textId="77777777" w:rsidR="000D6106" w:rsidRPr="001E3439" w:rsidRDefault="000D6106">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2">
    <w:p w14:paraId="42647B79" w14:textId="77777777" w:rsidR="000D6106" w:rsidRPr="00277C2C" w:rsidRDefault="000D6106"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3">
    <w:p w14:paraId="20AA8515" w14:textId="795CBCCC" w:rsidR="000D6106" w:rsidRPr="00937115" w:rsidRDefault="000D6106"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Pr>
          <w:rFonts w:ascii="Calibri" w:hAnsi="Calibri" w:cs="Calibri"/>
          <w:sz w:val="22"/>
          <w:szCs w:val="22"/>
        </w:rPr>
        <w:t xml:space="preserve">Nie dotyczy </w:t>
      </w:r>
      <w:r w:rsidRPr="000A5A76">
        <w:rPr>
          <w:rFonts w:ascii="Calibri" w:hAnsi="Calibri" w:cs="Calibri"/>
          <w:sz w:val="22"/>
          <w:szCs w:val="22"/>
        </w:rPr>
        <w:t xml:space="preserve">przypadku, </w:t>
      </w:r>
      <w:r w:rsidRPr="00937115">
        <w:rPr>
          <w:rFonts w:ascii="Calibri" w:hAnsi="Calibri" w:cs="Calibri"/>
          <w:sz w:val="22"/>
          <w:szCs w:val="22"/>
        </w:rPr>
        <w:t xml:space="preserve">gdy Projekt </w:t>
      </w:r>
      <w:r>
        <w:rPr>
          <w:rFonts w:ascii="Calibri" w:hAnsi="Calibri" w:cs="Calibri"/>
          <w:sz w:val="22"/>
          <w:szCs w:val="22"/>
        </w:rPr>
        <w:t xml:space="preserve">nie </w:t>
      </w:r>
      <w:r w:rsidRPr="00937115">
        <w:rPr>
          <w:rFonts w:ascii="Calibri" w:hAnsi="Calibri" w:cs="Calibri"/>
          <w:sz w:val="22"/>
          <w:szCs w:val="22"/>
        </w:rPr>
        <w:t xml:space="preserve">jest </w:t>
      </w:r>
      <w:r>
        <w:rPr>
          <w:rFonts w:ascii="Calibri" w:hAnsi="Calibri" w:cs="Calibri"/>
          <w:sz w:val="22"/>
          <w:szCs w:val="22"/>
        </w:rPr>
        <w:t xml:space="preserve">ani </w:t>
      </w:r>
      <w:r w:rsidRPr="00937115">
        <w:rPr>
          <w:rFonts w:ascii="Calibri" w:hAnsi="Calibri" w:cs="Calibri"/>
          <w:sz w:val="22"/>
          <w:szCs w:val="22"/>
        </w:rPr>
        <w:t>przedsięwzięciem strategicznym wymienionym w</w:t>
      </w:r>
      <w:r>
        <w:rPr>
          <w:rFonts w:ascii="Calibri" w:hAnsi="Calibri" w:cs="Calibri"/>
          <w:sz w:val="22"/>
          <w:szCs w:val="22"/>
        </w:rPr>
        <w:t> </w:t>
      </w:r>
      <w:r w:rsidRPr="00937115">
        <w:rPr>
          <w:rFonts w:ascii="Calibri" w:hAnsi="Calibri" w:cs="Calibri"/>
          <w:sz w:val="22"/>
          <w:szCs w:val="22"/>
        </w:rPr>
        <w:t>Aneksie 3 do Programu</w:t>
      </w:r>
      <w:r>
        <w:rPr>
          <w:rFonts w:ascii="Calibri" w:hAnsi="Calibri" w:cs="Calibri"/>
          <w:sz w:val="22"/>
          <w:szCs w:val="22"/>
        </w:rPr>
        <w:t xml:space="preserve">, ani też gdy </w:t>
      </w:r>
      <w:r w:rsidRPr="00937115">
        <w:rPr>
          <w:rFonts w:ascii="Calibri" w:hAnsi="Calibri"/>
          <w:sz w:val="22"/>
          <w:szCs w:val="22"/>
        </w:rPr>
        <w:t xml:space="preserve">całkowity koszt </w:t>
      </w:r>
      <w:r>
        <w:rPr>
          <w:rFonts w:ascii="Calibri" w:hAnsi="Calibri"/>
          <w:sz w:val="22"/>
          <w:szCs w:val="22"/>
        </w:rPr>
        <w:t xml:space="preserve">jego </w:t>
      </w:r>
      <w:r w:rsidRPr="00937115">
        <w:rPr>
          <w:rFonts w:ascii="Calibri" w:hAnsi="Calibri"/>
          <w:sz w:val="22"/>
          <w:szCs w:val="22"/>
        </w:rPr>
        <w:t>realizacji</w:t>
      </w:r>
      <w:r>
        <w:rPr>
          <w:rFonts w:ascii="Calibri" w:hAnsi="Calibri"/>
          <w:sz w:val="22"/>
          <w:szCs w:val="22"/>
        </w:rPr>
        <w:t>, nie</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 xml:space="preserve">ci </w:t>
      </w:r>
      <w:r w:rsidRPr="00937115">
        <w:rPr>
          <w:rFonts w:ascii="Calibri" w:hAnsi="Calibri" w:cs="Calibri"/>
          <w:sz w:val="22"/>
          <w:szCs w:val="22"/>
        </w:rPr>
        <w:t>10</w:t>
      </w:r>
      <w:r>
        <w:rPr>
          <w:rFonts w:ascii="Calibri" w:hAnsi="Calibri" w:cs="Calibri"/>
          <w:sz w:val="22"/>
          <w:szCs w:val="22"/>
        </w:rPr>
        <w:t> </w:t>
      </w:r>
      <w:r w:rsidRPr="00937115">
        <w:rPr>
          <w:rFonts w:ascii="Calibri" w:hAnsi="Calibri" w:cs="Calibri"/>
          <w:sz w:val="22"/>
          <w:szCs w:val="22"/>
        </w:rPr>
        <w:t>000 000,00 EUR.</w:t>
      </w:r>
      <w:r>
        <w:rPr>
          <w:rFonts w:ascii="Calibri" w:hAnsi="Calibri" w:cs="Calibri"/>
          <w:sz w:val="22"/>
          <w:szCs w:val="22"/>
        </w:rPr>
        <w:t xml:space="preserve"> </w:t>
      </w:r>
      <w:r w:rsidRPr="00DD4D09">
        <w:rPr>
          <w:rFonts w:ascii="Calibri" w:hAnsi="Calibri" w:cs="Calibri"/>
          <w:sz w:val="22"/>
          <w:szCs w:val="22"/>
        </w:rPr>
        <w:t xml:space="preserve">Koszt </w:t>
      </w:r>
      <w:r>
        <w:rPr>
          <w:rFonts w:ascii="Calibri" w:hAnsi="Calibri" w:cs="Calibri"/>
          <w:sz w:val="22"/>
          <w:szCs w:val="22"/>
        </w:rPr>
        <w:t xml:space="preserve">ten </w:t>
      </w:r>
      <w:r w:rsidRPr="00DD4D09">
        <w:rPr>
          <w:rFonts w:ascii="Calibri" w:hAnsi="Calibri" w:cs="Calibri"/>
          <w:sz w:val="22"/>
          <w:szCs w:val="22"/>
        </w:rPr>
        <w:t>przelicz</w:t>
      </w:r>
      <w:r>
        <w:rPr>
          <w:rFonts w:ascii="Calibri" w:hAnsi="Calibri" w:cs="Calibri"/>
          <w:sz w:val="22"/>
          <w:szCs w:val="22"/>
        </w:rPr>
        <w:t>a się</w:t>
      </w:r>
      <w:r w:rsidRPr="00DD4D09">
        <w:rPr>
          <w:rFonts w:ascii="Calibri" w:hAnsi="Calibri" w:cs="Calibri"/>
          <w:sz w:val="22"/>
          <w:szCs w:val="22"/>
        </w:rPr>
        <w:t xml:space="preserve"> według kursu Europejskiego Banku Centralnego z</w:t>
      </w:r>
      <w:r>
        <w:rPr>
          <w:rFonts w:ascii="Calibri" w:hAnsi="Calibri" w:cs="Calibri"/>
          <w:sz w:val="22"/>
          <w:szCs w:val="22"/>
        </w:rPr>
        <w:t> </w:t>
      </w:r>
      <w:r w:rsidRPr="00DD4D09">
        <w:rPr>
          <w:rFonts w:ascii="Calibri" w:hAnsi="Calibri" w:cs="Calibri"/>
          <w:sz w:val="22"/>
          <w:szCs w:val="22"/>
        </w:rPr>
        <w:t xml:space="preserve">przedostatniego dnia pracy Komisji Europejskiej w miesiącu poprzedzającym miesiąc podpisania umowy o dofinansowanie. Kurs, o którym mowa w poprzednim zdaniu jest publikowany na stronie internetowej: </w:t>
      </w:r>
      <w:hyperlink r:id="rId2" w:history="1">
        <w:r w:rsidRPr="00DD4D09">
          <w:rPr>
            <w:rStyle w:val="Hipercze"/>
            <w:rFonts w:ascii="Calibri" w:hAnsi="Calibri" w:cs="Calibri"/>
            <w:sz w:val="22"/>
            <w:szCs w:val="22"/>
          </w:rPr>
          <w:t>www.ecb.europa.eu</w:t>
        </w:r>
      </w:hyperlink>
      <w:r w:rsidRPr="00DD4D09">
        <w:rPr>
          <w:rFonts w:ascii="Calibri" w:hAnsi="Calibri" w:cs="Calibri"/>
          <w:sz w:val="22"/>
          <w:szCs w:val="22"/>
        </w:rPr>
        <w:t>.</w:t>
      </w:r>
    </w:p>
  </w:footnote>
  <w:footnote w:id="64">
    <w:p w14:paraId="48C02981" w14:textId="267ECA20" w:rsidR="000D6106" w:rsidRPr="000B6C5B" w:rsidRDefault="000D6106"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w:t>
      </w:r>
      <w:r>
        <w:rPr>
          <w:rFonts w:ascii="Calibri" w:hAnsi="Calibri" w:cs="Calibri"/>
          <w:sz w:val="22"/>
          <w:szCs w:val="22"/>
          <w:lang w:bidi="pl-PL"/>
        </w:rPr>
        <w:t> </w:t>
      </w:r>
      <w:r w:rsidRPr="00211FEC">
        <w:rPr>
          <w:rFonts w:ascii="Calibri" w:hAnsi="Calibri" w:cs="Calibri"/>
          <w:sz w:val="22"/>
          <w:szCs w:val="22"/>
          <w:lang w:bidi="pl-PL"/>
        </w:rPr>
        <w:t>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5">
    <w:p w14:paraId="0F052085" w14:textId="77777777" w:rsidR="000D6106" w:rsidRPr="007A0B59" w:rsidRDefault="000D6106"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3"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3"/>
    </w:p>
  </w:footnote>
  <w:footnote w:id="66">
    <w:p w14:paraId="52BD3BF2" w14:textId="77777777" w:rsidR="000D6106" w:rsidRPr="007A0B59" w:rsidRDefault="000D6106"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7">
    <w:p w14:paraId="40B1A481" w14:textId="77777777" w:rsidR="000D6106" w:rsidRPr="007A0B59" w:rsidRDefault="000D6106"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8">
    <w:p w14:paraId="7A00D0C9" w14:textId="77777777" w:rsidR="000D6106" w:rsidRPr="007A0B59" w:rsidRDefault="000D6106"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69">
    <w:p w14:paraId="0C56ACC1" w14:textId="77777777" w:rsidR="000D6106" w:rsidRPr="00225223" w:rsidRDefault="000D6106">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0">
    <w:p w14:paraId="742E13CB" w14:textId="77777777" w:rsidR="000D6106" w:rsidRPr="007A0B59" w:rsidRDefault="000D6106"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6" w:name="_Hlk126753055"/>
      <w:r w:rsidRPr="007A0B59">
        <w:rPr>
          <w:rFonts w:ascii="Calibri" w:hAnsi="Calibri" w:cs="Tahoma"/>
          <w:sz w:val="22"/>
          <w:szCs w:val="22"/>
        </w:rPr>
        <w:t>Należy wykreślić, w przypadku gdy Projekt nie jest realizowany w ramach partnerstwa</w:t>
      </w:r>
      <w:bookmarkEnd w:id="36"/>
      <w:r w:rsidRPr="007A0B59">
        <w:rPr>
          <w:rFonts w:ascii="Calibri" w:hAnsi="Calibri" w:cs="Tahoma"/>
          <w:sz w:val="22"/>
          <w:szCs w:val="22"/>
        </w:rPr>
        <w:t>.</w:t>
      </w:r>
    </w:p>
  </w:footnote>
  <w:footnote w:id="71">
    <w:p w14:paraId="26BA4EFB" w14:textId="77777777" w:rsidR="000D6106" w:rsidRPr="007D74ED" w:rsidRDefault="000D6106">
      <w:pPr>
        <w:pStyle w:val="Tekstprzypisudolnego"/>
        <w:rPr>
          <w:rFonts w:asciiTheme="minorHAnsi" w:hAnsiTheme="minorHAnsi" w:cstheme="minorHAnsi"/>
          <w:sz w:val="22"/>
          <w:szCs w:val="22"/>
        </w:rPr>
      </w:pPr>
      <w:r w:rsidRPr="007D74ED">
        <w:rPr>
          <w:rStyle w:val="Odwoanieprzypisudolnego"/>
          <w:rFonts w:asciiTheme="minorHAnsi" w:hAnsiTheme="minorHAnsi" w:cstheme="minorHAnsi"/>
          <w:sz w:val="22"/>
          <w:szCs w:val="22"/>
        </w:rPr>
        <w:footnoteRef/>
      </w:r>
      <w:r w:rsidRPr="007D74ED">
        <w:rPr>
          <w:rFonts w:asciiTheme="minorHAnsi" w:hAnsiTheme="minorHAnsi" w:cstheme="minorHAnsi"/>
          <w:sz w:val="22"/>
          <w:szCs w:val="22"/>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0D6106" w:rsidRDefault="000D6106"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0D6106" w:rsidRDefault="000D6106">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1D081FBA"/>
    <w:lvl w:ilvl="0" w:tplc="84820378">
      <w:start w:val="1"/>
      <w:numFmt w:val="decimal"/>
      <w:lvlText w:val="%1."/>
      <w:lvlJc w:val="left"/>
      <w:pPr>
        <w:tabs>
          <w:tab w:val="num" w:pos="397"/>
        </w:tabs>
        <w:ind w:left="397" w:hanging="397"/>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1"/>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08E62F9-BB96-4FCD-9369-C9246FFA2D66}"/>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3E"/>
    <w:rsid w:val="0002059A"/>
    <w:rsid w:val="0002065D"/>
    <w:rsid w:val="0002071F"/>
    <w:rsid w:val="0002134C"/>
    <w:rsid w:val="00021427"/>
    <w:rsid w:val="000217D3"/>
    <w:rsid w:val="00021D6A"/>
    <w:rsid w:val="00021F7D"/>
    <w:rsid w:val="00021FA4"/>
    <w:rsid w:val="00022490"/>
    <w:rsid w:val="00022AD5"/>
    <w:rsid w:val="00022FA2"/>
    <w:rsid w:val="000232BD"/>
    <w:rsid w:val="00023607"/>
    <w:rsid w:val="00023BB6"/>
    <w:rsid w:val="000240E7"/>
    <w:rsid w:val="000244A4"/>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21C5"/>
    <w:rsid w:val="000540EF"/>
    <w:rsid w:val="0005412C"/>
    <w:rsid w:val="00054404"/>
    <w:rsid w:val="0005459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77CE8"/>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49"/>
    <w:rsid w:val="00087DCB"/>
    <w:rsid w:val="00090184"/>
    <w:rsid w:val="00090801"/>
    <w:rsid w:val="00090C02"/>
    <w:rsid w:val="00090F0F"/>
    <w:rsid w:val="0009183C"/>
    <w:rsid w:val="000918BD"/>
    <w:rsid w:val="00091E45"/>
    <w:rsid w:val="00092701"/>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B8A"/>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DFA"/>
    <w:rsid w:val="000D3EA7"/>
    <w:rsid w:val="000D466B"/>
    <w:rsid w:val="000D4CFA"/>
    <w:rsid w:val="000D5D1D"/>
    <w:rsid w:val="000D5E52"/>
    <w:rsid w:val="000D5FCC"/>
    <w:rsid w:val="000D6106"/>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2B6B"/>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701"/>
    <w:rsid w:val="00106867"/>
    <w:rsid w:val="00106ACB"/>
    <w:rsid w:val="0010739A"/>
    <w:rsid w:val="0010745E"/>
    <w:rsid w:val="00107509"/>
    <w:rsid w:val="00107E5E"/>
    <w:rsid w:val="00110027"/>
    <w:rsid w:val="0011002C"/>
    <w:rsid w:val="00110C5E"/>
    <w:rsid w:val="00111258"/>
    <w:rsid w:val="0011145A"/>
    <w:rsid w:val="00111B1E"/>
    <w:rsid w:val="00112457"/>
    <w:rsid w:val="00112A5E"/>
    <w:rsid w:val="0011334C"/>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4B1"/>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0A94"/>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066"/>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05C"/>
    <w:rsid w:val="00214284"/>
    <w:rsid w:val="0021437C"/>
    <w:rsid w:val="002144B0"/>
    <w:rsid w:val="0021488D"/>
    <w:rsid w:val="002148B1"/>
    <w:rsid w:val="002149B1"/>
    <w:rsid w:val="00214E3A"/>
    <w:rsid w:val="00215282"/>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3E59"/>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2EA8"/>
    <w:rsid w:val="00263471"/>
    <w:rsid w:val="00265219"/>
    <w:rsid w:val="002652B1"/>
    <w:rsid w:val="0026574A"/>
    <w:rsid w:val="002657CB"/>
    <w:rsid w:val="00265A0D"/>
    <w:rsid w:val="00266345"/>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1E"/>
    <w:rsid w:val="002B4D6A"/>
    <w:rsid w:val="002B526D"/>
    <w:rsid w:val="002B612F"/>
    <w:rsid w:val="002B64AF"/>
    <w:rsid w:val="002B6C8C"/>
    <w:rsid w:val="002B6F00"/>
    <w:rsid w:val="002B7153"/>
    <w:rsid w:val="002B7F3F"/>
    <w:rsid w:val="002C001C"/>
    <w:rsid w:val="002C0C37"/>
    <w:rsid w:val="002C0D2E"/>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2F7"/>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438"/>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64"/>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B88"/>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7DB"/>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4CE6"/>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3661"/>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3BD6"/>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26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1AF"/>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71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15"/>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4A4A"/>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BE8"/>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47C"/>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472"/>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0E0"/>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D9C"/>
    <w:rsid w:val="00563F9F"/>
    <w:rsid w:val="005649B0"/>
    <w:rsid w:val="00565221"/>
    <w:rsid w:val="00566B8E"/>
    <w:rsid w:val="00567644"/>
    <w:rsid w:val="00567776"/>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6EB2"/>
    <w:rsid w:val="005774F4"/>
    <w:rsid w:val="00580058"/>
    <w:rsid w:val="005813E6"/>
    <w:rsid w:val="005816B5"/>
    <w:rsid w:val="00581DE7"/>
    <w:rsid w:val="00582141"/>
    <w:rsid w:val="00582894"/>
    <w:rsid w:val="0058370C"/>
    <w:rsid w:val="005841C5"/>
    <w:rsid w:val="00584AC2"/>
    <w:rsid w:val="00584C08"/>
    <w:rsid w:val="005850D3"/>
    <w:rsid w:val="005854D4"/>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97003"/>
    <w:rsid w:val="005A006F"/>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5F7AE9"/>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34C"/>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5"/>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8F6"/>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5AB"/>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07F"/>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2F85"/>
    <w:rsid w:val="00723273"/>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46B00"/>
    <w:rsid w:val="007504F4"/>
    <w:rsid w:val="0075078C"/>
    <w:rsid w:val="00750F28"/>
    <w:rsid w:val="00751924"/>
    <w:rsid w:val="00752729"/>
    <w:rsid w:val="007527B2"/>
    <w:rsid w:val="007527BD"/>
    <w:rsid w:val="0075281D"/>
    <w:rsid w:val="007532F2"/>
    <w:rsid w:val="0075427E"/>
    <w:rsid w:val="00754594"/>
    <w:rsid w:val="00755AF3"/>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1C2D"/>
    <w:rsid w:val="00782070"/>
    <w:rsid w:val="007823A1"/>
    <w:rsid w:val="00782513"/>
    <w:rsid w:val="00782D3D"/>
    <w:rsid w:val="00782DC0"/>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3CB0"/>
    <w:rsid w:val="007C431A"/>
    <w:rsid w:val="007C47AE"/>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4ED"/>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1B4F"/>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42F2"/>
    <w:rsid w:val="00865EBD"/>
    <w:rsid w:val="008665A4"/>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38F"/>
    <w:rsid w:val="00880536"/>
    <w:rsid w:val="00881044"/>
    <w:rsid w:val="00881264"/>
    <w:rsid w:val="00881774"/>
    <w:rsid w:val="008819CD"/>
    <w:rsid w:val="008820A1"/>
    <w:rsid w:val="00882409"/>
    <w:rsid w:val="008825E2"/>
    <w:rsid w:val="008828E8"/>
    <w:rsid w:val="0088305B"/>
    <w:rsid w:val="00883432"/>
    <w:rsid w:val="0088349F"/>
    <w:rsid w:val="008839A7"/>
    <w:rsid w:val="00883D4C"/>
    <w:rsid w:val="00885AEF"/>
    <w:rsid w:val="00885F3D"/>
    <w:rsid w:val="008861C2"/>
    <w:rsid w:val="00887AEE"/>
    <w:rsid w:val="00890786"/>
    <w:rsid w:val="0089141B"/>
    <w:rsid w:val="008914B0"/>
    <w:rsid w:val="00891570"/>
    <w:rsid w:val="00892115"/>
    <w:rsid w:val="008925CB"/>
    <w:rsid w:val="00893BEB"/>
    <w:rsid w:val="0089403C"/>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3F33"/>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533"/>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D7FA5"/>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E6BDD"/>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4A"/>
    <w:rsid w:val="00A25099"/>
    <w:rsid w:val="00A255EE"/>
    <w:rsid w:val="00A25A59"/>
    <w:rsid w:val="00A2620A"/>
    <w:rsid w:val="00A2628F"/>
    <w:rsid w:val="00A3061F"/>
    <w:rsid w:val="00A310DE"/>
    <w:rsid w:val="00A3115F"/>
    <w:rsid w:val="00A315D6"/>
    <w:rsid w:val="00A31780"/>
    <w:rsid w:val="00A319F7"/>
    <w:rsid w:val="00A32148"/>
    <w:rsid w:val="00A32610"/>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2C9"/>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1922"/>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D70"/>
    <w:rsid w:val="00B06F71"/>
    <w:rsid w:val="00B07159"/>
    <w:rsid w:val="00B07643"/>
    <w:rsid w:val="00B07CBC"/>
    <w:rsid w:val="00B100B8"/>
    <w:rsid w:val="00B101D6"/>
    <w:rsid w:val="00B1102E"/>
    <w:rsid w:val="00B1208F"/>
    <w:rsid w:val="00B1233B"/>
    <w:rsid w:val="00B12398"/>
    <w:rsid w:val="00B128A9"/>
    <w:rsid w:val="00B12D13"/>
    <w:rsid w:val="00B12D59"/>
    <w:rsid w:val="00B130F7"/>
    <w:rsid w:val="00B13D90"/>
    <w:rsid w:val="00B13DF7"/>
    <w:rsid w:val="00B146CA"/>
    <w:rsid w:val="00B147C3"/>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95F"/>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1DCF"/>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38D"/>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58A5"/>
    <w:rsid w:val="00BA63C1"/>
    <w:rsid w:val="00BA6737"/>
    <w:rsid w:val="00BA6B52"/>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E6A"/>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609"/>
    <w:rsid w:val="00C32716"/>
    <w:rsid w:val="00C3327E"/>
    <w:rsid w:val="00C33CCF"/>
    <w:rsid w:val="00C34467"/>
    <w:rsid w:val="00C35FCC"/>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14F"/>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0EF"/>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1A9"/>
    <w:rsid w:val="00CF1497"/>
    <w:rsid w:val="00CF1566"/>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37F44"/>
    <w:rsid w:val="00D40D9E"/>
    <w:rsid w:val="00D41259"/>
    <w:rsid w:val="00D42458"/>
    <w:rsid w:val="00D43467"/>
    <w:rsid w:val="00D4354D"/>
    <w:rsid w:val="00D43674"/>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739"/>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05B6"/>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4E08"/>
    <w:rsid w:val="00DC570F"/>
    <w:rsid w:val="00DC6D96"/>
    <w:rsid w:val="00DC7398"/>
    <w:rsid w:val="00DD14DC"/>
    <w:rsid w:val="00DD1F47"/>
    <w:rsid w:val="00DD249A"/>
    <w:rsid w:val="00DD28E3"/>
    <w:rsid w:val="00DD2CEA"/>
    <w:rsid w:val="00DD3A8E"/>
    <w:rsid w:val="00DD3D15"/>
    <w:rsid w:val="00DD44F8"/>
    <w:rsid w:val="00DD4757"/>
    <w:rsid w:val="00DD49B4"/>
    <w:rsid w:val="00DD4D09"/>
    <w:rsid w:val="00DD5A93"/>
    <w:rsid w:val="00DD5C3D"/>
    <w:rsid w:val="00DD7395"/>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2606"/>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507"/>
    <w:rsid w:val="00E73F3F"/>
    <w:rsid w:val="00E74695"/>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63D5"/>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52E"/>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E15"/>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AA7"/>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0381"/>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5CB2"/>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5E3C"/>
    <w:rsid w:val="00FC676A"/>
    <w:rsid w:val="00FC75BA"/>
    <w:rsid w:val="00FC777B"/>
    <w:rsid w:val="00FC7E8F"/>
    <w:rsid w:val="00FD0B6A"/>
    <w:rsid w:val="00FD1693"/>
    <w:rsid w:val="00FD170D"/>
    <w:rsid w:val="00FD21AD"/>
    <w:rsid w:val="00FD27FD"/>
    <w:rsid w:val="00FD3104"/>
    <w:rsid w:val="00FD3991"/>
    <w:rsid w:val="00FD3F7B"/>
    <w:rsid w:val="00FD4806"/>
    <w:rsid w:val="00FD4CBB"/>
    <w:rsid w:val="00FD6000"/>
    <w:rsid w:val="00FD6037"/>
    <w:rsid w:val="00FD613E"/>
    <w:rsid w:val="00FD65B8"/>
    <w:rsid w:val="00FD6821"/>
    <w:rsid w:val="00FD6F6E"/>
    <w:rsid w:val="00FD7142"/>
    <w:rsid w:val="00FD7191"/>
    <w:rsid w:val="00FD7FBE"/>
    <w:rsid w:val="00FE0186"/>
    <w:rsid w:val="00FE0200"/>
    <w:rsid w:val="00FE07DA"/>
    <w:rsid w:val="00FE1139"/>
    <w:rsid w:val="00FE11B3"/>
    <w:rsid w:val="00FE20E9"/>
    <w:rsid w:val="00FE3B54"/>
    <w:rsid w:val="00FE51E0"/>
    <w:rsid w:val="00FE61F9"/>
    <w:rsid w:val="00FE681D"/>
    <w:rsid w:val="00FE74BF"/>
    <w:rsid w:val="00FE7C78"/>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file:///C:\Users\swojakowska\Downloads\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62F9-BB96-4FCD-9369-C9246FFA2D66}">
  <ds:schemaRefs>
    <ds:schemaRef ds:uri="http://www.w3.org/2001/XMLSchema"/>
  </ds:schemaRefs>
</ds:datastoreItem>
</file>

<file path=customXml/itemProps2.xml><?xml version="1.0" encoding="utf-8"?>
<ds:datastoreItem xmlns:ds="http://schemas.openxmlformats.org/officeDocument/2006/customXml" ds:itemID="{8224F799-ED98-4BBF-BD29-FC961438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11640</Words>
  <Characters>73771</Characters>
  <Application>Microsoft Office Word</Application>
  <DocSecurity>0</DocSecurity>
  <Lines>614</Lines>
  <Paragraphs>170</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85241</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Busłowicz Milena</cp:lastModifiedBy>
  <cp:revision>5</cp:revision>
  <cp:lastPrinted>2025-03-18T08:48:00Z</cp:lastPrinted>
  <dcterms:created xsi:type="dcterms:W3CDTF">2025-04-22T07:37:00Z</dcterms:created>
  <dcterms:modified xsi:type="dcterms:W3CDTF">2025-05-19T10:55:00Z</dcterms:modified>
</cp:coreProperties>
</file>