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4AEA" w14:textId="6B4167A9" w:rsidR="00665EE8" w:rsidRPr="00706ADB" w:rsidRDefault="00665EE8" w:rsidP="00665EE8">
      <w:pPr>
        <w:pStyle w:val="Nagwek1"/>
        <w:jc w:val="left"/>
        <w:rPr>
          <w:rStyle w:val="Nagwek1Znak"/>
          <w:rFonts w:cs="Arial"/>
          <w:b/>
          <w:sz w:val="24"/>
          <w:szCs w:val="24"/>
        </w:rPr>
      </w:pPr>
      <w:bookmarkStart w:id="0" w:name="_Hlk181225124"/>
    </w:p>
    <w:p w14:paraId="48A7C92D" w14:textId="6EDCFE23" w:rsidR="00665EE8" w:rsidRPr="002F5C3D" w:rsidRDefault="00665EE8" w:rsidP="00665EE8">
      <w:pPr>
        <w:pStyle w:val="Nagwek1"/>
        <w:rPr>
          <w:rStyle w:val="TytuZnak"/>
          <w:b/>
        </w:rPr>
      </w:pPr>
      <w:r w:rsidRPr="002F5C3D">
        <w:rPr>
          <w:rStyle w:val="Nagwek1Znak"/>
          <w:rFonts w:cs="Arial"/>
          <w:b/>
        </w:rPr>
        <w:t xml:space="preserve">Uchwała Nr </w:t>
      </w:r>
      <w:r w:rsidR="007C425A">
        <w:rPr>
          <w:rStyle w:val="Nagwek1Znak"/>
          <w:rFonts w:cs="Arial"/>
          <w:b/>
        </w:rPr>
        <w:t>1386/39/24</w:t>
      </w:r>
      <w:r w:rsidRPr="002F5C3D">
        <w:rPr>
          <w:rStyle w:val="Nagwek1Znak"/>
          <w:rFonts w:cs="Arial"/>
          <w:b/>
        </w:rPr>
        <w:br/>
      </w:r>
      <w:r w:rsidRPr="002F5C3D">
        <w:t>Zarządu Województwa Pomorskiego</w:t>
      </w:r>
      <w:r w:rsidRPr="002F5C3D">
        <w:br/>
        <w:t>z dni</w:t>
      </w:r>
      <w:r w:rsidR="007C425A">
        <w:t xml:space="preserve">a 7 listopada 2024 </w:t>
      </w:r>
      <w:r w:rsidRPr="002F5C3D">
        <w:t>r</w:t>
      </w:r>
      <w:r w:rsidRPr="002F5C3D">
        <w:rPr>
          <w:rStyle w:val="TytuZnak"/>
          <w:b/>
        </w:rPr>
        <w:t>.</w:t>
      </w:r>
    </w:p>
    <w:p w14:paraId="67DD98D7" w14:textId="77777777" w:rsidR="00665EE8" w:rsidRDefault="00665EE8" w:rsidP="00665EE8">
      <w:pPr>
        <w:pStyle w:val="Podstawaprawna"/>
        <w:rPr>
          <w:b/>
        </w:rPr>
      </w:pPr>
      <w:bookmarkStart w:id="1" w:name="_Hlk61278898"/>
      <w:bookmarkEnd w:id="0"/>
      <w:bookmarkEnd w:id="1"/>
    </w:p>
    <w:p w14:paraId="3B3D539C" w14:textId="77777777" w:rsidR="00665EE8" w:rsidRPr="00F8414D" w:rsidRDefault="00665EE8" w:rsidP="00665EE8">
      <w:pPr>
        <w:pStyle w:val="Podstawaprawna"/>
        <w:rPr>
          <w:b/>
          <w:sz w:val="24"/>
          <w:szCs w:val="24"/>
        </w:rPr>
      </w:pPr>
      <w:r w:rsidRPr="00F8414D">
        <w:rPr>
          <w:b/>
          <w:sz w:val="24"/>
          <w:szCs w:val="24"/>
        </w:rPr>
        <w:t>w sprawie</w:t>
      </w:r>
      <w:bookmarkStart w:id="2" w:name="_Hlk67572895"/>
      <w:r w:rsidRPr="00F8414D">
        <w:rPr>
          <w:b/>
          <w:sz w:val="24"/>
          <w:szCs w:val="24"/>
        </w:rPr>
        <w:t xml:space="preserve"> zatwierdzenia podziału alokacji na działania rewitalizacyjne dla Gmin w ramach programu Fundusze Europejskie dla Pomorza 2021-2027</w:t>
      </w:r>
    </w:p>
    <w:bookmarkEnd w:id="2"/>
    <w:p w14:paraId="3ABD69E7" w14:textId="77777777" w:rsidR="00665EE8" w:rsidRDefault="00665EE8" w:rsidP="00665EE8">
      <w:pPr>
        <w:pStyle w:val="Podstawaprawna"/>
      </w:pPr>
    </w:p>
    <w:p w14:paraId="0F94A1C8" w14:textId="51776B4F" w:rsidR="00665EE8" w:rsidRPr="005112FF" w:rsidRDefault="00665EE8" w:rsidP="00665EE8">
      <w:pPr>
        <w:pStyle w:val="Podstawaprawna"/>
      </w:pPr>
      <w:r w:rsidRPr="003A7A88">
        <w:t>Na podstawie</w:t>
      </w:r>
      <w:r>
        <w:t>:</w:t>
      </w:r>
      <w:r w:rsidRPr="003A7A88">
        <w:t xml:space="preserve"> art. 41 ust. 2 pkt 4 ustawy z dnia 5 czerwca 1998 r. o samorządzie województwa (tekst jedn. Dz.U. z 2024 r. poz. 566)</w:t>
      </w:r>
      <w:r>
        <w:t>,</w:t>
      </w:r>
      <w:r w:rsidRPr="003A7A88">
        <w:t xml:space="preserve">  art. 36 ust. 2</w:t>
      </w:r>
      <w:r>
        <w:t>,</w:t>
      </w:r>
      <w:r w:rsidRPr="003A7A88">
        <w:t xml:space="preserve">4 i 8 </w:t>
      </w:r>
      <w:r w:rsidRPr="005112FF">
        <w:t>w zw</w:t>
      </w:r>
      <w:r>
        <w:t>.</w:t>
      </w:r>
      <w:r w:rsidRPr="005112FF">
        <w:t xml:space="preserve"> z art. 6 ust. 2 </w:t>
      </w:r>
      <w:r>
        <w:t>w zw. z</w:t>
      </w:r>
      <w:r w:rsidR="00F9206A">
        <w:t xml:space="preserve"> </w:t>
      </w:r>
      <w:r w:rsidRPr="005112FF">
        <w:t xml:space="preserve">art. 8 ust. </w:t>
      </w:r>
      <w:r>
        <w:t xml:space="preserve">1 pkt 2 oraz ust. </w:t>
      </w:r>
      <w:r w:rsidRPr="005112FF">
        <w:t>2 pkt 13</w:t>
      </w:r>
      <w:r>
        <w:t xml:space="preserve"> </w:t>
      </w:r>
      <w:r w:rsidRPr="003A7A88">
        <w:t xml:space="preserve">ustawy z dnia 28 kwietnia 2022 r. o zasadach realizacji zadań finansowanych ze </w:t>
      </w:r>
      <w:r w:rsidRPr="005112FF">
        <w:t xml:space="preserve">środków europejskich w perspektywie finansowej 2021-2027 (t. j. Dz.U. z 2022 r., poz. 1079 z </w:t>
      </w:r>
      <w:proofErr w:type="spellStart"/>
      <w:r w:rsidRPr="005112FF">
        <w:t>późn</w:t>
      </w:r>
      <w:proofErr w:type="spellEnd"/>
      <w:r w:rsidRPr="005112FF">
        <w:t>. zm.)</w:t>
      </w:r>
      <w:r>
        <w:t xml:space="preserve">, </w:t>
      </w:r>
      <w:r w:rsidRPr="005112FF">
        <w:t>uchwala się co następuje:</w:t>
      </w:r>
    </w:p>
    <w:p w14:paraId="540F277C" w14:textId="77777777" w:rsidR="00665EE8" w:rsidRPr="005112FF" w:rsidRDefault="00665EE8" w:rsidP="00665EE8">
      <w:pPr>
        <w:pStyle w:val="Nagwek2"/>
        <w:rPr>
          <w:rStyle w:val="Nagwek2Znak"/>
          <w:bCs/>
          <w:iCs/>
          <w:sz w:val="22"/>
          <w:szCs w:val="22"/>
        </w:rPr>
      </w:pPr>
      <w:bookmarkStart w:id="3" w:name="_Hlk61278949"/>
      <w:bookmarkEnd w:id="3"/>
      <w:r w:rsidRPr="005112FF">
        <w:rPr>
          <w:rStyle w:val="Nagwek2Znak"/>
          <w:b/>
          <w:bCs/>
          <w:iCs/>
          <w:sz w:val="22"/>
          <w:szCs w:val="22"/>
        </w:rPr>
        <w:t>§ 1.</w:t>
      </w:r>
    </w:p>
    <w:p w14:paraId="646A91DE" w14:textId="77777777" w:rsidR="00665EE8" w:rsidRPr="00F8414D" w:rsidRDefault="00665EE8" w:rsidP="00665EE8">
      <w:pPr>
        <w:tabs>
          <w:tab w:val="left" w:pos="1464"/>
        </w:tabs>
        <w:rPr>
          <w:rFonts w:ascii="Arial" w:hAnsi="Arial" w:cs="Arial"/>
          <w:sz w:val="24"/>
          <w:szCs w:val="24"/>
        </w:rPr>
      </w:pPr>
      <w:r w:rsidRPr="00F8414D">
        <w:rPr>
          <w:rFonts w:ascii="Arial" w:hAnsi="Arial" w:cs="Arial"/>
          <w:sz w:val="24"/>
          <w:szCs w:val="24"/>
        </w:rPr>
        <w:t xml:space="preserve">Dokonuje się podziału alokacji na działania rewitalizacyjne dla Gmin w ramach następujących Priorytetów i Działań programu Fundusze Europejskie dla Pomorza 2021-2027 tj. </w:t>
      </w:r>
    </w:p>
    <w:p w14:paraId="676AD8F9" w14:textId="77777777" w:rsidR="00665EE8" w:rsidRPr="00F8414D" w:rsidRDefault="00665EE8" w:rsidP="00665EE8">
      <w:pPr>
        <w:pStyle w:val="Akapitzlist"/>
        <w:numPr>
          <w:ilvl w:val="0"/>
          <w:numId w:val="18"/>
        </w:numPr>
        <w:tabs>
          <w:tab w:val="left" w:pos="1464"/>
        </w:tabs>
        <w:spacing w:before="0"/>
        <w:rPr>
          <w:rFonts w:cs="Arial"/>
          <w:szCs w:val="24"/>
        </w:rPr>
      </w:pPr>
      <w:r w:rsidRPr="00F8414D">
        <w:rPr>
          <w:rFonts w:cs="Arial"/>
          <w:szCs w:val="24"/>
        </w:rPr>
        <w:t>Priorytet 2: Fundusze europejskie dla zielonego Pomorza (EFRR), Działanie 2.4. Efektywność energetyczna – programy rewitalizacji;</w:t>
      </w:r>
    </w:p>
    <w:p w14:paraId="0912B4CF" w14:textId="77777777" w:rsidR="00665EE8" w:rsidRPr="00F8414D" w:rsidRDefault="00665EE8" w:rsidP="00665EE8">
      <w:pPr>
        <w:pStyle w:val="Akapitzlist"/>
        <w:numPr>
          <w:ilvl w:val="0"/>
          <w:numId w:val="18"/>
        </w:numPr>
        <w:tabs>
          <w:tab w:val="left" w:pos="1464"/>
        </w:tabs>
        <w:spacing w:before="0"/>
        <w:rPr>
          <w:rFonts w:cs="Arial"/>
          <w:szCs w:val="24"/>
        </w:rPr>
      </w:pPr>
      <w:r w:rsidRPr="00F8414D">
        <w:rPr>
          <w:rFonts w:cs="Arial"/>
          <w:szCs w:val="24"/>
        </w:rPr>
        <w:t>Priorytet 5: Fundusze europejskie dla silnego społecznie Pomorza (EFS+), Działanie 5.12. Aktywne włączenie społeczne – programy rewitalizacji, Działanie 5.19. Usługi społeczne i zdrowotne – programy rewitalizacji;</w:t>
      </w:r>
    </w:p>
    <w:p w14:paraId="2DAF0F57" w14:textId="77777777" w:rsidR="00665EE8" w:rsidRPr="00F8414D" w:rsidRDefault="00665EE8" w:rsidP="00665EE8">
      <w:pPr>
        <w:pStyle w:val="Akapitzlist"/>
        <w:numPr>
          <w:ilvl w:val="0"/>
          <w:numId w:val="18"/>
        </w:numPr>
        <w:tabs>
          <w:tab w:val="left" w:pos="1464"/>
        </w:tabs>
        <w:spacing w:before="0"/>
        <w:rPr>
          <w:rFonts w:cs="Arial"/>
          <w:szCs w:val="24"/>
        </w:rPr>
      </w:pPr>
      <w:r w:rsidRPr="00F8414D">
        <w:rPr>
          <w:rFonts w:cs="Arial"/>
          <w:szCs w:val="24"/>
        </w:rPr>
        <w:t>Priorytet 6: Fundusze europejskie dla silnego społecznie Pomorza (EFRR), Działanie 6.5. Infrastruktura społeczna – programy rewitalizacji;</w:t>
      </w:r>
    </w:p>
    <w:p w14:paraId="2FEC418A" w14:textId="77777777" w:rsidR="00665EE8" w:rsidRPr="00F8414D" w:rsidRDefault="00665EE8" w:rsidP="00665EE8">
      <w:pPr>
        <w:pStyle w:val="Akapitzlist"/>
        <w:numPr>
          <w:ilvl w:val="0"/>
          <w:numId w:val="18"/>
        </w:numPr>
        <w:tabs>
          <w:tab w:val="left" w:pos="1464"/>
        </w:tabs>
        <w:spacing w:before="0"/>
        <w:rPr>
          <w:rFonts w:cs="Arial"/>
          <w:szCs w:val="24"/>
        </w:rPr>
      </w:pPr>
      <w:r w:rsidRPr="00F8414D">
        <w:rPr>
          <w:rFonts w:cs="Arial"/>
          <w:szCs w:val="24"/>
        </w:rPr>
        <w:t>Priorytet 7: Fundusze europejskie dla Pomorza bliższego obywatelom, Działanie 7.1. Rewitalizacja zdegradowanych obszarów miejskich.</w:t>
      </w:r>
    </w:p>
    <w:p w14:paraId="159B292C" w14:textId="77777777" w:rsidR="00665EE8" w:rsidRPr="003A7A88" w:rsidRDefault="00665EE8" w:rsidP="00665EE8">
      <w:pPr>
        <w:pStyle w:val="Nagwek2"/>
        <w:rPr>
          <w:sz w:val="22"/>
          <w:szCs w:val="22"/>
        </w:rPr>
      </w:pPr>
      <w:r w:rsidRPr="003A7A88">
        <w:rPr>
          <w:sz w:val="22"/>
          <w:szCs w:val="22"/>
        </w:rPr>
        <w:t>§ 2.</w:t>
      </w:r>
    </w:p>
    <w:p w14:paraId="7C872EE2" w14:textId="77777777" w:rsidR="00665EE8" w:rsidRPr="00F8414D" w:rsidRDefault="00665EE8" w:rsidP="00665EE8">
      <w:pPr>
        <w:spacing w:before="240"/>
        <w:rPr>
          <w:rFonts w:ascii="Arial" w:hAnsi="Arial" w:cs="Arial"/>
          <w:sz w:val="24"/>
          <w:szCs w:val="24"/>
        </w:rPr>
      </w:pPr>
      <w:bookmarkStart w:id="4" w:name="_Hlk61278057"/>
      <w:bookmarkStart w:id="5" w:name="_Hlk133323847"/>
      <w:r w:rsidRPr="00F8414D">
        <w:rPr>
          <w:rFonts w:ascii="Arial" w:hAnsi="Arial" w:cs="Arial"/>
          <w:sz w:val="24"/>
          <w:szCs w:val="24"/>
        </w:rPr>
        <w:t>Podział alokacji na działania rewitalizacyjne dla Gmin w ramach programu Fundusze Europejskie dla Pomorza 2021-2027 stanowi Załącznik do niniejszej uchwały.</w:t>
      </w:r>
      <w:bookmarkEnd w:id="4"/>
    </w:p>
    <w:bookmarkEnd w:id="5"/>
    <w:p w14:paraId="691E9341" w14:textId="77777777" w:rsidR="00665EE8" w:rsidRPr="003A7A88" w:rsidRDefault="00665EE8" w:rsidP="00665EE8">
      <w:pPr>
        <w:pStyle w:val="Nagwek2"/>
        <w:rPr>
          <w:sz w:val="22"/>
          <w:szCs w:val="22"/>
        </w:rPr>
      </w:pPr>
      <w:r w:rsidRPr="003A7A88">
        <w:rPr>
          <w:sz w:val="22"/>
          <w:szCs w:val="22"/>
        </w:rPr>
        <w:t xml:space="preserve">§ </w:t>
      </w:r>
      <w:r>
        <w:rPr>
          <w:sz w:val="22"/>
          <w:szCs w:val="22"/>
        </w:rPr>
        <w:t>3</w:t>
      </w:r>
      <w:r w:rsidRPr="003A7A88">
        <w:rPr>
          <w:sz w:val="22"/>
          <w:szCs w:val="22"/>
        </w:rPr>
        <w:t>.</w:t>
      </w:r>
    </w:p>
    <w:p w14:paraId="550407E4" w14:textId="77777777" w:rsidR="00665EE8" w:rsidRPr="00F8414D" w:rsidRDefault="00665EE8" w:rsidP="00665EE8">
      <w:pPr>
        <w:spacing w:before="240"/>
        <w:rPr>
          <w:rFonts w:ascii="Arial" w:hAnsi="Arial" w:cs="Arial"/>
          <w:sz w:val="24"/>
          <w:szCs w:val="24"/>
        </w:rPr>
      </w:pPr>
      <w:r w:rsidRPr="00F8414D">
        <w:rPr>
          <w:rFonts w:ascii="Arial" w:hAnsi="Arial" w:cs="Arial"/>
          <w:sz w:val="24"/>
          <w:szCs w:val="24"/>
        </w:rPr>
        <w:t>Uchwała wchodzi w życie z dniem podjęcia.</w:t>
      </w:r>
    </w:p>
    <w:p w14:paraId="73984FAF" w14:textId="68C3BC09" w:rsidR="001C2384" w:rsidRPr="00DC2FE1" w:rsidRDefault="001C2384" w:rsidP="00DC2FE1">
      <w:pPr>
        <w:tabs>
          <w:tab w:val="left" w:pos="1464"/>
        </w:tabs>
        <w:spacing w:before="240"/>
        <w:rPr>
          <w:rFonts w:ascii="Arial" w:hAnsi="Arial" w:cs="Arial"/>
          <w:sz w:val="22"/>
          <w:szCs w:val="22"/>
        </w:rPr>
      </w:pPr>
    </w:p>
    <w:p w14:paraId="6518D13B" w14:textId="50112080" w:rsidR="00C159F1" w:rsidRDefault="00C159F1" w:rsidP="005112FF">
      <w:pPr>
        <w:rPr>
          <w:rFonts w:eastAsiaTheme="majorEastAsia"/>
        </w:rPr>
      </w:pPr>
    </w:p>
    <w:p w14:paraId="3C18A32B" w14:textId="77777777" w:rsidR="00DC2FE1" w:rsidRPr="005112FF" w:rsidRDefault="00DC2FE1" w:rsidP="005112FF">
      <w:pPr>
        <w:rPr>
          <w:rFonts w:eastAsiaTheme="majorEastAsia"/>
        </w:rPr>
      </w:pPr>
    </w:p>
    <w:p w14:paraId="6A129150" w14:textId="77777777" w:rsidR="00DA5C73" w:rsidRDefault="00DA5C73">
      <w:pPr>
        <w:pStyle w:val="Nagwek2"/>
        <w:rPr>
          <w:rFonts w:eastAsiaTheme="majorEastAsia"/>
          <w:sz w:val="22"/>
          <w:szCs w:val="22"/>
        </w:rPr>
      </w:pPr>
    </w:p>
    <w:p w14:paraId="0B31C416" w14:textId="77777777" w:rsidR="00732270" w:rsidRPr="00F8414D" w:rsidRDefault="00732270" w:rsidP="00732270">
      <w:pPr>
        <w:pStyle w:val="Nagwek2"/>
        <w:rPr>
          <w:rFonts w:eastAsiaTheme="majorEastAsia"/>
          <w:szCs w:val="24"/>
        </w:rPr>
      </w:pPr>
      <w:r w:rsidRPr="00F8414D">
        <w:rPr>
          <w:rFonts w:eastAsiaTheme="majorEastAsia"/>
          <w:szCs w:val="24"/>
        </w:rPr>
        <w:t>Uzasadnienie</w:t>
      </w:r>
    </w:p>
    <w:p w14:paraId="0F3C3006" w14:textId="77777777" w:rsidR="00732270" w:rsidRPr="003A7A88" w:rsidRDefault="00732270" w:rsidP="00732270">
      <w:pPr>
        <w:spacing w:before="120"/>
        <w:rPr>
          <w:rFonts w:ascii="Arial" w:hAnsi="Arial" w:cs="Arial"/>
          <w:sz w:val="22"/>
          <w:szCs w:val="22"/>
        </w:rPr>
      </w:pPr>
    </w:p>
    <w:p w14:paraId="130B1A38" w14:textId="77777777" w:rsidR="00732270" w:rsidRPr="00F8414D" w:rsidRDefault="00732270" w:rsidP="00732270">
      <w:pPr>
        <w:spacing w:before="120"/>
        <w:rPr>
          <w:rFonts w:ascii="Arial" w:hAnsi="Arial" w:cs="Arial"/>
          <w:sz w:val="24"/>
          <w:szCs w:val="24"/>
        </w:rPr>
      </w:pPr>
      <w:r w:rsidRPr="00F8414D">
        <w:rPr>
          <w:rFonts w:ascii="Arial" w:hAnsi="Arial" w:cs="Arial"/>
          <w:sz w:val="24"/>
          <w:szCs w:val="24"/>
        </w:rPr>
        <w:t>W programie regionalnym Fundusze Europejskie dla Pomorza 2021-2027 (dalej: FEP 2021-2027) działania rewitalizacyjne będą mogły być wdrażane wyłącznie poprzez gminne programy rewitalizacji (dalej: GPR) opracowane na podstawie art. 14 ustawy z dnia 9 października 2015 r. o rewitalizacji, posiadające elementy strategii innego instrumentu terytorialnego oraz cechy GPR. W związku powyższym Instytucja Zarządzająca FEP 2021-2027, opracowała „Zasady dotyczące wspierania rewitalizacji w ramach programu regionalnego Fundusze Europejskie dla Pomorza 2021-2027” (dalej: Zasady) w tym Metodykę podziału alokacji dla Gmin w ramach FEP 2021-2027</w:t>
      </w:r>
      <w:r w:rsidRPr="00F8414D">
        <w:rPr>
          <w:rFonts w:ascii="Arial" w:hAnsi="Arial" w:cs="Arial"/>
          <w:b/>
          <w:sz w:val="24"/>
          <w:szCs w:val="24"/>
        </w:rPr>
        <w:t xml:space="preserve"> </w:t>
      </w:r>
      <w:r w:rsidRPr="00F8414D">
        <w:rPr>
          <w:rFonts w:ascii="Arial" w:hAnsi="Arial" w:cs="Arial"/>
          <w:sz w:val="24"/>
          <w:szCs w:val="24"/>
        </w:rPr>
        <w:t xml:space="preserve">(dalej: Metodyka). Dokumenty te zostały przejęte przez  Zarząd Województwa Pomorskiego Uchwałą Nr 888/6/24 z dnia 11 lipca 2024 r. </w:t>
      </w:r>
    </w:p>
    <w:p w14:paraId="2BF98720" w14:textId="77777777" w:rsidR="00732270" w:rsidRPr="00F8414D" w:rsidRDefault="00732270" w:rsidP="00732270">
      <w:pPr>
        <w:spacing w:before="120"/>
        <w:rPr>
          <w:rFonts w:ascii="Arial" w:hAnsi="Arial" w:cs="Arial"/>
          <w:sz w:val="24"/>
          <w:szCs w:val="24"/>
        </w:rPr>
      </w:pPr>
      <w:r w:rsidRPr="00F8414D">
        <w:rPr>
          <w:rFonts w:ascii="Arial" w:hAnsi="Arial" w:cs="Arial"/>
          <w:sz w:val="24"/>
          <w:szCs w:val="24"/>
        </w:rPr>
        <w:t>Alokacja środków przeznaczonych na projekty wynikające z GPR w FEP 2021-2027 to łącznie 83 000 000 EUR, w tym do 65 000 000 EUR z Europejskiego Funduszu Rozwoju Regionalnego oraz do 18 000 000 EUR z Europejskiego Funduszu Społecznego Plus.</w:t>
      </w:r>
    </w:p>
    <w:p w14:paraId="1EC1939E" w14:textId="6D580AD6" w:rsidR="00732270" w:rsidRPr="00F8414D" w:rsidRDefault="00732270" w:rsidP="00732270">
      <w:pPr>
        <w:spacing w:before="120"/>
        <w:rPr>
          <w:rFonts w:ascii="Arial" w:hAnsi="Arial" w:cs="Arial"/>
          <w:sz w:val="24"/>
          <w:szCs w:val="24"/>
        </w:rPr>
      </w:pPr>
      <w:r w:rsidRPr="00F8414D">
        <w:rPr>
          <w:rFonts w:ascii="Arial" w:hAnsi="Arial" w:cs="Arial"/>
          <w:sz w:val="24"/>
          <w:szCs w:val="24"/>
        </w:rPr>
        <w:t>Zgodnie z przyjętymi Zasadami zainteresowane przygotowaniem projektów rewitalizacyjnych miasta złożyły Deklarację przystąpienia do procesu uzgadniania Pakietu Projektów Rewitalizacyjnych w ramach FEP 2021-2027 (dalej: Deklaracja). Spośród 42 miast, które złożyły Deklarację, ostatecznie 2</w:t>
      </w:r>
      <w:r w:rsidR="0024292C">
        <w:rPr>
          <w:rFonts w:ascii="Arial" w:hAnsi="Arial" w:cs="Arial"/>
          <w:sz w:val="24"/>
          <w:szCs w:val="24"/>
        </w:rPr>
        <w:t>9</w:t>
      </w:r>
      <w:r w:rsidRPr="00F8414D">
        <w:rPr>
          <w:rFonts w:ascii="Arial" w:hAnsi="Arial" w:cs="Arial"/>
          <w:sz w:val="24"/>
          <w:szCs w:val="24"/>
        </w:rPr>
        <w:t xml:space="preserve"> miast zadeklarowało chęć udziału w procesie </w:t>
      </w:r>
      <w:bookmarkStart w:id="6" w:name="_GoBack"/>
      <w:bookmarkEnd w:id="6"/>
      <w:r w:rsidRPr="00F8414D">
        <w:rPr>
          <w:rFonts w:ascii="Arial" w:hAnsi="Arial" w:cs="Arial"/>
          <w:sz w:val="24"/>
          <w:szCs w:val="24"/>
        </w:rPr>
        <w:t>i wskazało Działania z których planuje realizację Pakietu Projektów Rewitalizacyjnych, pozostałe 1</w:t>
      </w:r>
      <w:r w:rsidR="0024292C">
        <w:rPr>
          <w:rFonts w:ascii="Arial" w:hAnsi="Arial" w:cs="Arial"/>
          <w:sz w:val="24"/>
          <w:szCs w:val="24"/>
        </w:rPr>
        <w:t>3</w:t>
      </w:r>
      <w:r w:rsidRPr="00F8414D">
        <w:rPr>
          <w:rFonts w:ascii="Arial" w:hAnsi="Arial" w:cs="Arial"/>
          <w:sz w:val="24"/>
          <w:szCs w:val="24"/>
        </w:rPr>
        <w:t xml:space="preserve"> miast nie wyraziło woli realizacji projektów w obszarze rewitalizacji.</w:t>
      </w:r>
    </w:p>
    <w:p w14:paraId="0348E8B2" w14:textId="1CC7437B" w:rsidR="00732270" w:rsidRPr="00F8414D" w:rsidRDefault="00732270" w:rsidP="00732270">
      <w:pPr>
        <w:spacing w:before="120"/>
        <w:rPr>
          <w:rFonts w:ascii="Arial" w:hAnsi="Arial" w:cs="Arial"/>
          <w:sz w:val="24"/>
          <w:szCs w:val="24"/>
        </w:rPr>
      </w:pPr>
      <w:r w:rsidRPr="00F8414D">
        <w:rPr>
          <w:rFonts w:ascii="Arial" w:hAnsi="Arial" w:cs="Arial"/>
          <w:sz w:val="24"/>
          <w:szCs w:val="24"/>
        </w:rPr>
        <w:t>Na podstawie przyjętej Metodyki dokonano podziału alokacji dla 2</w:t>
      </w:r>
      <w:r w:rsidR="00CE6B5C">
        <w:rPr>
          <w:rFonts w:ascii="Arial" w:hAnsi="Arial" w:cs="Arial"/>
          <w:sz w:val="24"/>
          <w:szCs w:val="24"/>
        </w:rPr>
        <w:t>9</w:t>
      </w:r>
      <w:r w:rsidRPr="00F8414D">
        <w:rPr>
          <w:rFonts w:ascii="Arial" w:hAnsi="Arial" w:cs="Arial"/>
          <w:sz w:val="24"/>
          <w:szCs w:val="24"/>
        </w:rPr>
        <w:t xml:space="preserve"> Gmin, które złożyły Deklarację przystąpienia do procesu uzgadniania Pakietu Projektów Rewitalizacyjnych. Podział alokacji stanowi załącznik do niniejszej Uchwały. </w:t>
      </w:r>
    </w:p>
    <w:p w14:paraId="1F13B568" w14:textId="77777777" w:rsidR="00732270" w:rsidRPr="00F8414D" w:rsidRDefault="00732270" w:rsidP="00732270">
      <w:pPr>
        <w:spacing w:before="120"/>
        <w:rPr>
          <w:rFonts w:ascii="Arial" w:hAnsi="Arial" w:cs="Arial"/>
          <w:sz w:val="24"/>
          <w:szCs w:val="24"/>
        </w:rPr>
      </w:pPr>
      <w:r w:rsidRPr="00F8414D">
        <w:rPr>
          <w:rFonts w:ascii="Arial" w:hAnsi="Arial" w:cs="Arial"/>
          <w:sz w:val="24"/>
          <w:szCs w:val="24"/>
        </w:rPr>
        <w:t>Z uwagi na powyższe, podjęcie uchwały w sprawie zatwierdzenia podziału alokacji dla Gmin w ramach FEP 2021-2027 jest uzasadnione i niezbędne w celu zapewnienia odpowiednich warunków zmierzających do wsparcia kompleksowej rewitalizacji w województwie pomorskim.</w:t>
      </w:r>
    </w:p>
    <w:p w14:paraId="67AF61CF" w14:textId="4E482D45" w:rsidR="002C0869" w:rsidRDefault="002C0869" w:rsidP="006C0FAC">
      <w:pPr>
        <w:spacing w:before="120"/>
        <w:rPr>
          <w:rFonts w:ascii="Arial" w:hAnsi="Arial" w:cs="Arial"/>
          <w:sz w:val="22"/>
          <w:szCs w:val="22"/>
        </w:rPr>
      </w:pPr>
    </w:p>
    <w:p w14:paraId="41FD9F8F" w14:textId="39DF1594" w:rsidR="002C0869" w:rsidRDefault="002C0869" w:rsidP="006C0FAC">
      <w:pPr>
        <w:spacing w:before="120"/>
        <w:rPr>
          <w:rFonts w:ascii="Arial" w:hAnsi="Arial" w:cs="Arial"/>
          <w:sz w:val="22"/>
          <w:szCs w:val="22"/>
        </w:rPr>
      </w:pPr>
    </w:p>
    <w:p w14:paraId="3E4BA66F" w14:textId="773CB7BA" w:rsidR="002C0869" w:rsidRDefault="002C0869" w:rsidP="006C0FAC">
      <w:pPr>
        <w:spacing w:before="120"/>
        <w:rPr>
          <w:rFonts w:ascii="Arial" w:hAnsi="Arial" w:cs="Arial"/>
          <w:sz w:val="22"/>
          <w:szCs w:val="22"/>
        </w:rPr>
      </w:pPr>
    </w:p>
    <w:p w14:paraId="6F615EBE" w14:textId="057C88C0" w:rsidR="002C0869" w:rsidRDefault="002C0869" w:rsidP="006C0FAC">
      <w:pPr>
        <w:spacing w:before="120"/>
        <w:rPr>
          <w:rFonts w:ascii="Arial" w:hAnsi="Arial" w:cs="Arial"/>
          <w:sz w:val="22"/>
          <w:szCs w:val="22"/>
        </w:rPr>
      </w:pPr>
    </w:p>
    <w:p w14:paraId="1596EC9E" w14:textId="77777777" w:rsidR="002C0869" w:rsidRDefault="002C0869" w:rsidP="006C0FAC">
      <w:pPr>
        <w:spacing w:before="120"/>
        <w:rPr>
          <w:rFonts w:ascii="Arial" w:hAnsi="Arial" w:cs="Arial"/>
          <w:sz w:val="22"/>
          <w:szCs w:val="22"/>
        </w:rPr>
      </w:pPr>
    </w:p>
    <w:p w14:paraId="03DD8A93" w14:textId="77777777" w:rsidR="0000660C" w:rsidRDefault="0000660C" w:rsidP="002C0869">
      <w:pPr>
        <w:spacing w:before="120"/>
        <w:ind w:left="4367" w:firstLine="397"/>
        <w:rPr>
          <w:rFonts w:ascii="Arial" w:hAnsi="Arial" w:cs="Arial"/>
          <w:sz w:val="22"/>
          <w:szCs w:val="22"/>
        </w:rPr>
      </w:pPr>
    </w:p>
    <w:p w14:paraId="51ECBCEA" w14:textId="77777777" w:rsidR="009A37A7" w:rsidRDefault="009A37A7" w:rsidP="009A37A7">
      <w:pPr>
        <w:spacing w:before="120" w:line="240" w:lineRule="auto"/>
        <w:ind w:left="4367" w:firstLine="397"/>
        <w:rPr>
          <w:rFonts w:ascii="Arial" w:hAnsi="Arial" w:cs="Arial"/>
          <w:sz w:val="22"/>
          <w:szCs w:val="22"/>
        </w:rPr>
        <w:sectPr w:rsidR="009A37A7" w:rsidSect="00922EAF">
          <w:footerReference w:type="default" r:id="rId9"/>
          <w:pgSz w:w="11906" w:h="16838"/>
          <w:pgMar w:top="1418" w:right="1418" w:bottom="907" w:left="1418" w:header="0" w:footer="709" w:gutter="0"/>
          <w:cols w:space="708"/>
          <w:formProt w:val="0"/>
          <w:titlePg/>
          <w:docGrid w:linePitch="360"/>
        </w:sectPr>
      </w:pPr>
    </w:p>
    <w:p w14:paraId="08024EAE" w14:textId="5B078797" w:rsidR="00A9749E" w:rsidRDefault="00A9749E" w:rsidP="00F41B2E">
      <w:pPr>
        <w:spacing w:before="120" w:line="240" w:lineRule="auto"/>
        <w:ind w:left="8902" w:firstLine="2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do Uchwały nr</w:t>
      </w:r>
      <w:r w:rsidR="007C425A">
        <w:rPr>
          <w:rFonts w:ascii="Arial" w:hAnsi="Arial" w:cs="Arial"/>
          <w:sz w:val="22"/>
          <w:szCs w:val="22"/>
        </w:rPr>
        <w:t xml:space="preserve"> 1386/39/24</w:t>
      </w:r>
    </w:p>
    <w:p w14:paraId="6E77A99B" w14:textId="77777777" w:rsidR="00EB132D" w:rsidRDefault="00A9749E" w:rsidP="00F41B2E">
      <w:pPr>
        <w:spacing w:before="120" w:line="240" w:lineRule="auto"/>
        <w:ind w:left="8902" w:firstLine="2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B2694">
        <w:rPr>
          <w:rFonts w:ascii="Arial" w:hAnsi="Arial" w:cs="Arial"/>
          <w:sz w:val="22"/>
          <w:szCs w:val="22"/>
        </w:rPr>
        <w:t xml:space="preserve">arządu Województwa Pomorskiego </w:t>
      </w:r>
    </w:p>
    <w:p w14:paraId="34EB9AE5" w14:textId="6A8AE3F4" w:rsidR="00A9749E" w:rsidRDefault="00A9749E" w:rsidP="00F41B2E">
      <w:pPr>
        <w:spacing w:before="120" w:line="240" w:lineRule="auto"/>
        <w:ind w:left="8902" w:firstLine="2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7C425A">
        <w:rPr>
          <w:rFonts w:ascii="Arial" w:hAnsi="Arial" w:cs="Arial"/>
          <w:sz w:val="22"/>
          <w:szCs w:val="22"/>
        </w:rPr>
        <w:t xml:space="preserve">7 listopada 2024 r.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D39E38" w14:textId="75DD325F" w:rsidR="00EB132D" w:rsidRPr="00EB132D" w:rsidRDefault="007C3394" w:rsidP="00732270">
      <w:pPr>
        <w:spacing w:before="240" w:after="240" w:line="240" w:lineRule="auto"/>
        <w:rPr>
          <w:rFonts w:ascii="Arial" w:hAnsi="Arial" w:cs="Arial"/>
          <w:b/>
          <w:sz w:val="22"/>
          <w:szCs w:val="22"/>
        </w:rPr>
      </w:pPr>
      <w:r w:rsidRPr="007C3394">
        <w:rPr>
          <w:rFonts w:ascii="Arial" w:hAnsi="Arial" w:cs="Arial"/>
          <w:b/>
          <w:sz w:val="22"/>
          <w:szCs w:val="22"/>
        </w:rPr>
        <w:t>Podział alokacji na działania rewitalizacyjne dla Gmin w ramach programu Fundusze Europejskie dla Pomorza 2021-202</w:t>
      </w:r>
      <w:r>
        <w:rPr>
          <w:rFonts w:ascii="Arial" w:hAnsi="Arial" w:cs="Arial"/>
          <w:b/>
          <w:sz w:val="22"/>
          <w:szCs w:val="22"/>
        </w:rPr>
        <w:t>7</w:t>
      </w: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740"/>
        <w:gridCol w:w="1740"/>
        <w:gridCol w:w="1720"/>
        <w:gridCol w:w="1720"/>
        <w:gridCol w:w="1720"/>
        <w:gridCol w:w="1720"/>
        <w:gridCol w:w="1720"/>
        <w:gridCol w:w="1720"/>
      </w:tblGrid>
      <w:tr w:rsidR="009241A7" w:rsidRPr="009241A7" w14:paraId="0933A8EB" w14:textId="77777777" w:rsidTr="009241A7">
        <w:trPr>
          <w:trHeight w:val="870"/>
          <w:tblHeader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9BAC51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LP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E8D7F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Miasto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F71474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Źródło finansowania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D8A5BF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Działanie 7.1 </w:t>
            </w:r>
            <w:r w:rsidRPr="009241A7">
              <w:rPr>
                <w:rFonts w:ascii="Calibri" w:hAnsi="Calibri" w:cs="Calibri"/>
              </w:rPr>
              <w:br/>
              <w:t>w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5B50BF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Działanie 6.5</w:t>
            </w:r>
            <w:r w:rsidRPr="009241A7">
              <w:rPr>
                <w:rFonts w:ascii="Calibri" w:hAnsi="Calibri" w:cs="Calibri"/>
              </w:rPr>
              <w:br/>
              <w:t>w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35B0B6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Działanie 5.12</w:t>
            </w:r>
            <w:r w:rsidRPr="009241A7">
              <w:rPr>
                <w:rFonts w:ascii="Calibri" w:hAnsi="Calibri" w:cs="Calibri"/>
              </w:rPr>
              <w:br/>
              <w:t>w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C923BD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Działanie 5.19</w:t>
            </w:r>
            <w:r w:rsidRPr="009241A7">
              <w:rPr>
                <w:rFonts w:ascii="Calibri" w:hAnsi="Calibri" w:cs="Calibri"/>
              </w:rPr>
              <w:br/>
              <w:t>w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6CD989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Działanie 2.4</w:t>
            </w:r>
            <w:r w:rsidRPr="009241A7">
              <w:rPr>
                <w:rFonts w:ascii="Calibri" w:hAnsi="Calibri" w:cs="Calibri"/>
              </w:rPr>
              <w:br/>
              <w:t>w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E22860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RAZEM</w:t>
            </w:r>
            <w:r w:rsidRPr="009241A7">
              <w:rPr>
                <w:rFonts w:ascii="Calibri" w:hAnsi="Calibri" w:cs="Calibri"/>
              </w:rPr>
              <w:br/>
              <w:t xml:space="preserve">w EUR </w:t>
            </w:r>
          </w:p>
        </w:tc>
      </w:tr>
      <w:tr w:rsidR="009241A7" w:rsidRPr="009241A7" w14:paraId="1B7A68DC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E40222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32A61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Łeba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BCFF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B3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104 661,58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E802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4E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7 527,12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F0ED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8466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05E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113 074,24 </w:t>
            </w:r>
          </w:p>
        </w:tc>
      </w:tr>
      <w:tr w:rsidR="009241A7" w:rsidRPr="009241A7" w14:paraId="6F72BD6D" w14:textId="77777777" w:rsidTr="009241A7">
        <w:trPr>
          <w:trHeight w:val="282"/>
        </w:trPr>
        <w:tc>
          <w:tcPr>
            <w:tcW w:w="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57AE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854CB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9D307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180D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9AFD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51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885,54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73CC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46AD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2FF2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21F76CD0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D9E507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33FCB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Kępice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28A5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1B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136 350,78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85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31 262,26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45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9 806,16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80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45 554,99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9F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30 694,68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9D8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279 746,06 </w:t>
            </w:r>
          </w:p>
        </w:tc>
      </w:tr>
      <w:tr w:rsidR="009241A7" w:rsidRPr="009241A7" w14:paraId="33226308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636B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CD09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ACB6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DC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15 886,20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6C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3 677,91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99A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1 153,67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55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5 359,41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F3E6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975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1EE720D8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E0ADD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339BC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Nowy Staw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BCC7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99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138 475,85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22B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31 749,49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51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9 958,99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45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46 264,98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C8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31 173,07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2EB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267 972,20 </w:t>
            </w:r>
          </w:p>
        </w:tc>
      </w:tr>
      <w:tr w:rsidR="009241A7" w:rsidRPr="009241A7" w14:paraId="1536F673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3AE9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D0867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850C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0AC3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7A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3 735,23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74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1 171,65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1E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5 442,94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60EB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F78B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5EBD91CC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957D1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CAE18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Debrzno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C0C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807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200 767,49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CC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46 031,61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8AB6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9A9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67 076,70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6CF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45 195,89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13B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395 769,92 </w:t>
            </w:r>
          </w:p>
        </w:tc>
      </w:tr>
      <w:tr w:rsidR="009241A7" w:rsidRPr="009241A7" w14:paraId="6C69B795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F270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95BA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D4E1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768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23 391,37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B6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5 415,48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4EE2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F1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7 891,38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05B7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159AB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69B2016A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B4AD64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6C9C4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Dzierzgoń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476E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83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203 217,90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C5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46 593,43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9CD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14 615,15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76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67 895,38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C8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45 747,51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985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416 934,94 </w:t>
            </w:r>
          </w:p>
        </w:tc>
      </w:tr>
      <w:tr w:rsidR="009241A7" w:rsidRPr="009241A7" w14:paraId="5E342E4A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D1CD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956E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899B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BB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23 676,87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39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5 481,58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613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1 719,43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09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7 987,69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CBB1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19DE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711ABD89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E0B8A2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17D9F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Skarszewy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E4F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E5A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228 358,83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C0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52 357,70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0C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16 423,25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F1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76 295,00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26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51 407,13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17D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441 909,67 </w:t>
            </w:r>
          </w:p>
        </w:tc>
      </w:tr>
      <w:tr w:rsidR="009241A7" w:rsidRPr="009241A7" w14:paraId="54ADC3C6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6207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92EA7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FB54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B35E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3C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6 159,73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34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1 932,15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1E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8 975,88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CDCA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9603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5979A8B0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C64F0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F9152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Czarne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EAA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98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231 418,38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1C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53 059,19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003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16 643,29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85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77 317,20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352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52 095,88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2C4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474 792,87 </w:t>
            </w:r>
          </w:p>
        </w:tc>
      </w:tr>
      <w:tr w:rsidR="009241A7" w:rsidRPr="009241A7" w14:paraId="56779A82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93C4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B6A6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DEB1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1DB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26 962,50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94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6 242,26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9E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1 958,03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34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9 096,14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2FC8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F5AB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31CF8C7A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F5561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2B472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Sztum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55FA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A1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315 092,26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84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72 243,79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D2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22 661,00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62A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105 272,77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49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70 932,18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80D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609 752,30 </w:t>
            </w:r>
          </w:p>
        </w:tc>
      </w:tr>
      <w:tr w:rsidR="009241A7" w:rsidRPr="009241A7" w14:paraId="2F40D438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CEC2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D5B9A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01A5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E20B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CE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8 499,27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FD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2 666,00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38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12 385,03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2B66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B6AE7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2D0FB155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A39F0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2DA4F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Nowy Dwór Gdański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EB6C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83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327 794,25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8B57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6FED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DD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109 921,23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EB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74 064,29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4E3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524 711,68 </w:t>
            </w:r>
          </w:p>
        </w:tc>
      </w:tr>
      <w:tr w:rsidR="009241A7" w:rsidRPr="009241A7" w14:paraId="479DEE81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2CE7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803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2B76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2749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0532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1ACE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95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12 931,91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ECD5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84C8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273D2EA5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D39B90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03AED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Prabuty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74B8B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A6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336 038,42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EA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77 046,28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BBD1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CAF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112 270,91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38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75 647,48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B64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662 427,46 </w:t>
            </w:r>
          </w:p>
        </w:tc>
      </w:tr>
      <w:tr w:rsidR="009241A7" w:rsidRPr="009241A7" w14:paraId="7074318D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329C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6E68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783AB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5C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39 151,76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24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9 064,27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0DA5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123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13 208,34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AC78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676B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6BB4562A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9DD27A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A06DA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Czersk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AFF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3E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340 980,78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47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78 179,46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E8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24 522,86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D1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113 922,15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B5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76 760,08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363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659 850,56 </w:t>
            </w:r>
          </w:p>
        </w:tc>
      </w:tr>
      <w:tr w:rsidR="009241A7" w:rsidRPr="009241A7" w14:paraId="6EA40D0A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A764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866B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946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E5F4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AF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9 197,58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99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2 885,04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71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13 402,61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238C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8D65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7E70C902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52A60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lastRenderedPageBreak/>
              <w:t>12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87748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Puck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E15B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46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362 127,68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119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83 027,98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8E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26 043,72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1D2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120 987,36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31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81 520,58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2DD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700 773,10 </w:t>
            </w:r>
          </w:p>
        </w:tc>
      </w:tr>
      <w:tr w:rsidR="009241A7" w:rsidRPr="009241A7" w14:paraId="548799DC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C3B7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1900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5F6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F325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E19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9 768,00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5A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3 063,97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E6F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14 233,81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DC36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F33E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67E62569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265E71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0206D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Człuchów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E493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EC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451 006,95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0D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103 406,06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F993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76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150 682,05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AB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101 528,69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A59D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836 516,47 </w:t>
            </w:r>
          </w:p>
        </w:tc>
      </w:tr>
      <w:tr w:rsidR="009241A7" w:rsidRPr="009241A7" w14:paraId="2028E105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61AD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080F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FB1C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35B4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F8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12 165,42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5BAF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E0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17 727,30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2CB0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4C57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22BF2827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4D2E6B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FAA227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Ustka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B7F7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FF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474 922,68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1E0B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5E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34 155,78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B7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158 672,33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1394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9B0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690 436,45 </w:t>
            </w:r>
          </w:p>
        </w:tc>
      </w:tr>
      <w:tr w:rsidR="009241A7" w:rsidRPr="009241A7" w14:paraId="2A523E90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41F5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2DE7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C515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A658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5D8D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800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4 018,33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BA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18 667,33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3EC5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DA28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03807D4A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6E278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9AEC5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Kartuzy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A6C4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88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477 483,84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6C87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33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34 339,97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6B9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159 528,02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3D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107 489,05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409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801 648,88 </w:t>
            </w:r>
          </w:p>
        </w:tc>
      </w:tr>
      <w:tr w:rsidR="009241A7" w:rsidRPr="009241A7" w14:paraId="6A96D1E1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3207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1C2A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8FC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7E90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4139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D53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4 040,00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3E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18 768,00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17F0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34CD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1C70BC36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FEA16B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83694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Bytów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8A3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2C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678 597,43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41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155 587,59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5B8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48 803,78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C9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226 720,35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4A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152 762,85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116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1 392 254,25 </w:t>
            </w:r>
          </w:p>
        </w:tc>
      </w:tr>
      <w:tr w:rsidR="009241A7" w:rsidRPr="009241A7" w14:paraId="6F2DC80F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134C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2122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0336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7F5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79 063,23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76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18 304,42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752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5 741,62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6E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26 672,98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CB7A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ED63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122382E7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60E8DA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D1C15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Kościerzyna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3381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6F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806 281,79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C2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184 862,83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8CC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57 986,67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95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269 379,87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44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181 506,59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AC6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1 560 280,03 </w:t>
            </w:r>
          </w:p>
        </w:tc>
      </w:tr>
      <w:tr w:rsidR="009241A7" w:rsidRPr="009241A7" w14:paraId="7D8A0D65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19F7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FD0B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66B07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492B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9B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21 748,57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511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6 821,96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49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31 691,75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A974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A22E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79D805E3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30EA35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95B95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Reda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3058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99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993 454,34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478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227 777,42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DE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71 447,86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4E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331 914,48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6D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223 642,04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14A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1 922 487,87 </w:t>
            </w:r>
          </w:p>
        </w:tc>
      </w:tr>
      <w:tr w:rsidR="009241A7" w:rsidRPr="009241A7" w14:paraId="51F7B332" w14:textId="77777777" w:rsidTr="009241A7">
        <w:trPr>
          <w:trHeight w:val="397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6DBF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1480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2DE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19AB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16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26 797,34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41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8 405,63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D1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39 048,76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5A3E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E914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145C597F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268AC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964A5A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Kwidzyn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F3D8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8C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1 275 528,37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C1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292 450,84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BD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91 734,23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34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426 155,81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A9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287 141,30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A27F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2 468 344,77 </w:t>
            </w:r>
          </w:p>
        </w:tc>
      </w:tr>
      <w:tr w:rsidR="009241A7" w:rsidRPr="009241A7" w14:paraId="1E819027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20F0A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7CB6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3D17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6A26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F3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34 405,98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052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10 792,26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E3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50 135,98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F1E2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58CA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73914555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3E575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06A9A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Lębork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8022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84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1 412 100,66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2A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323 763,89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5B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101 556,32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B6F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471 784,80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CD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317 885,85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56B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2 897 156,79 </w:t>
            </w:r>
          </w:p>
        </w:tc>
      </w:tr>
      <w:tr w:rsidR="009241A7" w:rsidRPr="009241A7" w14:paraId="449CD1E3" w14:textId="77777777" w:rsidTr="009241A7">
        <w:trPr>
          <w:trHeight w:val="343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DC25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81C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2AB4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DF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164 523,51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C5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38 089,87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0E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11 947,80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5D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55 504,09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7038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833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5970DC0E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CC370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52859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Malbork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BCCE6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B4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1 524 611,85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9AE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349 560,25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19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109 647,97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B5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509 374,95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D8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343 213,87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D56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3 127 992,02 </w:t>
            </w:r>
          </w:p>
        </w:tc>
      </w:tr>
      <w:tr w:rsidR="009241A7" w:rsidRPr="009241A7" w14:paraId="4E11F501" w14:textId="77777777" w:rsidTr="009241A7">
        <w:trPr>
          <w:trHeight w:val="29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6DB8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1A197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0F0E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51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177 632,17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D9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41 124,74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9FA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12 899,76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67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59 926,46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A344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58A9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21CE6A1A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F10BC5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5D475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Starogard Gdański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6354A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E3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1 567 674,00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52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359 433,46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BF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112 744,94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C1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523 762,07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90D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352 907,83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F79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3 033 691,77 </w:t>
            </w:r>
          </w:p>
        </w:tc>
      </w:tr>
      <w:tr w:rsidR="009241A7" w:rsidRPr="009241A7" w14:paraId="316F9708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92B0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4A59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DAA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E7DC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DC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42 286,29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423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13 264,11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46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61 619,07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4C16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A8B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3AD7866A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01DA1C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19339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Wejherowo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D3CB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56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1 595 431,47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3D7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365 797,65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3D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114 741,21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DC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533 035,88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11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359 156,47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4C5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3 087 406,77 </w:t>
            </w:r>
          </w:p>
        </w:tc>
      </w:tr>
      <w:tr w:rsidR="009241A7" w:rsidRPr="009241A7" w14:paraId="257EF533" w14:textId="77777777" w:rsidTr="009241A7">
        <w:trPr>
          <w:trHeight w:val="369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C5E0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13F3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EBD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E35D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2B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43 035,02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15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13 498,97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B6A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62 710,10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89A9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F258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403509FB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15A81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49CA7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Chojnice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717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4B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1 608 507,25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12C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368 795,64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AF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115 681,61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CA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537 404,52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ED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362 100,03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091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3 300 117,23 </w:t>
            </w:r>
          </w:p>
        </w:tc>
      </w:tr>
      <w:tr w:rsidR="009241A7" w:rsidRPr="009241A7" w14:paraId="5F62CA39" w14:textId="77777777" w:rsidTr="009241A7">
        <w:trPr>
          <w:trHeight w:val="33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CAC5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D4D4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A0F9A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85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187 406,80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C7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43 387,72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5D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13 609,60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FC7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63 224,06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1B4E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5E0E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769BF063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F4DCA6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lastRenderedPageBreak/>
              <w:t>25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C1B46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Rumia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1D29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80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1 845 283,30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52B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423 083,22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E3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132 710,21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0D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616 511,73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21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415 402,01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5C7C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3 570 908,73 </w:t>
            </w:r>
          </w:p>
        </w:tc>
      </w:tr>
      <w:tr w:rsidR="009241A7" w:rsidRPr="009241A7" w14:paraId="3D7DB1CD" w14:textId="77777777" w:rsidTr="009241A7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2030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AB6C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3A41A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B33D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F8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49 774,50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C1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15 612,97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ED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72 530,79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4555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9FDE3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1F284B12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1AD220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FBE880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Tczew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325E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47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1 970 572,62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E1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451 809,33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D728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BBE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658 371,07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C8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443 606,58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B95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3 654 969,06 </w:t>
            </w:r>
          </w:p>
        </w:tc>
      </w:tr>
      <w:tr w:rsidR="009241A7" w:rsidRPr="009241A7" w14:paraId="6F9A89C2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4A19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7221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30A0B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52B5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FF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53 154,04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FA403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DE8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77 455,42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CE04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4A13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13ED7220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3C733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1D9C6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Słupsk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3A6B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F4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3 551 183,96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0C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814 209,04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10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255 396,22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993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1 186 455,52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59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799 426,81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D42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7 285 838,05 </w:t>
            </w:r>
          </w:p>
        </w:tc>
      </w:tr>
      <w:tr w:rsidR="009241A7" w:rsidRPr="009241A7" w14:paraId="705DD817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FF19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32D8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581E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00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413 747,59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239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95 789,30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28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30 046,61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BD3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139 583,00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8A6D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5BCEE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61A3AC54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7DE45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56D6E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Gdynia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F53F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10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8 347 626,11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E2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1 913 928,64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1A1B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600 349,67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9C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2 788 953,54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4E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1 879 180,63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667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16 153 948,22 </w:t>
            </w:r>
          </w:p>
        </w:tc>
      </w:tr>
      <w:tr w:rsidR="009241A7" w:rsidRPr="009241A7" w14:paraId="07435EDE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703F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A7FF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C9AE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EA140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33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225 168,08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CC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70 629,37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7DC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328 112,18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B6CA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3F3F9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1206A268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9B2219" w14:textId="77777777" w:rsidR="009241A7" w:rsidRPr="009241A7" w:rsidRDefault="009241A7" w:rsidP="009241A7">
            <w:pPr>
              <w:suppressAutoHyphens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77DC7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Gdańsk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C03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6CF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13 494 449,18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5D7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3 093 982,95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128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970 502,02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B72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4 508 514,34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329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3 037 810,63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2135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 xml:space="preserve">26 113 847,29 </w:t>
            </w:r>
          </w:p>
        </w:tc>
      </w:tr>
      <w:tr w:rsidR="009241A7" w:rsidRPr="009241A7" w14:paraId="21B64298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13372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F50B8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4E1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827A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D4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363 997,99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4E6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114 176,71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B0D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 xml:space="preserve">530 413,47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35737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5854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241A7" w:rsidRPr="009241A7" w14:paraId="55B33D14" w14:textId="77777777" w:rsidTr="009241A7">
        <w:trPr>
          <w:trHeight w:val="28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825803B" w14:textId="77777777" w:rsidR="009241A7" w:rsidRPr="009241A7" w:rsidRDefault="009241A7" w:rsidP="009241A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41A7">
              <w:rPr>
                <w:rFonts w:ascii="Calibri" w:hAnsi="Calibri" w:cs="Calibri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B54E6D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8E49CC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EFRR/EFS+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1D24F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45 000 000,00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DD7D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10 000 000,00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E6DA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3 000 000,00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2A1D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15 000 000,00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7E26A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10 000 000,00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B5DB84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87 445 559,65 </w:t>
            </w:r>
          </w:p>
        </w:tc>
      </w:tr>
      <w:tr w:rsidR="009241A7" w:rsidRPr="009241A7" w14:paraId="5A21B2D8" w14:textId="77777777" w:rsidTr="009241A7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3B1835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C9154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0028D1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241A7">
              <w:rPr>
                <w:rFonts w:ascii="Calibri" w:hAnsi="Calibri" w:cs="Calibri"/>
                <w:b/>
                <w:bCs/>
              </w:rPr>
              <w:t>BP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AC9F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1 151 442,00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21198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1 176 470,59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9D58E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352 941,18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25A31" w14:textId="77777777" w:rsidR="009241A7" w:rsidRPr="009241A7" w:rsidRDefault="009241A7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41A7">
              <w:rPr>
                <w:rFonts w:ascii="Calibri" w:hAnsi="Calibri" w:cs="Calibri"/>
                <w:b/>
                <w:bCs/>
                <w:color w:val="000000"/>
              </w:rPr>
              <w:t xml:space="preserve">1 764 705,88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AC6B9" w14:textId="73F0F641" w:rsidR="009241A7" w:rsidRPr="009241A7" w:rsidRDefault="00665EE8" w:rsidP="009241A7">
            <w:pPr>
              <w:suppressAutoHyphens w:val="0"/>
              <w:spacing w:after="0" w:line="240" w:lineRule="auto"/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2E20DE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732270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9241A7" w:rsidRPr="009241A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64E2B" w14:textId="77777777" w:rsidR="009241A7" w:rsidRPr="009241A7" w:rsidRDefault="009241A7" w:rsidP="009241A7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E6626FC" w14:textId="77777777" w:rsidR="00F923AD" w:rsidRDefault="00F923AD" w:rsidP="003713EB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290D64D7" w14:textId="0F155B54" w:rsidR="009A37A7" w:rsidRDefault="009A37A7" w:rsidP="003713EB">
      <w:pPr>
        <w:spacing w:after="0" w:line="240" w:lineRule="auto"/>
        <w:ind w:right="-31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554A75">
        <w:instrText xml:space="preserve">Excel.Sheet.12 "C:\\Users\\aszulc\\Desktop\\Kopia Deklaracje-28 miast_stan na dzień 11.10 (1).xlsx" "28 miast - EURO!W1K1:W60K9" </w:instrText>
      </w:r>
      <w:r>
        <w:instrText xml:space="preserve">\a \f 4 \h  \* MERGEFORMAT </w:instrText>
      </w:r>
      <w:r>
        <w:fldChar w:fldCharType="separate"/>
      </w:r>
    </w:p>
    <w:p w14:paraId="0F737DF4" w14:textId="720B6B06" w:rsidR="009A37A7" w:rsidRPr="00E74FE9" w:rsidRDefault="009A37A7" w:rsidP="003713EB">
      <w:p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sectPr w:rsidR="009A37A7" w:rsidRPr="00E74FE9" w:rsidSect="003713EB">
      <w:pgSz w:w="16838" w:h="11906" w:orient="landscape"/>
      <w:pgMar w:top="1418" w:right="1418" w:bottom="1134" w:left="993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E9CB2" w14:textId="77777777" w:rsidR="003C0AD0" w:rsidRDefault="003C0AD0">
      <w:pPr>
        <w:spacing w:after="0" w:line="240" w:lineRule="auto"/>
      </w:pPr>
      <w:r>
        <w:separator/>
      </w:r>
    </w:p>
  </w:endnote>
  <w:endnote w:type="continuationSeparator" w:id="0">
    <w:p w14:paraId="4F7471A4" w14:textId="77777777" w:rsidR="003C0AD0" w:rsidRDefault="003C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458B" w14:textId="07DCBFE2" w:rsidR="00D946BF" w:rsidRDefault="00D946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1997" w14:textId="77777777" w:rsidR="003C0AD0" w:rsidRDefault="003C0AD0">
      <w:pPr>
        <w:spacing w:after="0" w:line="240" w:lineRule="auto"/>
      </w:pPr>
      <w:r>
        <w:separator/>
      </w:r>
    </w:p>
  </w:footnote>
  <w:footnote w:type="continuationSeparator" w:id="0">
    <w:p w14:paraId="6864429B" w14:textId="77777777" w:rsidR="003C0AD0" w:rsidRDefault="003C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7FB3"/>
    <w:multiLevelType w:val="hybridMultilevel"/>
    <w:tmpl w:val="372CF590"/>
    <w:lvl w:ilvl="0" w:tplc="E526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30D"/>
    <w:multiLevelType w:val="multilevel"/>
    <w:tmpl w:val="29A039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A96A2A"/>
    <w:multiLevelType w:val="hybridMultilevel"/>
    <w:tmpl w:val="0112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46B"/>
    <w:multiLevelType w:val="hybridMultilevel"/>
    <w:tmpl w:val="3DF0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31FD8"/>
    <w:multiLevelType w:val="hybridMultilevel"/>
    <w:tmpl w:val="945629A6"/>
    <w:lvl w:ilvl="0" w:tplc="E526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0566"/>
    <w:multiLevelType w:val="multilevel"/>
    <w:tmpl w:val="6F20C174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4540642F"/>
    <w:multiLevelType w:val="multilevel"/>
    <w:tmpl w:val="3580F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F33103"/>
    <w:multiLevelType w:val="hybridMultilevel"/>
    <w:tmpl w:val="363E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B4891"/>
    <w:multiLevelType w:val="hybridMultilevel"/>
    <w:tmpl w:val="1F0A15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4DD7A66"/>
    <w:multiLevelType w:val="multilevel"/>
    <w:tmpl w:val="EB663D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5FAF7E8F"/>
    <w:multiLevelType w:val="hybridMultilevel"/>
    <w:tmpl w:val="18A2479E"/>
    <w:lvl w:ilvl="0" w:tplc="4928FF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F4A92"/>
    <w:multiLevelType w:val="multilevel"/>
    <w:tmpl w:val="2516469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7431724"/>
    <w:multiLevelType w:val="hybridMultilevel"/>
    <w:tmpl w:val="9066395E"/>
    <w:lvl w:ilvl="0" w:tplc="E5268ED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7B51385D"/>
    <w:multiLevelType w:val="hybridMultilevel"/>
    <w:tmpl w:val="1B42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35208"/>
    <w:multiLevelType w:val="hybridMultilevel"/>
    <w:tmpl w:val="C9F2EE82"/>
    <w:lvl w:ilvl="0" w:tplc="E5268ED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5"/>
  </w:num>
  <w:num w:numId="14">
    <w:abstractNumId w:val="5"/>
  </w:num>
  <w:num w:numId="15">
    <w:abstractNumId w:val="8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983282-0FB8-4168-AC5A-827D1076B1A2}"/>
  </w:docVars>
  <w:rsids>
    <w:rsidRoot w:val="004A24A9"/>
    <w:rsid w:val="000020E3"/>
    <w:rsid w:val="0000660C"/>
    <w:rsid w:val="00020D5D"/>
    <w:rsid w:val="00025B58"/>
    <w:rsid w:val="000608B4"/>
    <w:rsid w:val="00061079"/>
    <w:rsid w:val="00082C33"/>
    <w:rsid w:val="00091DA2"/>
    <w:rsid w:val="00092958"/>
    <w:rsid w:val="00092CC4"/>
    <w:rsid w:val="000936CC"/>
    <w:rsid w:val="00094CB3"/>
    <w:rsid w:val="00095EB4"/>
    <w:rsid w:val="000B08C6"/>
    <w:rsid w:val="000B1720"/>
    <w:rsid w:val="000B2DCF"/>
    <w:rsid w:val="000B7524"/>
    <w:rsid w:val="000C24B9"/>
    <w:rsid w:val="000C3E40"/>
    <w:rsid w:val="000D52A7"/>
    <w:rsid w:val="000D5A3F"/>
    <w:rsid w:val="000D7E09"/>
    <w:rsid w:val="000E2968"/>
    <w:rsid w:val="000F09AD"/>
    <w:rsid w:val="000F3A4F"/>
    <w:rsid w:val="000F4E85"/>
    <w:rsid w:val="0010376F"/>
    <w:rsid w:val="00107757"/>
    <w:rsid w:val="00110DB9"/>
    <w:rsid w:val="001234CF"/>
    <w:rsid w:val="00125C75"/>
    <w:rsid w:val="00132FF8"/>
    <w:rsid w:val="00133A23"/>
    <w:rsid w:val="001351DA"/>
    <w:rsid w:val="00142A8C"/>
    <w:rsid w:val="001432CC"/>
    <w:rsid w:val="00183344"/>
    <w:rsid w:val="001846D9"/>
    <w:rsid w:val="00190FA3"/>
    <w:rsid w:val="00191BEC"/>
    <w:rsid w:val="0019427E"/>
    <w:rsid w:val="001967A8"/>
    <w:rsid w:val="001B6EA4"/>
    <w:rsid w:val="001C2384"/>
    <w:rsid w:val="001C5C12"/>
    <w:rsid w:val="001D49B9"/>
    <w:rsid w:val="001E160D"/>
    <w:rsid w:val="001E522A"/>
    <w:rsid w:val="001F0C93"/>
    <w:rsid w:val="001F6CBD"/>
    <w:rsid w:val="00210824"/>
    <w:rsid w:val="00211BD3"/>
    <w:rsid w:val="00211F0E"/>
    <w:rsid w:val="00216A4C"/>
    <w:rsid w:val="002232D4"/>
    <w:rsid w:val="00224541"/>
    <w:rsid w:val="00226255"/>
    <w:rsid w:val="002273E9"/>
    <w:rsid w:val="00227F04"/>
    <w:rsid w:val="0023088B"/>
    <w:rsid w:val="002314EA"/>
    <w:rsid w:val="0023542E"/>
    <w:rsid w:val="0024292C"/>
    <w:rsid w:val="0024384D"/>
    <w:rsid w:val="0026602F"/>
    <w:rsid w:val="00275402"/>
    <w:rsid w:val="00282443"/>
    <w:rsid w:val="00295F04"/>
    <w:rsid w:val="002B43D8"/>
    <w:rsid w:val="002C0869"/>
    <w:rsid w:val="002D23B3"/>
    <w:rsid w:val="002D3414"/>
    <w:rsid w:val="002E20DE"/>
    <w:rsid w:val="002E3C38"/>
    <w:rsid w:val="002F5C3D"/>
    <w:rsid w:val="002F6464"/>
    <w:rsid w:val="003074E5"/>
    <w:rsid w:val="003235DC"/>
    <w:rsid w:val="003301A1"/>
    <w:rsid w:val="0033143C"/>
    <w:rsid w:val="00342191"/>
    <w:rsid w:val="00342D7C"/>
    <w:rsid w:val="003529DA"/>
    <w:rsid w:val="00355E97"/>
    <w:rsid w:val="0036789C"/>
    <w:rsid w:val="003713EB"/>
    <w:rsid w:val="00385D7E"/>
    <w:rsid w:val="00390010"/>
    <w:rsid w:val="003A1D09"/>
    <w:rsid w:val="003A4A60"/>
    <w:rsid w:val="003A7A88"/>
    <w:rsid w:val="003B1167"/>
    <w:rsid w:val="003B6E51"/>
    <w:rsid w:val="003C0AD0"/>
    <w:rsid w:val="003C1174"/>
    <w:rsid w:val="003C4B75"/>
    <w:rsid w:val="003C620F"/>
    <w:rsid w:val="003D0094"/>
    <w:rsid w:val="003E27F6"/>
    <w:rsid w:val="003F1912"/>
    <w:rsid w:val="003F6130"/>
    <w:rsid w:val="003F7FD9"/>
    <w:rsid w:val="00401965"/>
    <w:rsid w:val="00401F9F"/>
    <w:rsid w:val="004045DF"/>
    <w:rsid w:val="00407F69"/>
    <w:rsid w:val="00415102"/>
    <w:rsid w:val="0042039B"/>
    <w:rsid w:val="00422204"/>
    <w:rsid w:val="004230FA"/>
    <w:rsid w:val="00431270"/>
    <w:rsid w:val="004340B2"/>
    <w:rsid w:val="004439E0"/>
    <w:rsid w:val="00450BEF"/>
    <w:rsid w:val="00454980"/>
    <w:rsid w:val="00471532"/>
    <w:rsid w:val="00481D79"/>
    <w:rsid w:val="0048582A"/>
    <w:rsid w:val="00490917"/>
    <w:rsid w:val="004978BF"/>
    <w:rsid w:val="004A24A9"/>
    <w:rsid w:val="004A4654"/>
    <w:rsid w:val="004C0734"/>
    <w:rsid w:val="004C2261"/>
    <w:rsid w:val="004D1210"/>
    <w:rsid w:val="004D34AC"/>
    <w:rsid w:val="004E78BD"/>
    <w:rsid w:val="004E7E36"/>
    <w:rsid w:val="005112FF"/>
    <w:rsid w:val="00516B7F"/>
    <w:rsid w:val="00526F83"/>
    <w:rsid w:val="005279B5"/>
    <w:rsid w:val="005375C7"/>
    <w:rsid w:val="005431C7"/>
    <w:rsid w:val="00550F05"/>
    <w:rsid w:val="00553E5F"/>
    <w:rsid w:val="00554A75"/>
    <w:rsid w:val="00562991"/>
    <w:rsid w:val="005815D0"/>
    <w:rsid w:val="0058430C"/>
    <w:rsid w:val="00595068"/>
    <w:rsid w:val="005A2778"/>
    <w:rsid w:val="005A4666"/>
    <w:rsid w:val="005A4A3E"/>
    <w:rsid w:val="005C0383"/>
    <w:rsid w:val="005D5A50"/>
    <w:rsid w:val="005E52F0"/>
    <w:rsid w:val="005E5AC7"/>
    <w:rsid w:val="005F7303"/>
    <w:rsid w:val="006024EB"/>
    <w:rsid w:val="006063B5"/>
    <w:rsid w:val="00607F5C"/>
    <w:rsid w:val="00610C9B"/>
    <w:rsid w:val="00610DA2"/>
    <w:rsid w:val="00630F80"/>
    <w:rsid w:val="00633FB9"/>
    <w:rsid w:val="00652259"/>
    <w:rsid w:val="00665EE8"/>
    <w:rsid w:val="0067734E"/>
    <w:rsid w:val="00677BE6"/>
    <w:rsid w:val="006861AC"/>
    <w:rsid w:val="00691867"/>
    <w:rsid w:val="006A49EC"/>
    <w:rsid w:val="006A4F6C"/>
    <w:rsid w:val="006B258D"/>
    <w:rsid w:val="006B2694"/>
    <w:rsid w:val="006B5E4B"/>
    <w:rsid w:val="006B6A1F"/>
    <w:rsid w:val="006C0FAC"/>
    <w:rsid w:val="006C626C"/>
    <w:rsid w:val="006D5295"/>
    <w:rsid w:val="006D5EF7"/>
    <w:rsid w:val="006F04A8"/>
    <w:rsid w:val="006F1811"/>
    <w:rsid w:val="006F1834"/>
    <w:rsid w:val="007077EA"/>
    <w:rsid w:val="00712092"/>
    <w:rsid w:val="007244BD"/>
    <w:rsid w:val="00732086"/>
    <w:rsid w:val="00732270"/>
    <w:rsid w:val="0073597B"/>
    <w:rsid w:val="00744BA5"/>
    <w:rsid w:val="00746A3C"/>
    <w:rsid w:val="00747935"/>
    <w:rsid w:val="0075430C"/>
    <w:rsid w:val="00755562"/>
    <w:rsid w:val="00761D6F"/>
    <w:rsid w:val="007662B0"/>
    <w:rsid w:val="00766665"/>
    <w:rsid w:val="0077101E"/>
    <w:rsid w:val="0078226F"/>
    <w:rsid w:val="00786939"/>
    <w:rsid w:val="00787B2C"/>
    <w:rsid w:val="00793DD5"/>
    <w:rsid w:val="0079461D"/>
    <w:rsid w:val="007A2DAB"/>
    <w:rsid w:val="007A5E78"/>
    <w:rsid w:val="007B7C03"/>
    <w:rsid w:val="007C1D59"/>
    <w:rsid w:val="007C3394"/>
    <w:rsid w:val="007C425A"/>
    <w:rsid w:val="007D6233"/>
    <w:rsid w:val="007D7BA3"/>
    <w:rsid w:val="007F07EB"/>
    <w:rsid w:val="00804682"/>
    <w:rsid w:val="00832A90"/>
    <w:rsid w:val="00840FDB"/>
    <w:rsid w:val="00856744"/>
    <w:rsid w:val="00864E24"/>
    <w:rsid w:val="0086775A"/>
    <w:rsid w:val="00872E76"/>
    <w:rsid w:val="00881A49"/>
    <w:rsid w:val="00883723"/>
    <w:rsid w:val="00892051"/>
    <w:rsid w:val="008A204C"/>
    <w:rsid w:val="008B4D70"/>
    <w:rsid w:val="008B7326"/>
    <w:rsid w:val="008C3347"/>
    <w:rsid w:val="008C6989"/>
    <w:rsid w:val="008C6B06"/>
    <w:rsid w:val="008D0DD7"/>
    <w:rsid w:val="008D443D"/>
    <w:rsid w:val="008D51E5"/>
    <w:rsid w:val="008E0F84"/>
    <w:rsid w:val="008E43B1"/>
    <w:rsid w:val="008E5C97"/>
    <w:rsid w:val="008F21F5"/>
    <w:rsid w:val="008F2226"/>
    <w:rsid w:val="008F3CB4"/>
    <w:rsid w:val="008F4F51"/>
    <w:rsid w:val="008F776A"/>
    <w:rsid w:val="00914D20"/>
    <w:rsid w:val="00915AA4"/>
    <w:rsid w:val="00916239"/>
    <w:rsid w:val="00920224"/>
    <w:rsid w:val="00920BD7"/>
    <w:rsid w:val="00921582"/>
    <w:rsid w:val="00922A06"/>
    <w:rsid w:val="00922EAF"/>
    <w:rsid w:val="009241A7"/>
    <w:rsid w:val="00932D68"/>
    <w:rsid w:val="0094244A"/>
    <w:rsid w:val="00942620"/>
    <w:rsid w:val="00942648"/>
    <w:rsid w:val="009500F7"/>
    <w:rsid w:val="00953BC5"/>
    <w:rsid w:val="009552A6"/>
    <w:rsid w:val="00956764"/>
    <w:rsid w:val="00963D31"/>
    <w:rsid w:val="0096433D"/>
    <w:rsid w:val="009672FA"/>
    <w:rsid w:val="00967EFF"/>
    <w:rsid w:val="00970930"/>
    <w:rsid w:val="009762D0"/>
    <w:rsid w:val="009842BC"/>
    <w:rsid w:val="00984938"/>
    <w:rsid w:val="00984AF5"/>
    <w:rsid w:val="00991334"/>
    <w:rsid w:val="00996D4E"/>
    <w:rsid w:val="009A37A7"/>
    <w:rsid w:val="009B03AA"/>
    <w:rsid w:val="009B3F84"/>
    <w:rsid w:val="009B5F44"/>
    <w:rsid w:val="009C1FA2"/>
    <w:rsid w:val="009C4C32"/>
    <w:rsid w:val="009D06B4"/>
    <w:rsid w:val="009D699F"/>
    <w:rsid w:val="009E2E1B"/>
    <w:rsid w:val="009E5522"/>
    <w:rsid w:val="009F18B5"/>
    <w:rsid w:val="009F1E50"/>
    <w:rsid w:val="009F2FCF"/>
    <w:rsid w:val="00A06F3F"/>
    <w:rsid w:val="00A16365"/>
    <w:rsid w:val="00A2009E"/>
    <w:rsid w:val="00A3156E"/>
    <w:rsid w:val="00A45E99"/>
    <w:rsid w:val="00A710C3"/>
    <w:rsid w:val="00A83A4E"/>
    <w:rsid w:val="00A871E6"/>
    <w:rsid w:val="00A9749E"/>
    <w:rsid w:val="00AA6A1E"/>
    <w:rsid w:val="00AB1EB7"/>
    <w:rsid w:val="00AB20CC"/>
    <w:rsid w:val="00AB47CA"/>
    <w:rsid w:val="00AD1377"/>
    <w:rsid w:val="00AD2FC3"/>
    <w:rsid w:val="00AD46A7"/>
    <w:rsid w:val="00AE28A6"/>
    <w:rsid w:val="00AF0EAB"/>
    <w:rsid w:val="00AF1F90"/>
    <w:rsid w:val="00B02E47"/>
    <w:rsid w:val="00B034D6"/>
    <w:rsid w:val="00B042F8"/>
    <w:rsid w:val="00B23376"/>
    <w:rsid w:val="00B23F96"/>
    <w:rsid w:val="00B354A5"/>
    <w:rsid w:val="00B37BB9"/>
    <w:rsid w:val="00B41B1E"/>
    <w:rsid w:val="00B42DDC"/>
    <w:rsid w:val="00B44B46"/>
    <w:rsid w:val="00B50F4D"/>
    <w:rsid w:val="00B5301F"/>
    <w:rsid w:val="00B56A77"/>
    <w:rsid w:val="00B66348"/>
    <w:rsid w:val="00B66EED"/>
    <w:rsid w:val="00B90A72"/>
    <w:rsid w:val="00B932AB"/>
    <w:rsid w:val="00BA5DBD"/>
    <w:rsid w:val="00BD5439"/>
    <w:rsid w:val="00BD5CCA"/>
    <w:rsid w:val="00BE0EFA"/>
    <w:rsid w:val="00BE7A2A"/>
    <w:rsid w:val="00C075BF"/>
    <w:rsid w:val="00C13595"/>
    <w:rsid w:val="00C15208"/>
    <w:rsid w:val="00C159F1"/>
    <w:rsid w:val="00C1785E"/>
    <w:rsid w:val="00C233C0"/>
    <w:rsid w:val="00C25DBA"/>
    <w:rsid w:val="00C32879"/>
    <w:rsid w:val="00C51B6A"/>
    <w:rsid w:val="00C53475"/>
    <w:rsid w:val="00C562D8"/>
    <w:rsid w:val="00C57C1D"/>
    <w:rsid w:val="00C613D8"/>
    <w:rsid w:val="00C614F0"/>
    <w:rsid w:val="00C85D76"/>
    <w:rsid w:val="00C925A3"/>
    <w:rsid w:val="00CB1E55"/>
    <w:rsid w:val="00CB305E"/>
    <w:rsid w:val="00CB49CF"/>
    <w:rsid w:val="00CB7B7C"/>
    <w:rsid w:val="00CC1A7B"/>
    <w:rsid w:val="00CD77AB"/>
    <w:rsid w:val="00CE6B5C"/>
    <w:rsid w:val="00CE7AF1"/>
    <w:rsid w:val="00CE7C33"/>
    <w:rsid w:val="00D004ED"/>
    <w:rsid w:val="00D04CE4"/>
    <w:rsid w:val="00D207A5"/>
    <w:rsid w:val="00D304E1"/>
    <w:rsid w:val="00D329AB"/>
    <w:rsid w:val="00D36FF9"/>
    <w:rsid w:val="00D52A18"/>
    <w:rsid w:val="00D63833"/>
    <w:rsid w:val="00D6742C"/>
    <w:rsid w:val="00D75F6B"/>
    <w:rsid w:val="00D866A4"/>
    <w:rsid w:val="00D92459"/>
    <w:rsid w:val="00D92A28"/>
    <w:rsid w:val="00D946BF"/>
    <w:rsid w:val="00DA5C73"/>
    <w:rsid w:val="00DA68CB"/>
    <w:rsid w:val="00DB033E"/>
    <w:rsid w:val="00DB135E"/>
    <w:rsid w:val="00DB590E"/>
    <w:rsid w:val="00DC2A42"/>
    <w:rsid w:val="00DC2FE1"/>
    <w:rsid w:val="00DE33C1"/>
    <w:rsid w:val="00DE5656"/>
    <w:rsid w:val="00DE7F16"/>
    <w:rsid w:val="00E06B4F"/>
    <w:rsid w:val="00E07364"/>
    <w:rsid w:val="00E107B5"/>
    <w:rsid w:val="00E14901"/>
    <w:rsid w:val="00E15275"/>
    <w:rsid w:val="00E17DFE"/>
    <w:rsid w:val="00E23182"/>
    <w:rsid w:val="00E32375"/>
    <w:rsid w:val="00E41A6F"/>
    <w:rsid w:val="00E4795E"/>
    <w:rsid w:val="00E61984"/>
    <w:rsid w:val="00E66903"/>
    <w:rsid w:val="00E7388B"/>
    <w:rsid w:val="00E74717"/>
    <w:rsid w:val="00E74FE9"/>
    <w:rsid w:val="00E7708C"/>
    <w:rsid w:val="00E91F8B"/>
    <w:rsid w:val="00EA04E3"/>
    <w:rsid w:val="00EB132D"/>
    <w:rsid w:val="00EB34EC"/>
    <w:rsid w:val="00EB3CD6"/>
    <w:rsid w:val="00EB57B0"/>
    <w:rsid w:val="00EC4462"/>
    <w:rsid w:val="00ED2AD5"/>
    <w:rsid w:val="00ED326C"/>
    <w:rsid w:val="00ED3F16"/>
    <w:rsid w:val="00EE1340"/>
    <w:rsid w:val="00EE5364"/>
    <w:rsid w:val="00EE72E0"/>
    <w:rsid w:val="00EF0F54"/>
    <w:rsid w:val="00EF186F"/>
    <w:rsid w:val="00EF7C86"/>
    <w:rsid w:val="00F009B7"/>
    <w:rsid w:val="00F0117D"/>
    <w:rsid w:val="00F01DCB"/>
    <w:rsid w:val="00F04FB8"/>
    <w:rsid w:val="00F1001D"/>
    <w:rsid w:val="00F12B4E"/>
    <w:rsid w:val="00F171A4"/>
    <w:rsid w:val="00F2465C"/>
    <w:rsid w:val="00F41B2E"/>
    <w:rsid w:val="00F41F8D"/>
    <w:rsid w:val="00F43DC4"/>
    <w:rsid w:val="00F54DD6"/>
    <w:rsid w:val="00F70B51"/>
    <w:rsid w:val="00F70DA6"/>
    <w:rsid w:val="00F7536B"/>
    <w:rsid w:val="00F90384"/>
    <w:rsid w:val="00F9206A"/>
    <w:rsid w:val="00F923AD"/>
    <w:rsid w:val="00FB022F"/>
    <w:rsid w:val="00FC064C"/>
    <w:rsid w:val="00FC3B0D"/>
    <w:rsid w:val="00FC4448"/>
    <w:rsid w:val="00FD453E"/>
    <w:rsid w:val="00FD5276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BA20"/>
  <w15:docId w15:val="{FBB8C7F4-E5CD-4FFB-AB26-E73B11E2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86F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165F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7908CB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6165F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1F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197BA2"/>
    <w:rPr>
      <w:rFonts w:ascii="Arial" w:eastAsiaTheme="majorEastAsia" w:hAnsi="Arial" w:cs="Arial"/>
      <w:b/>
      <w:spacing w:val="30"/>
      <w:kern w:val="2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05A2C"/>
    <w:rPr>
      <w:rFonts w:ascii="Arial" w:eastAsiaTheme="minorEastAsia" w:hAnsi="Arial"/>
      <w:spacing w:val="10"/>
      <w:sz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90240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character" w:customStyle="1" w:styleId="ZarzdzeniewsprwieZnak">
    <w:name w:val="Zarządzenie w sprwie Znak"/>
    <w:basedOn w:val="Domylnaczcionkaakapitu"/>
    <w:link w:val="Zarzdzeniewsprwie"/>
    <w:qFormat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qFormat/>
    <w:rsid w:val="009F3E8C"/>
    <w:rPr>
      <w:rFonts w:ascii="Arial" w:eastAsia="Times New Roman" w:hAnsi="Arial" w:cs="Arial"/>
      <w:lang w:eastAsia="pl-PL"/>
    </w:rPr>
  </w:style>
  <w:style w:type="character" w:customStyle="1" w:styleId="ProjektZnak">
    <w:name w:val="Projekt Znak"/>
    <w:basedOn w:val="Domylnaczcionkaakapitu"/>
    <w:link w:val="Projekt"/>
    <w:qFormat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qFormat/>
    <w:rsid w:val="00165BA8"/>
    <w:rPr>
      <w:rFonts w:ascii="Arial" w:eastAsia="Times New Roman" w:hAnsi="Arial" w:cs="Arial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C07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01A09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7908CB"/>
    <w:rPr>
      <w:rFonts w:ascii="Verdana" w:hAnsi="Verdana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5E39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1"/>
      </w:numPr>
      <w:spacing w:before="120" w:after="0"/>
    </w:pPr>
    <w:rPr>
      <w:rFonts w:ascii="Arial" w:hAnsi="Arial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1F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1F0A"/>
    <w:rPr>
      <w:b/>
      <w:bCs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75C"/>
    <w:pPr>
      <w:spacing w:after="0" w:line="240" w:lineRule="auto"/>
    </w:pPr>
  </w:style>
  <w:style w:type="paragraph" w:styleId="Poprawka">
    <w:name w:val="Revision"/>
    <w:hidden/>
    <w:uiPriority w:val="99"/>
    <w:semiHidden/>
    <w:rsid w:val="00E2318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3282-0FB8-4168-AC5A-827D1076B1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E91115-7409-443A-B4CE-73A6B061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ZWP w spr wzorów dokumentów wnoszonych pod obrady Zarządu WP dostępne dla OzN</vt:lpstr>
    </vt:vector>
  </TitlesOfParts>
  <Company>umwp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Zarzadzenia ZWP w spr wzorów dokumentów wnoszonych pod obrady Zarządu WP dostępne dla OzN</dc:title>
  <dc:subject>Projekt Zarządzenia ZWP w sprawie wzorów dokumentów wnoszonych pod obrady Zarzadu dostępnych dla osób z niepełnosprawnościami</dc:subject>
  <dc:creator>Chyżyńska Maja</dc:creator>
  <cp:keywords>uchwała uchwała uchwała ZWP opinia specustawa gazowa</cp:keywords>
  <dc:description/>
  <cp:lastModifiedBy>UMWP</cp:lastModifiedBy>
  <cp:revision>4</cp:revision>
  <cp:lastPrinted>2024-11-05T10:02:00Z</cp:lastPrinted>
  <dcterms:created xsi:type="dcterms:W3CDTF">2024-11-05T10:11:00Z</dcterms:created>
  <dcterms:modified xsi:type="dcterms:W3CDTF">2024-11-07T09:34:00Z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