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8383B" w14:textId="5334BA63" w:rsidR="0025564C" w:rsidRPr="002B2262" w:rsidRDefault="0025564C" w:rsidP="0025564C">
      <w:pPr>
        <w:ind w:left="2124" w:hanging="2124"/>
        <w:jc w:val="both"/>
        <w:rPr>
          <w:rStyle w:val="Wyrnieniedelikatne"/>
          <w:i w:val="0"/>
          <w:sz w:val="22"/>
          <w:szCs w:val="22"/>
        </w:rPr>
      </w:pPr>
    </w:p>
    <w:p w14:paraId="35F211D1" w14:textId="142FB4CC" w:rsidR="0025564C" w:rsidRPr="00E4561E" w:rsidRDefault="0025564C" w:rsidP="002B2262">
      <w:pPr>
        <w:pStyle w:val="Nagwek1"/>
      </w:pPr>
      <w:r w:rsidRPr="00E4561E">
        <w:t>Uchwała Nr</w:t>
      </w:r>
      <w:r w:rsidR="00E41045">
        <w:t xml:space="preserve"> 1145</w:t>
      </w:r>
      <w:r w:rsidRPr="00C77485">
        <w:t>/</w:t>
      </w:r>
      <w:r w:rsidR="00E41045">
        <w:t>122</w:t>
      </w:r>
      <w:r w:rsidRPr="00C77485">
        <w:t>/2</w:t>
      </w:r>
      <w:r w:rsidR="002B2262">
        <w:t>5</w:t>
      </w:r>
    </w:p>
    <w:p w14:paraId="22A2455C" w14:textId="77777777" w:rsidR="0025564C" w:rsidRPr="00E4561E" w:rsidRDefault="0025564C" w:rsidP="002B2262">
      <w:pPr>
        <w:pStyle w:val="Nagwek1"/>
      </w:pPr>
      <w:r w:rsidRPr="00E4561E">
        <w:t>Zarządu Województwa Pomorskiego</w:t>
      </w:r>
    </w:p>
    <w:p w14:paraId="23ADA408" w14:textId="52ED3DBF" w:rsidR="00FB6D20" w:rsidRPr="000B2DA2" w:rsidRDefault="0025564C" w:rsidP="002B2262">
      <w:pPr>
        <w:pStyle w:val="Nagwek1"/>
      </w:pPr>
      <w:r w:rsidRPr="00E4561E">
        <w:t>z dni</w:t>
      </w:r>
      <w:r w:rsidR="00BE3AB0">
        <w:t>a</w:t>
      </w:r>
      <w:r w:rsidR="00E41045">
        <w:t xml:space="preserve"> 18 września </w:t>
      </w:r>
      <w:r w:rsidRPr="00E4561E">
        <w:t>202</w:t>
      </w:r>
      <w:r w:rsidR="002B2262">
        <w:t>5</w:t>
      </w:r>
      <w:r w:rsidRPr="00E4561E">
        <w:t xml:space="preserve"> r</w:t>
      </w:r>
      <w:r w:rsidR="00A55B7D">
        <w:t>.</w:t>
      </w:r>
    </w:p>
    <w:p w14:paraId="69C7EC4C" w14:textId="77777777" w:rsidR="002B2262" w:rsidRDefault="002B2262" w:rsidP="009A7307">
      <w:pPr>
        <w:spacing w:after="360"/>
        <w:rPr>
          <w:b/>
        </w:rPr>
      </w:pPr>
    </w:p>
    <w:p w14:paraId="32B43F8C" w14:textId="5FBB54ED" w:rsidR="009A7307" w:rsidRPr="009A7307" w:rsidRDefault="002B2262" w:rsidP="009A7307">
      <w:pPr>
        <w:spacing w:after="360"/>
        <w:rPr>
          <w:b/>
          <w:iCs/>
        </w:rPr>
      </w:pPr>
      <w:r>
        <w:rPr>
          <w:b/>
        </w:rPr>
        <w:t xml:space="preserve">zmieniająca uchwałę </w:t>
      </w:r>
      <w:r w:rsidR="00E16E04" w:rsidRPr="000B2DA2">
        <w:rPr>
          <w:b/>
        </w:rPr>
        <w:t xml:space="preserve">w sprawie </w:t>
      </w:r>
      <w:r w:rsidR="00364CE6">
        <w:rPr>
          <w:b/>
        </w:rPr>
        <w:t xml:space="preserve">przyjęcia </w:t>
      </w:r>
      <w:r w:rsidR="00FF194C">
        <w:rPr>
          <w:b/>
        </w:rPr>
        <w:t>„</w:t>
      </w:r>
      <w:r w:rsidR="00FF194C" w:rsidRPr="00FF194C">
        <w:rPr>
          <w:b/>
        </w:rPr>
        <w:t>Zasad dotycząc</w:t>
      </w:r>
      <w:r w:rsidR="00A25252">
        <w:rPr>
          <w:b/>
        </w:rPr>
        <w:t>ych</w:t>
      </w:r>
      <w:r w:rsidR="00FF194C" w:rsidRPr="00FF194C">
        <w:rPr>
          <w:b/>
        </w:rPr>
        <w:t xml:space="preserve"> wspierania rewitalizacji w ramach programu regionalnego Fundusze Europejskie dla Pomorza 2021-2027</w:t>
      </w:r>
      <w:r w:rsidR="00A25252">
        <w:rPr>
          <w:b/>
        </w:rPr>
        <w:t>”</w:t>
      </w:r>
    </w:p>
    <w:p w14:paraId="1BA43A96" w14:textId="430D2B9B" w:rsidR="001E720C" w:rsidRPr="005F598B" w:rsidRDefault="001E720C" w:rsidP="001E720C">
      <w:pPr>
        <w:spacing w:before="240"/>
        <w:rPr>
          <w:rFonts w:cs="Arial"/>
          <w:sz w:val="22"/>
          <w:szCs w:val="22"/>
        </w:rPr>
      </w:pPr>
      <w:r w:rsidRPr="005F598B">
        <w:rPr>
          <w:rFonts w:cs="Arial"/>
          <w:sz w:val="22"/>
          <w:szCs w:val="22"/>
        </w:rPr>
        <w:t>Na podstawie art. 41 ust. 2 pkt 4 ustawy z dnia 5 czerwca 1998 r. o samorządzie województwa</w:t>
      </w:r>
      <w:r>
        <w:rPr>
          <w:rStyle w:val="Odwoanieprzypisudolnego"/>
          <w:rFonts w:cs="Arial"/>
          <w:sz w:val="22"/>
          <w:szCs w:val="22"/>
        </w:rPr>
        <w:footnoteReference w:id="1"/>
      </w:r>
      <w:r w:rsidRPr="005F598B">
        <w:rPr>
          <w:rFonts w:cs="Arial"/>
          <w:sz w:val="22"/>
          <w:szCs w:val="22"/>
        </w:rPr>
        <w:t xml:space="preserve"> oraz art. 8 ust. 1 pkt 2 </w:t>
      </w:r>
      <w:r>
        <w:rPr>
          <w:rFonts w:cs="Arial"/>
          <w:sz w:val="22"/>
          <w:szCs w:val="22"/>
        </w:rPr>
        <w:t xml:space="preserve">w zw. </w:t>
      </w:r>
      <w:r w:rsidRPr="005F598B">
        <w:rPr>
          <w:rFonts w:cs="Arial"/>
          <w:sz w:val="22"/>
          <w:szCs w:val="22"/>
        </w:rPr>
        <w:t>z art. 6 ust. 2 i art. 8 ust. 2 pkt 13</w:t>
      </w:r>
      <w:r>
        <w:rPr>
          <w:rFonts w:cs="Arial"/>
          <w:sz w:val="22"/>
          <w:szCs w:val="22"/>
        </w:rPr>
        <w:t xml:space="preserve"> </w:t>
      </w:r>
      <w:r w:rsidRPr="005F598B">
        <w:rPr>
          <w:rFonts w:cs="Arial"/>
          <w:sz w:val="22"/>
          <w:szCs w:val="22"/>
        </w:rPr>
        <w:t>ustawy z dnia 28 kwietnia 2022 r. o zasadach realizacji zadań finansowanych ze środków europejskich w perspektywie finansowej 2021-2027</w:t>
      </w:r>
      <w:r>
        <w:rPr>
          <w:rStyle w:val="Odwoanieprzypisudolnego"/>
          <w:rFonts w:cs="Arial"/>
          <w:sz w:val="22"/>
          <w:szCs w:val="22"/>
        </w:rPr>
        <w:footnoteReference w:id="2"/>
      </w:r>
      <w:r w:rsidRPr="005F598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u</w:t>
      </w:r>
      <w:r w:rsidRPr="005F598B">
        <w:rPr>
          <w:rFonts w:cs="Arial"/>
          <w:sz w:val="22"/>
          <w:szCs w:val="22"/>
        </w:rPr>
        <w:t>chwala się, co następuje:</w:t>
      </w:r>
    </w:p>
    <w:p w14:paraId="26C5D116" w14:textId="77777777" w:rsidR="006A21D1" w:rsidRPr="008C50CF" w:rsidRDefault="006A21D1" w:rsidP="00A85066">
      <w:pPr>
        <w:rPr>
          <w:sz w:val="22"/>
        </w:rPr>
      </w:pPr>
    </w:p>
    <w:p w14:paraId="0E22ED6F" w14:textId="44C5FA1F" w:rsidR="000B2DA2" w:rsidRDefault="00542C50" w:rsidP="0048372D">
      <w:pPr>
        <w:pStyle w:val="Nagwek2"/>
        <w:spacing w:line="360" w:lineRule="auto"/>
      </w:pPr>
      <w:r w:rsidRPr="000B2DA2">
        <w:t>§ 1.</w:t>
      </w:r>
    </w:p>
    <w:p w14:paraId="20DF261B" w14:textId="5FA116B5" w:rsidR="001E720C" w:rsidRPr="0064007C" w:rsidRDefault="001E720C" w:rsidP="001E720C">
      <w:pPr>
        <w:pStyle w:val="Akapitzlist"/>
        <w:numPr>
          <w:ilvl w:val="0"/>
          <w:numId w:val="25"/>
        </w:numPr>
        <w:spacing w:before="120" w:after="120"/>
        <w:ind w:left="360"/>
        <w:contextualSpacing w:val="0"/>
        <w:rPr>
          <w:rFonts w:cs="Arial"/>
          <w:szCs w:val="20"/>
        </w:rPr>
      </w:pPr>
      <w:r w:rsidRPr="0064007C">
        <w:rPr>
          <w:rFonts w:cs="Arial"/>
          <w:szCs w:val="20"/>
        </w:rPr>
        <w:t xml:space="preserve">W uchwale </w:t>
      </w:r>
      <w:r>
        <w:rPr>
          <w:rFonts w:cs="Arial"/>
          <w:szCs w:val="20"/>
        </w:rPr>
        <w:t>n</w:t>
      </w:r>
      <w:r w:rsidRPr="0064007C">
        <w:rPr>
          <w:rFonts w:cs="Arial"/>
          <w:szCs w:val="20"/>
        </w:rPr>
        <w:t>r 888/</w:t>
      </w:r>
      <w:r>
        <w:rPr>
          <w:rFonts w:cs="Arial"/>
          <w:szCs w:val="20"/>
        </w:rPr>
        <w:t>6</w:t>
      </w:r>
      <w:r w:rsidRPr="0064007C">
        <w:rPr>
          <w:rFonts w:cs="Arial"/>
          <w:szCs w:val="20"/>
        </w:rPr>
        <w:t>/2</w:t>
      </w:r>
      <w:r>
        <w:rPr>
          <w:rFonts w:cs="Arial"/>
          <w:szCs w:val="20"/>
        </w:rPr>
        <w:t>4</w:t>
      </w:r>
      <w:r w:rsidRPr="0064007C">
        <w:rPr>
          <w:rFonts w:cs="Arial"/>
          <w:szCs w:val="20"/>
        </w:rPr>
        <w:t xml:space="preserve"> Zarządu Województwa Pomorskiego z dnia </w:t>
      </w:r>
      <w:r>
        <w:rPr>
          <w:rFonts w:cs="Arial"/>
          <w:szCs w:val="20"/>
        </w:rPr>
        <w:t>11</w:t>
      </w:r>
      <w:r w:rsidRPr="0064007C">
        <w:rPr>
          <w:rFonts w:cs="Arial"/>
          <w:szCs w:val="20"/>
        </w:rPr>
        <w:t xml:space="preserve"> lipca </w:t>
      </w:r>
      <w:r>
        <w:rPr>
          <w:rFonts w:cs="Arial"/>
          <w:szCs w:val="20"/>
        </w:rPr>
        <w:br/>
      </w:r>
      <w:r w:rsidRPr="0064007C">
        <w:rPr>
          <w:rFonts w:cs="Arial"/>
          <w:szCs w:val="20"/>
        </w:rPr>
        <w:t>202</w:t>
      </w:r>
      <w:r>
        <w:rPr>
          <w:rFonts w:cs="Arial"/>
          <w:szCs w:val="20"/>
        </w:rPr>
        <w:t>4</w:t>
      </w:r>
      <w:r w:rsidRPr="0064007C">
        <w:rPr>
          <w:rFonts w:cs="Arial"/>
          <w:szCs w:val="20"/>
        </w:rPr>
        <w:t xml:space="preserve"> r.</w:t>
      </w:r>
      <w:r>
        <w:rPr>
          <w:rFonts w:cs="Arial"/>
          <w:szCs w:val="20"/>
        </w:rPr>
        <w:t xml:space="preserve"> </w:t>
      </w:r>
      <w:r w:rsidRPr="0064007C">
        <w:rPr>
          <w:rFonts w:cs="Arial"/>
          <w:szCs w:val="20"/>
        </w:rPr>
        <w:t>w sprawie</w:t>
      </w:r>
      <w:r>
        <w:rPr>
          <w:rFonts w:cs="Arial"/>
          <w:szCs w:val="20"/>
        </w:rPr>
        <w:t xml:space="preserve"> </w:t>
      </w:r>
      <w:r w:rsidR="00F003DB">
        <w:rPr>
          <w:rFonts w:cs="Arial"/>
          <w:szCs w:val="20"/>
        </w:rPr>
        <w:t xml:space="preserve">przyjęcia </w:t>
      </w:r>
      <w:r w:rsidRPr="001E720C">
        <w:rPr>
          <w:rFonts w:cs="Arial"/>
          <w:szCs w:val="20"/>
        </w:rPr>
        <w:t>„Zasad dotyczących wspierania rewitalizacji w ramach programu regionalnego Fundusze Europejskie dla Pomorza 2021-2027”</w:t>
      </w:r>
      <w:r w:rsidRPr="0064007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wprowadza się zmiany </w:t>
      </w:r>
      <w:r w:rsidRPr="0064007C">
        <w:rPr>
          <w:rFonts w:cs="Arial"/>
          <w:szCs w:val="20"/>
        </w:rPr>
        <w:t>opisane w Rejestrze zmian, który stanowi Załącznik nr 1 do niniejszej uchwały.</w:t>
      </w:r>
    </w:p>
    <w:p w14:paraId="2BC591C8" w14:textId="07F55AD4" w:rsidR="001E720C" w:rsidRPr="00B46F64" w:rsidRDefault="001E720C" w:rsidP="001E720C">
      <w:pPr>
        <w:pStyle w:val="Akapitzlist"/>
        <w:numPr>
          <w:ilvl w:val="0"/>
          <w:numId w:val="25"/>
        </w:numPr>
        <w:spacing w:before="24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 xml:space="preserve">Tekst jednolity </w:t>
      </w:r>
      <w:r w:rsidRPr="001E720C">
        <w:rPr>
          <w:rFonts w:cs="Arial"/>
          <w:szCs w:val="20"/>
        </w:rPr>
        <w:t>„Zasad dotyczących wspierania rewitalizacji w ramach programu regionalnego Fundusze Europejskie dla Pomorza 2021-2027”</w:t>
      </w:r>
      <w:r>
        <w:rPr>
          <w:rFonts w:cs="Arial"/>
          <w:szCs w:val="20"/>
        </w:rPr>
        <w:t xml:space="preserve"> stanowi </w:t>
      </w:r>
      <w:r w:rsidRPr="00B46F64">
        <w:rPr>
          <w:rFonts w:cs="Arial"/>
          <w:szCs w:val="20"/>
        </w:rPr>
        <w:t xml:space="preserve">Załącznik </w:t>
      </w:r>
      <w:r>
        <w:rPr>
          <w:rFonts w:cs="Arial"/>
          <w:szCs w:val="20"/>
        </w:rPr>
        <w:t xml:space="preserve">nr 2 </w:t>
      </w:r>
      <w:r w:rsidRPr="00B46F64">
        <w:rPr>
          <w:rFonts w:cs="Arial"/>
          <w:szCs w:val="20"/>
        </w:rPr>
        <w:t>do niniejszej uchwały.</w:t>
      </w:r>
    </w:p>
    <w:p w14:paraId="2BC7E8D6" w14:textId="574940A1" w:rsidR="003573AE" w:rsidRPr="003573AE" w:rsidRDefault="00542C50" w:rsidP="0048372D">
      <w:pPr>
        <w:pStyle w:val="Nagwek2"/>
        <w:spacing w:line="360" w:lineRule="auto"/>
      </w:pPr>
      <w:r w:rsidRPr="000B2DA2">
        <w:t xml:space="preserve">§ </w:t>
      </w:r>
      <w:r w:rsidR="001E720C">
        <w:t>2</w:t>
      </w:r>
      <w:r w:rsidRPr="000B2DA2">
        <w:t>.</w:t>
      </w:r>
    </w:p>
    <w:p w14:paraId="0411E06E" w14:textId="64D03DD3" w:rsidR="0019202F" w:rsidRDefault="00542C50" w:rsidP="009E067A">
      <w:pPr>
        <w:spacing w:line="360" w:lineRule="auto"/>
      </w:pPr>
      <w:r w:rsidRPr="000B2DA2">
        <w:t>Uchwała wchodzi w życie z dniem podjęcia</w:t>
      </w:r>
      <w:r w:rsidR="003D3351">
        <w:t>.</w:t>
      </w:r>
    </w:p>
    <w:p w14:paraId="23E0AEE8" w14:textId="77777777" w:rsidR="009E067A" w:rsidRPr="009E067A" w:rsidRDefault="009E067A" w:rsidP="009E067A">
      <w:pPr>
        <w:spacing w:line="360" w:lineRule="auto"/>
      </w:pPr>
      <w:bookmarkStart w:id="0" w:name="_GoBack"/>
      <w:bookmarkEnd w:id="0"/>
    </w:p>
    <w:p w14:paraId="5EB0F806" w14:textId="77777777" w:rsidR="00C21A45" w:rsidRDefault="00C21A45" w:rsidP="003D3351"/>
    <w:p w14:paraId="077FF9B4" w14:textId="24C7B487" w:rsidR="00220AC0" w:rsidRPr="00220AC0" w:rsidRDefault="001E4AE4" w:rsidP="0019202F">
      <w:pPr>
        <w:pStyle w:val="Nagwek2"/>
        <w:ind w:left="-142"/>
        <w:rPr>
          <w:lang w:val="pt-PT"/>
        </w:rPr>
      </w:pPr>
      <w:r w:rsidRPr="000B2DA2">
        <w:rPr>
          <w:sz w:val="20"/>
          <w:lang w:val="pt-PT"/>
        </w:rPr>
        <w:br w:type="page"/>
      </w:r>
      <w:r w:rsidR="00D86C6D" w:rsidRPr="000B2DA2">
        <w:rPr>
          <w:lang w:val="pt-PT"/>
        </w:rPr>
        <w:lastRenderedPageBreak/>
        <w:t>U</w:t>
      </w:r>
      <w:r w:rsidR="000B2DA2">
        <w:rPr>
          <w:lang w:val="pt-PT"/>
        </w:rPr>
        <w:t>zasadnienie</w:t>
      </w:r>
    </w:p>
    <w:p w14:paraId="4F0A8681" w14:textId="35299F01" w:rsidR="00730F8B" w:rsidRDefault="008C50CF" w:rsidP="00D5772D">
      <w:pPr>
        <w:spacing w:before="240" w:after="120"/>
      </w:pPr>
      <w:r>
        <w:t>Z</w:t>
      </w:r>
      <w:r w:rsidR="004C5EB1">
        <w:t>arząd Województwa Pomorskiego</w:t>
      </w:r>
      <w:r w:rsidR="00364CE6">
        <w:t xml:space="preserve">, na mocy </w:t>
      </w:r>
      <w:r w:rsidR="00364CE6" w:rsidRPr="00730F8B">
        <w:t xml:space="preserve">art. </w:t>
      </w:r>
      <w:r w:rsidR="00364CE6">
        <w:t>8</w:t>
      </w:r>
      <w:r w:rsidR="00364CE6" w:rsidRPr="00730F8B">
        <w:t xml:space="preserve"> ust. </w:t>
      </w:r>
      <w:r w:rsidR="00364CE6">
        <w:t>1</w:t>
      </w:r>
      <w:r w:rsidR="00364CE6" w:rsidRPr="00730F8B">
        <w:t xml:space="preserve"> pkt </w:t>
      </w:r>
      <w:r w:rsidR="00364CE6">
        <w:t>2</w:t>
      </w:r>
      <w:r w:rsidR="00364CE6" w:rsidRPr="00730F8B">
        <w:t xml:space="preserve"> ustawy z dnia </w:t>
      </w:r>
      <w:r w:rsidR="00364CE6" w:rsidRPr="008024BA">
        <w:t>28</w:t>
      </w:r>
      <w:r w:rsidR="00364CE6">
        <w:t> </w:t>
      </w:r>
      <w:r w:rsidR="00364CE6" w:rsidRPr="008024BA">
        <w:t>kwietnia 2022 r. o zasadach realizacji zadań finansowanych ze środków europejskich w perspektywie finansowej 2021-2027</w:t>
      </w:r>
      <w:r w:rsidR="0079000D">
        <w:t xml:space="preserve"> (dalej: ustawa wdrożeniowa) </w:t>
      </w:r>
      <w:r w:rsidR="008024BA">
        <w:t xml:space="preserve">pełni funkcję </w:t>
      </w:r>
      <w:r w:rsidR="008024BA" w:rsidRPr="00930CD5">
        <w:t>Instytucji Zarządzającej</w:t>
      </w:r>
      <w:r w:rsidR="00730F8B" w:rsidRPr="00930CD5">
        <w:t xml:space="preserve"> p</w:t>
      </w:r>
      <w:bookmarkStart w:id="1" w:name="_Hlk132283159"/>
      <w:r w:rsidR="00730F8B" w:rsidRPr="00930CD5">
        <w:t>rogram</w:t>
      </w:r>
      <w:r w:rsidR="008024BA" w:rsidRPr="00930CD5">
        <w:t>em</w:t>
      </w:r>
      <w:r w:rsidR="00730F8B" w:rsidRPr="00930CD5">
        <w:t xml:space="preserve"> regionaln</w:t>
      </w:r>
      <w:r w:rsidR="008024BA" w:rsidRPr="00930CD5">
        <w:t>ym</w:t>
      </w:r>
      <w:r w:rsidR="00730F8B" w:rsidRPr="00930CD5">
        <w:t xml:space="preserve"> Fundusze Europejskie dla Pomorza 2021-202</w:t>
      </w:r>
      <w:r w:rsidR="008024BA" w:rsidRPr="00930CD5">
        <w:t>7</w:t>
      </w:r>
      <w:bookmarkEnd w:id="1"/>
      <w:r w:rsidR="008024BA" w:rsidRPr="00930CD5">
        <w:t xml:space="preserve"> (dalej: IZ</w:t>
      </w:r>
      <w:r w:rsidR="00E31FE9" w:rsidRPr="00930CD5">
        <w:t xml:space="preserve"> FEP 2021-2027</w:t>
      </w:r>
      <w:r w:rsidR="008024BA" w:rsidRPr="00930CD5">
        <w:t>).</w:t>
      </w:r>
    </w:p>
    <w:p w14:paraId="1B452842" w14:textId="7D1F2C6E" w:rsidR="006A21D1" w:rsidRDefault="00D365D8" w:rsidP="00D365D8">
      <w:pPr>
        <w:spacing w:after="120"/>
      </w:pPr>
      <w:r>
        <w:t xml:space="preserve">Zarząd Województwa Pomorskiego, jako </w:t>
      </w:r>
      <w:r w:rsidR="000D005D" w:rsidRPr="00930CD5">
        <w:t>IZ FEP 2021-2027</w:t>
      </w:r>
      <w:r>
        <w:t xml:space="preserve">, </w:t>
      </w:r>
      <w:r w:rsidR="0006633D">
        <w:t xml:space="preserve">zapewnia informację </w:t>
      </w:r>
      <w:r w:rsidR="0006633D">
        <w:br/>
        <w:t xml:space="preserve">o zasadach </w:t>
      </w:r>
      <w:r w:rsidR="002C7348">
        <w:t xml:space="preserve">i regułach </w:t>
      </w:r>
      <w:r w:rsidR="0006633D">
        <w:t>wdrażania</w:t>
      </w:r>
      <w:r w:rsidR="002C7348">
        <w:t xml:space="preserve"> projektów</w:t>
      </w:r>
      <w:r>
        <w:t xml:space="preserve">, aby składane w ramach FEP 2021-2027 projekty przyczyniały się do realizacji celów </w:t>
      </w:r>
      <w:r w:rsidR="00B24ED1">
        <w:t>p</w:t>
      </w:r>
      <w:r>
        <w:t>rogramu</w:t>
      </w:r>
      <w:r w:rsidR="00B24ED1">
        <w:t xml:space="preserve"> regionalnego</w:t>
      </w:r>
      <w:r>
        <w:t>.</w:t>
      </w:r>
    </w:p>
    <w:p w14:paraId="26583F3A" w14:textId="07CC62A6" w:rsidR="00876767" w:rsidRDefault="00876767" w:rsidP="00876767">
      <w:pPr>
        <w:spacing w:after="120"/>
      </w:pPr>
      <w:r w:rsidRPr="000E3E06">
        <w:t>Działania rewitalizacyjne oparte są na przepis</w:t>
      </w:r>
      <w:r w:rsidR="00DC2AE2">
        <w:t xml:space="preserve">ach prawa krajowego takich jak </w:t>
      </w:r>
      <w:r w:rsidRPr="000E3E06">
        <w:t xml:space="preserve">ustawa z dnia 9 października 2015 r. o rewitalizacji (tekst jedn. Dz.U. z 2024 r. poz. 278 ze zm.), ustawa wdrożeniowa, a także przepisach prawa </w:t>
      </w:r>
      <w:r w:rsidR="00C40C6F">
        <w:t>europejskiego tj. Rozporządzeniu</w:t>
      </w:r>
      <w:r w:rsidRPr="000E3E06">
        <w:t xml:space="preserve"> Parlamentu Europejskiego i Rady (UE) 2021/1060 z dnia 24 czerwca 2021 r. </w:t>
      </w:r>
    </w:p>
    <w:p w14:paraId="1733F852" w14:textId="22B2F4DF" w:rsidR="00791D9F" w:rsidRDefault="0062073A" w:rsidP="00D365D8">
      <w:pPr>
        <w:spacing w:after="120"/>
      </w:pPr>
      <w:r>
        <w:t>Z uwagi na liczbę</w:t>
      </w:r>
      <w:r w:rsidR="00791D9F" w:rsidRPr="00791D9F">
        <w:t xml:space="preserve"> uwarunkowań prawnych oraz możliwość finansowania projektów rewitalizacyjnych z FEP 2021-2027 powstała konieczność opracowania szczegółowych „Zasad dotyczących wspierania rewitalizacji w ramach programu regionalnego Fundusze Europejskie” w celu wsparcia i wy</w:t>
      </w:r>
      <w:r w:rsidR="00791D9F">
        <w:t>jaśnienia procesu rewitalizacji</w:t>
      </w:r>
      <w:r w:rsidR="007A1AA8">
        <w:t xml:space="preserve"> (dalej: Zasady)</w:t>
      </w:r>
      <w:r w:rsidR="00530B96">
        <w:t>.</w:t>
      </w:r>
    </w:p>
    <w:p w14:paraId="1F904990" w14:textId="475CAC55" w:rsidR="00530B96" w:rsidRDefault="00530B96" w:rsidP="00530B96">
      <w:pPr>
        <w:spacing w:after="120"/>
      </w:pPr>
      <w:r>
        <w:t>Zasady wraz z załącznikami opisują m.in. warunki, jakie projekty rewitalizac</w:t>
      </w:r>
      <w:r w:rsidR="0062073A">
        <w:t>yjne będą musiały spełniać, aby</w:t>
      </w:r>
      <w:r>
        <w:t xml:space="preserve"> mogły otrzymać dofinansowanie z programu regionalnego</w:t>
      </w:r>
      <w:r w:rsidR="0062073A">
        <w:t xml:space="preserve"> </w:t>
      </w:r>
      <w:r w:rsidR="0062073A" w:rsidRPr="00930CD5">
        <w:t>FEP 2021-2027</w:t>
      </w:r>
      <w:r>
        <w:t>. Ponadto określają</w:t>
      </w:r>
      <w:r w:rsidR="00E81B3A">
        <w:t xml:space="preserve"> wymagania dotyczące elementów gminnych programów r</w:t>
      </w:r>
      <w:r>
        <w:t>ewitalizacji, które b</w:t>
      </w:r>
      <w:r w:rsidR="00EA5F0C">
        <w:t>ędą pełnić funkcję strategii innego instrumentu t</w:t>
      </w:r>
      <w:r w:rsidR="00E81B3A">
        <w:t>erytorialnego</w:t>
      </w:r>
      <w:r>
        <w:t xml:space="preserve">, oraz sposób współpracy pomiędzy </w:t>
      </w:r>
      <w:r w:rsidR="0062073A">
        <w:t>wnioskodawcami,</w:t>
      </w:r>
      <w:r>
        <w:t xml:space="preserve"> a Zespołem ds. rewitalizacji U</w:t>
      </w:r>
      <w:r w:rsidR="00D43211">
        <w:t xml:space="preserve">rzędu </w:t>
      </w:r>
      <w:r>
        <w:t>M</w:t>
      </w:r>
      <w:r w:rsidR="00D43211">
        <w:t xml:space="preserve">arszałkowskiego </w:t>
      </w:r>
      <w:r>
        <w:t>W</w:t>
      </w:r>
      <w:r w:rsidR="00D43211">
        <w:t xml:space="preserve">ojewództwa </w:t>
      </w:r>
      <w:r>
        <w:t>P</w:t>
      </w:r>
      <w:r w:rsidR="00D43211">
        <w:t>omorskiego</w:t>
      </w:r>
      <w:r>
        <w:t>.</w:t>
      </w:r>
    </w:p>
    <w:p w14:paraId="1935DB1A" w14:textId="6B6CB21D" w:rsidR="007A1AA8" w:rsidRDefault="007A1AA8" w:rsidP="007A1AA8">
      <w:pPr>
        <w:spacing w:after="120"/>
      </w:pPr>
      <w:r>
        <w:t xml:space="preserve">Zgodnie z ww. Zasadami z uwagi na niekonkurencyjną procedurę wyboru projektów dla wszystkich </w:t>
      </w:r>
      <w:r w:rsidR="00AE045E">
        <w:t xml:space="preserve">Działań </w:t>
      </w:r>
      <w:r>
        <w:t>SZOP dedykowanych rewitalizacji, konieczne jest zawarcie Porozumienia pomiędzy Instytucją Zarządzającą FEP 2021-2027 a Gminą w sprawie uzgodnienia Pakietu Projektów</w:t>
      </w:r>
      <w:r w:rsidR="00AE045E">
        <w:t xml:space="preserve"> Rewitalizacyjnych</w:t>
      </w:r>
      <w:r>
        <w:t>, wynikających z Gminnego Programu Rewitalizacji (dalej: GPR). Porozumienie zostanie podpisane wyłącznie z Gminami, które posiadają pozytywnie zaopiniowany GPR</w:t>
      </w:r>
      <w:r w:rsidR="00DF35E8">
        <w:t xml:space="preserve"> </w:t>
      </w:r>
      <w:r>
        <w:t xml:space="preserve">wpisany do Wykazu gminnych programów rewitalizacji województwa pomorskiego. </w:t>
      </w:r>
      <w:r w:rsidR="00761C2D">
        <w:t xml:space="preserve">W związku z powyższym koniecznym było opracowanie wzoru Porozumienia, które stanowić będzie </w:t>
      </w:r>
      <w:r w:rsidR="00AE045E">
        <w:t xml:space="preserve">kolejny </w:t>
      </w:r>
      <w:r w:rsidR="00761C2D">
        <w:t xml:space="preserve">Załącznik do Zasad. </w:t>
      </w:r>
      <w:r>
        <w:t xml:space="preserve">Porozumienie zawarte w oparciu o niniejszy wzór stanowić będzie dokument potwierdzający wstępne przyznanie alokacji Gminie na realizację Pakietu Projektów </w:t>
      </w:r>
      <w:r w:rsidR="00AE045E">
        <w:t xml:space="preserve">Rewitalizacyjnych </w:t>
      </w:r>
      <w:r>
        <w:t xml:space="preserve">i umożliwi uruchomienie procedury naboru i oceny projektów rewitalizacyjnych w ramach FEP 2021-2027. </w:t>
      </w:r>
    </w:p>
    <w:p w14:paraId="494C103F" w14:textId="09B7CE29" w:rsidR="007A1AA8" w:rsidRDefault="007A1AA8" w:rsidP="007A1AA8">
      <w:pPr>
        <w:spacing w:after="120"/>
      </w:pPr>
      <w:r>
        <w:t xml:space="preserve">Z uwagi na powyższe </w:t>
      </w:r>
      <w:r w:rsidR="00761C2D">
        <w:t xml:space="preserve">oraz konieczność aktualizacji zapisów Zasad </w:t>
      </w:r>
      <w:r>
        <w:t xml:space="preserve">podjęcie </w:t>
      </w:r>
      <w:r w:rsidR="00761C2D">
        <w:t xml:space="preserve">uchwały </w:t>
      </w:r>
      <w:r w:rsidR="00761C2D" w:rsidRPr="00761C2D">
        <w:t>zmieniając</w:t>
      </w:r>
      <w:r w:rsidR="00761C2D">
        <w:t>ej</w:t>
      </w:r>
      <w:r w:rsidR="00761C2D" w:rsidRPr="00761C2D">
        <w:t xml:space="preserve"> uchwałę w sprawie przyjęcia „Zasad dotyczących wspierania rewitalizacji w ramach programu regionalnego Fundusze Europejskie dla Pomorza 2021-2027”</w:t>
      </w:r>
      <w:r w:rsidR="00761C2D">
        <w:t xml:space="preserve"> </w:t>
      </w:r>
      <w:r>
        <w:t>jest uzasadnione i niezbędne</w:t>
      </w:r>
      <w:r w:rsidR="00854DCA">
        <w:t>.</w:t>
      </w:r>
      <w:r>
        <w:t xml:space="preserve"> </w:t>
      </w:r>
    </w:p>
    <w:sectPr w:rsidR="007A1AA8" w:rsidSect="00061D84">
      <w:footerReference w:type="first" r:id="rId9"/>
      <w:pgSz w:w="11906" w:h="16838"/>
      <w:pgMar w:top="1418" w:right="1418" w:bottom="1418" w:left="1418" w:header="709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0081C" w14:textId="77777777" w:rsidR="00F34C6E" w:rsidRDefault="00F34C6E">
      <w:r>
        <w:separator/>
      </w:r>
    </w:p>
  </w:endnote>
  <w:endnote w:type="continuationSeparator" w:id="0">
    <w:p w14:paraId="5AFB864E" w14:textId="77777777" w:rsidR="00F34C6E" w:rsidRDefault="00F3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B395A" w14:textId="77777777" w:rsidR="00F34C6E" w:rsidRDefault="00F34C6E" w:rsidP="00931AA8">
    <w:pPr>
      <w:pStyle w:val="Stopka"/>
      <w:ind w:left="-993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B0873" w14:textId="77777777" w:rsidR="00F34C6E" w:rsidRDefault="00F34C6E">
      <w:r>
        <w:separator/>
      </w:r>
    </w:p>
  </w:footnote>
  <w:footnote w:type="continuationSeparator" w:id="0">
    <w:p w14:paraId="5BBAB5B9" w14:textId="77777777" w:rsidR="00F34C6E" w:rsidRDefault="00F34C6E">
      <w:r>
        <w:continuationSeparator/>
      </w:r>
    </w:p>
  </w:footnote>
  <w:footnote w:id="1">
    <w:p w14:paraId="06684C2F" w14:textId="77777777" w:rsidR="001E720C" w:rsidRPr="007A1AA8" w:rsidRDefault="001E720C" w:rsidP="001E720C">
      <w:pPr>
        <w:pStyle w:val="Tekstprzypisudolnego"/>
        <w:rPr>
          <w:rFonts w:cs="Arial"/>
          <w:sz w:val="22"/>
          <w:szCs w:val="22"/>
        </w:rPr>
      </w:pPr>
      <w:r w:rsidRPr="007A1AA8">
        <w:rPr>
          <w:rStyle w:val="Odwoanieprzypisudolnego"/>
          <w:sz w:val="22"/>
          <w:szCs w:val="22"/>
        </w:rPr>
        <w:footnoteRef/>
      </w:r>
      <w:r w:rsidRPr="007A1AA8">
        <w:rPr>
          <w:sz w:val="22"/>
          <w:szCs w:val="22"/>
        </w:rPr>
        <w:t xml:space="preserve"> </w:t>
      </w:r>
      <w:proofErr w:type="spellStart"/>
      <w:r w:rsidRPr="007A1AA8">
        <w:rPr>
          <w:sz w:val="22"/>
          <w:szCs w:val="22"/>
        </w:rPr>
        <w:t>T.j</w:t>
      </w:r>
      <w:proofErr w:type="spellEnd"/>
      <w:r w:rsidRPr="007A1AA8">
        <w:rPr>
          <w:sz w:val="22"/>
          <w:szCs w:val="22"/>
        </w:rPr>
        <w:t xml:space="preserve">. </w:t>
      </w:r>
      <w:r w:rsidRPr="007A1AA8">
        <w:rPr>
          <w:rFonts w:cs="Arial"/>
          <w:sz w:val="22"/>
          <w:szCs w:val="22"/>
        </w:rPr>
        <w:t>Dz.U. z 2025 poz. 581</w:t>
      </w:r>
    </w:p>
  </w:footnote>
  <w:footnote w:id="2">
    <w:p w14:paraId="6A3F69AF" w14:textId="77777777" w:rsidR="001E720C" w:rsidRDefault="001E720C" w:rsidP="001E720C">
      <w:pPr>
        <w:pStyle w:val="Tekstprzypisudolnego"/>
      </w:pPr>
      <w:r w:rsidRPr="007A1AA8">
        <w:rPr>
          <w:rStyle w:val="Odwoanieprzypisudolnego"/>
          <w:sz w:val="22"/>
          <w:szCs w:val="22"/>
        </w:rPr>
        <w:footnoteRef/>
      </w:r>
      <w:r w:rsidRPr="007A1AA8">
        <w:rPr>
          <w:sz w:val="22"/>
          <w:szCs w:val="22"/>
        </w:rPr>
        <w:t xml:space="preserve"> </w:t>
      </w:r>
      <w:r w:rsidRPr="007A1AA8">
        <w:rPr>
          <w:rFonts w:cs="Arial"/>
          <w:sz w:val="22"/>
          <w:szCs w:val="22"/>
        </w:rPr>
        <w:t>Dz.U. z 2022 r. poz. 1079 ze zm.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A2E7E"/>
    <w:multiLevelType w:val="hybridMultilevel"/>
    <w:tmpl w:val="572CA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357B1"/>
    <w:multiLevelType w:val="hybridMultilevel"/>
    <w:tmpl w:val="BBEA72EA"/>
    <w:lvl w:ilvl="0" w:tplc="C64C01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E40BF4"/>
    <w:multiLevelType w:val="hybridMultilevel"/>
    <w:tmpl w:val="D1321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D7E53"/>
    <w:multiLevelType w:val="hybridMultilevel"/>
    <w:tmpl w:val="543C1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85ED8"/>
    <w:multiLevelType w:val="hybridMultilevel"/>
    <w:tmpl w:val="DA9E5C62"/>
    <w:lvl w:ilvl="0" w:tplc="15361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8D03A3"/>
    <w:multiLevelType w:val="hybridMultilevel"/>
    <w:tmpl w:val="C52CB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50481"/>
    <w:multiLevelType w:val="hybridMultilevel"/>
    <w:tmpl w:val="50A2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D5452"/>
    <w:multiLevelType w:val="hybridMultilevel"/>
    <w:tmpl w:val="4D2262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C901C2"/>
    <w:multiLevelType w:val="hybridMultilevel"/>
    <w:tmpl w:val="0FAA53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1C26AC"/>
    <w:multiLevelType w:val="hybridMultilevel"/>
    <w:tmpl w:val="9BCEAF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C0E29A7"/>
    <w:multiLevelType w:val="hybridMultilevel"/>
    <w:tmpl w:val="543C1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9448E"/>
    <w:multiLevelType w:val="hybridMultilevel"/>
    <w:tmpl w:val="D1321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411AF"/>
    <w:multiLevelType w:val="hybridMultilevel"/>
    <w:tmpl w:val="768EC796"/>
    <w:lvl w:ilvl="0" w:tplc="606ED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833C01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12776F"/>
    <w:multiLevelType w:val="hybridMultilevel"/>
    <w:tmpl w:val="6A804F56"/>
    <w:lvl w:ilvl="0" w:tplc="2392046A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410FD3"/>
    <w:multiLevelType w:val="hybridMultilevel"/>
    <w:tmpl w:val="5D8A07A8"/>
    <w:lvl w:ilvl="0" w:tplc="0415000F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98" w:hanging="360"/>
      </w:pPr>
    </w:lvl>
    <w:lvl w:ilvl="2" w:tplc="0415001B" w:tentative="1">
      <w:start w:val="1"/>
      <w:numFmt w:val="lowerRoman"/>
      <w:lvlText w:val="%3."/>
      <w:lvlJc w:val="right"/>
      <w:pPr>
        <w:ind w:left="4918" w:hanging="180"/>
      </w:pPr>
    </w:lvl>
    <w:lvl w:ilvl="3" w:tplc="0415000F" w:tentative="1">
      <w:start w:val="1"/>
      <w:numFmt w:val="decimal"/>
      <w:lvlText w:val="%4."/>
      <w:lvlJc w:val="left"/>
      <w:pPr>
        <w:ind w:left="5638" w:hanging="360"/>
      </w:pPr>
    </w:lvl>
    <w:lvl w:ilvl="4" w:tplc="04150019" w:tentative="1">
      <w:start w:val="1"/>
      <w:numFmt w:val="lowerLetter"/>
      <w:lvlText w:val="%5."/>
      <w:lvlJc w:val="left"/>
      <w:pPr>
        <w:ind w:left="6358" w:hanging="360"/>
      </w:pPr>
    </w:lvl>
    <w:lvl w:ilvl="5" w:tplc="0415001B" w:tentative="1">
      <w:start w:val="1"/>
      <w:numFmt w:val="lowerRoman"/>
      <w:lvlText w:val="%6."/>
      <w:lvlJc w:val="right"/>
      <w:pPr>
        <w:ind w:left="7078" w:hanging="180"/>
      </w:pPr>
    </w:lvl>
    <w:lvl w:ilvl="6" w:tplc="0415000F" w:tentative="1">
      <w:start w:val="1"/>
      <w:numFmt w:val="decimal"/>
      <w:lvlText w:val="%7."/>
      <w:lvlJc w:val="left"/>
      <w:pPr>
        <w:ind w:left="7798" w:hanging="360"/>
      </w:pPr>
    </w:lvl>
    <w:lvl w:ilvl="7" w:tplc="04150019" w:tentative="1">
      <w:start w:val="1"/>
      <w:numFmt w:val="lowerLetter"/>
      <w:lvlText w:val="%8."/>
      <w:lvlJc w:val="left"/>
      <w:pPr>
        <w:ind w:left="8518" w:hanging="360"/>
      </w:pPr>
    </w:lvl>
    <w:lvl w:ilvl="8" w:tplc="0415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15" w15:restartNumberingAfterBreak="0">
    <w:nsid w:val="55B842FB"/>
    <w:multiLevelType w:val="hybridMultilevel"/>
    <w:tmpl w:val="F31AE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E765C"/>
    <w:multiLevelType w:val="hybridMultilevel"/>
    <w:tmpl w:val="FE44FA5C"/>
    <w:lvl w:ilvl="0" w:tplc="BC602E1E">
      <w:start w:val="1"/>
      <w:numFmt w:val="bullet"/>
      <w:lvlText w:val="−"/>
      <w:lvlJc w:val="left"/>
      <w:pPr>
        <w:tabs>
          <w:tab w:val="num" w:pos="2148"/>
        </w:tabs>
        <w:ind w:left="2148" w:hanging="360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51380"/>
    <w:multiLevelType w:val="hybridMultilevel"/>
    <w:tmpl w:val="543C1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9594A"/>
    <w:multiLevelType w:val="hybridMultilevel"/>
    <w:tmpl w:val="4F3E931A"/>
    <w:lvl w:ilvl="0" w:tplc="A31AA0E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25A6E"/>
    <w:multiLevelType w:val="multilevel"/>
    <w:tmpl w:val="A3766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9A3B15"/>
    <w:multiLevelType w:val="hybridMultilevel"/>
    <w:tmpl w:val="D1321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A27BE"/>
    <w:multiLevelType w:val="hybridMultilevel"/>
    <w:tmpl w:val="2A822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40531"/>
    <w:multiLevelType w:val="hybridMultilevel"/>
    <w:tmpl w:val="12E08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1C46"/>
    <w:multiLevelType w:val="hybridMultilevel"/>
    <w:tmpl w:val="EE1C4F08"/>
    <w:lvl w:ilvl="0" w:tplc="0415000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7FB926AC"/>
    <w:multiLevelType w:val="hybridMultilevel"/>
    <w:tmpl w:val="C12C6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19"/>
  </w:num>
  <w:num w:numId="5">
    <w:abstractNumId w:val="18"/>
  </w:num>
  <w:num w:numId="6">
    <w:abstractNumId w:val="16"/>
  </w:num>
  <w:num w:numId="7">
    <w:abstractNumId w:val="9"/>
  </w:num>
  <w:num w:numId="8">
    <w:abstractNumId w:val="24"/>
  </w:num>
  <w:num w:numId="9">
    <w:abstractNumId w:val="5"/>
  </w:num>
  <w:num w:numId="10">
    <w:abstractNumId w:val="21"/>
  </w:num>
  <w:num w:numId="11">
    <w:abstractNumId w:val="22"/>
  </w:num>
  <w:num w:numId="12">
    <w:abstractNumId w:val="15"/>
  </w:num>
  <w:num w:numId="13">
    <w:abstractNumId w:val="2"/>
  </w:num>
  <w:num w:numId="14">
    <w:abstractNumId w:val="0"/>
  </w:num>
  <w:num w:numId="15">
    <w:abstractNumId w:val="20"/>
  </w:num>
  <w:num w:numId="16">
    <w:abstractNumId w:val="11"/>
  </w:num>
  <w:num w:numId="17">
    <w:abstractNumId w:val="7"/>
  </w:num>
  <w:num w:numId="18">
    <w:abstractNumId w:val="10"/>
  </w:num>
  <w:num w:numId="19">
    <w:abstractNumId w:val="3"/>
  </w:num>
  <w:num w:numId="20">
    <w:abstractNumId w:val="17"/>
  </w:num>
  <w:num w:numId="21">
    <w:abstractNumId w:val="13"/>
  </w:num>
  <w:num w:numId="22">
    <w:abstractNumId w:val="6"/>
  </w:num>
  <w:num w:numId="23">
    <w:abstractNumId w:val="23"/>
  </w:num>
  <w:num w:numId="24">
    <w:abstractNumId w:val="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D58BCAA-986D-4B50-9CCF-F5D6F529187A}"/>
  </w:docVars>
  <w:rsids>
    <w:rsidRoot w:val="00912813"/>
    <w:rsid w:val="00002841"/>
    <w:rsid w:val="00004C95"/>
    <w:rsid w:val="0001086A"/>
    <w:rsid w:val="000119D8"/>
    <w:rsid w:val="00012FE2"/>
    <w:rsid w:val="00022014"/>
    <w:rsid w:val="00023F10"/>
    <w:rsid w:val="00031167"/>
    <w:rsid w:val="000318C7"/>
    <w:rsid w:val="000347FE"/>
    <w:rsid w:val="0003498B"/>
    <w:rsid w:val="00036660"/>
    <w:rsid w:val="00042A6B"/>
    <w:rsid w:val="00053C95"/>
    <w:rsid w:val="00054B45"/>
    <w:rsid w:val="00060469"/>
    <w:rsid w:val="00061D84"/>
    <w:rsid w:val="000624AA"/>
    <w:rsid w:val="0006536D"/>
    <w:rsid w:val="0006633D"/>
    <w:rsid w:val="0006694E"/>
    <w:rsid w:val="00082740"/>
    <w:rsid w:val="00082E46"/>
    <w:rsid w:val="0008584B"/>
    <w:rsid w:val="0009177B"/>
    <w:rsid w:val="00095896"/>
    <w:rsid w:val="000A36AE"/>
    <w:rsid w:val="000A4D3D"/>
    <w:rsid w:val="000B17EA"/>
    <w:rsid w:val="000B2DA2"/>
    <w:rsid w:val="000B4509"/>
    <w:rsid w:val="000B4E46"/>
    <w:rsid w:val="000B6949"/>
    <w:rsid w:val="000C080F"/>
    <w:rsid w:val="000C1821"/>
    <w:rsid w:val="000C21C5"/>
    <w:rsid w:val="000C24DC"/>
    <w:rsid w:val="000C30AF"/>
    <w:rsid w:val="000C324B"/>
    <w:rsid w:val="000C5534"/>
    <w:rsid w:val="000C7187"/>
    <w:rsid w:val="000D005D"/>
    <w:rsid w:val="000E3E06"/>
    <w:rsid w:val="000E7157"/>
    <w:rsid w:val="000F1A8A"/>
    <w:rsid w:val="000F3E19"/>
    <w:rsid w:val="000F43C0"/>
    <w:rsid w:val="000F57A2"/>
    <w:rsid w:val="0010133E"/>
    <w:rsid w:val="00101A14"/>
    <w:rsid w:val="00103F2F"/>
    <w:rsid w:val="0010799F"/>
    <w:rsid w:val="00111628"/>
    <w:rsid w:val="00111B08"/>
    <w:rsid w:val="00131A41"/>
    <w:rsid w:val="00132DF8"/>
    <w:rsid w:val="00136A6B"/>
    <w:rsid w:val="00147748"/>
    <w:rsid w:val="00151552"/>
    <w:rsid w:val="001562A5"/>
    <w:rsid w:val="00165547"/>
    <w:rsid w:val="00166013"/>
    <w:rsid w:val="001666A8"/>
    <w:rsid w:val="00175701"/>
    <w:rsid w:val="0018028F"/>
    <w:rsid w:val="00182C0B"/>
    <w:rsid w:val="00184606"/>
    <w:rsid w:val="0019202F"/>
    <w:rsid w:val="00193329"/>
    <w:rsid w:val="00193EA2"/>
    <w:rsid w:val="00194C83"/>
    <w:rsid w:val="001A3A79"/>
    <w:rsid w:val="001A4A02"/>
    <w:rsid w:val="001B1731"/>
    <w:rsid w:val="001B7F3A"/>
    <w:rsid w:val="001C2601"/>
    <w:rsid w:val="001C7461"/>
    <w:rsid w:val="001D6B38"/>
    <w:rsid w:val="001E4AE4"/>
    <w:rsid w:val="001E6A83"/>
    <w:rsid w:val="001E720C"/>
    <w:rsid w:val="001E7EE3"/>
    <w:rsid w:val="001F2191"/>
    <w:rsid w:val="001F5AA3"/>
    <w:rsid w:val="002062B7"/>
    <w:rsid w:val="00206584"/>
    <w:rsid w:val="0021509D"/>
    <w:rsid w:val="00220AC0"/>
    <w:rsid w:val="00223A0D"/>
    <w:rsid w:val="00225962"/>
    <w:rsid w:val="0024537B"/>
    <w:rsid w:val="0024681F"/>
    <w:rsid w:val="00246CA0"/>
    <w:rsid w:val="002531C8"/>
    <w:rsid w:val="00253805"/>
    <w:rsid w:val="0025564C"/>
    <w:rsid w:val="00260AEF"/>
    <w:rsid w:val="002771CE"/>
    <w:rsid w:val="00277ECC"/>
    <w:rsid w:val="002818E6"/>
    <w:rsid w:val="0028602A"/>
    <w:rsid w:val="0028651D"/>
    <w:rsid w:val="002953D3"/>
    <w:rsid w:val="002969E9"/>
    <w:rsid w:val="002A59EA"/>
    <w:rsid w:val="002A676C"/>
    <w:rsid w:val="002B1F1D"/>
    <w:rsid w:val="002B2262"/>
    <w:rsid w:val="002B29FB"/>
    <w:rsid w:val="002B6965"/>
    <w:rsid w:val="002C19DD"/>
    <w:rsid w:val="002C2764"/>
    <w:rsid w:val="002C372F"/>
    <w:rsid w:val="002C5DDA"/>
    <w:rsid w:val="002C7348"/>
    <w:rsid w:val="002C7B06"/>
    <w:rsid w:val="002D3D05"/>
    <w:rsid w:val="002D5936"/>
    <w:rsid w:val="002E1130"/>
    <w:rsid w:val="002E287C"/>
    <w:rsid w:val="002E5C46"/>
    <w:rsid w:val="002E72DD"/>
    <w:rsid w:val="002F4174"/>
    <w:rsid w:val="002F7B09"/>
    <w:rsid w:val="00302DC2"/>
    <w:rsid w:val="00310FFD"/>
    <w:rsid w:val="00311292"/>
    <w:rsid w:val="00313CA9"/>
    <w:rsid w:val="003150EE"/>
    <w:rsid w:val="003153A9"/>
    <w:rsid w:val="003221FC"/>
    <w:rsid w:val="00323DD6"/>
    <w:rsid w:val="00331FF4"/>
    <w:rsid w:val="003444AE"/>
    <w:rsid w:val="0034718C"/>
    <w:rsid w:val="00350125"/>
    <w:rsid w:val="00350ADE"/>
    <w:rsid w:val="003520F0"/>
    <w:rsid w:val="003573AE"/>
    <w:rsid w:val="0035752A"/>
    <w:rsid w:val="00357D14"/>
    <w:rsid w:val="00364CE6"/>
    <w:rsid w:val="00367892"/>
    <w:rsid w:val="00371672"/>
    <w:rsid w:val="003735F3"/>
    <w:rsid w:val="00382664"/>
    <w:rsid w:val="003843A4"/>
    <w:rsid w:val="00393D7E"/>
    <w:rsid w:val="00394888"/>
    <w:rsid w:val="003951E1"/>
    <w:rsid w:val="003955DB"/>
    <w:rsid w:val="003A3A3C"/>
    <w:rsid w:val="003B20AE"/>
    <w:rsid w:val="003D1373"/>
    <w:rsid w:val="003D3351"/>
    <w:rsid w:val="003D512B"/>
    <w:rsid w:val="003D5FD2"/>
    <w:rsid w:val="003D7144"/>
    <w:rsid w:val="003D7FB4"/>
    <w:rsid w:val="003E01EB"/>
    <w:rsid w:val="003E5C8C"/>
    <w:rsid w:val="003F1D8A"/>
    <w:rsid w:val="003F2196"/>
    <w:rsid w:val="003F540B"/>
    <w:rsid w:val="00401469"/>
    <w:rsid w:val="00404EAF"/>
    <w:rsid w:val="00410C54"/>
    <w:rsid w:val="004111AF"/>
    <w:rsid w:val="00412028"/>
    <w:rsid w:val="00413CAD"/>
    <w:rsid w:val="00417258"/>
    <w:rsid w:val="0042027F"/>
    <w:rsid w:val="00420CF5"/>
    <w:rsid w:val="00421192"/>
    <w:rsid w:val="00421320"/>
    <w:rsid w:val="00423A52"/>
    <w:rsid w:val="00423BB7"/>
    <w:rsid w:val="00434133"/>
    <w:rsid w:val="004363CE"/>
    <w:rsid w:val="00441A97"/>
    <w:rsid w:val="00451A40"/>
    <w:rsid w:val="00451AA4"/>
    <w:rsid w:val="004559A4"/>
    <w:rsid w:val="004600A5"/>
    <w:rsid w:val="0046024F"/>
    <w:rsid w:val="00461BAF"/>
    <w:rsid w:val="00461DF2"/>
    <w:rsid w:val="004710DF"/>
    <w:rsid w:val="004804CE"/>
    <w:rsid w:val="0048158E"/>
    <w:rsid w:val="00481CCA"/>
    <w:rsid w:val="00482D9A"/>
    <w:rsid w:val="0048372D"/>
    <w:rsid w:val="004864FB"/>
    <w:rsid w:val="00486AF3"/>
    <w:rsid w:val="00486C24"/>
    <w:rsid w:val="004A5EA5"/>
    <w:rsid w:val="004A7FE8"/>
    <w:rsid w:val="004B0B2F"/>
    <w:rsid w:val="004B0DA4"/>
    <w:rsid w:val="004B3D4C"/>
    <w:rsid w:val="004B5435"/>
    <w:rsid w:val="004B6813"/>
    <w:rsid w:val="004C0367"/>
    <w:rsid w:val="004C34D3"/>
    <w:rsid w:val="004C5EB1"/>
    <w:rsid w:val="004D1381"/>
    <w:rsid w:val="004D3434"/>
    <w:rsid w:val="004D3732"/>
    <w:rsid w:val="004D7DC9"/>
    <w:rsid w:val="004E36A7"/>
    <w:rsid w:val="004E3D55"/>
    <w:rsid w:val="004E3DE0"/>
    <w:rsid w:val="004F4316"/>
    <w:rsid w:val="00502023"/>
    <w:rsid w:val="00502501"/>
    <w:rsid w:val="00503F17"/>
    <w:rsid w:val="00512604"/>
    <w:rsid w:val="00515868"/>
    <w:rsid w:val="005208F1"/>
    <w:rsid w:val="005230A7"/>
    <w:rsid w:val="00523302"/>
    <w:rsid w:val="0052429A"/>
    <w:rsid w:val="00526158"/>
    <w:rsid w:val="00526DE0"/>
    <w:rsid w:val="00527D7A"/>
    <w:rsid w:val="00530B96"/>
    <w:rsid w:val="005312EE"/>
    <w:rsid w:val="0053266D"/>
    <w:rsid w:val="0053673A"/>
    <w:rsid w:val="0054028F"/>
    <w:rsid w:val="005409B1"/>
    <w:rsid w:val="00541530"/>
    <w:rsid w:val="005427BC"/>
    <w:rsid w:val="00542C50"/>
    <w:rsid w:val="0054363F"/>
    <w:rsid w:val="00543DC1"/>
    <w:rsid w:val="00550920"/>
    <w:rsid w:val="00562272"/>
    <w:rsid w:val="005644DC"/>
    <w:rsid w:val="00570CB7"/>
    <w:rsid w:val="0057168D"/>
    <w:rsid w:val="00571D8F"/>
    <w:rsid w:val="005742FE"/>
    <w:rsid w:val="0057645C"/>
    <w:rsid w:val="00576B93"/>
    <w:rsid w:val="0058552E"/>
    <w:rsid w:val="005902B8"/>
    <w:rsid w:val="00590441"/>
    <w:rsid w:val="00596872"/>
    <w:rsid w:val="005A1299"/>
    <w:rsid w:val="005A7828"/>
    <w:rsid w:val="005B5BD6"/>
    <w:rsid w:val="005C65C6"/>
    <w:rsid w:val="005C6EC2"/>
    <w:rsid w:val="005D22A5"/>
    <w:rsid w:val="005E31AC"/>
    <w:rsid w:val="005E74D3"/>
    <w:rsid w:val="005F1B9F"/>
    <w:rsid w:val="005F2D20"/>
    <w:rsid w:val="005F348E"/>
    <w:rsid w:val="005F36F6"/>
    <w:rsid w:val="0060023B"/>
    <w:rsid w:val="006007F1"/>
    <w:rsid w:val="00600C1D"/>
    <w:rsid w:val="00600EEB"/>
    <w:rsid w:val="00616984"/>
    <w:rsid w:val="0062073A"/>
    <w:rsid w:val="00631B5A"/>
    <w:rsid w:val="00635852"/>
    <w:rsid w:val="00651395"/>
    <w:rsid w:val="006515FC"/>
    <w:rsid w:val="00651D91"/>
    <w:rsid w:val="00655E51"/>
    <w:rsid w:val="00657485"/>
    <w:rsid w:val="00657900"/>
    <w:rsid w:val="00657C15"/>
    <w:rsid w:val="006629B9"/>
    <w:rsid w:val="0066472C"/>
    <w:rsid w:val="0067129A"/>
    <w:rsid w:val="0067167D"/>
    <w:rsid w:val="00671822"/>
    <w:rsid w:val="006746B4"/>
    <w:rsid w:val="00675214"/>
    <w:rsid w:val="006755EA"/>
    <w:rsid w:val="006779CF"/>
    <w:rsid w:val="00684128"/>
    <w:rsid w:val="00693124"/>
    <w:rsid w:val="00693F4C"/>
    <w:rsid w:val="0069563C"/>
    <w:rsid w:val="0069635E"/>
    <w:rsid w:val="006A079C"/>
    <w:rsid w:val="006A1B0B"/>
    <w:rsid w:val="006A21D1"/>
    <w:rsid w:val="006A3F39"/>
    <w:rsid w:val="006A6A3D"/>
    <w:rsid w:val="006A6C67"/>
    <w:rsid w:val="006D0884"/>
    <w:rsid w:val="006D72BF"/>
    <w:rsid w:val="006E7AEC"/>
    <w:rsid w:val="006F2462"/>
    <w:rsid w:val="006F75EB"/>
    <w:rsid w:val="007010FF"/>
    <w:rsid w:val="0070361D"/>
    <w:rsid w:val="00703BC0"/>
    <w:rsid w:val="007108FF"/>
    <w:rsid w:val="0071211A"/>
    <w:rsid w:val="007121CC"/>
    <w:rsid w:val="0071412D"/>
    <w:rsid w:val="007151F9"/>
    <w:rsid w:val="00717745"/>
    <w:rsid w:val="00726531"/>
    <w:rsid w:val="00730F8B"/>
    <w:rsid w:val="007349E2"/>
    <w:rsid w:val="00737355"/>
    <w:rsid w:val="00746CC0"/>
    <w:rsid w:val="00746DA5"/>
    <w:rsid w:val="0075065B"/>
    <w:rsid w:val="00751D6B"/>
    <w:rsid w:val="00754481"/>
    <w:rsid w:val="00761316"/>
    <w:rsid w:val="00761C2D"/>
    <w:rsid w:val="007622C8"/>
    <w:rsid w:val="00763390"/>
    <w:rsid w:val="00765BC6"/>
    <w:rsid w:val="00765FD3"/>
    <w:rsid w:val="00766E25"/>
    <w:rsid w:val="00767992"/>
    <w:rsid w:val="00767F32"/>
    <w:rsid w:val="0077023C"/>
    <w:rsid w:val="00773333"/>
    <w:rsid w:val="00774223"/>
    <w:rsid w:val="00776296"/>
    <w:rsid w:val="0078550A"/>
    <w:rsid w:val="0079000D"/>
    <w:rsid w:val="00791D9F"/>
    <w:rsid w:val="007A09EE"/>
    <w:rsid w:val="007A1AA8"/>
    <w:rsid w:val="007A4D01"/>
    <w:rsid w:val="007A660B"/>
    <w:rsid w:val="007B01F3"/>
    <w:rsid w:val="007B280C"/>
    <w:rsid w:val="007B506A"/>
    <w:rsid w:val="007C1771"/>
    <w:rsid w:val="007C20C6"/>
    <w:rsid w:val="007D1764"/>
    <w:rsid w:val="007D5B31"/>
    <w:rsid w:val="007D7C85"/>
    <w:rsid w:val="007E0035"/>
    <w:rsid w:val="007E5146"/>
    <w:rsid w:val="007F1114"/>
    <w:rsid w:val="007F29C9"/>
    <w:rsid w:val="007F61A0"/>
    <w:rsid w:val="007F6B93"/>
    <w:rsid w:val="008024BA"/>
    <w:rsid w:val="00802E81"/>
    <w:rsid w:val="0080366B"/>
    <w:rsid w:val="00804040"/>
    <w:rsid w:val="00807196"/>
    <w:rsid w:val="00810989"/>
    <w:rsid w:val="00812191"/>
    <w:rsid w:val="00822027"/>
    <w:rsid w:val="00825373"/>
    <w:rsid w:val="00825D18"/>
    <w:rsid w:val="00830BAA"/>
    <w:rsid w:val="00831487"/>
    <w:rsid w:val="00851093"/>
    <w:rsid w:val="008514A0"/>
    <w:rsid w:val="00854DCA"/>
    <w:rsid w:val="00855E78"/>
    <w:rsid w:val="00857115"/>
    <w:rsid w:val="00865AF1"/>
    <w:rsid w:val="008702B9"/>
    <w:rsid w:val="008718C6"/>
    <w:rsid w:val="00871D60"/>
    <w:rsid w:val="0087387C"/>
    <w:rsid w:val="00873CF3"/>
    <w:rsid w:val="00876767"/>
    <w:rsid w:val="00885F85"/>
    <w:rsid w:val="008907BC"/>
    <w:rsid w:val="00891B61"/>
    <w:rsid w:val="00891EE0"/>
    <w:rsid w:val="008941F2"/>
    <w:rsid w:val="008945D1"/>
    <w:rsid w:val="008A6577"/>
    <w:rsid w:val="008B3AA0"/>
    <w:rsid w:val="008B5365"/>
    <w:rsid w:val="008C3A06"/>
    <w:rsid w:val="008C3BAE"/>
    <w:rsid w:val="008C50CF"/>
    <w:rsid w:val="008C77DF"/>
    <w:rsid w:val="008D2AD1"/>
    <w:rsid w:val="008D4F4D"/>
    <w:rsid w:val="008D5118"/>
    <w:rsid w:val="008E15CE"/>
    <w:rsid w:val="008E23EF"/>
    <w:rsid w:val="008E5C59"/>
    <w:rsid w:val="008E6B8B"/>
    <w:rsid w:val="008F0094"/>
    <w:rsid w:val="008F0E4C"/>
    <w:rsid w:val="008F6D2C"/>
    <w:rsid w:val="00905F92"/>
    <w:rsid w:val="00906E5C"/>
    <w:rsid w:val="009076C5"/>
    <w:rsid w:val="00910DA3"/>
    <w:rsid w:val="00911E4E"/>
    <w:rsid w:val="009127E2"/>
    <w:rsid w:val="00912813"/>
    <w:rsid w:val="009220DC"/>
    <w:rsid w:val="009226E7"/>
    <w:rsid w:val="009226F9"/>
    <w:rsid w:val="009236DA"/>
    <w:rsid w:val="00924F65"/>
    <w:rsid w:val="009251D0"/>
    <w:rsid w:val="00930CD5"/>
    <w:rsid w:val="00930F74"/>
    <w:rsid w:val="00931AA8"/>
    <w:rsid w:val="0093630C"/>
    <w:rsid w:val="00944739"/>
    <w:rsid w:val="009463CB"/>
    <w:rsid w:val="0095088B"/>
    <w:rsid w:val="0095367E"/>
    <w:rsid w:val="009567DC"/>
    <w:rsid w:val="00962C1D"/>
    <w:rsid w:val="00965E52"/>
    <w:rsid w:val="009726A5"/>
    <w:rsid w:val="00972E36"/>
    <w:rsid w:val="00973076"/>
    <w:rsid w:val="009736D8"/>
    <w:rsid w:val="00974C2D"/>
    <w:rsid w:val="00976701"/>
    <w:rsid w:val="00976D53"/>
    <w:rsid w:val="00980BB1"/>
    <w:rsid w:val="00983719"/>
    <w:rsid w:val="0098438E"/>
    <w:rsid w:val="00984B1B"/>
    <w:rsid w:val="00986C5C"/>
    <w:rsid w:val="009878D8"/>
    <w:rsid w:val="009905A4"/>
    <w:rsid w:val="00990D22"/>
    <w:rsid w:val="009928DD"/>
    <w:rsid w:val="009A7307"/>
    <w:rsid w:val="009B113E"/>
    <w:rsid w:val="009B1A4E"/>
    <w:rsid w:val="009B5A16"/>
    <w:rsid w:val="009B71CB"/>
    <w:rsid w:val="009C05ED"/>
    <w:rsid w:val="009C54AD"/>
    <w:rsid w:val="009C6264"/>
    <w:rsid w:val="009C7E8F"/>
    <w:rsid w:val="009D3288"/>
    <w:rsid w:val="009D3498"/>
    <w:rsid w:val="009E067A"/>
    <w:rsid w:val="009E0FD4"/>
    <w:rsid w:val="009F077A"/>
    <w:rsid w:val="009F51F8"/>
    <w:rsid w:val="00A00F28"/>
    <w:rsid w:val="00A0504D"/>
    <w:rsid w:val="00A062B1"/>
    <w:rsid w:val="00A13783"/>
    <w:rsid w:val="00A15062"/>
    <w:rsid w:val="00A25252"/>
    <w:rsid w:val="00A26ADE"/>
    <w:rsid w:val="00A41B47"/>
    <w:rsid w:val="00A427B3"/>
    <w:rsid w:val="00A44149"/>
    <w:rsid w:val="00A46A87"/>
    <w:rsid w:val="00A53726"/>
    <w:rsid w:val="00A55B7D"/>
    <w:rsid w:val="00A60EEF"/>
    <w:rsid w:val="00A6145F"/>
    <w:rsid w:val="00A75C66"/>
    <w:rsid w:val="00A85066"/>
    <w:rsid w:val="00A91D81"/>
    <w:rsid w:val="00A93455"/>
    <w:rsid w:val="00A94E32"/>
    <w:rsid w:val="00AA3CBE"/>
    <w:rsid w:val="00AA4BFB"/>
    <w:rsid w:val="00AA7314"/>
    <w:rsid w:val="00AC2A2D"/>
    <w:rsid w:val="00AC3B19"/>
    <w:rsid w:val="00AC652F"/>
    <w:rsid w:val="00AD5482"/>
    <w:rsid w:val="00AE045E"/>
    <w:rsid w:val="00AE1411"/>
    <w:rsid w:val="00AE14A9"/>
    <w:rsid w:val="00AE3195"/>
    <w:rsid w:val="00AE5EA8"/>
    <w:rsid w:val="00AF0827"/>
    <w:rsid w:val="00AF1441"/>
    <w:rsid w:val="00AF2285"/>
    <w:rsid w:val="00AF3167"/>
    <w:rsid w:val="00AF350A"/>
    <w:rsid w:val="00B01F06"/>
    <w:rsid w:val="00B04226"/>
    <w:rsid w:val="00B06107"/>
    <w:rsid w:val="00B06D78"/>
    <w:rsid w:val="00B16063"/>
    <w:rsid w:val="00B16EF7"/>
    <w:rsid w:val="00B24ED1"/>
    <w:rsid w:val="00B2531E"/>
    <w:rsid w:val="00B260CB"/>
    <w:rsid w:val="00B3320D"/>
    <w:rsid w:val="00B33628"/>
    <w:rsid w:val="00B344BF"/>
    <w:rsid w:val="00B36004"/>
    <w:rsid w:val="00B44E36"/>
    <w:rsid w:val="00B45072"/>
    <w:rsid w:val="00B46464"/>
    <w:rsid w:val="00B50316"/>
    <w:rsid w:val="00B526C1"/>
    <w:rsid w:val="00B62C5A"/>
    <w:rsid w:val="00B640B5"/>
    <w:rsid w:val="00B64A6A"/>
    <w:rsid w:val="00B71C42"/>
    <w:rsid w:val="00B76C39"/>
    <w:rsid w:val="00B80B51"/>
    <w:rsid w:val="00B842DA"/>
    <w:rsid w:val="00B9256F"/>
    <w:rsid w:val="00B94F1E"/>
    <w:rsid w:val="00BB0015"/>
    <w:rsid w:val="00BB7AFB"/>
    <w:rsid w:val="00BB7F01"/>
    <w:rsid w:val="00BC05BE"/>
    <w:rsid w:val="00BC1E43"/>
    <w:rsid w:val="00BC3CFC"/>
    <w:rsid w:val="00BC774A"/>
    <w:rsid w:val="00BD2466"/>
    <w:rsid w:val="00BD2673"/>
    <w:rsid w:val="00BE032A"/>
    <w:rsid w:val="00BE275F"/>
    <w:rsid w:val="00BE2B11"/>
    <w:rsid w:val="00BE376F"/>
    <w:rsid w:val="00BE3AB0"/>
    <w:rsid w:val="00BE641E"/>
    <w:rsid w:val="00BE6993"/>
    <w:rsid w:val="00BE7BD8"/>
    <w:rsid w:val="00BF237A"/>
    <w:rsid w:val="00BF3FC2"/>
    <w:rsid w:val="00BF5122"/>
    <w:rsid w:val="00C03B6D"/>
    <w:rsid w:val="00C04CE6"/>
    <w:rsid w:val="00C10C51"/>
    <w:rsid w:val="00C21A45"/>
    <w:rsid w:val="00C22DA0"/>
    <w:rsid w:val="00C234B5"/>
    <w:rsid w:val="00C2793A"/>
    <w:rsid w:val="00C33939"/>
    <w:rsid w:val="00C33A34"/>
    <w:rsid w:val="00C33F7A"/>
    <w:rsid w:val="00C36409"/>
    <w:rsid w:val="00C40C6F"/>
    <w:rsid w:val="00C421C9"/>
    <w:rsid w:val="00C43598"/>
    <w:rsid w:val="00C4508F"/>
    <w:rsid w:val="00C473E2"/>
    <w:rsid w:val="00C51520"/>
    <w:rsid w:val="00C51A84"/>
    <w:rsid w:val="00C55989"/>
    <w:rsid w:val="00C61D1D"/>
    <w:rsid w:val="00C624C9"/>
    <w:rsid w:val="00C75FC2"/>
    <w:rsid w:val="00C76813"/>
    <w:rsid w:val="00C7716B"/>
    <w:rsid w:val="00C951BD"/>
    <w:rsid w:val="00C9560A"/>
    <w:rsid w:val="00CA4A39"/>
    <w:rsid w:val="00CB1F59"/>
    <w:rsid w:val="00CB7C36"/>
    <w:rsid w:val="00CC153D"/>
    <w:rsid w:val="00CC2B36"/>
    <w:rsid w:val="00CC5B62"/>
    <w:rsid w:val="00CD0A1C"/>
    <w:rsid w:val="00CD615C"/>
    <w:rsid w:val="00CE15CE"/>
    <w:rsid w:val="00CF53A4"/>
    <w:rsid w:val="00CF5D18"/>
    <w:rsid w:val="00D01F05"/>
    <w:rsid w:val="00D021E6"/>
    <w:rsid w:val="00D03FB8"/>
    <w:rsid w:val="00D04CDE"/>
    <w:rsid w:val="00D10A89"/>
    <w:rsid w:val="00D10DFE"/>
    <w:rsid w:val="00D111E4"/>
    <w:rsid w:val="00D1164C"/>
    <w:rsid w:val="00D12A2A"/>
    <w:rsid w:val="00D15158"/>
    <w:rsid w:val="00D23404"/>
    <w:rsid w:val="00D25DC4"/>
    <w:rsid w:val="00D34257"/>
    <w:rsid w:val="00D365D8"/>
    <w:rsid w:val="00D4123B"/>
    <w:rsid w:val="00D42B54"/>
    <w:rsid w:val="00D43211"/>
    <w:rsid w:val="00D46B47"/>
    <w:rsid w:val="00D5772D"/>
    <w:rsid w:val="00D57F15"/>
    <w:rsid w:val="00D602DF"/>
    <w:rsid w:val="00D65808"/>
    <w:rsid w:val="00D66114"/>
    <w:rsid w:val="00D66332"/>
    <w:rsid w:val="00D72C91"/>
    <w:rsid w:val="00D73156"/>
    <w:rsid w:val="00D7338F"/>
    <w:rsid w:val="00D82467"/>
    <w:rsid w:val="00D83FD9"/>
    <w:rsid w:val="00D86C6D"/>
    <w:rsid w:val="00D9210C"/>
    <w:rsid w:val="00DA2485"/>
    <w:rsid w:val="00DA3F56"/>
    <w:rsid w:val="00DA5E9A"/>
    <w:rsid w:val="00DA7D00"/>
    <w:rsid w:val="00DB1F89"/>
    <w:rsid w:val="00DB7B78"/>
    <w:rsid w:val="00DC0B3A"/>
    <w:rsid w:val="00DC26F4"/>
    <w:rsid w:val="00DC2AE2"/>
    <w:rsid w:val="00DC2F0D"/>
    <w:rsid w:val="00DD1C77"/>
    <w:rsid w:val="00DD32E1"/>
    <w:rsid w:val="00DE3128"/>
    <w:rsid w:val="00DE414B"/>
    <w:rsid w:val="00DE608A"/>
    <w:rsid w:val="00DF08A8"/>
    <w:rsid w:val="00DF1B8C"/>
    <w:rsid w:val="00DF35E8"/>
    <w:rsid w:val="00DF4370"/>
    <w:rsid w:val="00E02697"/>
    <w:rsid w:val="00E0549A"/>
    <w:rsid w:val="00E16C07"/>
    <w:rsid w:val="00E16E04"/>
    <w:rsid w:val="00E20603"/>
    <w:rsid w:val="00E224EF"/>
    <w:rsid w:val="00E3053F"/>
    <w:rsid w:val="00E30B2F"/>
    <w:rsid w:val="00E31FE9"/>
    <w:rsid w:val="00E3396F"/>
    <w:rsid w:val="00E406F3"/>
    <w:rsid w:val="00E41045"/>
    <w:rsid w:val="00E4121C"/>
    <w:rsid w:val="00E4273A"/>
    <w:rsid w:val="00E43718"/>
    <w:rsid w:val="00E5296C"/>
    <w:rsid w:val="00E53B79"/>
    <w:rsid w:val="00E54728"/>
    <w:rsid w:val="00E57426"/>
    <w:rsid w:val="00E73F77"/>
    <w:rsid w:val="00E752D2"/>
    <w:rsid w:val="00E80C61"/>
    <w:rsid w:val="00E81100"/>
    <w:rsid w:val="00E81126"/>
    <w:rsid w:val="00E81B3A"/>
    <w:rsid w:val="00E81E4D"/>
    <w:rsid w:val="00E84A97"/>
    <w:rsid w:val="00E856FE"/>
    <w:rsid w:val="00E96EFD"/>
    <w:rsid w:val="00EA5F0C"/>
    <w:rsid w:val="00EB1B44"/>
    <w:rsid w:val="00EB21A4"/>
    <w:rsid w:val="00EB7484"/>
    <w:rsid w:val="00EC14F7"/>
    <w:rsid w:val="00EC4F31"/>
    <w:rsid w:val="00EC6A3E"/>
    <w:rsid w:val="00ED16AE"/>
    <w:rsid w:val="00ED22D0"/>
    <w:rsid w:val="00ED2C66"/>
    <w:rsid w:val="00EE1717"/>
    <w:rsid w:val="00EF2688"/>
    <w:rsid w:val="00F003DB"/>
    <w:rsid w:val="00F0087E"/>
    <w:rsid w:val="00F04C75"/>
    <w:rsid w:val="00F119BA"/>
    <w:rsid w:val="00F12114"/>
    <w:rsid w:val="00F13991"/>
    <w:rsid w:val="00F252FA"/>
    <w:rsid w:val="00F2756A"/>
    <w:rsid w:val="00F327CB"/>
    <w:rsid w:val="00F34C6E"/>
    <w:rsid w:val="00F35A59"/>
    <w:rsid w:val="00F43568"/>
    <w:rsid w:val="00F45CE8"/>
    <w:rsid w:val="00F46692"/>
    <w:rsid w:val="00F559AD"/>
    <w:rsid w:val="00F56787"/>
    <w:rsid w:val="00F6524B"/>
    <w:rsid w:val="00F67322"/>
    <w:rsid w:val="00F774C0"/>
    <w:rsid w:val="00F80B4D"/>
    <w:rsid w:val="00F8394C"/>
    <w:rsid w:val="00F83C33"/>
    <w:rsid w:val="00F84301"/>
    <w:rsid w:val="00F8501D"/>
    <w:rsid w:val="00F879B5"/>
    <w:rsid w:val="00F95AC9"/>
    <w:rsid w:val="00F973CB"/>
    <w:rsid w:val="00FA6C37"/>
    <w:rsid w:val="00FB0343"/>
    <w:rsid w:val="00FB244A"/>
    <w:rsid w:val="00FB375D"/>
    <w:rsid w:val="00FB6D20"/>
    <w:rsid w:val="00FC0662"/>
    <w:rsid w:val="00FD4832"/>
    <w:rsid w:val="00FD4FD2"/>
    <w:rsid w:val="00FE3675"/>
    <w:rsid w:val="00FE5C89"/>
    <w:rsid w:val="00FF194C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  <w14:docId w14:val="205E8163"/>
  <w15:chartTrackingRefBased/>
  <w15:docId w15:val="{9F6ACE2A-A90A-4582-8163-5E14CC4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B2DA2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0B2DA2"/>
    <w:pPr>
      <w:keepNext/>
      <w:jc w:val="center"/>
      <w:outlineLvl w:val="0"/>
    </w:pPr>
    <w:rPr>
      <w:b/>
      <w:spacing w:val="30"/>
      <w:sz w:val="28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0B2DA2"/>
    <w:pPr>
      <w:keepNext/>
      <w:spacing w:before="240" w:after="120"/>
      <w:jc w:val="center"/>
      <w:outlineLvl w:val="1"/>
    </w:pPr>
    <w:rPr>
      <w:b/>
      <w:bCs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6A1B0B"/>
    <w:pPr>
      <w:spacing w:after="120" w:line="480" w:lineRule="auto"/>
    </w:pPr>
  </w:style>
  <w:style w:type="paragraph" w:styleId="Tekstpodstawowywcity">
    <w:name w:val="Body Text Indent"/>
    <w:basedOn w:val="Normalny"/>
    <w:rsid w:val="00B640B5"/>
    <w:pPr>
      <w:spacing w:after="120"/>
      <w:ind w:left="283"/>
    </w:pPr>
  </w:style>
  <w:style w:type="paragraph" w:styleId="Tekstpodstawowy">
    <w:name w:val="Body Text"/>
    <w:basedOn w:val="Normalny"/>
    <w:rsid w:val="00323DD6"/>
    <w:pPr>
      <w:spacing w:after="120"/>
    </w:pPr>
    <w:rPr>
      <w:rFonts w:ascii="Verdana" w:hAnsi="Verdana"/>
    </w:rPr>
  </w:style>
  <w:style w:type="paragraph" w:styleId="Tekstprzypisukocowego">
    <w:name w:val="endnote text"/>
    <w:basedOn w:val="Normalny"/>
    <w:semiHidden/>
    <w:rsid w:val="00754481"/>
    <w:rPr>
      <w:sz w:val="20"/>
      <w:szCs w:val="20"/>
    </w:rPr>
  </w:style>
  <w:style w:type="character" w:styleId="Odwoanieprzypisukocowego">
    <w:name w:val="endnote reference"/>
    <w:semiHidden/>
    <w:rsid w:val="00754481"/>
    <w:rPr>
      <w:vertAlign w:val="superscript"/>
    </w:rPr>
  </w:style>
  <w:style w:type="paragraph" w:styleId="Tekstdymka">
    <w:name w:val="Balloon Text"/>
    <w:basedOn w:val="Normalny"/>
    <w:semiHidden/>
    <w:rsid w:val="0035012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F119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19BA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3A3A3C"/>
    <w:rPr>
      <w:vertAlign w:val="superscript"/>
    </w:rPr>
  </w:style>
  <w:style w:type="paragraph" w:styleId="Nagwek">
    <w:name w:val="header"/>
    <w:basedOn w:val="Normalny"/>
    <w:link w:val="NagwekZnak"/>
    <w:rsid w:val="000A4D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A4D3D"/>
    <w:rPr>
      <w:sz w:val="24"/>
      <w:szCs w:val="24"/>
    </w:rPr>
  </w:style>
  <w:style w:type="paragraph" w:styleId="Stopka">
    <w:name w:val="footer"/>
    <w:basedOn w:val="Normalny"/>
    <w:link w:val="StopkaZnak"/>
    <w:rsid w:val="000A4D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A4D3D"/>
    <w:rPr>
      <w:sz w:val="24"/>
      <w:szCs w:val="24"/>
    </w:rPr>
  </w:style>
  <w:style w:type="character" w:customStyle="1" w:styleId="Nagwek2Znak">
    <w:name w:val="Nagłówek 2 Znak"/>
    <w:link w:val="Nagwek2"/>
    <w:rsid w:val="000B2DA2"/>
    <w:rPr>
      <w:rFonts w:ascii="Arial" w:eastAsia="Times New Roman" w:hAnsi="Arial" w:cs="Times New Roman"/>
      <w:b/>
      <w:bCs/>
      <w:iCs/>
      <w:sz w:val="24"/>
      <w:szCs w:val="28"/>
    </w:rPr>
  </w:style>
  <w:style w:type="paragraph" w:styleId="Akapitzlist">
    <w:name w:val="List Paragraph"/>
    <w:basedOn w:val="Normalny"/>
    <w:uiPriority w:val="34"/>
    <w:qFormat/>
    <w:rsid w:val="0052429A"/>
    <w:pPr>
      <w:ind w:left="720"/>
      <w:contextualSpacing/>
    </w:pPr>
  </w:style>
  <w:style w:type="character" w:styleId="Odwoaniedokomentarza">
    <w:name w:val="annotation reference"/>
    <w:basedOn w:val="Domylnaczcionkaakapitu"/>
    <w:rsid w:val="00873CF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73C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73CF3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873C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73CF3"/>
    <w:rPr>
      <w:rFonts w:ascii="Arial" w:hAnsi="Arial"/>
      <w:b/>
      <w:bCs/>
    </w:rPr>
  </w:style>
  <w:style w:type="paragraph" w:customStyle="1" w:styleId="ustustnpkodeksu">
    <w:name w:val="ustustnpkodeksu"/>
    <w:basedOn w:val="Normalny"/>
    <w:rsid w:val="007C177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pktpunkt">
    <w:name w:val="pktpunkt"/>
    <w:basedOn w:val="Normalny"/>
    <w:rsid w:val="007C177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571D8F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text-justify">
    <w:name w:val="text-justify"/>
    <w:basedOn w:val="Normalny"/>
    <w:rsid w:val="00571D8F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text-justify1">
    <w:name w:val="text-justify1"/>
    <w:basedOn w:val="Domylnaczcionkaakapitu"/>
    <w:rsid w:val="00571D8F"/>
  </w:style>
  <w:style w:type="character" w:styleId="Wyrnieniedelikatne">
    <w:name w:val="Subtle Emphasis"/>
    <w:basedOn w:val="Domylnaczcionkaakapitu"/>
    <w:uiPriority w:val="19"/>
    <w:qFormat/>
    <w:rsid w:val="002B226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52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0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0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7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5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6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6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4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BCAA-986D-4B50-9CCF-F5D6F529187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85E6299-A296-4A22-92A1-061A40940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82/424/23 ZWP z dn. 26.01.2023 r.</vt:lpstr>
    </vt:vector>
  </TitlesOfParts>
  <Company>UMWP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82/424/23 ZWP z dn. 26.01.2023 r.</dc:title>
  <dc:subject>Zasady opracowania harmonogramu naborów wniosków w ramach FEP 2021-2027</dc:subject>
  <dc:creator>plasowski</dc:creator>
  <cp:keywords>uchwała ZWP; FEP</cp:keywords>
  <cp:lastModifiedBy>Dziewiątkowska-Seroka Kinga</cp:lastModifiedBy>
  <cp:revision>4</cp:revision>
  <cp:lastPrinted>2025-09-19T06:30:00Z</cp:lastPrinted>
  <dcterms:created xsi:type="dcterms:W3CDTF">2025-09-15T08:02:00Z</dcterms:created>
  <dcterms:modified xsi:type="dcterms:W3CDTF">2025-09-19T06:33:00Z</dcterms:modified>
</cp:coreProperties>
</file>