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227550" w14:textId="77777777" w:rsidR="007673A7" w:rsidRPr="00D955AD" w:rsidRDefault="007673A7" w:rsidP="007673A7">
      <w:pPr>
        <w:spacing w:after="840"/>
        <w:rPr>
          <w:rFonts w:ascii="Calibri" w:hAnsi="Calibri"/>
          <w:szCs w:val="20"/>
          <w:lang w:eastAsia="pl-PL"/>
        </w:rPr>
      </w:pPr>
      <w:bookmarkStart w:id="0" w:name="_Toc53577686"/>
      <w:bookmarkStart w:id="1" w:name="_Toc53578004"/>
      <w:bookmarkStart w:id="2" w:name="_Toc180562917"/>
      <w:bookmarkStart w:id="3" w:name="_Toc180153397"/>
      <w:bookmarkStart w:id="4" w:name="_Toc150182184"/>
      <w:r>
        <w:rPr>
          <w:szCs w:val="20"/>
          <w:lang w:eastAsia="pl-PL"/>
        </w:rPr>
        <w:t>Załącznik nr 3  do Regulaminu wyboru projektów</w:t>
      </w:r>
      <w:bookmarkEnd w:id="0"/>
      <w:bookmarkEnd w:id="1"/>
    </w:p>
    <w:p w14:paraId="2F3086DE" w14:textId="497814D9" w:rsidR="00F71C35" w:rsidRPr="001B2BDF" w:rsidRDefault="00F71C35" w:rsidP="001B2BDF">
      <w:pPr>
        <w:pStyle w:val="Bezodstpw"/>
        <w:jc w:val="right"/>
        <w:rPr>
          <w:rFonts w:ascii="Arial" w:hAnsi="Arial" w:cs="Arial"/>
          <w:sz w:val="18"/>
          <w:szCs w:val="18"/>
        </w:rPr>
      </w:pPr>
      <w:r w:rsidRPr="001B2BDF">
        <w:rPr>
          <w:rFonts w:ascii="Arial" w:hAnsi="Arial" w:cs="Arial"/>
          <w:sz w:val="18"/>
          <w:szCs w:val="18"/>
        </w:rPr>
        <w:t>Załącznik do uchwały nr 448/83/25</w:t>
      </w:r>
    </w:p>
    <w:p w14:paraId="02A91807" w14:textId="77777777" w:rsidR="001B2BDF" w:rsidRDefault="00F71C35" w:rsidP="001B2BDF">
      <w:pPr>
        <w:pStyle w:val="Bezodstpw"/>
        <w:jc w:val="right"/>
        <w:rPr>
          <w:rFonts w:ascii="Arial" w:hAnsi="Arial" w:cs="Arial"/>
          <w:sz w:val="18"/>
          <w:szCs w:val="18"/>
        </w:rPr>
      </w:pPr>
      <w:r w:rsidRPr="001B2BDF">
        <w:rPr>
          <w:rFonts w:ascii="Arial" w:hAnsi="Arial" w:cs="Arial"/>
          <w:sz w:val="18"/>
          <w:szCs w:val="18"/>
        </w:rPr>
        <w:t>Z</w:t>
      </w:r>
      <w:r w:rsidR="001B2BDF">
        <w:rPr>
          <w:rFonts w:ascii="Arial" w:hAnsi="Arial" w:cs="Arial"/>
          <w:sz w:val="18"/>
          <w:szCs w:val="18"/>
        </w:rPr>
        <w:t xml:space="preserve">arządu </w:t>
      </w:r>
      <w:r w:rsidRPr="001B2BDF">
        <w:rPr>
          <w:rFonts w:ascii="Arial" w:hAnsi="Arial" w:cs="Arial"/>
          <w:sz w:val="18"/>
          <w:szCs w:val="18"/>
        </w:rPr>
        <w:t>W</w:t>
      </w:r>
      <w:r w:rsidR="001B2BDF">
        <w:rPr>
          <w:rFonts w:ascii="Arial" w:hAnsi="Arial" w:cs="Arial"/>
          <w:sz w:val="18"/>
          <w:szCs w:val="18"/>
        </w:rPr>
        <w:t xml:space="preserve">ojewództwa </w:t>
      </w:r>
      <w:r w:rsidRPr="001B2BDF">
        <w:rPr>
          <w:rFonts w:ascii="Arial" w:hAnsi="Arial" w:cs="Arial"/>
          <w:sz w:val="18"/>
          <w:szCs w:val="18"/>
        </w:rPr>
        <w:t>P</w:t>
      </w:r>
      <w:r w:rsidR="001B2BDF">
        <w:rPr>
          <w:rFonts w:ascii="Arial" w:hAnsi="Arial" w:cs="Arial"/>
          <w:sz w:val="18"/>
          <w:szCs w:val="18"/>
        </w:rPr>
        <w:t>omorskiego</w:t>
      </w:r>
    </w:p>
    <w:p w14:paraId="1AD8A3BD" w14:textId="092F9D10" w:rsidR="00F71C35" w:rsidRPr="001B2BDF" w:rsidRDefault="00F71C35" w:rsidP="001B2BDF">
      <w:pPr>
        <w:pStyle w:val="Bezodstpw"/>
        <w:jc w:val="right"/>
        <w:rPr>
          <w:rFonts w:ascii="Arial" w:hAnsi="Arial" w:cs="Arial"/>
          <w:sz w:val="18"/>
          <w:szCs w:val="18"/>
        </w:rPr>
      </w:pPr>
      <w:r w:rsidRPr="001B2BDF">
        <w:rPr>
          <w:rFonts w:ascii="Arial" w:hAnsi="Arial" w:cs="Arial"/>
          <w:sz w:val="18"/>
          <w:szCs w:val="18"/>
        </w:rPr>
        <w:t xml:space="preserve"> z dnia 15 kwietnia 2025 r. </w:t>
      </w:r>
    </w:p>
    <w:sdt>
      <w:sdtPr>
        <w:rPr>
          <w:rFonts w:ascii="Arial" w:hAnsi="Arial" w:cs="Arial"/>
        </w:rPr>
        <w:id w:val="-1000280358"/>
        <w:docPartObj>
          <w:docPartGallery w:val="Cover Pages"/>
          <w:docPartUnique/>
        </w:docPartObj>
      </w:sdtPr>
      <w:sdtContent>
        <w:p w14:paraId="6385DA5E" w14:textId="2BC760C8" w:rsidR="00AB1963" w:rsidRPr="00220F99" w:rsidRDefault="00AB1963" w:rsidP="00220F99">
          <w:pPr>
            <w:spacing w:after="720" w:line="360" w:lineRule="auto"/>
            <w:rPr>
              <w:rFonts w:ascii="Arial" w:hAnsi="Arial" w:cs="Arial"/>
            </w:rPr>
          </w:pPr>
        </w:p>
        <w:tbl>
          <w:tblPr>
            <w:tblStyle w:val="sdfdsSd"/>
            <w:tblpPr w:leftFromText="187" w:rightFromText="187" w:vertAnchor="page" w:horzAnchor="margin" w:tblpY="4351"/>
            <w:tblW w:w="4703" w:type="pct"/>
            <w:tblLook w:val="04A0" w:firstRow="1" w:lastRow="0" w:firstColumn="1" w:lastColumn="0" w:noHBand="0" w:noVBand="1"/>
          </w:tblPr>
          <w:tblGrid>
            <w:gridCol w:w="8533"/>
          </w:tblGrid>
          <w:tr w:rsidR="0057699D" w:rsidRPr="00220F99" w14:paraId="5B2ED3E9" w14:textId="77777777" w:rsidTr="003176D2">
            <w:trPr>
              <w:trHeight w:val="920"/>
            </w:trPr>
            <w:tc>
              <w:tcPr>
                <w:tcW w:w="8533" w:type="dxa"/>
              </w:tcPr>
              <w:p w14:paraId="22BC70AA" w14:textId="77777777" w:rsidR="00850CF6" w:rsidRPr="00220F99" w:rsidRDefault="00850CF6" w:rsidP="00220F99">
                <w:pPr>
                  <w:pStyle w:val="Bezodstpw"/>
                  <w:spacing w:before="960" w:line="360" w:lineRule="auto"/>
                  <w:rPr>
                    <w:rFonts w:ascii="Arial" w:hAnsi="Arial" w:cs="Arial"/>
                    <w:color w:val="000000" w:themeColor="text1"/>
                    <w:sz w:val="22"/>
                    <w:szCs w:val="22"/>
                  </w:rPr>
                </w:pPr>
                <w:r w:rsidRPr="00220F99">
                  <w:rPr>
                    <w:rFonts w:ascii="Arial" w:hAnsi="Arial" w:cs="Arial"/>
                    <w:color w:val="000000" w:themeColor="text1"/>
                    <w:sz w:val="22"/>
                    <w:szCs w:val="22"/>
                  </w:rPr>
                  <w:t xml:space="preserve">Departament Zdrowia </w:t>
                </w:r>
              </w:p>
              <w:p w14:paraId="323AED0B" w14:textId="77777777" w:rsidR="00850CF6" w:rsidRPr="00220F99" w:rsidRDefault="00850CF6" w:rsidP="00220F99">
                <w:pPr>
                  <w:pStyle w:val="Bezodstpw"/>
                  <w:spacing w:line="360" w:lineRule="auto"/>
                  <w:rPr>
                    <w:rFonts w:ascii="Arial" w:hAnsi="Arial" w:cs="Arial"/>
                    <w:color w:val="000000" w:themeColor="text1"/>
                    <w:sz w:val="22"/>
                    <w:szCs w:val="22"/>
                  </w:rPr>
                </w:pPr>
                <w:r w:rsidRPr="00220F99">
                  <w:rPr>
                    <w:rFonts w:ascii="Arial" w:hAnsi="Arial" w:cs="Arial"/>
                    <w:color w:val="000000" w:themeColor="text1"/>
                    <w:sz w:val="22"/>
                    <w:szCs w:val="22"/>
                  </w:rPr>
                  <w:t xml:space="preserve">Urzędu Marszałkowskiego </w:t>
                </w:r>
              </w:p>
              <w:p w14:paraId="19A49D2F" w14:textId="77777777" w:rsidR="00850CF6" w:rsidRPr="00220F99" w:rsidRDefault="00850CF6" w:rsidP="00220F99">
                <w:pPr>
                  <w:pStyle w:val="Bezodstpw"/>
                  <w:spacing w:line="360" w:lineRule="auto"/>
                  <w:rPr>
                    <w:rFonts w:ascii="Arial" w:hAnsi="Arial" w:cs="Arial"/>
                    <w:color w:val="2F5496" w:themeColor="accent1" w:themeShade="BF"/>
                    <w:sz w:val="22"/>
                    <w:szCs w:val="22"/>
                  </w:rPr>
                </w:pPr>
                <w:r w:rsidRPr="00220F99">
                  <w:rPr>
                    <w:rFonts w:ascii="Arial" w:hAnsi="Arial" w:cs="Arial"/>
                    <w:color w:val="000000" w:themeColor="text1"/>
                    <w:sz w:val="22"/>
                    <w:szCs w:val="22"/>
                  </w:rPr>
                  <w:t>Województwa Pomorskiego</w:t>
                </w:r>
              </w:p>
            </w:tc>
          </w:tr>
          <w:tr w:rsidR="0057699D" w:rsidRPr="00220F99" w14:paraId="5F63FACF" w14:textId="77777777" w:rsidTr="003176D2">
            <w:trPr>
              <w:trHeight w:val="2125"/>
            </w:trPr>
            <w:tc>
              <w:tcPr>
                <w:tcW w:w="8533" w:type="dxa"/>
              </w:tcPr>
              <w:p w14:paraId="2E84888F" w14:textId="77777777" w:rsidR="00850CF6" w:rsidRPr="00220F99" w:rsidRDefault="00850CF6" w:rsidP="00220F99">
                <w:pPr>
                  <w:pStyle w:val="Bezodstpw"/>
                  <w:spacing w:line="360" w:lineRule="auto"/>
                  <w:rPr>
                    <w:rFonts w:ascii="Arial" w:eastAsiaTheme="majorEastAsia" w:hAnsi="Arial" w:cs="Arial"/>
                    <w:color w:val="000000" w:themeColor="text1"/>
                    <w:sz w:val="22"/>
                    <w:szCs w:val="22"/>
                  </w:rPr>
                </w:pPr>
              </w:p>
              <w:p w14:paraId="2D77938B" w14:textId="77777777" w:rsidR="00850CF6" w:rsidRPr="00220F99" w:rsidRDefault="00850CF6" w:rsidP="00220F99">
                <w:pPr>
                  <w:pStyle w:val="Bezodstpw"/>
                  <w:spacing w:line="360" w:lineRule="auto"/>
                  <w:rPr>
                    <w:rFonts w:ascii="Arial" w:eastAsiaTheme="majorEastAsia" w:hAnsi="Arial" w:cs="Arial"/>
                    <w:b/>
                    <w:color w:val="4472C4" w:themeColor="accent1"/>
                  </w:rPr>
                </w:pPr>
                <w:r w:rsidRPr="00220F99">
                  <w:rPr>
                    <w:rFonts w:ascii="Arial" w:eastAsiaTheme="majorEastAsia" w:hAnsi="Arial" w:cs="Arial"/>
                    <w:b/>
                    <w:color w:val="000000" w:themeColor="text1"/>
                  </w:rPr>
                  <w:t>Kompleksowy program przeciwdziałania nadwadze i otyłości u dzieci i młodzieży w województwie pomorskim</w:t>
                </w:r>
              </w:p>
            </w:tc>
          </w:tr>
          <w:tr w:rsidR="0057699D" w:rsidRPr="00220F99" w14:paraId="7227EE7F" w14:textId="77777777" w:rsidTr="003176D2">
            <w:tc>
              <w:tcPr>
                <w:tcW w:w="8533" w:type="dxa"/>
              </w:tcPr>
              <w:p w14:paraId="1999C3B3" w14:textId="77777777" w:rsidR="00850CF6" w:rsidRPr="00220F99" w:rsidRDefault="00850CF6" w:rsidP="00220F99">
                <w:pPr>
                  <w:pStyle w:val="Bezodstpw"/>
                  <w:spacing w:line="360" w:lineRule="auto"/>
                  <w:rPr>
                    <w:rFonts w:ascii="Arial" w:hAnsi="Arial" w:cs="Arial"/>
                    <w:color w:val="000000" w:themeColor="text1"/>
                    <w:spacing w:val="15"/>
                    <w:sz w:val="22"/>
                    <w:szCs w:val="22"/>
                  </w:rPr>
                </w:pPr>
              </w:p>
              <w:p w14:paraId="3AF55E1A" w14:textId="77777777" w:rsidR="00850CF6" w:rsidRPr="00220F99" w:rsidRDefault="00850CF6" w:rsidP="00220F99">
                <w:pPr>
                  <w:pStyle w:val="Bezodstpw"/>
                  <w:spacing w:line="360" w:lineRule="auto"/>
                  <w:rPr>
                    <w:rFonts w:ascii="Arial" w:hAnsi="Arial" w:cs="Arial"/>
                    <w:color w:val="2F5496" w:themeColor="accent1" w:themeShade="BF"/>
                    <w:sz w:val="22"/>
                    <w:szCs w:val="22"/>
                  </w:rPr>
                </w:pPr>
                <w:r w:rsidRPr="00220F99">
                  <w:rPr>
                    <w:rFonts w:ascii="Arial" w:hAnsi="Arial" w:cs="Arial"/>
                    <w:color w:val="000000" w:themeColor="text1"/>
                    <w:spacing w:val="15"/>
                    <w:sz w:val="22"/>
                    <w:szCs w:val="22"/>
                  </w:rPr>
                  <w:t>Gdańsk 2025 r.</w:t>
                </w:r>
              </w:p>
            </w:tc>
          </w:tr>
        </w:tbl>
        <w:p w14:paraId="752B8299" w14:textId="77777777" w:rsidR="00AB1963" w:rsidRPr="00220F99" w:rsidRDefault="00AB1963" w:rsidP="00220F99">
          <w:pPr>
            <w:spacing w:after="100" w:afterAutospacing="1" w:line="360" w:lineRule="auto"/>
            <w:rPr>
              <w:rFonts w:ascii="Arial" w:hAnsi="Arial" w:cs="Arial"/>
            </w:rPr>
          </w:pPr>
        </w:p>
        <w:tbl>
          <w:tblPr>
            <w:tblStyle w:val="sdfdsSd"/>
            <w:tblpPr w:leftFromText="187" w:rightFromText="187" w:vertAnchor="page" w:horzAnchor="page" w:tblpX="1981" w:tblpY="11731"/>
            <w:tblW w:w="3580" w:type="pct"/>
            <w:tblLook w:val="04A0" w:firstRow="1" w:lastRow="0" w:firstColumn="1" w:lastColumn="0" w:noHBand="0" w:noVBand="1"/>
          </w:tblPr>
          <w:tblGrid>
            <w:gridCol w:w="6496"/>
          </w:tblGrid>
          <w:tr w:rsidR="00220F99" w:rsidRPr="00220F99" w14:paraId="59D01CED" w14:textId="77777777" w:rsidTr="00AB1963">
            <w:trPr>
              <w:trHeight w:val="2155"/>
            </w:trPr>
            <w:tc>
              <w:tcPr>
                <w:tcW w:w="6496" w:type="dxa"/>
              </w:tcPr>
              <w:p w14:paraId="65D92148" w14:textId="77777777" w:rsidR="00AB1963" w:rsidRPr="00220F99" w:rsidRDefault="00AB1963" w:rsidP="00220F99">
                <w:pPr>
                  <w:pStyle w:val="Spistreci2"/>
                  <w:framePr w:hSpace="0" w:wrap="auto" w:vAnchor="margin" w:hAnchor="text" w:xAlign="left" w:yAlign="inline"/>
                </w:pPr>
                <w:r w:rsidRPr="00220F99">
                  <w:t xml:space="preserve">Opracowano na podstawie art. 48 ust. 1 ustawy z dnia 27 sierpnia 2004 r. o świadczeniach opieki zdrowotnej finansowanych ze środków publicznych (Dz. U. z 2024 r. poz. 146 z </w:t>
                </w:r>
                <w:proofErr w:type="spellStart"/>
                <w:r w:rsidRPr="00220F99">
                  <w:t>późn</w:t>
                </w:r>
                <w:proofErr w:type="spellEnd"/>
                <w:r w:rsidRPr="00220F99">
                  <w:t>. zm.)</w:t>
                </w:r>
              </w:p>
              <w:p w14:paraId="55DEA797" w14:textId="77777777" w:rsidR="00AB1963" w:rsidRPr="00220F99" w:rsidRDefault="00AB1963" w:rsidP="00220F99">
                <w:pPr>
                  <w:pStyle w:val="Spistreci2"/>
                  <w:framePr w:hSpace="0" w:wrap="auto" w:vAnchor="margin" w:hAnchor="text" w:xAlign="left" w:yAlign="inline"/>
                </w:pPr>
              </w:p>
            </w:tc>
          </w:tr>
        </w:tbl>
        <w:p w14:paraId="36D9FB2E" w14:textId="4D05168E" w:rsidR="00657E76" w:rsidRPr="00220F99" w:rsidRDefault="00657E76" w:rsidP="00220F99">
          <w:pPr>
            <w:spacing w:line="360" w:lineRule="auto"/>
            <w:rPr>
              <w:rFonts w:ascii="Arial" w:eastAsiaTheme="majorEastAsia" w:hAnsi="Arial" w:cs="Arial"/>
              <w:spacing w:val="-10"/>
            </w:rPr>
          </w:pPr>
          <w:r w:rsidRPr="00220F99">
            <w:rPr>
              <w:rFonts w:ascii="Arial" w:hAnsi="Arial" w:cs="Arial"/>
            </w:rPr>
            <w:br w:type="page"/>
          </w:r>
        </w:p>
      </w:sdtContent>
    </w:sdt>
    <w:bookmarkEnd w:id="4" w:displacedByCustomXml="next"/>
    <w:bookmarkEnd w:id="3" w:displacedByCustomXml="next"/>
    <w:bookmarkEnd w:id="2" w:displacedByCustomXml="next"/>
    <w:sdt>
      <w:sdtPr>
        <w:rPr>
          <w:rFonts w:ascii="Arial" w:eastAsiaTheme="minorEastAsia" w:hAnsi="Arial" w:cs="Arial"/>
          <w:color w:val="auto"/>
          <w:sz w:val="22"/>
          <w:szCs w:val="22"/>
        </w:rPr>
        <w:id w:val="539862791"/>
        <w:docPartObj>
          <w:docPartGallery w:val="Table of Contents"/>
          <w:docPartUnique/>
        </w:docPartObj>
      </w:sdtPr>
      <w:sdtEndPr>
        <w:rPr>
          <w:b/>
          <w:bCs/>
        </w:rPr>
      </w:sdtEndPr>
      <w:sdtContent>
        <w:p w14:paraId="5E9B0235" w14:textId="209971DD" w:rsidR="00CF2F78" w:rsidRPr="006F1169" w:rsidRDefault="00CF2F78" w:rsidP="00220F99">
          <w:pPr>
            <w:pStyle w:val="Nagwekspisutreci"/>
            <w:spacing w:line="360" w:lineRule="auto"/>
            <w:rPr>
              <w:rFonts w:ascii="Arial" w:hAnsi="Arial" w:cs="Arial"/>
              <w:b/>
              <w:sz w:val="22"/>
              <w:szCs w:val="22"/>
            </w:rPr>
          </w:pPr>
          <w:r w:rsidRPr="006F1169">
            <w:rPr>
              <w:rFonts w:ascii="Arial" w:hAnsi="Arial" w:cs="Arial"/>
              <w:b/>
              <w:sz w:val="22"/>
              <w:szCs w:val="22"/>
            </w:rPr>
            <w:t>Spis treści</w:t>
          </w:r>
        </w:p>
        <w:p w14:paraId="71C6E82F" w14:textId="532F46EB" w:rsidR="00CF2F78" w:rsidRPr="00220F99" w:rsidRDefault="00CF2F78" w:rsidP="00220F99">
          <w:pPr>
            <w:pStyle w:val="Spistreci1"/>
            <w:spacing w:line="360" w:lineRule="auto"/>
            <w:rPr>
              <w:rFonts w:ascii="Arial" w:hAnsi="Arial" w:cs="Arial"/>
              <w:noProof/>
              <w:lang w:eastAsia="pl-PL"/>
            </w:rPr>
          </w:pPr>
          <w:r w:rsidRPr="00220F99">
            <w:rPr>
              <w:rFonts w:ascii="Arial" w:hAnsi="Arial" w:cs="Arial"/>
            </w:rPr>
            <w:fldChar w:fldCharType="begin"/>
          </w:r>
          <w:r w:rsidRPr="00220F99">
            <w:rPr>
              <w:rFonts w:ascii="Arial" w:hAnsi="Arial" w:cs="Arial"/>
            </w:rPr>
            <w:instrText xml:space="preserve"> TOC \o "1-3" \h \z \u </w:instrText>
          </w:r>
          <w:r w:rsidRPr="00220F99">
            <w:rPr>
              <w:rFonts w:ascii="Arial" w:hAnsi="Arial" w:cs="Arial"/>
            </w:rPr>
            <w:fldChar w:fldCharType="separate"/>
          </w:r>
          <w:hyperlink w:anchor="_Toc194928508" w:history="1">
            <w:r w:rsidRPr="00220F99">
              <w:rPr>
                <w:rStyle w:val="Hipercze"/>
                <w:rFonts w:ascii="Arial" w:hAnsi="Arial" w:cs="Arial"/>
                <w:noProof/>
              </w:rPr>
              <w:t>Część I. Opis problemu zdrowotnego</w:t>
            </w:r>
            <w:r w:rsidRPr="00220F99">
              <w:rPr>
                <w:rFonts w:ascii="Arial" w:hAnsi="Arial" w:cs="Arial"/>
                <w:noProof/>
                <w:webHidden/>
              </w:rPr>
              <w:tab/>
            </w:r>
            <w:r w:rsidRPr="00220F99">
              <w:rPr>
                <w:rFonts w:ascii="Arial" w:hAnsi="Arial" w:cs="Arial"/>
                <w:noProof/>
                <w:webHidden/>
              </w:rPr>
              <w:fldChar w:fldCharType="begin"/>
            </w:r>
            <w:r w:rsidRPr="00220F99">
              <w:rPr>
                <w:rFonts w:ascii="Arial" w:hAnsi="Arial" w:cs="Arial"/>
                <w:noProof/>
                <w:webHidden/>
              </w:rPr>
              <w:instrText xml:space="preserve"> PAGEREF _Toc194928508 \h </w:instrText>
            </w:r>
            <w:r w:rsidRPr="00220F99">
              <w:rPr>
                <w:rFonts w:ascii="Arial" w:hAnsi="Arial" w:cs="Arial"/>
                <w:noProof/>
                <w:webHidden/>
              </w:rPr>
            </w:r>
            <w:r w:rsidRPr="00220F99">
              <w:rPr>
                <w:rFonts w:ascii="Arial" w:hAnsi="Arial" w:cs="Arial"/>
                <w:noProof/>
                <w:webHidden/>
              </w:rPr>
              <w:fldChar w:fldCharType="separate"/>
            </w:r>
            <w:r w:rsidR="00E71C91">
              <w:rPr>
                <w:rFonts w:ascii="Arial" w:hAnsi="Arial" w:cs="Arial"/>
                <w:noProof/>
                <w:webHidden/>
              </w:rPr>
              <w:t>5</w:t>
            </w:r>
            <w:r w:rsidRPr="00220F99">
              <w:rPr>
                <w:rFonts w:ascii="Arial" w:hAnsi="Arial" w:cs="Arial"/>
                <w:noProof/>
                <w:webHidden/>
              </w:rPr>
              <w:fldChar w:fldCharType="end"/>
            </w:r>
          </w:hyperlink>
        </w:p>
        <w:p w14:paraId="563D355D" w14:textId="7926FF31" w:rsidR="00CF2F78" w:rsidRPr="00220F99" w:rsidRDefault="00760156" w:rsidP="00220F99">
          <w:pPr>
            <w:pStyle w:val="Spistreci1"/>
            <w:spacing w:line="360" w:lineRule="auto"/>
            <w:rPr>
              <w:rFonts w:ascii="Arial" w:hAnsi="Arial" w:cs="Arial"/>
              <w:noProof/>
              <w:lang w:eastAsia="pl-PL"/>
            </w:rPr>
          </w:pPr>
          <w:hyperlink w:anchor="_Toc194928513" w:history="1">
            <w:r w:rsidR="00CF2F78" w:rsidRPr="00220F99">
              <w:rPr>
                <w:rStyle w:val="Hipercze"/>
                <w:rFonts w:ascii="Arial" w:hAnsi="Arial" w:cs="Arial"/>
                <w:noProof/>
              </w:rPr>
              <w:t>Część II. Cele Programu</w:t>
            </w:r>
            <w:r w:rsidR="00CF2F78" w:rsidRPr="00220F99">
              <w:rPr>
                <w:rFonts w:ascii="Arial" w:hAnsi="Arial" w:cs="Arial"/>
                <w:noProof/>
                <w:webHidden/>
              </w:rPr>
              <w:tab/>
            </w:r>
            <w:r w:rsidR="00CF2F78" w:rsidRPr="00220F99">
              <w:rPr>
                <w:rFonts w:ascii="Arial" w:hAnsi="Arial" w:cs="Arial"/>
                <w:noProof/>
                <w:webHidden/>
              </w:rPr>
              <w:fldChar w:fldCharType="begin"/>
            </w:r>
            <w:r w:rsidR="00CF2F78" w:rsidRPr="00220F99">
              <w:rPr>
                <w:rFonts w:ascii="Arial" w:hAnsi="Arial" w:cs="Arial"/>
                <w:noProof/>
                <w:webHidden/>
              </w:rPr>
              <w:instrText xml:space="preserve"> PAGEREF _Toc194928513 \h </w:instrText>
            </w:r>
            <w:r w:rsidR="00CF2F78" w:rsidRPr="00220F99">
              <w:rPr>
                <w:rFonts w:ascii="Arial" w:hAnsi="Arial" w:cs="Arial"/>
                <w:noProof/>
                <w:webHidden/>
              </w:rPr>
            </w:r>
            <w:r w:rsidR="00CF2F78" w:rsidRPr="00220F99">
              <w:rPr>
                <w:rFonts w:ascii="Arial" w:hAnsi="Arial" w:cs="Arial"/>
                <w:noProof/>
                <w:webHidden/>
              </w:rPr>
              <w:fldChar w:fldCharType="separate"/>
            </w:r>
            <w:r w:rsidR="00E71C91">
              <w:rPr>
                <w:rFonts w:ascii="Arial" w:hAnsi="Arial" w:cs="Arial"/>
                <w:noProof/>
                <w:webHidden/>
              </w:rPr>
              <w:t>25</w:t>
            </w:r>
            <w:r w:rsidR="00CF2F78" w:rsidRPr="00220F99">
              <w:rPr>
                <w:rFonts w:ascii="Arial" w:hAnsi="Arial" w:cs="Arial"/>
                <w:noProof/>
                <w:webHidden/>
              </w:rPr>
              <w:fldChar w:fldCharType="end"/>
            </w:r>
          </w:hyperlink>
        </w:p>
        <w:p w14:paraId="435E92C1" w14:textId="1FDB38B3" w:rsidR="00CF2F78" w:rsidRPr="00220F99" w:rsidRDefault="00760156" w:rsidP="00220F99">
          <w:pPr>
            <w:pStyle w:val="Spistreci1"/>
            <w:spacing w:line="360" w:lineRule="auto"/>
            <w:rPr>
              <w:rFonts w:ascii="Arial" w:hAnsi="Arial" w:cs="Arial"/>
              <w:noProof/>
              <w:lang w:eastAsia="pl-PL"/>
            </w:rPr>
          </w:pPr>
          <w:hyperlink w:anchor="_Toc194928517" w:history="1">
            <w:r w:rsidR="00CF2F78" w:rsidRPr="00220F99">
              <w:rPr>
                <w:rStyle w:val="Hipercze"/>
                <w:rFonts w:ascii="Arial" w:hAnsi="Arial" w:cs="Arial"/>
                <w:noProof/>
              </w:rPr>
              <w:t>Część III. Charakterystyka populacji docelowej oraz interwencji</w:t>
            </w:r>
            <w:r w:rsidR="00CF2F78" w:rsidRPr="00220F99">
              <w:rPr>
                <w:rFonts w:ascii="Arial" w:hAnsi="Arial" w:cs="Arial"/>
                <w:noProof/>
                <w:webHidden/>
              </w:rPr>
              <w:tab/>
            </w:r>
            <w:r w:rsidR="00CF2F78" w:rsidRPr="00220F99">
              <w:rPr>
                <w:rFonts w:ascii="Arial" w:hAnsi="Arial" w:cs="Arial"/>
                <w:noProof/>
                <w:webHidden/>
              </w:rPr>
              <w:fldChar w:fldCharType="begin"/>
            </w:r>
            <w:r w:rsidR="00CF2F78" w:rsidRPr="00220F99">
              <w:rPr>
                <w:rFonts w:ascii="Arial" w:hAnsi="Arial" w:cs="Arial"/>
                <w:noProof/>
                <w:webHidden/>
              </w:rPr>
              <w:instrText xml:space="preserve"> PAGEREF _Toc194928517 \h </w:instrText>
            </w:r>
            <w:r w:rsidR="00CF2F78" w:rsidRPr="00220F99">
              <w:rPr>
                <w:rFonts w:ascii="Arial" w:hAnsi="Arial" w:cs="Arial"/>
                <w:noProof/>
                <w:webHidden/>
              </w:rPr>
            </w:r>
            <w:r w:rsidR="00CF2F78" w:rsidRPr="00220F99">
              <w:rPr>
                <w:rFonts w:ascii="Arial" w:hAnsi="Arial" w:cs="Arial"/>
                <w:noProof/>
                <w:webHidden/>
              </w:rPr>
              <w:fldChar w:fldCharType="separate"/>
            </w:r>
            <w:r w:rsidR="00E71C91">
              <w:rPr>
                <w:rFonts w:ascii="Arial" w:hAnsi="Arial" w:cs="Arial"/>
                <w:noProof/>
                <w:webHidden/>
              </w:rPr>
              <w:t>27</w:t>
            </w:r>
            <w:r w:rsidR="00CF2F78" w:rsidRPr="00220F99">
              <w:rPr>
                <w:rFonts w:ascii="Arial" w:hAnsi="Arial" w:cs="Arial"/>
                <w:noProof/>
                <w:webHidden/>
              </w:rPr>
              <w:fldChar w:fldCharType="end"/>
            </w:r>
          </w:hyperlink>
        </w:p>
        <w:p w14:paraId="3B96075E" w14:textId="7E51B8EE" w:rsidR="00CF2F78" w:rsidRPr="00220F99" w:rsidRDefault="00760156" w:rsidP="00220F99">
          <w:pPr>
            <w:pStyle w:val="Spistreci1"/>
            <w:spacing w:line="360" w:lineRule="auto"/>
            <w:rPr>
              <w:rFonts w:ascii="Arial" w:hAnsi="Arial" w:cs="Arial"/>
              <w:noProof/>
              <w:lang w:eastAsia="pl-PL"/>
            </w:rPr>
          </w:pPr>
          <w:hyperlink w:anchor="_Toc194928523" w:history="1">
            <w:r w:rsidR="00CF2F78" w:rsidRPr="00220F99">
              <w:rPr>
                <w:rStyle w:val="Hipercze"/>
                <w:rFonts w:ascii="Arial" w:hAnsi="Arial" w:cs="Arial"/>
                <w:noProof/>
              </w:rPr>
              <w:t>Część IV. Organizacja programu polityki zdrowotnej</w:t>
            </w:r>
            <w:r w:rsidR="00CF2F78" w:rsidRPr="00220F99">
              <w:rPr>
                <w:rFonts w:ascii="Arial" w:hAnsi="Arial" w:cs="Arial"/>
                <w:noProof/>
                <w:webHidden/>
              </w:rPr>
              <w:tab/>
            </w:r>
            <w:r w:rsidR="00CF2F78" w:rsidRPr="00220F99">
              <w:rPr>
                <w:rFonts w:ascii="Arial" w:hAnsi="Arial" w:cs="Arial"/>
                <w:noProof/>
                <w:webHidden/>
              </w:rPr>
              <w:fldChar w:fldCharType="begin"/>
            </w:r>
            <w:r w:rsidR="00CF2F78" w:rsidRPr="00220F99">
              <w:rPr>
                <w:rFonts w:ascii="Arial" w:hAnsi="Arial" w:cs="Arial"/>
                <w:noProof/>
                <w:webHidden/>
              </w:rPr>
              <w:instrText xml:space="preserve"> PAGEREF _Toc194928523 \h </w:instrText>
            </w:r>
            <w:r w:rsidR="00CF2F78" w:rsidRPr="00220F99">
              <w:rPr>
                <w:rFonts w:ascii="Arial" w:hAnsi="Arial" w:cs="Arial"/>
                <w:noProof/>
                <w:webHidden/>
              </w:rPr>
            </w:r>
            <w:r w:rsidR="00CF2F78" w:rsidRPr="00220F99">
              <w:rPr>
                <w:rFonts w:ascii="Arial" w:hAnsi="Arial" w:cs="Arial"/>
                <w:noProof/>
                <w:webHidden/>
              </w:rPr>
              <w:fldChar w:fldCharType="separate"/>
            </w:r>
            <w:r w:rsidR="00E71C91">
              <w:rPr>
                <w:rFonts w:ascii="Arial" w:hAnsi="Arial" w:cs="Arial"/>
                <w:noProof/>
                <w:webHidden/>
              </w:rPr>
              <w:t>35</w:t>
            </w:r>
            <w:r w:rsidR="00CF2F78" w:rsidRPr="00220F99">
              <w:rPr>
                <w:rFonts w:ascii="Arial" w:hAnsi="Arial" w:cs="Arial"/>
                <w:noProof/>
                <w:webHidden/>
              </w:rPr>
              <w:fldChar w:fldCharType="end"/>
            </w:r>
          </w:hyperlink>
        </w:p>
        <w:p w14:paraId="3DC629FE" w14:textId="00CC5D07" w:rsidR="00CF2F78" w:rsidRPr="00220F99" w:rsidRDefault="00760156" w:rsidP="00220F99">
          <w:pPr>
            <w:pStyle w:val="Spistreci1"/>
            <w:spacing w:line="360" w:lineRule="auto"/>
            <w:rPr>
              <w:rFonts w:ascii="Arial" w:hAnsi="Arial" w:cs="Arial"/>
              <w:noProof/>
              <w:lang w:eastAsia="pl-PL"/>
            </w:rPr>
          </w:pPr>
          <w:hyperlink w:anchor="_Toc194928526" w:history="1">
            <w:r w:rsidR="00CF2F78" w:rsidRPr="00220F99">
              <w:rPr>
                <w:rStyle w:val="Hipercze"/>
                <w:rFonts w:ascii="Arial" w:hAnsi="Arial" w:cs="Arial"/>
                <w:noProof/>
              </w:rPr>
              <w:t>Część V. Sposób monitorowania</w:t>
            </w:r>
            <w:r w:rsidR="00CF2F78" w:rsidRPr="00220F99">
              <w:rPr>
                <w:rFonts w:ascii="Arial" w:hAnsi="Arial" w:cs="Arial"/>
                <w:noProof/>
                <w:webHidden/>
              </w:rPr>
              <w:tab/>
            </w:r>
            <w:r w:rsidR="00CF2F78" w:rsidRPr="00220F99">
              <w:rPr>
                <w:rFonts w:ascii="Arial" w:hAnsi="Arial" w:cs="Arial"/>
                <w:noProof/>
                <w:webHidden/>
              </w:rPr>
              <w:fldChar w:fldCharType="begin"/>
            </w:r>
            <w:r w:rsidR="00CF2F78" w:rsidRPr="00220F99">
              <w:rPr>
                <w:rFonts w:ascii="Arial" w:hAnsi="Arial" w:cs="Arial"/>
                <w:noProof/>
                <w:webHidden/>
              </w:rPr>
              <w:instrText xml:space="preserve"> PAGEREF _Toc194928526 \h </w:instrText>
            </w:r>
            <w:r w:rsidR="00CF2F78" w:rsidRPr="00220F99">
              <w:rPr>
                <w:rFonts w:ascii="Arial" w:hAnsi="Arial" w:cs="Arial"/>
                <w:noProof/>
                <w:webHidden/>
              </w:rPr>
            </w:r>
            <w:r w:rsidR="00CF2F78" w:rsidRPr="00220F99">
              <w:rPr>
                <w:rFonts w:ascii="Arial" w:hAnsi="Arial" w:cs="Arial"/>
                <w:noProof/>
                <w:webHidden/>
              </w:rPr>
              <w:fldChar w:fldCharType="separate"/>
            </w:r>
            <w:r w:rsidR="00E71C91">
              <w:rPr>
                <w:rFonts w:ascii="Arial" w:hAnsi="Arial" w:cs="Arial"/>
                <w:noProof/>
                <w:webHidden/>
              </w:rPr>
              <w:t>45</w:t>
            </w:r>
            <w:r w:rsidR="00CF2F78" w:rsidRPr="00220F99">
              <w:rPr>
                <w:rFonts w:ascii="Arial" w:hAnsi="Arial" w:cs="Arial"/>
                <w:noProof/>
                <w:webHidden/>
              </w:rPr>
              <w:fldChar w:fldCharType="end"/>
            </w:r>
          </w:hyperlink>
        </w:p>
        <w:p w14:paraId="01FF0002" w14:textId="5DB2F61A" w:rsidR="00CF2F78" w:rsidRPr="00220F99" w:rsidRDefault="00760156" w:rsidP="00220F99">
          <w:pPr>
            <w:pStyle w:val="Spistreci1"/>
            <w:spacing w:line="360" w:lineRule="auto"/>
            <w:rPr>
              <w:rFonts w:ascii="Arial" w:hAnsi="Arial" w:cs="Arial"/>
              <w:noProof/>
              <w:lang w:eastAsia="pl-PL"/>
            </w:rPr>
          </w:pPr>
          <w:hyperlink w:anchor="_Toc194928529" w:history="1">
            <w:r w:rsidR="00CF2F78" w:rsidRPr="00220F99">
              <w:rPr>
                <w:rStyle w:val="Hipercze"/>
                <w:rFonts w:ascii="Arial" w:hAnsi="Arial" w:cs="Arial"/>
                <w:noProof/>
              </w:rPr>
              <w:t>Część VI. Budżet programu polityki zdrowotnej</w:t>
            </w:r>
            <w:r w:rsidR="00CF2F78" w:rsidRPr="00220F99">
              <w:rPr>
                <w:rFonts w:ascii="Arial" w:hAnsi="Arial" w:cs="Arial"/>
                <w:noProof/>
                <w:webHidden/>
              </w:rPr>
              <w:tab/>
            </w:r>
            <w:r w:rsidR="00CF2F78" w:rsidRPr="00220F99">
              <w:rPr>
                <w:rFonts w:ascii="Arial" w:hAnsi="Arial" w:cs="Arial"/>
                <w:noProof/>
                <w:webHidden/>
              </w:rPr>
              <w:fldChar w:fldCharType="begin"/>
            </w:r>
            <w:r w:rsidR="00CF2F78" w:rsidRPr="00220F99">
              <w:rPr>
                <w:rFonts w:ascii="Arial" w:hAnsi="Arial" w:cs="Arial"/>
                <w:noProof/>
                <w:webHidden/>
              </w:rPr>
              <w:instrText xml:space="preserve"> PAGEREF _Toc194928529 \h </w:instrText>
            </w:r>
            <w:r w:rsidR="00CF2F78" w:rsidRPr="00220F99">
              <w:rPr>
                <w:rFonts w:ascii="Arial" w:hAnsi="Arial" w:cs="Arial"/>
                <w:noProof/>
                <w:webHidden/>
              </w:rPr>
            </w:r>
            <w:r w:rsidR="00CF2F78" w:rsidRPr="00220F99">
              <w:rPr>
                <w:rFonts w:ascii="Arial" w:hAnsi="Arial" w:cs="Arial"/>
                <w:noProof/>
                <w:webHidden/>
              </w:rPr>
              <w:fldChar w:fldCharType="separate"/>
            </w:r>
            <w:r w:rsidR="00E71C91">
              <w:rPr>
                <w:rFonts w:ascii="Arial" w:hAnsi="Arial" w:cs="Arial"/>
                <w:noProof/>
                <w:webHidden/>
              </w:rPr>
              <w:t>48</w:t>
            </w:r>
            <w:r w:rsidR="00CF2F78" w:rsidRPr="00220F99">
              <w:rPr>
                <w:rFonts w:ascii="Arial" w:hAnsi="Arial" w:cs="Arial"/>
                <w:noProof/>
                <w:webHidden/>
              </w:rPr>
              <w:fldChar w:fldCharType="end"/>
            </w:r>
          </w:hyperlink>
        </w:p>
        <w:p w14:paraId="06E8872A" w14:textId="27748D85" w:rsidR="00CF2F78" w:rsidRPr="00220F99" w:rsidRDefault="00760156" w:rsidP="00220F99">
          <w:pPr>
            <w:pStyle w:val="Spistreci1"/>
            <w:spacing w:line="360" w:lineRule="auto"/>
            <w:rPr>
              <w:rFonts w:ascii="Arial" w:hAnsi="Arial" w:cs="Arial"/>
              <w:noProof/>
              <w:lang w:eastAsia="pl-PL"/>
            </w:rPr>
          </w:pPr>
          <w:hyperlink w:anchor="_Toc194928533" w:history="1">
            <w:r w:rsidR="00CF2F78" w:rsidRPr="00220F99">
              <w:rPr>
                <w:rStyle w:val="Hipercze"/>
                <w:rFonts w:ascii="Arial" w:hAnsi="Arial" w:cs="Arial"/>
                <w:noProof/>
              </w:rPr>
              <w:t>Bibliografia</w:t>
            </w:r>
            <w:r w:rsidR="00CF2F78" w:rsidRPr="00220F99">
              <w:rPr>
                <w:rFonts w:ascii="Arial" w:hAnsi="Arial" w:cs="Arial"/>
                <w:noProof/>
                <w:webHidden/>
              </w:rPr>
              <w:tab/>
            </w:r>
            <w:r w:rsidR="00CF2F78" w:rsidRPr="00220F99">
              <w:rPr>
                <w:rFonts w:ascii="Arial" w:hAnsi="Arial" w:cs="Arial"/>
                <w:noProof/>
                <w:webHidden/>
              </w:rPr>
              <w:fldChar w:fldCharType="begin"/>
            </w:r>
            <w:r w:rsidR="00CF2F78" w:rsidRPr="00220F99">
              <w:rPr>
                <w:rFonts w:ascii="Arial" w:hAnsi="Arial" w:cs="Arial"/>
                <w:noProof/>
                <w:webHidden/>
              </w:rPr>
              <w:instrText xml:space="preserve"> PAGEREF _Toc194928533 \h </w:instrText>
            </w:r>
            <w:r w:rsidR="00CF2F78" w:rsidRPr="00220F99">
              <w:rPr>
                <w:rFonts w:ascii="Arial" w:hAnsi="Arial" w:cs="Arial"/>
                <w:noProof/>
                <w:webHidden/>
              </w:rPr>
            </w:r>
            <w:r w:rsidR="00CF2F78" w:rsidRPr="00220F99">
              <w:rPr>
                <w:rFonts w:ascii="Arial" w:hAnsi="Arial" w:cs="Arial"/>
                <w:noProof/>
                <w:webHidden/>
              </w:rPr>
              <w:fldChar w:fldCharType="separate"/>
            </w:r>
            <w:r w:rsidR="00E71C91">
              <w:rPr>
                <w:rFonts w:ascii="Arial" w:hAnsi="Arial" w:cs="Arial"/>
                <w:noProof/>
                <w:webHidden/>
              </w:rPr>
              <w:t>52</w:t>
            </w:r>
            <w:r w:rsidR="00CF2F78" w:rsidRPr="00220F99">
              <w:rPr>
                <w:rFonts w:ascii="Arial" w:hAnsi="Arial" w:cs="Arial"/>
                <w:noProof/>
                <w:webHidden/>
              </w:rPr>
              <w:fldChar w:fldCharType="end"/>
            </w:r>
          </w:hyperlink>
        </w:p>
        <w:p w14:paraId="42C74912" w14:textId="376FC4EC" w:rsidR="00384710" w:rsidRPr="00220F99" w:rsidRDefault="00CF2F78" w:rsidP="00035507">
          <w:pPr>
            <w:spacing w:before="100" w:beforeAutospacing="1" w:after="120" w:line="360" w:lineRule="auto"/>
            <w:rPr>
              <w:rFonts w:ascii="Arial" w:hAnsi="Arial" w:cs="Arial"/>
              <w:b/>
            </w:rPr>
          </w:pPr>
          <w:r w:rsidRPr="00220F99">
            <w:rPr>
              <w:rFonts w:ascii="Arial" w:hAnsi="Arial" w:cs="Arial"/>
              <w:b/>
              <w:bCs/>
            </w:rPr>
            <w:fldChar w:fldCharType="end"/>
          </w:r>
        </w:p>
      </w:sdtContent>
    </w:sdt>
    <w:bookmarkStart w:id="5" w:name="_Toc180150294" w:displacedByCustomXml="prev"/>
    <w:bookmarkEnd w:id="5" w:displacedByCustomXml="prev"/>
    <w:bookmarkStart w:id="6" w:name="_heading=h.gjdgxs" w:colFirst="0" w:colLast="0" w:displacedByCustomXml="prev"/>
    <w:bookmarkEnd w:id="6" w:displacedByCustomXml="prev"/>
    <w:bookmarkStart w:id="7" w:name="_Toc180150293" w:displacedByCustomXml="prev"/>
    <w:bookmarkEnd w:id="7" w:displacedByCustomXml="prev"/>
    <w:bookmarkStart w:id="8" w:name="_Toc180150292" w:displacedByCustomXml="prev"/>
    <w:bookmarkEnd w:id="8" w:displacedByCustomXml="prev"/>
    <w:bookmarkStart w:id="9" w:name="_Toc180150291" w:displacedByCustomXml="prev"/>
    <w:bookmarkEnd w:id="9" w:displacedByCustomXml="prev"/>
    <w:bookmarkStart w:id="10" w:name="_Toc180150290" w:displacedByCustomXml="prev"/>
    <w:bookmarkEnd w:id="10" w:displacedByCustomXml="prev"/>
    <w:bookmarkStart w:id="11" w:name="_Toc180150289" w:displacedByCustomXml="prev"/>
    <w:bookmarkEnd w:id="11" w:displacedByCustomXml="prev"/>
    <w:bookmarkStart w:id="12" w:name="_Toc180150288" w:displacedByCustomXml="prev"/>
    <w:bookmarkEnd w:id="12" w:displacedByCustomXml="prev"/>
    <w:bookmarkStart w:id="13" w:name="_Toc180150287" w:displacedByCustomXml="prev"/>
    <w:bookmarkEnd w:id="13" w:displacedByCustomXml="prev"/>
    <w:bookmarkStart w:id="14" w:name="_Toc180150286" w:displacedByCustomXml="prev"/>
    <w:bookmarkEnd w:id="14" w:displacedByCustomXml="prev"/>
    <w:bookmarkStart w:id="15" w:name="_Toc180150285" w:displacedByCustomXml="prev"/>
    <w:bookmarkEnd w:id="15" w:displacedByCustomXml="prev"/>
    <w:bookmarkStart w:id="16" w:name="_Toc180150284" w:displacedByCustomXml="prev"/>
    <w:bookmarkEnd w:id="16" w:displacedByCustomXml="prev"/>
    <w:bookmarkStart w:id="17" w:name="_Toc180149862" w:displacedByCustomXml="prev"/>
    <w:bookmarkEnd w:id="17" w:displacedByCustomXml="prev"/>
    <w:p w14:paraId="451765B6" w14:textId="614D2082" w:rsidR="005757F5" w:rsidRPr="00220F99" w:rsidRDefault="00384710" w:rsidP="00220F99">
      <w:pPr>
        <w:spacing w:line="360" w:lineRule="auto"/>
        <w:rPr>
          <w:rFonts w:ascii="Arial" w:hAnsi="Arial" w:cs="Arial"/>
          <w:b/>
        </w:rPr>
      </w:pPr>
      <w:r w:rsidRPr="00220F99">
        <w:rPr>
          <w:rFonts w:ascii="Arial" w:hAnsi="Arial" w:cs="Arial"/>
          <w:b/>
        </w:rPr>
        <w:br w:type="page"/>
      </w:r>
    </w:p>
    <w:p w14:paraId="0E198A7A" w14:textId="77777777" w:rsidR="0057699D" w:rsidRPr="006F1169" w:rsidRDefault="0057699D" w:rsidP="00220F99">
      <w:pPr>
        <w:rPr>
          <w:rFonts w:ascii="Arial" w:hAnsi="Arial" w:cs="Arial"/>
          <w:b/>
        </w:rPr>
      </w:pPr>
      <w:r w:rsidRPr="006F1169">
        <w:rPr>
          <w:rFonts w:ascii="Arial" w:hAnsi="Arial" w:cs="Arial"/>
          <w:b/>
        </w:rPr>
        <w:lastRenderedPageBreak/>
        <w:t>Streszczenie</w:t>
      </w:r>
    </w:p>
    <w:tbl>
      <w:tblPr>
        <w:tblStyle w:val="Tabela-Siatka"/>
        <w:tblW w:w="0" w:type="auto"/>
        <w:tblLook w:val="04A0" w:firstRow="1" w:lastRow="0" w:firstColumn="1" w:lastColumn="0" w:noHBand="0" w:noVBand="1"/>
      </w:tblPr>
      <w:tblGrid>
        <w:gridCol w:w="2547"/>
        <w:gridCol w:w="6515"/>
      </w:tblGrid>
      <w:tr w:rsidR="0057699D" w:rsidRPr="00220F99" w14:paraId="4F8AAF1D" w14:textId="77777777" w:rsidTr="00220F99">
        <w:tc>
          <w:tcPr>
            <w:tcW w:w="2547" w:type="dxa"/>
          </w:tcPr>
          <w:p w14:paraId="7A03BCFB" w14:textId="6467165B" w:rsidR="0057699D" w:rsidRPr="00220F99" w:rsidRDefault="0057699D" w:rsidP="00220F99">
            <w:pPr>
              <w:spacing w:line="360" w:lineRule="auto"/>
              <w:jc w:val="left"/>
              <w:rPr>
                <w:rFonts w:ascii="Arial" w:hAnsi="Arial" w:cs="Arial"/>
                <w:sz w:val="20"/>
                <w:szCs w:val="20"/>
              </w:rPr>
            </w:pPr>
            <w:r w:rsidRPr="00220F99">
              <w:rPr>
                <w:rFonts w:ascii="Arial" w:hAnsi="Arial" w:cs="Arial"/>
                <w:b/>
                <w:sz w:val="20"/>
                <w:szCs w:val="20"/>
              </w:rPr>
              <w:t>Cel główny Programu</w:t>
            </w:r>
          </w:p>
        </w:tc>
        <w:tc>
          <w:tcPr>
            <w:tcW w:w="6515" w:type="dxa"/>
          </w:tcPr>
          <w:p w14:paraId="7C75D574" w14:textId="4453350B" w:rsidR="0057699D" w:rsidRPr="00220F99" w:rsidRDefault="0057699D" w:rsidP="00220F99">
            <w:pPr>
              <w:spacing w:line="360" w:lineRule="auto"/>
              <w:rPr>
                <w:rFonts w:ascii="Arial" w:hAnsi="Arial" w:cs="Arial"/>
                <w:sz w:val="20"/>
                <w:szCs w:val="20"/>
              </w:rPr>
            </w:pPr>
            <w:r w:rsidRPr="00220F99">
              <w:rPr>
                <w:rFonts w:ascii="Arial" w:hAnsi="Arial" w:cs="Arial"/>
                <w:sz w:val="20"/>
                <w:szCs w:val="20"/>
              </w:rPr>
              <w:t xml:space="preserve">Zmniejszenie częstości występowania nadwagi i otyłości (redukcja nadmiaru masy ciała o co najmniej 3 </w:t>
            </w:r>
            <w:proofErr w:type="spellStart"/>
            <w:r w:rsidRPr="00220F99">
              <w:rPr>
                <w:rFonts w:ascii="Arial" w:hAnsi="Arial" w:cs="Arial"/>
                <w:sz w:val="20"/>
                <w:szCs w:val="20"/>
              </w:rPr>
              <w:t>centyle</w:t>
            </w:r>
            <w:proofErr w:type="spellEnd"/>
            <w:r w:rsidRPr="00220F99">
              <w:rPr>
                <w:rFonts w:ascii="Arial" w:hAnsi="Arial" w:cs="Arial"/>
                <w:sz w:val="20"/>
                <w:szCs w:val="20"/>
              </w:rPr>
              <w:t xml:space="preserve"> BMI) u co najmniej 20% dzieci w wieku 7 i 10 lat z problem nadwagi i otyłości, objętych specjalistyczną opieką w ramach programu profilaktyki nadwagi i otyłości. </w:t>
            </w:r>
          </w:p>
        </w:tc>
      </w:tr>
      <w:tr w:rsidR="0057699D" w:rsidRPr="00220F99" w14:paraId="37872C6A" w14:textId="77777777" w:rsidTr="00220F99">
        <w:tc>
          <w:tcPr>
            <w:tcW w:w="2547" w:type="dxa"/>
          </w:tcPr>
          <w:p w14:paraId="2E2F3415" w14:textId="6FA8B02B" w:rsidR="0057699D" w:rsidRPr="00220F99" w:rsidRDefault="0057699D" w:rsidP="00220F99">
            <w:pPr>
              <w:spacing w:line="360" w:lineRule="auto"/>
              <w:jc w:val="left"/>
              <w:rPr>
                <w:rFonts w:ascii="Arial" w:hAnsi="Arial" w:cs="Arial"/>
                <w:b/>
                <w:sz w:val="20"/>
                <w:szCs w:val="20"/>
              </w:rPr>
            </w:pPr>
            <w:r w:rsidRPr="00220F99">
              <w:rPr>
                <w:rFonts w:ascii="Arial" w:hAnsi="Arial" w:cs="Arial"/>
                <w:b/>
                <w:sz w:val="20"/>
                <w:szCs w:val="20"/>
              </w:rPr>
              <w:t>Problem zdrowotny</w:t>
            </w:r>
          </w:p>
        </w:tc>
        <w:tc>
          <w:tcPr>
            <w:tcW w:w="6515" w:type="dxa"/>
          </w:tcPr>
          <w:p w14:paraId="12B8DBE3" w14:textId="77777777" w:rsidR="0057699D" w:rsidRPr="00220F99" w:rsidRDefault="0057699D" w:rsidP="00220F99">
            <w:pPr>
              <w:tabs>
                <w:tab w:val="left" w:pos="567"/>
              </w:tabs>
              <w:spacing w:line="360" w:lineRule="auto"/>
              <w:rPr>
                <w:rFonts w:ascii="Arial" w:hAnsi="Arial" w:cs="Arial"/>
                <w:sz w:val="20"/>
                <w:szCs w:val="20"/>
              </w:rPr>
            </w:pPr>
            <w:r w:rsidRPr="00220F99">
              <w:rPr>
                <w:rFonts w:ascii="Arial" w:hAnsi="Arial" w:cs="Arial"/>
                <w:sz w:val="20"/>
                <w:szCs w:val="20"/>
              </w:rPr>
              <w:t>Jak wynika z badań „GLOBAL BURDEN OF DISEASE STUDY (GBD)” z 2019 r., w czołówce czynników ryzyka odpowiadających za obciążenie chorobowe wyrażone w DALY w Polsce wykazano wysoką wartość współczynnika BMI,  wysokie skurczowe ciśnienie krwi oraz wysokie stężenie glukozy na czczo, co dowodzi wpływu nadwagi i otyłości na zdrowie Polaków.</w:t>
            </w:r>
          </w:p>
          <w:p w14:paraId="58D83C4D" w14:textId="77777777" w:rsidR="0057699D" w:rsidRPr="00220F99" w:rsidRDefault="0057699D" w:rsidP="00220F99">
            <w:pPr>
              <w:tabs>
                <w:tab w:val="left" w:pos="567"/>
              </w:tabs>
              <w:spacing w:line="360" w:lineRule="auto"/>
              <w:rPr>
                <w:rFonts w:ascii="Arial" w:hAnsi="Arial" w:cs="Arial"/>
                <w:sz w:val="20"/>
                <w:szCs w:val="20"/>
              </w:rPr>
            </w:pPr>
            <w:r w:rsidRPr="00220F99">
              <w:rPr>
                <w:rFonts w:ascii="Arial" w:hAnsi="Arial" w:cs="Arial"/>
                <w:sz w:val="20"/>
                <w:szCs w:val="20"/>
              </w:rPr>
              <w:t xml:space="preserve">W populacji dziecięcej, nadwaga i otyłość określają nadmiar masy ciała (NMC) w stosunku do masy ciała odpowiedniej dla wieku i/lub wzrostu. Udowodniono, że w stosunku do rówieśnika z prawidłową masą ciała dziecko otyłe w wieku 10-13 lat jest 6 - 7-krotnie bardziej narażone na występowanie otyłości w wieku dorosłym. Otyłość zwiększa prawdopodobieństwo wystąpienia niepożądanych skutków zdrowotnych, obniżenia jakości życia i w konsekwencji odczuwania negatywnych efektów społecznych.  </w:t>
            </w:r>
          </w:p>
          <w:p w14:paraId="7A8E2F95" w14:textId="77777777" w:rsidR="0057699D" w:rsidRPr="00220F99" w:rsidRDefault="0057699D" w:rsidP="00220F99">
            <w:pPr>
              <w:tabs>
                <w:tab w:val="left" w:pos="567"/>
              </w:tabs>
              <w:spacing w:line="360" w:lineRule="auto"/>
              <w:rPr>
                <w:rFonts w:ascii="Arial" w:hAnsi="Arial" w:cs="Arial"/>
                <w:sz w:val="20"/>
                <w:szCs w:val="20"/>
              </w:rPr>
            </w:pPr>
            <w:r w:rsidRPr="00220F99">
              <w:rPr>
                <w:rFonts w:ascii="Arial" w:hAnsi="Arial" w:cs="Arial"/>
                <w:sz w:val="20"/>
                <w:szCs w:val="20"/>
              </w:rPr>
              <w:t xml:space="preserve">Raport opublikowany przez World </w:t>
            </w:r>
            <w:proofErr w:type="spellStart"/>
            <w:r w:rsidRPr="00220F99">
              <w:rPr>
                <w:rFonts w:ascii="Arial" w:hAnsi="Arial" w:cs="Arial"/>
                <w:sz w:val="20"/>
                <w:szCs w:val="20"/>
              </w:rPr>
              <w:t>Obesity</w:t>
            </w:r>
            <w:proofErr w:type="spellEnd"/>
            <w:r w:rsidRPr="00220F99">
              <w:rPr>
                <w:rFonts w:ascii="Arial" w:hAnsi="Arial" w:cs="Arial"/>
                <w:sz w:val="20"/>
                <w:szCs w:val="20"/>
              </w:rPr>
              <w:t xml:space="preserve"> </w:t>
            </w:r>
            <w:proofErr w:type="spellStart"/>
            <w:r w:rsidRPr="00220F99">
              <w:rPr>
                <w:rFonts w:ascii="Arial" w:hAnsi="Arial" w:cs="Arial"/>
                <w:sz w:val="20"/>
                <w:szCs w:val="20"/>
              </w:rPr>
              <w:t>Federation</w:t>
            </w:r>
            <w:proofErr w:type="spellEnd"/>
            <w:r w:rsidRPr="00220F99">
              <w:rPr>
                <w:rFonts w:ascii="Arial" w:hAnsi="Arial" w:cs="Arial"/>
                <w:sz w:val="20"/>
                <w:szCs w:val="20"/>
              </w:rPr>
              <w:t xml:space="preserve"> w marcu 2023 roku stwierdza, że liczba dzieci chorujących na otyłość może wzrosnąć ponad dwukrotnie do 2035 r. (w stosunku do poziomu z 2020 r.). Badacze przewidują, że do 2035 roku około 21% chłopców oraz 14% dziewcząt w Europie będzie cierpiało na otyłość.</w:t>
            </w:r>
          </w:p>
          <w:p w14:paraId="3BC4709F" w14:textId="77777777" w:rsidR="0057699D" w:rsidRPr="00220F99" w:rsidRDefault="0057699D" w:rsidP="00220F99">
            <w:pPr>
              <w:tabs>
                <w:tab w:val="left" w:pos="567"/>
              </w:tabs>
              <w:spacing w:line="360" w:lineRule="auto"/>
              <w:rPr>
                <w:rFonts w:ascii="Arial" w:hAnsi="Arial" w:cs="Arial"/>
                <w:sz w:val="20"/>
                <w:szCs w:val="20"/>
              </w:rPr>
            </w:pPr>
            <w:r w:rsidRPr="00220F99">
              <w:rPr>
                <w:rFonts w:ascii="Arial" w:hAnsi="Arial" w:cs="Arial"/>
                <w:sz w:val="20"/>
                <w:szCs w:val="20"/>
              </w:rPr>
              <w:t>Wskaźniki te rosną szybciej wśród dzieci niż wśród dorosłych.</w:t>
            </w:r>
          </w:p>
          <w:p w14:paraId="63EDDEBF" w14:textId="7A216996" w:rsidR="0057699D" w:rsidRPr="00220F99" w:rsidRDefault="0057699D" w:rsidP="00220F99">
            <w:pPr>
              <w:spacing w:line="360" w:lineRule="auto"/>
              <w:rPr>
                <w:rFonts w:ascii="Arial" w:hAnsi="Arial" w:cs="Arial"/>
                <w:sz w:val="20"/>
                <w:szCs w:val="20"/>
              </w:rPr>
            </w:pPr>
            <w:r w:rsidRPr="00220F99">
              <w:rPr>
                <w:rFonts w:ascii="Arial" w:hAnsi="Arial" w:cs="Arial"/>
                <w:sz w:val="20"/>
                <w:szCs w:val="20"/>
              </w:rPr>
              <w:t xml:space="preserve">Zgodnie z dostępnymi danymi otyłość w populacji dzieci i młodzieży jest jednym z głównym problemów zdrowotnych w województwie pomorskim. </w:t>
            </w:r>
          </w:p>
        </w:tc>
      </w:tr>
      <w:tr w:rsidR="0057699D" w:rsidRPr="00220F99" w14:paraId="5C718FE6" w14:textId="77777777" w:rsidTr="00220F99">
        <w:tc>
          <w:tcPr>
            <w:tcW w:w="2547" w:type="dxa"/>
          </w:tcPr>
          <w:p w14:paraId="379A3FDE" w14:textId="22C8D1EB" w:rsidR="0057699D" w:rsidRPr="00220F99" w:rsidRDefault="0057699D" w:rsidP="00220F99">
            <w:pPr>
              <w:spacing w:line="360" w:lineRule="auto"/>
              <w:jc w:val="left"/>
              <w:rPr>
                <w:rFonts w:ascii="Arial" w:hAnsi="Arial" w:cs="Arial"/>
                <w:b/>
                <w:sz w:val="20"/>
                <w:szCs w:val="20"/>
              </w:rPr>
            </w:pPr>
            <w:r w:rsidRPr="00220F99">
              <w:rPr>
                <w:rFonts w:ascii="Arial" w:hAnsi="Arial" w:cs="Arial"/>
                <w:b/>
                <w:sz w:val="20"/>
                <w:szCs w:val="20"/>
              </w:rPr>
              <w:t>Populacja docelowa</w:t>
            </w:r>
          </w:p>
        </w:tc>
        <w:tc>
          <w:tcPr>
            <w:tcW w:w="6515" w:type="dxa"/>
          </w:tcPr>
          <w:p w14:paraId="3390FE1E" w14:textId="457CF681" w:rsidR="0057699D" w:rsidRPr="00220F99" w:rsidRDefault="0057699D" w:rsidP="00220F99">
            <w:pPr>
              <w:tabs>
                <w:tab w:val="left" w:pos="567"/>
              </w:tabs>
              <w:spacing w:line="360" w:lineRule="auto"/>
              <w:rPr>
                <w:rFonts w:ascii="Arial" w:hAnsi="Arial" w:cs="Arial"/>
                <w:sz w:val="20"/>
                <w:szCs w:val="20"/>
              </w:rPr>
            </w:pPr>
            <w:r w:rsidRPr="00220F99">
              <w:rPr>
                <w:rFonts w:ascii="Arial" w:hAnsi="Arial" w:cs="Arial"/>
                <w:sz w:val="20"/>
                <w:szCs w:val="20"/>
              </w:rPr>
              <w:t>Populacją docelową są dzieci i młodzież w wieku 7 i 10 lat  - uczniowie 1 i 3 klas szkoły podstawowej mieszkający w województwie pomorskim.</w:t>
            </w:r>
          </w:p>
        </w:tc>
      </w:tr>
      <w:tr w:rsidR="0057699D" w:rsidRPr="00220F99" w14:paraId="2A6BF624" w14:textId="77777777" w:rsidTr="00220F99">
        <w:tc>
          <w:tcPr>
            <w:tcW w:w="2547" w:type="dxa"/>
          </w:tcPr>
          <w:p w14:paraId="2A4A5552" w14:textId="23ADFB64" w:rsidR="0057699D" w:rsidRPr="00220F99" w:rsidRDefault="0057699D" w:rsidP="00220F99">
            <w:pPr>
              <w:spacing w:line="360" w:lineRule="auto"/>
              <w:jc w:val="left"/>
              <w:rPr>
                <w:rFonts w:ascii="Arial" w:hAnsi="Arial" w:cs="Arial"/>
                <w:b/>
                <w:sz w:val="20"/>
                <w:szCs w:val="20"/>
              </w:rPr>
            </w:pPr>
            <w:r w:rsidRPr="00220F99">
              <w:rPr>
                <w:rFonts w:ascii="Arial" w:hAnsi="Arial" w:cs="Arial"/>
                <w:b/>
                <w:sz w:val="20"/>
                <w:szCs w:val="20"/>
              </w:rPr>
              <w:t>Interwencje</w:t>
            </w:r>
          </w:p>
        </w:tc>
        <w:tc>
          <w:tcPr>
            <w:tcW w:w="6515" w:type="dxa"/>
          </w:tcPr>
          <w:p w14:paraId="7B51B3A8" w14:textId="77777777" w:rsidR="0057699D" w:rsidRPr="00220F99" w:rsidRDefault="0057699D" w:rsidP="00B95A31">
            <w:pPr>
              <w:pStyle w:val="Akapitzlist"/>
              <w:numPr>
                <w:ilvl w:val="0"/>
                <w:numId w:val="11"/>
              </w:numPr>
              <w:tabs>
                <w:tab w:val="left" w:pos="567"/>
              </w:tabs>
              <w:spacing w:line="360" w:lineRule="auto"/>
              <w:ind w:left="459" w:hanging="425"/>
              <w:rPr>
                <w:rFonts w:ascii="Arial" w:hAnsi="Arial" w:cs="Arial"/>
                <w:b/>
                <w:sz w:val="20"/>
                <w:szCs w:val="20"/>
              </w:rPr>
            </w:pPr>
            <w:r w:rsidRPr="00220F99">
              <w:rPr>
                <w:rFonts w:ascii="Arial" w:hAnsi="Arial" w:cs="Arial"/>
                <w:b/>
                <w:sz w:val="20"/>
                <w:szCs w:val="20"/>
              </w:rPr>
              <w:t xml:space="preserve">Badania przesiewowe </w:t>
            </w:r>
          </w:p>
          <w:p w14:paraId="08662AA5" w14:textId="77777777" w:rsidR="0057699D" w:rsidRPr="00220F99" w:rsidRDefault="0057699D" w:rsidP="00220F99">
            <w:pPr>
              <w:tabs>
                <w:tab w:val="left" w:pos="567"/>
              </w:tabs>
              <w:spacing w:line="360" w:lineRule="auto"/>
              <w:ind w:left="34"/>
              <w:rPr>
                <w:rFonts w:ascii="Arial" w:hAnsi="Arial" w:cs="Arial"/>
                <w:sz w:val="20"/>
                <w:szCs w:val="20"/>
              </w:rPr>
            </w:pPr>
            <w:r w:rsidRPr="00220F99">
              <w:rPr>
                <w:rFonts w:ascii="Arial" w:hAnsi="Arial" w:cs="Arial"/>
                <w:sz w:val="20"/>
                <w:szCs w:val="20"/>
              </w:rPr>
              <w:t>- badanie fizykalne (z pełnymi pomiarami antropometrycznymi),</w:t>
            </w:r>
          </w:p>
          <w:p w14:paraId="527EC419" w14:textId="77777777" w:rsidR="0057699D" w:rsidRPr="00220F99" w:rsidRDefault="0057699D" w:rsidP="00220F99">
            <w:pPr>
              <w:tabs>
                <w:tab w:val="left" w:pos="567"/>
              </w:tabs>
              <w:spacing w:line="360" w:lineRule="auto"/>
              <w:ind w:left="34"/>
              <w:rPr>
                <w:rFonts w:ascii="Arial" w:hAnsi="Arial" w:cs="Arial"/>
                <w:sz w:val="20"/>
                <w:szCs w:val="20"/>
              </w:rPr>
            </w:pPr>
            <w:r w:rsidRPr="00220F99">
              <w:rPr>
                <w:rFonts w:ascii="Arial" w:hAnsi="Arial" w:cs="Arial"/>
                <w:sz w:val="20"/>
                <w:szCs w:val="20"/>
              </w:rPr>
              <w:t xml:space="preserve">- analiza składu ciała przy wykorzystaniu </w:t>
            </w:r>
            <w:proofErr w:type="spellStart"/>
            <w:r w:rsidRPr="00220F99">
              <w:rPr>
                <w:rFonts w:ascii="Arial" w:hAnsi="Arial" w:cs="Arial"/>
                <w:sz w:val="20"/>
                <w:szCs w:val="20"/>
              </w:rPr>
              <w:t>bioimpedancji</w:t>
            </w:r>
            <w:proofErr w:type="spellEnd"/>
            <w:r w:rsidRPr="00220F99">
              <w:rPr>
                <w:rFonts w:ascii="Arial" w:hAnsi="Arial" w:cs="Arial"/>
                <w:sz w:val="20"/>
                <w:szCs w:val="20"/>
              </w:rPr>
              <w:t xml:space="preserve"> elektrycznej,</w:t>
            </w:r>
          </w:p>
          <w:p w14:paraId="6435C9D9" w14:textId="77777777" w:rsidR="0057699D" w:rsidRPr="00220F99" w:rsidRDefault="0057699D" w:rsidP="00220F99">
            <w:pPr>
              <w:tabs>
                <w:tab w:val="left" w:pos="567"/>
              </w:tabs>
              <w:spacing w:line="360" w:lineRule="auto"/>
              <w:ind w:left="34"/>
              <w:rPr>
                <w:rFonts w:ascii="Arial" w:hAnsi="Arial" w:cs="Arial"/>
                <w:sz w:val="20"/>
                <w:szCs w:val="20"/>
              </w:rPr>
            </w:pPr>
            <w:r w:rsidRPr="00220F99">
              <w:rPr>
                <w:rFonts w:ascii="Arial" w:hAnsi="Arial" w:cs="Arial"/>
                <w:sz w:val="20"/>
                <w:szCs w:val="20"/>
              </w:rPr>
              <w:t xml:space="preserve">- ocena wydolności fizycznej (metoda: </w:t>
            </w:r>
            <w:proofErr w:type="spellStart"/>
            <w:r w:rsidRPr="00220F99">
              <w:rPr>
                <w:rFonts w:ascii="Arial" w:hAnsi="Arial" w:cs="Arial"/>
                <w:sz w:val="20"/>
                <w:szCs w:val="20"/>
              </w:rPr>
              <w:t>Kasch</w:t>
            </w:r>
            <w:proofErr w:type="spellEnd"/>
            <w:r w:rsidRPr="00220F99">
              <w:rPr>
                <w:rFonts w:ascii="Arial" w:hAnsi="Arial" w:cs="Arial"/>
                <w:sz w:val="20"/>
                <w:szCs w:val="20"/>
              </w:rPr>
              <w:t xml:space="preserve"> </w:t>
            </w:r>
            <w:proofErr w:type="spellStart"/>
            <w:r w:rsidRPr="00220F99">
              <w:rPr>
                <w:rFonts w:ascii="Arial" w:hAnsi="Arial" w:cs="Arial"/>
                <w:sz w:val="20"/>
                <w:szCs w:val="20"/>
              </w:rPr>
              <w:t>Pulse</w:t>
            </w:r>
            <w:proofErr w:type="spellEnd"/>
            <w:r w:rsidRPr="00220F99">
              <w:rPr>
                <w:rFonts w:ascii="Arial" w:hAnsi="Arial" w:cs="Arial"/>
                <w:sz w:val="20"/>
                <w:szCs w:val="20"/>
              </w:rPr>
              <w:t xml:space="preserve"> </w:t>
            </w:r>
            <w:proofErr w:type="spellStart"/>
            <w:r w:rsidRPr="00220F99">
              <w:rPr>
                <w:rFonts w:ascii="Arial" w:hAnsi="Arial" w:cs="Arial"/>
                <w:sz w:val="20"/>
                <w:szCs w:val="20"/>
              </w:rPr>
              <w:t>Recovery</w:t>
            </w:r>
            <w:proofErr w:type="spellEnd"/>
            <w:r w:rsidRPr="00220F99">
              <w:rPr>
                <w:rFonts w:ascii="Arial" w:hAnsi="Arial" w:cs="Arial"/>
                <w:sz w:val="20"/>
                <w:szCs w:val="20"/>
              </w:rPr>
              <w:t xml:space="preserve"> Test),</w:t>
            </w:r>
          </w:p>
          <w:p w14:paraId="7E8D70B5" w14:textId="77777777" w:rsidR="0057699D" w:rsidRPr="00220F99" w:rsidRDefault="0057699D" w:rsidP="00220F99">
            <w:pPr>
              <w:tabs>
                <w:tab w:val="left" w:pos="567"/>
              </w:tabs>
              <w:spacing w:line="360" w:lineRule="auto"/>
              <w:ind w:left="34"/>
              <w:rPr>
                <w:rFonts w:ascii="Arial" w:hAnsi="Arial" w:cs="Arial"/>
                <w:sz w:val="20"/>
                <w:szCs w:val="20"/>
              </w:rPr>
            </w:pPr>
            <w:r w:rsidRPr="00220F99">
              <w:rPr>
                <w:rFonts w:ascii="Arial" w:hAnsi="Arial" w:cs="Arial"/>
                <w:sz w:val="20"/>
                <w:szCs w:val="20"/>
              </w:rPr>
              <w:t xml:space="preserve">- pomiary i ocena ciśnienia tętniczego, </w:t>
            </w:r>
          </w:p>
          <w:p w14:paraId="1329B8A8" w14:textId="77777777" w:rsidR="0057699D" w:rsidRPr="00220F99" w:rsidRDefault="0057699D" w:rsidP="00220F99">
            <w:pPr>
              <w:tabs>
                <w:tab w:val="left" w:pos="567"/>
              </w:tabs>
              <w:spacing w:line="360" w:lineRule="auto"/>
              <w:ind w:left="34"/>
              <w:rPr>
                <w:rFonts w:ascii="Arial" w:hAnsi="Arial" w:cs="Arial"/>
                <w:sz w:val="20"/>
                <w:szCs w:val="20"/>
              </w:rPr>
            </w:pPr>
            <w:r w:rsidRPr="00220F99">
              <w:rPr>
                <w:rFonts w:ascii="Arial" w:hAnsi="Arial" w:cs="Arial"/>
                <w:sz w:val="20"/>
                <w:szCs w:val="20"/>
              </w:rPr>
              <w:t>- ocena postawy ciała.</w:t>
            </w:r>
          </w:p>
          <w:p w14:paraId="429DC3E5" w14:textId="77777777" w:rsidR="0057699D" w:rsidRPr="00220F99" w:rsidRDefault="0057699D" w:rsidP="00220F99">
            <w:pPr>
              <w:spacing w:line="360" w:lineRule="auto"/>
              <w:rPr>
                <w:rFonts w:ascii="Arial" w:hAnsi="Arial" w:cs="Arial"/>
                <w:sz w:val="20"/>
                <w:szCs w:val="20"/>
              </w:rPr>
            </w:pPr>
            <w:r w:rsidRPr="00220F99">
              <w:rPr>
                <w:rFonts w:ascii="Arial" w:hAnsi="Arial" w:cs="Arial"/>
                <w:sz w:val="20"/>
                <w:szCs w:val="20"/>
              </w:rPr>
              <w:t>Na podstawie wyników badań wyłoniona zostanie grupa dzieci z nadmiarem masy ciała w postaci nadwagi lub otyłości (</w:t>
            </w:r>
            <w:proofErr w:type="spellStart"/>
            <w:r w:rsidRPr="00220F99">
              <w:rPr>
                <w:rFonts w:ascii="Arial" w:hAnsi="Arial" w:cs="Arial"/>
                <w:sz w:val="20"/>
                <w:szCs w:val="20"/>
              </w:rPr>
              <w:t>cBMI</w:t>
            </w:r>
            <w:proofErr w:type="spellEnd"/>
            <w:r w:rsidRPr="00220F99">
              <w:rPr>
                <w:rFonts w:ascii="Arial" w:hAnsi="Arial" w:cs="Arial"/>
                <w:sz w:val="20"/>
                <w:szCs w:val="20"/>
              </w:rPr>
              <w:t xml:space="preserve"> ≥ 90)</w:t>
            </w:r>
          </w:p>
          <w:p w14:paraId="3971113E" w14:textId="77777777" w:rsidR="0057699D" w:rsidRPr="00220F99" w:rsidRDefault="0057699D" w:rsidP="00B95A31">
            <w:pPr>
              <w:pStyle w:val="Akapitzlist"/>
              <w:numPr>
                <w:ilvl w:val="0"/>
                <w:numId w:val="11"/>
              </w:numPr>
              <w:tabs>
                <w:tab w:val="left" w:pos="567"/>
              </w:tabs>
              <w:spacing w:line="360" w:lineRule="auto"/>
              <w:ind w:left="459" w:hanging="425"/>
              <w:rPr>
                <w:rFonts w:ascii="Arial" w:hAnsi="Arial" w:cs="Arial"/>
                <w:b/>
                <w:sz w:val="20"/>
                <w:szCs w:val="20"/>
              </w:rPr>
            </w:pPr>
            <w:r w:rsidRPr="00220F99">
              <w:rPr>
                <w:rFonts w:ascii="Arial" w:hAnsi="Arial" w:cs="Arial"/>
                <w:b/>
                <w:sz w:val="20"/>
                <w:szCs w:val="20"/>
              </w:rPr>
              <w:lastRenderedPageBreak/>
              <w:t>Etap opieki specjalistycznej</w:t>
            </w:r>
          </w:p>
          <w:p w14:paraId="41AF4453" w14:textId="77777777" w:rsidR="0057699D" w:rsidRPr="00220F99" w:rsidRDefault="0057699D" w:rsidP="00220F99">
            <w:pPr>
              <w:spacing w:line="360" w:lineRule="auto"/>
              <w:rPr>
                <w:rFonts w:ascii="Arial" w:hAnsi="Arial" w:cs="Arial"/>
                <w:sz w:val="20"/>
                <w:szCs w:val="20"/>
              </w:rPr>
            </w:pPr>
            <w:r w:rsidRPr="00220F99">
              <w:rPr>
                <w:rFonts w:ascii="Arial" w:hAnsi="Arial" w:cs="Arial"/>
                <w:sz w:val="20"/>
                <w:szCs w:val="20"/>
              </w:rPr>
              <w:t xml:space="preserve">- spotkania indywidualne z lekarzem, psychologiem, dietetykiem, specjalistą aktywności fizycznej </w:t>
            </w:r>
          </w:p>
          <w:p w14:paraId="7BDD04F5" w14:textId="77777777" w:rsidR="0057699D" w:rsidRPr="00220F99" w:rsidRDefault="0057699D" w:rsidP="00220F99">
            <w:pPr>
              <w:spacing w:line="360" w:lineRule="auto"/>
              <w:rPr>
                <w:rFonts w:ascii="Arial" w:hAnsi="Arial" w:cs="Arial"/>
                <w:sz w:val="20"/>
                <w:szCs w:val="20"/>
              </w:rPr>
            </w:pPr>
            <w:r w:rsidRPr="00220F99">
              <w:rPr>
                <w:rFonts w:ascii="Arial" w:hAnsi="Arial" w:cs="Arial"/>
                <w:sz w:val="20"/>
                <w:szCs w:val="20"/>
              </w:rPr>
              <w:t>- badania laboratoryjne</w:t>
            </w:r>
          </w:p>
          <w:p w14:paraId="69141EEA" w14:textId="77777777" w:rsidR="0057699D" w:rsidRPr="00220F99" w:rsidRDefault="0057699D" w:rsidP="00220F99">
            <w:pPr>
              <w:tabs>
                <w:tab w:val="left" w:pos="567"/>
              </w:tabs>
              <w:spacing w:line="360" w:lineRule="auto"/>
              <w:rPr>
                <w:rFonts w:ascii="Arial" w:hAnsi="Arial" w:cs="Arial"/>
                <w:b/>
                <w:color w:val="000000"/>
                <w:sz w:val="20"/>
                <w:szCs w:val="20"/>
              </w:rPr>
            </w:pPr>
            <w:r w:rsidRPr="00220F99">
              <w:rPr>
                <w:rFonts w:ascii="Arial" w:hAnsi="Arial" w:cs="Arial"/>
                <w:sz w:val="20"/>
                <w:szCs w:val="20"/>
              </w:rPr>
              <w:t>- warsztaty edukacyjne</w:t>
            </w:r>
          </w:p>
          <w:p w14:paraId="43F2F736" w14:textId="77777777" w:rsidR="0057699D" w:rsidRPr="00220F99" w:rsidRDefault="0057699D" w:rsidP="00B95A31">
            <w:pPr>
              <w:pStyle w:val="Akapitzlist"/>
              <w:numPr>
                <w:ilvl w:val="0"/>
                <w:numId w:val="11"/>
              </w:numPr>
              <w:tabs>
                <w:tab w:val="left" w:pos="567"/>
              </w:tabs>
              <w:spacing w:line="360" w:lineRule="auto"/>
              <w:ind w:left="459" w:hanging="425"/>
              <w:rPr>
                <w:rFonts w:ascii="Arial" w:hAnsi="Arial" w:cs="Arial"/>
                <w:b/>
                <w:sz w:val="20"/>
                <w:szCs w:val="20"/>
              </w:rPr>
            </w:pPr>
            <w:r w:rsidRPr="00220F99">
              <w:rPr>
                <w:rFonts w:ascii="Arial" w:hAnsi="Arial" w:cs="Arial"/>
                <w:b/>
                <w:sz w:val="20"/>
                <w:szCs w:val="20"/>
              </w:rPr>
              <w:t>Edukacja w szkołach</w:t>
            </w:r>
          </w:p>
          <w:p w14:paraId="00B7E8D5" w14:textId="0F658447" w:rsidR="0057699D" w:rsidRPr="00220F99" w:rsidRDefault="0057699D" w:rsidP="00220F99">
            <w:pPr>
              <w:tabs>
                <w:tab w:val="left" w:pos="567"/>
              </w:tabs>
              <w:spacing w:line="360" w:lineRule="auto"/>
              <w:rPr>
                <w:rFonts w:ascii="Arial" w:hAnsi="Arial" w:cs="Arial"/>
                <w:sz w:val="20"/>
                <w:szCs w:val="20"/>
              </w:rPr>
            </w:pPr>
            <w:r w:rsidRPr="00220F99">
              <w:rPr>
                <w:rFonts w:ascii="Arial" w:hAnsi="Arial" w:cs="Arial"/>
                <w:sz w:val="20"/>
                <w:szCs w:val="20"/>
              </w:rPr>
              <w:t xml:space="preserve">- warsztaty edukacyjne w szkołach, które realizowały program </w:t>
            </w:r>
          </w:p>
        </w:tc>
      </w:tr>
      <w:tr w:rsidR="0057699D" w:rsidRPr="00220F99" w14:paraId="282DDEA7" w14:textId="77777777" w:rsidTr="00220F99">
        <w:tc>
          <w:tcPr>
            <w:tcW w:w="2547" w:type="dxa"/>
          </w:tcPr>
          <w:p w14:paraId="6F8A79FF" w14:textId="6E260A88" w:rsidR="0057699D" w:rsidRPr="00220F99" w:rsidRDefault="0057699D" w:rsidP="00220F99">
            <w:pPr>
              <w:spacing w:line="360" w:lineRule="auto"/>
              <w:jc w:val="left"/>
              <w:rPr>
                <w:rFonts w:ascii="Arial" w:hAnsi="Arial" w:cs="Arial"/>
                <w:b/>
                <w:sz w:val="20"/>
                <w:szCs w:val="20"/>
              </w:rPr>
            </w:pPr>
            <w:r w:rsidRPr="00220F99">
              <w:rPr>
                <w:rFonts w:ascii="Arial" w:hAnsi="Arial" w:cs="Arial"/>
                <w:b/>
                <w:sz w:val="20"/>
                <w:szCs w:val="20"/>
              </w:rPr>
              <w:lastRenderedPageBreak/>
              <w:t>Okres</w:t>
            </w:r>
            <w:r w:rsidR="00846750">
              <w:rPr>
                <w:rFonts w:ascii="Arial" w:hAnsi="Arial" w:cs="Arial"/>
                <w:b/>
                <w:sz w:val="20"/>
                <w:szCs w:val="20"/>
              </w:rPr>
              <w:t xml:space="preserve"> </w:t>
            </w:r>
            <w:r w:rsidRPr="00220F99">
              <w:rPr>
                <w:rFonts w:ascii="Arial" w:hAnsi="Arial" w:cs="Arial"/>
                <w:b/>
                <w:sz w:val="20"/>
                <w:szCs w:val="20"/>
              </w:rPr>
              <w:t>realizacji Programu</w:t>
            </w:r>
          </w:p>
        </w:tc>
        <w:tc>
          <w:tcPr>
            <w:tcW w:w="6515" w:type="dxa"/>
          </w:tcPr>
          <w:p w14:paraId="2E770CAC" w14:textId="6DE87B30" w:rsidR="0057699D" w:rsidRPr="00220F99" w:rsidRDefault="0057699D" w:rsidP="00220F99">
            <w:pPr>
              <w:tabs>
                <w:tab w:val="left" w:pos="567"/>
              </w:tabs>
              <w:spacing w:line="360" w:lineRule="auto"/>
              <w:rPr>
                <w:rFonts w:ascii="Arial" w:hAnsi="Arial" w:cs="Arial"/>
                <w:b/>
                <w:sz w:val="20"/>
                <w:szCs w:val="20"/>
              </w:rPr>
            </w:pPr>
            <w:r w:rsidRPr="00220F99">
              <w:rPr>
                <w:rFonts w:ascii="Arial" w:hAnsi="Arial" w:cs="Arial"/>
                <w:sz w:val="20"/>
                <w:szCs w:val="20"/>
              </w:rPr>
              <w:t>4 lata od momentu rozpoczęcia realizacji.</w:t>
            </w:r>
          </w:p>
        </w:tc>
      </w:tr>
      <w:tr w:rsidR="0057699D" w:rsidRPr="00220F99" w14:paraId="2C14E0E7" w14:textId="77777777" w:rsidTr="00220F99">
        <w:tc>
          <w:tcPr>
            <w:tcW w:w="2547" w:type="dxa"/>
          </w:tcPr>
          <w:p w14:paraId="48CCF503" w14:textId="77A88B50" w:rsidR="0057699D" w:rsidRPr="00220F99" w:rsidRDefault="0057699D" w:rsidP="00220F99">
            <w:pPr>
              <w:spacing w:line="360" w:lineRule="auto"/>
              <w:jc w:val="left"/>
              <w:rPr>
                <w:rFonts w:ascii="Arial" w:hAnsi="Arial" w:cs="Arial"/>
                <w:b/>
                <w:sz w:val="20"/>
                <w:szCs w:val="20"/>
              </w:rPr>
            </w:pPr>
            <w:r w:rsidRPr="00220F99">
              <w:rPr>
                <w:rFonts w:ascii="Arial" w:hAnsi="Arial" w:cs="Arial"/>
                <w:b/>
                <w:sz w:val="20"/>
                <w:szCs w:val="20"/>
              </w:rPr>
              <w:t>Budżet Programu</w:t>
            </w:r>
          </w:p>
        </w:tc>
        <w:tc>
          <w:tcPr>
            <w:tcW w:w="6515" w:type="dxa"/>
          </w:tcPr>
          <w:p w14:paraId="79E0471B" w14:textId="11A9A7A9" w:rsidR="0057699D" w:rsidRPr="00220F99" w:rsidRDefault="0057699D" w:rsidP="00220F99">
            <w:pPr>
              <w:tabs>
                <w:tab w:val="left" w:pos="567"/>
              </w:tabs>
              <w:spacing w:line="360" w:lineRule="auto"/>
              <w:rPr>
                <w:rFonts w:ascii="Arial" w:hAnsi="Arial" w:cs="Arial"/>
                <w:sz w:val="20"/>
                <w:szCs w:val="20"/>
              </w:rPr>
            </w:pPr>
            <w:r w:rsidRPr="00220F99">
              <w:rPr>
                <w:rFonts w:ascii="Arial" w:hAnsi="Arial" w:cs="Arial"/>
                <w:sz w:val="20"/>
                <w:szCs w:val="20"/>
              </w:rPr>
              <w:t>Program zostanie sfinansowany w ramach Programu Fundusze Europejskie dla Pomorza 2021-2027</w:t>
            </w:r>
          </w:p>
        </w:tc>
      </w:tr>
    </w:tbl>
    <w:p w14:paraId="66E4FAAF" w14:textId="431B6C61" w:rsidR="005757F5" w:rsidRPr="00220F99" w:rsidRDefault="005757F5" w:rsidP="00220F99">
      <w:pPr>
        <w:pStyle w:val="Nagwek1"/>
        <w:spacing w:line="360" w:lineRule="auto"/>
        <w:rPr>
          <w:rFonts w:ascii="Arial" w:hAnsi="Arial" w:cs="Arial"/>
          <w:sz w:val="22"/>
          <w:szCs w:val="22"/>
        </w:rPr>
      </w:pPr>
      <w:r w:rsidRPr="00220F99">
        <w:rPr>
          <w:rFonts w:ascii="Arial" w:hAnsi="Arial" w:cs="Arial"/>
          <w:sz w:val="22"/>
          <w:szCs w:val="22"/>
        </w:rPr>
        <w:br w:type="page"/>
      </w:r>
    </w:p>
    <w:p w14:paraId="39641CCB" w14:textId="724B12A6" w:rsidR="008659B9" w:rsidRPr="00220F99" w:rsidRDefault="00C048A6" w:rsidP="00220F99">
      <w:pPr>
        <w:spacing w:before="1560" w:line="360" w:lineRule="auto"/>
        <w:rPr>
          <w:rFonts w:ascii="Arial" w:hAnsi="Arial" w:cs="Arial"/>
          <w:b/>
        </w:rPr>
      </w:pPr>
      <w:r w:rsidRPr="00220F99">
        <w:rPr>
          <w:rFonts w:ascii="Arial" w:hAnsi="Arial" w:cs="Arial"/>
          <w:b/>
        </w:rPr>
        <w:lastRenderedPageBreak/>
        <w:t>Słownik pojęć</w:t>
      </w:r>
    </w:p>
    <w:p w14:paraId="487883FC" w14:textId="2AFC9B04" w:rsidR="00F24197" w:rsidRPr="00220F99" w:rsidRDefault="002B4482" w:rsidP="00220F99">
      <w:pPr>
        <w:spacing w:line="360" w:lineRule="auto"/>
        <w:rPr>
          <w:rFonts w:ascii="Arial" w:hAnsi="Arial" w:cs="Arial"/>
        </w:rPr>
      </w:pPr>
      <w:r w:rsidRPr="00220F99">
        <w:rPr>
          <w:rFonts w:ascii="Arial" w:hAnsi="Arial" w:cs="Arial"/>
          <w:b/>
        </w:rPr>
        <w:t>Badanie przesiewowe</w:t>
      </w:r>
      <w:r w:rsidRPr="00220F99">
        <w:rPr>
          <w:rFonts w:ascii="Arial" w:hAnsi="Arial" w:cs="Arial"/>
        </w:rPr>
        <w:t xml:space="preserve"> </w:t>
      </w:r>
      <w:r w:rsidR="00B77067" w:rsidRPr="00220F99">
        <w:rPr>
          <w:rFonts w:ascii="Arial" w:hAnsi="Arial" w:cs="Arial"/>
        </w:rPr>
        <w:t>–</w:t>
      </w:r>
      <w:r w:rsidRPr="00220F99">
        <w:rPr>
          <w:rFonts w:ascii="Arial" w:hAnsi="Arial" w:cs="Arial"/>
        </w:rPr>
        <w:t xml:space="preserve"> </w:t>
      </w:r>
      <w:r w:rsidR="00BF1A46" w:rsidRPr="00220F99">
        <w:rPr>
          <w:rFonts w:ascii="Arial" w:hAnsi="Arial" w:cs="Arial"/>
        </w:rPr>
        <w:t xml:space="preserve">Profilaktyczne badania przeprowadzane wśród osób, które nie mają widocznych objawów danej choroby. Celem badań przesiewowych jest wykrycie </w:t>
      </w:r>
      <w:r w:rsidR="002222A3" w:rsidRPr="00220F99">
        <w:rPr>
          <w:rFonts w:ascii="Arial" w:hAnsi="Arial" w:cs="Arial"/>
        </w:rPr>
        <w:t xml:space="preserve">choroby </w:t>
      </w:r>
      <w:r w:rsidR="00BF1A46" w:rsidRPr="00220F99">
        <w:rPr>
          <w:rFonts w:ascii="Arial" w:hAnsi="Arial" w:cs="Arial"/>
        </w:rPr>
        <w:t>we wczesnej fazie</w:t>
      </w:r>
      <w:r w:rsidR="002222A3" w:rsidRPr="00220F99">
        <w:rPr>
          <w:rFonts w:ascii="Arial" w:hAnsi="Arial" w:cs="Arial"/>
        </w:rPr>
        <w:t>.</w:t>
      </w:r>
      <w:r w:rsidR="00BF1A46" w:rsidRPr="00220F99">
        <w:rPr>
          <w:rFonts w:ascii="Arial" w:hAnsi="Arial" w:cs="Arial"/>
        </w:rPr>
        <w:t xml:space="preserve"> </w:t>
      </w:r>
    </w:p>
    <w:p w14:paraId="1C284B61" w14:textId="37D39FAD" w:rsidR="00F24197" w:rsidRPr="00220F99" w:rsidRDefault="00B77067" w:rsidP="00220F99">
      <w:pPr>
        <w:spacing w:line="360" w:lineRule="auto"/>
        <w:rPr>
          <w:rFonts w:ascii="Arial" w:hAnsi="Arial" w:cs="Arial"/>
        </w:rPr>
      </w:pPr>
      <w:r w:rsidRPr="00220F99">
        <w:rPr>
          <w:rFonts w:ascii="Arial" w:hAnsi="Arial" w:cs="Arial"/>
          <w:b/>
        </w:rPr>
        <w:t xml:space="preserve">Beneficjent </w:t>
      </w:r>
      <w:r w:rsidR="00E70D66" w:rsidRPr="00220F99">
        <w:rPr>
          <w:rFonts w:ascii="Arial" w:hAnsi="Arial" w:cs="Arial"/>
        </w:rPr>
        <w:t>–</w:t>
      </w:r>
      <w:r w:rsidR="00F24197" w:rsidRPr="00220F99">
        <w:rPr>
          <w:rFonts w:ascii="Arial" w:hAnsi="Arial" w:cs="Arial"/>
        </w:rPr>
        <w:t xml:space="preserve"> należy przez to rozumieć podmiot publiczny lub prywatny, który, na podstawie zawartej z IZ Programem Fundusze Europejskie dla Pomorza 2021-2027 umowy o dofinansowanie lub wydanej decyzji o dofinansowaniu projektu, realizuje projekt objęty dofinansowaniem jednego z funduszy strukturalnych UE w ramach Programu.</w:t>
      </w:r>
    </w:p>
    <w:p w14:paraId="536939F0" w14:textId="4CA184AB" w:rsidR="00F24197" w:rsidRPr="00220F99" w:rsidRDefault="00E70D66" w:rsidP="00220F99">
      <w:pPr>
        <w:spacing w:line="360" w:lineRule="auto"/>
        <w:rPr>
          <w:rFonts w:ascii="Arial" w:hAnsi="Arial" w:cs="Arial"/>
        </w:rPr>
      </w:pPr>
      <w:r w:rsidRPr="00220F99">
        <w:rPr>
          <w:rFonts w:ascii="Arial" w:hAnsi="Arial" w:cs="Arial"/>
          <w:b/>
        </w:rPr>
        <w:t xml:space="preserve">BMI </w:t>
      </w:r>
      <w:r w:rsidRPr="00220F99">
        <w:rPr>
          <w:rFonts w:ascii="Arial" w:hAnsi="Arial" w:cs="Arial"/>
        </w:rPr>
        <w:t>(Body Mass Index)</w:t>
      </w:r>
      <w:r w:rsidR="004B47B7" w:rsidRPr="00220F99">
        <w:rPr>
          <w:rFonts w:ascii="Arial" w:hAnsi="Arial" w:cs="Arial"/>
        </w:rPr>
        <w:t xml:space="preserve"> - </w:t>
      </w:r>
      <w:r w:rsidR="002B366E" w:rsidRPr="00220F99">
        <w:rPr>
          <w:rFonts w:ascii="Arial" w:hAnsi="Arial" w:cs="Arial"/>
        </w:rPr>
        <w:t xml:space="preserve"> wskaźnik, który jest obliczany jako współczynnik powstały przez podzielenie masy ciała w kilogramach przez kwadrat wysokości podanej w metrach. Wartość wskaźnika jest pomocna w ocenie ryzyka wystąpienia chorób związanych z nadwagą takich jak miażdżyca lub choroba niedokrwienna serca. Im mniejsza wartość BMI, tym ryzyko wystąpienia chorób jest mniejsze.</w:t>
      </w:r>
    </w:p>
    <w:p w14:paraId="778DB3DB" w14:textId="6B6B5F46" w:rsidR="008C239A" w:rsidRPr="00220F99" w:rsidRDefault="00BB69F7" w:rsidP="00220F99">
      <w:pPr>
        <w:spacing w:line="360" w:lineRule="auto"/>
        <w:rPr>
          <w:rFonts w:ascii="Arial" w:hAnsi="Arial" w:cs="Arial"/>
        </w:rPr>
      </w:pPr>
      <w:r w:rsidRPr="00220F99">
        <w:rPr>
          <w:rFonts w:ascii="Arial" w:hAnsi="Arial" w:cs="Arial"/>
          <w:b/>
        </w:rPr>
        <w:t>Otyłość</w:t>
      </w:r>
      <w:r w:rsidRPr="00220F99">
        <w:rPr>
          <w:rFonts w:ascii="Arial" w:hAnsi="Arial" w:cs="Arial"/>
        </w:rPr>
        <w:t xml:space="preserve"> – </w:t>
      </w:r>
      <w:r w:rsidR="004B47B7" w:rsidRPr="00220F99">
        <w:rPr>
          <w:rFonts w:ascii="Arial" w:hAnsi="Arial" w:cs="Arial"/>
        </w:rPr>
        <w:t>według WHO otyłość to nadmierna akumulacja tłuszczu, która stanowi zagrożenie dla zdrowia ludzkiego. Jest to przewlekła choroba metaboliczna wynikająca z zaburzeń homeostazy energii. W programie polityki zdrowotnej do diagnozowania uczestników przyjmuje się normy opracowane w</w:t>
      </w:r>
      <w:r w:rsidR="008B0537" w:rsidRPr="00220F99">
        <w:rPr>
          <w:rFonts w:ascii="Arial" w:hAnsi="Arial" w:cs="Arial"/>
        </w:rPr>
        <w:t xml:space="preserve"> 2010 roku w ramach projektu OLAF</w:t>
      </w:r>
      <w:r w:rsidR="004B47B7" w:rsidRPr="00220F99">
        <w:rPr>
          <w:rFonts w:ascii="Arial" w:hAnsi="Arial" w:cs="Arial"/>
        </w:rPr>
        <w:t xml:space="preserve"> </w:t>
      </w:r>
      <w:r w:rsidR="008B0537" w:rsidRPr="00220F99">
        <w:rPr>
          <w:rFonts w:ascii="Arial" w:hAnsi="Arial" w:cs="Arial"/>
        </w:rPr>
        <w:t xml:space="preserve">w postaci siatek centylowych reprezentatywnych dla populacji dla płci i wieku dzieci i młodzieży w wieku 7–18 lat. Zgodnie z </w:t>
      </w:r>
      <w:r w:rsidR="004B47B7" w:rsidRPr="00220F99">
        <w:rPr>
          <w:rFonts w:ascii="Arial" w:hAnsi="Arial" w:cs="Arial"/>
        </w:rPr>
        <w:t xml:space="preserve">powyższymi </w:t>
      </w:r>
      <w:r w:rsidR="008B0537" w:rsidRPr="00220F99">
        <w:rPr>
          <w:rFonts w:ascii="Arial" w:hAnsi="Arial" w:cs="Arial"/>
        </w:rPr>
        <w:t xml:space="preserve">normami otyłość rozpoznaje się </w:t>
      </w:r>
      <w:r w:rsidR="00280E64" w:rsidRPr="00220F99">
        <w:rPr>
          <w:rFonts w:ascii="Arial" w:hAnsi="Arial" w:cs="Arial"/>
        </w:rPr>
        <w:t>przy wskaźniku równym lub wyższym 95.</w:t>
      </w:r>
    </w:p>
    <w:p w14:paraId="4704CF7A" w14:textId="1132E164" w:rsidR="00280E64" w:rsidRPr="00220F99" w:rsidRDefault="00BB69F7" w:rsidP="00220F99">
      <w:pPr>
        <w:spacing w:line="360" w:lineRule="auto"/>
        <w:rPr>
          <w:rFonts w:ascii="Arial" w:hAnsi="Arial" w:cs="Arial"/>
        </w:rPr>
      </w:pPr>
      <w:r w:rsidRPr="00220F99">
        <w:rPr>
          <w:rFonts w:ascii="Arial" w:hAnsi="Arial" w:cs="Arial"/>
          <w:b/>
        </w:rPr>
        <w:t>Nadwaga</w:t>
      </w:r>
      <w:r w:rsidRPr="00220F99">
        <w:rPr>
          <w:rFonts w:ascii="Arial" w:hAnsi="Arial" w:cs="Arial"/>
        </w:rPr>
        <w:t xml:space="preserve"> – </w:t>
      </w:r>
      <w:r w:rsidR="00B16FD7" w:rsidRPr="00220F99">
        <w:rPr>
          <w:rFonts w:ascii="Arial" w:hAnsi="Arial" w:cs="Arial"/>
        </w:rPr>
        <w:t xml:space="preserve">związana jest z </w:t>
      </w:r>
      <w:r w:rsidR="004B47B7" w:rsidRPr="00220F99">
        <w:rPr>
          <w:rFonts w:ascii="Arial" w:hAnsi="Arial" w:cs="Arial"/>
        </w:rPr>
        <w:t>nadmiern</w:t>
      </w:r>
      <w:r w:rsidR="00B16FD7" w:rsidRPr="00220F99">
        <w:rPr>
          <w:rFonts w:ascii="Arial" w:hAnsi="Arial" w:cs="Arial"/>
        </w:rPr>
        <w:t>ym gromadzeniem się</w:t>
      </w:r>
      <w:r w:rsidR="004B47B7" w:rsidRPr="00220F99">
        <w:rPr>
          <w:rFonts w:ascii="Arial" w:hAnsi="Arial" w:cs="Arial"/>
        </w:rPr>
        <w:t xml:space="preserve"> </w:t>
      </w:r>
      <w:r w:rsidR="00B16FD7" w:rsidRPr="00220F99">
        <w:rPr>
          <w:rFonts w:ascii="Arial" w:hAnsi="Arial" w:cs="Arial"/>
        </w:rPr>
        <w:t xml:space="preserve">tkanki </w:t>
      </w:r>
      <w:r w:rsidR="004B47B7" w:rsidRPr="00220F99">
        <w:rPr>
          <w:rFonts w:ascii="Arial" w:hAnsi="Arial" w:cs="Arial"/>
        </w:rPr>
        <w:t>tłuszcz</w:t>
      </w:r>
      <w:r w:rsidR="00B16FD7" w:rsidRPr="00220F99">
        <w:rPr>
          <w:rFonts w:ascii="Arial" w:hAnsi="Arial" w:cs="Arial"/>
        </w:rPr>
        <w:t>owej w organizmie</w:t>
      </w:r>
      <w:r w:rsidR="004B47B7" w:rsidRPr="00220F99">
        <w:rPr>
          <w:rFonts w:ascii="Arial" w:hAnsi="Arial" w:cs="Arial"/>
        </w:rPr>
        <w:t>. Z</w:t>
      </w:r>
      <w:r w:rsidRPr="00220F99">
        <w:rPr>
          <w:rFonts w:ascii="Arial" w:hAnsi="Arial" w:cs="Arial"/>
        </w:rPr>
        <w:t>godnie z kryteriami OLAF nadwaga diagnozowana jest w przypadku wyliczenia u dziecka wskaźnika BMI dla wieku i płci równego lub wyższego niż 85</w:t>
      </w:r>
      <w:r w:rsidR="004C3701" w:rsidRPr="00220F99">
        <w:rPr>
          <w:rFonts w:ascii="Arial" w:hAnsi="Arial" w:cs="Arial"/>
        </w:rPr>
        <w:t>.</w:t>
      </w:r>
    </w:p>
    <w:p w14:paraId="54021DAF" w14:textId="67FD6E9A" w:rsidR="008C239A" w:rsidRPr="00220F99" w:rsidRDefault="00195497" w:rsidP="00220F99">
      <w:pPr>
        <w:tabs>
          <w:tab w:val="left" w:pos="567"/>
        </w:tabs>
        <w:spacing w:line="360" w:lineRule="auto"/>
        <w:rPr>
          <w:rFonts w:ascii="Arial" w:hAnsi="Arial" w:cs="Arial"/>
        </w:rPr>
      </w:pPr>
      <w:r w:rsidRPr="00220F99">
        <w:rPr>
          <w:rFonts w:ascii="Arial" w:hAnsi="Arial" w:cs="Arial"/>
          <w:b/>
        </w:rPr>
        <w:t>Realizator</w:t>
      </w:r>
      <w:r w:rsidRPr="00220F99">
        <w:rPr>
          <w:rFonts w:ascii="Arial" w:hAnsi="Arial" w:cs="Arial"/>
        </w:rPr>
        <w:t xml:space="preserve"> </w:t>
      </w:r>
      <w:r w:rsidR="00B16FD7" w:rsidRPr="00220F99">
        <w:rPr>
          <w:rFonts w:ascii="Arial" w:hAnsi="Arial" w:cs="Arial"/>
        </w:rPr>
        <w:t xml:space="preserve">– placówka medyczna/podmiot leczniczy udzielający świadczeń </w:t>
      </w:r>
      <w:r w:rsidR="007B7484" w:rsidRPr="00220F99">
        <w:rPr>
          <w:rFonts w:ascii="Arial" w:hAnsi="Arial" w:cs="Arial"/>
        </w:rPr>
        <w:t>w ramach programu.</w:t>
      </w:r>
    </w:p>
    <w:p w14:paraId="0B79239B" w14:textId="1FC4B40D" w:rsidR="002902B8" w:rsidRDefault="007F1420" w:rsidP="0057699D">
      <w:pPr>
        <w:spacing w:line="360" w:lineRule="auto"/>
        <w:rPr>
          <w:rFonts w:ascii="Arial" w:hAnsi="Arial" w:cs="Arial"/>
        </w:rPr>
      </w:pPr>
      <w:r w:rsidRPr="00220F99">
        <w:rPr>
          <w:rFonts w:ascii="Arial" w:hAnsi="Arial" w:cs="Arial"/>
          <w:b/>
        </w:rPr>
        <w:t>Ośrodek k</w:t>
      </w:r>
      <w:r w:rsidR="007F5651" w:rsidRPr="00220F99">
        <w:rPr>
          <w:rFonts w:ascii="Arial" w:hAnsi="Arial" w:cs="Arial"/>
          <w:b/>
        </w:rPr>
        <w:t>oordyn</w:t>
      </w:r>
      <w:r w:rsidRPr="00220F99">
        <w:rPr>
          <w:rFonts w:ascii="Arial" w:hAnsi="Arial" w:cs="Arial"/>
          <w:b/>
        </w:rPr>
        <w:t>ujący</w:t>
      </w:r>
      <w:r w:rsidRPr="00220F99">
        <w:rPr>
          <w:rFonts w:ascii="Arial" w:hAnsi="Arial" w:cs="Arial"/>
        </w:rPr>
        <w:t xml:space="preserve"> </w:t>
      </w:r>
      <w:r w:rsidR="000E7FB4" w:rsidRPr="00220F99">
        <w:rPr>
          <w:rFonts w:ascii="Arial" w:hAnsi="Arial" w:cs="Arial"/>
        </w:rPr>
        <w:t xml:space="preserve">– podmiot </w:t>
      </w:r>
      <w:r w:rsidRPr="00220F99">
        <w:rPr>
          <w:rFonts w:ascii="Arial" w:hAnsi="Arial" w:cs="Arial"/>
        </w:rPr>
        <w:t xml:space="preserve">wybrany w drodze konkursu, którego zadaniem jest </w:t>
      </w:r>
      <w:r w:rsidR="004C2B6F" w:rsidRPr="00220F99">
        <w:rPr>
          <w:rFonts w:ascii="Arial" w:hAnsi="Arial" w:cs="Arial"/>
        </w:rPr>
        <w:t xml:space="preserve">koordynacja </w:t>
      </w:r>
      <w:r w:rsidR="000E7FB4" w:rsidRPr="00220F99">
        <w:rPr>
          <w:rFonts w:ascii="Arial" w:hAnsi="Arial" w:cs="Arial"/>
        </w:rPr>
        <w:t>działa</w:t>
      </w:r>
      <w:r w:rsidRPr="00220F99">
        <w:rPr>
          <w:rFonts w:ascii="Arial" w:hAnsi="Arial" w:cs="Arial"/>
        </w:rPr>
        <w:t>ń</w:t>
      </w:r>
      <w:r w:rsidR="000E7FB4" w:rsidRPr="00220F99">
        <w:rPr>
          <w:rFonts w:ascii="Arial" w:hAnsi="Arial" w:cs="Arial"/>
        </w:rPr>
        <w:t xml:space="preserve"> w Programie. Ośrodek koordynujący może </w:t>
      </w:r>
      <w:r w:rsidR="00D87043" w:rsidRPr="00220F99">
        <w:rPr>
          <w:rFonts w:ascii="Arial" w:hAnsi="Arial" w:cs="Arial"/>
        </w:rPr>
        <w:t xml:space="preserve">być </w:t>
      </w:r>
      <w:r w:rsidR="000E7FB4" w:rsidRPr="00220F99">
        <w:rPr>
          <w:rFonts w:ascii="Arial" w:hAnsi="Arial" w:cs="Arial"/>
        </w:rPr>
        <w:t>również realizatorem.</w:t>
      </w:r>
      <w:r w:rsidR="00035507">
        <w:rPr>
          <w:rFonts w:ascii="Arial" w:hAnsi="Arial" w:cs="Arial"/>
        </w:rPr>
        <w:t xml:space="preserve"> </w:t>
      </w:r>
    </w:p>
    <w:p w14:paraId="210757EA" w14:textId="1BE5654E" w:rsidR="002902B8" w:rsidRPr="00220F99" w:rsidRDefault="002902B8" w:rsidP="00220F99">
      <w:pPr>
        <w:pStyle w:val="Nagwek1"/>
        <w:rPr>
          <w:rFonts w:ascii="Arial" w:hAnsi="Arial" w:cs="Arial"/>
          <w:b/>
          <w:sz w:val="28"/>
          <w:szCs w:val="28"/>
        </w:rPr>
      </w:pPr>
      <w:r w:rsidRPr="00220F99">
        <w:rPr>
          <w:rFonts w:ascii="Arial" w:hAnsi="Arial" w:cs="Arial"/>
          <w:b/>
          <w:sz w:val="28"/>
          <w:szCs w:val="28"/>
        </w:rPr>
        <w:t>Część I. Opis problemu zdrowotnego</w:t>
      </w:r>
    </w:p>
    <w:p w14:paraId="1F6CC9EB" w14:textId="12A68FDC" w:rsidR="00F5087F" w:rsidRPr="000832E7" w:rsidRDefault="00F5087F" w:rsidP="00B95A31">
      <w:pPr>
        <w:pStyle w:val="Nagwek2"/>
        <w:numPr>
          <w:ilvl w:val="1"/>
          <w:numId w:val="17"/>
        </w:numPr>
        <w:spacing w:line="360" w:lineRule="auto"/>
        <w:rPr>
          <w:rFonts w:ascii="Arial" w:hAnsi="Arial" w:cs="Arial"/>
          <w:b/>
          <w:sz w:val="24"/>
          <w:szCs w:val="24"/>
        </w:rPr>
      </w:pPr>
      <w:bookmarkStart w:id="18" w:name="_Toc194928509"/>
      <w:r w:rsidRPr="000832E7">
        <w:rPr>
          <w:rFonts w:ascii="Arial" w:hAnsi="Arial" w:cs="Arial"/>
          <w:b/>
          <w:sz w:val="24"/>
          <w:szCs w:val="24"/>
        </w:rPr>
        <w:t>Opis problemu zdrowotnego</w:t>
      </w:r>
      <w:bookmarkEnd w:id="18"/>
    </w:p>
    <w:p w14:paraId="1913261F" w14:textId="72A43BD0" w:rsidR="00BA0730" w:rsidRPr="00220F99" w:rsidRDefault="00BA0730" w:rsidP="00220F99">
      <w:pPr>
        <w:spacing w:line="360" w:lineRule="auto"/>
        <w:rPr>
          <w:rFonts w:ascii="Arial" w:hAnsi="Arial" w:cs="Arial"/>
        </w:rPr>
      </w:pPr>
      <w:r w:rsidRPr="00220F99">
        <w:rPr>
          <w:rFonts w:ascii="Arial" w:hAnsi="Arial" w:cs="Arial"/>
        </w:rPr>
        <w:t xml:space="preserve"> Od połowy XX wieku znacznie zmieniły się trendy związane z przyczynami chorobowości populacji dziecięcej. W konsekwencji rozwoju higieny, zapobieganiu chorobom infekcyjnym, a przede wszystkim zmianie stylu życia i żywienia wśród dzieci, coraz większym wyzwaniem </w:t>
      </w:r>
      <w:r w:rsidRPr="00220F99">
        <w:rPr>
          <w:rFonts w:ascii="Arial" w:hAnsi="Arial" w:cs="Arial"/>
        </w:rPr>
        <w:lastRenderedPageBreak/>
        <w:t>dla zdrowia publicznego stały się choroby cywilizacyjne</w:t>
      </w:r>
      <w:r w:rsidR="00E03E79" w:rsidRPr="00220F99">
        <w:rPr>
          <w:rStyle w:val="Odwoanieprzypisudolnego"/>
          <w:rFonts w:ascii="Arial" w:hAnsi="Arial" w:cs="Arial"/>
        </w:rPr>
        <w:footnoteReference w:id="2"/>
      </w:r>
      <w:r w:rsidRPr="00220F99">
        <w:rPr>
          <w:rFonts w:ascii="Arial" w:hAnsi="Arial" w:cs="Arial"/>
        </w:rPr>
        <w:t>. W populacji dziecięcej w ostatnich latach obserwuje się systematyczne i stopniowe narastanie nadwagi i otyłości. Choroby te istotnie zwiększają ryzyko wystąpienia tzw. chorób cywilizacyjnych - m.in. nadciśnienia tętniczego, choroby wieńcowej, chorób metabolicznych, jak również chorób układu kostno-stawowego, wad postawy oraz wtórnie zaburzeń psychicznych.</w:t>
      </w:r>
    </w:p>
    <w:p w14:paraId="34D5C1B5" w14:textId="21978E07" w:rsidR="00BA0730" w:rsidRPr="00220F99" w:rsidRDefault="00BA0730" w:rsidP="00220F99">
      <w:pPr>
        <w:pBdr>
          <w:top w:val="nil"/>
          <w:left w:val="nil"/>
          <w:bottom w:val="nil"/>
          <w:right w:val="nil"/>
          <w:between w:val="nil"/>
        </w:pBdr>
        <w:shd w:val="clear" w:color="auto" w:fill="FFFFFF"/>
        <w:tabs>
          <w:tab w:val="left" w:pos="1150"/>
        </w:tabs>
        <w:spacing w:line="360" w:lineRule="auto"/>
        <w:rPr>
          <w:rFonts w:ascii="Arial" w:hAnsi="Arial" w:cs="Arial"/>
        </w:rPr>
      </w:pPr>
      <w:bookmarkStart w:id="19" w:name="_Hlk178069761"/>
      <w:r w:rsidRPr="00220F99">
        <w:rPr>
          <w:rFonts w:ascii="Arial" w:hAnsi="Arial" w:cs="Arial"/>
        </w:rPr>
        <w:t>W populacji dziecięcej, nadwaga i otyłość są określeniami dotyczącymi nadmiaru masy ciała (NMC) w stosunku do należnej dla wieku i/lub wzrostu. Dziecko, u którego wystąpi nadwaga/ otyłość ma znacznie większe ryzyko na bycie otyłym w wieku dorosłym, a co za tym idzie, znacznie wyższe prawdopodobieństwo wystąpienia niepożądanych skutków zdrowotnych, obniżenia jakości życia i w konsekwencji odczuwania negatywnych efektów społecznych – koszty bezpośrednie i pośrednie utrzymania osób chorych.</w:t>
      </w:r>
      <w:bookmarkEnd w:id="19"/>
    </w:p>
    <w:p w14:paraId="2FA07188" w14:textId="347C3CD2" w:rsidR="00BA0730" w:rsidRPr="00220F99" w:rsidRDefault="00BA0730" w:rsidP="00220F99">
      <w:pPr>
        <w:pBdr>
          <w:top w:val="nil"/>
          <w:left w:val="nil"/>
          <w:bottom w:val="nil"/>
          <w:right w:val="nil"/>
          <w:between w:val="nil"/>
        </w:pBdr>
        <w:shd w:val="clear" w:color="auto" w:fill="FFFFFF"/>
        <w:tabs>
          <w:tab w:val="left" w:pos="1150"/>
        </w:tabs>
        <w:spacing w:line="360" w:lineRule="auto"/>
        <w:rPr>
          <w:rFonts w:ascii="Arial" w:hAnsi="Arial" w:cs="Arial"/>
        </w:rPr>
      </w:pPr>
      <w:bookmarkStart w:id="20" w:name="_Hlk178070241"/>
      <w:r w:rsidRPr="00220F99">
        <w:rPr>
          <w:rFonts w:ascii="Arial" w:hAnsi="Arial" w:cs="Arial"/>
        </w:rPr>
        <w:t xml:space="preserve">Wobec faktu, że zapobieganie chorobom cywilizacyjnym należy rozpocząć już w wieku rozwojowym, szczególnego znaczenia nabiera problem otyłości u dzieci i młodzieży. Udowodniono, że w stosunku do rówieśnika z prawidłową masą ciała dziecko otyłe w wieku 10-13 lat jest 6 - 7-krotnie bardziej narażone na występowanie otyłości w wieku dorosłym. </w:t>
      </w:r>
      <w:bookmarkEnd w:id="20"/>
      <w:proofErr w:type="spellStart"/>
      <w:r w:rsidRPr="00220F99">
        <w:rPr>
          <w:rFonts w:ascii="Arial" w:hAnsi="Arial" w:cs="Arial"/>
        </w:rPr>
        <w:t>Must</w:t>
      </w:r>
      <w:proofErr w:type="spellEnd"/>
      <w:r w:rsidRPr="00220F99">
        <w:rPr>
          <w:rFonts w:ascii="Arial" w:hAnsi="Arial" w:cs="Arial"/>
        </w:rPr>
        <w:t xml:space="preserve"> i in. stwierdzili, że występowanie otyłości w wieku rozwojowym zwiększa zachorowalność i śmiertelność po 50 latach życia, niezależnie od masy ciała tych osób w wieku dorosłym</w:t>
      </w:r>
      <w:r w:rsidR="00FB1935" w:rsidRPr="00220F99">
        <w:rPr>
          <w:rStyle w:val="Odwoanieprzypisudolnego"/>
          <w:rFonts w:ascii="Arial" w:hAnsi="Arial" w:cs="Arial"/>
        </w:rPr>
        <w:footnoteReference w:id="3"/>
      </w:r>
      <w:r w:rsidRPr="00220F99">
        <w:rPr>
          <w:rFonts w:ascii="Arial" w:hAnsi="Arial" w:cs="Arial"/>
        </w:rPr>
        <w:t>. Co więcej dostępne dane wskazują, że im starsze jest dziecko z otyłością, tym trudniej jest mu powrócić do prawidłowej masy ciała. Otyłość jest chorobą, którą można leczyć z dobrym efektem. Przez odpowiednio zaplanowaną interwencję behawioralną, możemy dążyć do poprawy stanu zdrowia dzieci i młodzieży. Obniżenie i utrzymanie masy ciała dziecka w wartościach prawidłowych dla wieku i wzrostu zmniejsza ryzyko wystąpienia chorób opisywanych powyżej. Im wcześniej rozpocznie się ten proces, tym większa jest szansa na uzyskanie długotrwałego efektu</w:t>
      </w:r>
      <w:r w:rsidR="00FB1935" w:rsidRPr="00220F99">
        <w:rPr>
          <w:rStyle w:val="Odwoanieprzypisudolnego"/>
          <w:rFonts w:ascii="Arial" w:hAnsi="Arial" w:cs="Arial"/>
        </w:rPr>
        <w:footnoteReference w:id="4"/>
      </w:r>
      <w:r w:rsidRPr="00220F99">
        <w:rPr>
          <w:rFonts w:ascii="Arial" w:hAnsi="Arial" w:cs="Arial"/>
        </w:rPr>
        <w:t xml:space="preserve">. Kolejnym kluczowym momentem jest wkraczanie w adolescencję i dorosłość - kiedy to na stałe kształtują się już własne </w:t>
      </w:r>
      <w:r w:rsidRPr="00220F99">
        <w:rPr>
          <w:rFonts w:ascii="Arial" w:hAnsi="Arial" w:cs="Arial"/>
        </w:rPr>
        <w:lastRenderedPageBreak/>
        <w:t>zachowania dotyczące stylu życia. Ich zmiana w późniejszych etapach życia jest znacznie trudniejsza, a efekty mniej przenoszą się na poprawę ogólnego stanu zdrowia.</w:t>
      </w:r>
    </w:p>
    <w:p w14:paraId="0CFCE2CD" w14:textId="1D3619DC" w:rsidR="00BA0730" w:rsidRPr="00220F99" w:rsidRDefault="00BA0730" w:rsidP="00220F99">
      <w:pPr>
        <w:pBdr>
          <w:top w:val="nil"/>
          <w:left w:val="nil"/>
          <w:bottom w:val="nil"/>
          <w:right w:val="nil"/>
          <w:between w:val="nil"/>
        </w:pBdr>
        <w:shd w:val="clear" w:color="auto" w:fill="FFFFFF"/>
        <w:tabs>
          <w:tab w:val="left" w:pos="1150"/>
        </w:tabs>
        <w:spacing w:line="360" w:lineRule="auto"/>
        <w:rPr>
          <w:rFonts w:ascii="Arial" w:hAnsi="Arial" w:cs="Arial"/>
        </w:rPr>
      </w:pPr>
      <w:r w:rsidRPr="00220F99">
        <w:rPr>
          <w:rFonts w:ascii="Arial" w:hAnsi="Arial" w:cs="Arial"/>
        </w:rPr>
        <w:t>Właściwa dieta i aktywność fizyczna pozostają w związku przyczynowym z ryzykiem występowania chorób określanych mianem cywilizacyjnych chorób niezakaźnych (NCD). Należą do nich m.in. choroby układu krążenia i serca, cukrzyca typu 2, nowotwory, choroby zapalne oraz otyłość, z czego otyłość najczęściej występuje w populacji dziecięcej</w:t>
      </w:r>
      <w:r w:rsidR="00E94F06" w:rsidRPr="00220F99">
        <w:rPr>
          <w:rStyle w:val="Odwoanieprzypisudolnego"/>
          <w:rFonts w:ascii="Arial" w:hAnsi="Arial" w:cs="Arial"/>
        </w:rPr>
        <w:footnoteReference w:id="5"/>
      </w:r>
      <w:r w:rsidRPr="00220F99">
        <w:rPr>
          <w:rFonts w:ascii="Arial" w:hAnsi="Arial" w:cs="Arial"/>
        </w:rPr>
        <w:t>. Konsekwencje otyłości można podzielić na te, które ujawniają się już w dzieciństwie oraz długotrwałe skutki medyczne, które manifestują się w życiu dorosłym. Po pierwsze, otyłość sama w sobie bezpośrednio powoduje chorobowość u dzieci, w tym powikłania żołądkowo-jelitowe i mięśniowo-szkieletowe, bezdech senny, astmę oraz przyspieszony początek chorób sercowo-naczyniowych i cukrzycy typu 2 z towarzyszącymi im schorzeniami</w:t>
      </w:r>
      <w:r w:rsidR="0027365E" w:rsidRPr="00220F99">
        <w:rPr>
          <w:rStyle w:val="Odwoanieprzypisudolnego"/>
          <w:rFonts w:ascii="Arial" w:hAnsi="Arial" w:cs="Arial"/>
        </w:rPr>
        <w:footnoteReference w:id="6"/>
      </w:r>
      <w:r w:rsidRPr="00220F99">
        <w:rPr>
          <w:rFonts w:ascii="Arial" w:hAnsi="Arial" w:cs="Arial"/>
        </w:rPr>
        <w:t>. Nie bez znaczenia są konsekwencje psychologiczne, które zazwyczaj obejmują obniżoną jakość życia, samotność, lęk i depresję. Co więcej otyłość wpływa na wyniki w nauce ze względu na wyższy wskaźnik absencji</w:t>
      </w:r>
      <w:r w:rsidR="0027365E" w:rsidRPr="00220F99">
        <w:rPr>
          <w:rStyle w:val="Odwoanieprzypisudolnego"/>
          <w:rFonts w:ascii="Arial" w:hAnsi="Arial" w:cs="Arial"/>
        </w:rPr>
        <w:footnoteReference w:id="7"/>
      </w:r>
      <w:r w:rsidRPr="00220F99">
        <w:rPr>
          <w:rFonts w:ascii="Arial" w:hAnsi="Arial" w:cs="Arial"/>
        </w:rPr>
        <w:t>. Po drugie, badania Rollanda-</w:t>
      </w:r>
      <w:proofErr w:type="spellStart"/>
      <w:r w:rsidRPr="00220F99">
        <w:rPr>
          <w:rFonts w:ascii="Arial" w:hAnsi="Arial" w:cs="Arial"/>
        </w:rPr>
        <w:t>Cashera</w:t>
      </w:r>
      <w:proofErr w:type="spellEnd"/>
      <w:r w:rsidRPr="00220F99">
        <w:rPr>
          <w:rFonts w:ascii="Arial" w:hAnsi="Arial" w:cs="Arial"/>
        </w:rPr>
        <w:t xml:space="preserve"> wykazały silny związek między otyłością dziecięcą a otyłością dorosłych</w:t>
      </w:r>
      <w:r w:rsidR="00F74A06" w:rsidRPr="00220F99">
        <w:rPr>
          <w:rStyle w:val="Odwoanieprzypisudolnego"/>
          <w:rFonts w:ascii="Arial" w:hAnsi="Arial" w:cs="Arial"/>
        </w:rPr>
        <w:footnoteReference w:id="8"/>
      </w:r>
      <w:r w:rsidRPr="00220F99">
        <w:rPr>
          <w:rFonts w:ascii="Arial" w:hAnsi="Arial" w:cs="Arial"/>
        </w:rPr>
        <w:t>. Z badań tych wynika, że większość otyłych niemowląt traci zwykle nadmiar tkanki tłuszczowej około drugiego roku życia, a więc w okresie, w którym wzrasta ich aktywność ruchowa</w:t>
      </w:r>
      <w:r w:rsidR="002352A4" w:rsidRPr="00220F99">
        <w:rPr>
          <w:rStyle w:val="Odwoanieprzypisudolnego"/>
          <w:rFonts w:ascii="Arial" w:hAnsi="Arial" w:cs="Arial"/>
        </w:rPr>
        <w:footnoteReference w:id="9"/>
      </w:r>
      <w:r w:rsidRPr="00220F99">
        <w:rPr>
          <w:rFonts w:ascii="Arial" w:hAnsi="Arial" w:cs="Arial"/>
        </w:rPr>
        <w:t>. W kolejnych latach dochodzi do ponownego przyrostu tkanki tłuszczowej, nazwanego otyłością z odbicia (</w:t>
      </w:r>
      <w:proofErr w:type="spellStart"/>
      <w:r w:rsidRPr="00220F99">
        <w:rPr>
          <w:rFonts w:ascii="Arial" w:hAnsi="Arial" w:cs="Arial"/>
        </w:rPr>
        <w:t>adiposity</w:t>
      </w:r>
      <w:proofErr w:type="spellEnd"/>
      <w:r w:rsidRPr="00220F99">
        <w:rPr>
          <w:rFonts w:ascii="Arial" w:hAnsi="Arial" w:cs="Arial"/>
        </w:rPr>
        <w:t xml:space="preserve"> </w:t>
      </w:r>
      <w:proofErr w:type="spellStart"/>
      <w:r w:rsidRPr="00220F99">
        <w:rPr>
          <w:rFonts w:ascii="Arial" w:hAnsi="Arial" w:cs="Arial"/>
        </w:rPr>
        <w:t>rebound</w:t>
      </w:r>
      <w:proofErr w:type="spellEnd"/>
      <w:r w:rsidRPr="00220F99">
        <w:rPr>
          <w:rFonts w:ascii="Arial" w:hAnsi="Arial" w:cs="Arial"/>
        </w:rPr>
        <w:t xml:space="preserve">). Do ponownego przyrostu masy ciała dochodzi zwykle około 8 roku życia i w późniejszym wieku większość dzieci utrzymuje swoją masę ciała na tym samym </w:t>
      </w:r>
      <w:proofErr w:type="spellStart"/>
      <w:r w:rsidRPr="00220F99">
        <w:rPr>
          <w:rFonts w:ascii="Arial" w:hAnsi="Arial" w:cs="Arial"/>
        </w:rPr>
        <w:t>centylu</w:t>
      </w:r>
      <w:proofErr w:type="spellEnd"/>
      <w:r w:rsidRPr="00220F99">
        <w:rPr>
          <w:rFonts w:ascii="Arial" w:hAnsi="Arial" w:cs="Arial"/>
        </w:rPr>
        <w:t xml:space="preserve"> aż do ukończenia wzrastania. Większość dzieci przybierających na wadze przed 6 rokiem życia utrzymywała nadwagę w okresie pokwitania. Im wcześniej następowała otyłość z odbicia, tym obserwowano większą ostateczną masę ciała w badanej grupie. Badanie </w:t>
      </w:r>
      <w:proofErr w:type="spellStart"/>
      <w:r w:rsidRPr="00220F99">
        <w:rPr>
          <w:rFonts w:ascii="Arial" w:hAnsi="Arial" w:cs="Arial"/>
        </w:rPr>
        <w:t>Bogalusa</w:t>
      </w:r>
      <w:proofErr w:type="spellEnd"/>
      <w:r w:rsidRPr="00220F99">
        <w:rPr>
          <w:rFonts w:ascii="Arial" w:hAnsi="Arial" w:cs="Arial"/>
        </w:rPr>
        <w:t xml:space="preserve"> </w:t>
      </w:r>
      <w:proofErr w:type="spellStart"/>
      <w:r w:rsidRPr="00220F99">
        <w:rPr>
          <w:rFonts w:ascii="Arial" w:hAnsi="Arial" w:cs="Arial"/>
        </w:rPr>
        <w:t>Heart</w:t>
      </w:r>
      <w:proofErr w:type="spellEnd"/>
      <w:r w:rsidRPr="00220F99">
        <w:rPr>
          <w:rFonts w:ascii="Arial" w:hAnsi="Arial" w:cs="Arial"/>
        </w:rPr>
        <w:t xml:space="preserve"> </w:t>
      </w:r>
      <w:proofErr w:type="spellStart"/>
      <w:r w:rsidRPr="00220F99">
        <w:rPr>
          <w:rFonts w:ascii="Arial" w:hAnsi="Arial" w:cs="Arial"/>
        </w:rPr>
        <w:lastRenderedPageBreak/>
        <w:t>Study</w:t>
      </w:r>
      <w:proofErr w:type="spellEnd"/>
      <w:r w:rsidRPr="00220F99">
        <w:rPr>
          <w:rFonts w:ascii="Arial" w:hAnsi="Arial" w:cs="Arial"/>
        </w:rPr>
        <w:t xml:space="preserve"> wykazało, że 53–90% dzieci z otyłością stawało się dorosłymi z nadmierną masą ciała</w:t>
      </w:r>
      <w:r w:rsidR="00820879" w:rsidRPr="00220F99">
        <w:rPr>
          <w:rStyle w:val="Odwoanieprzypisudolnego"/>
          <w:rFonts w:ascii="Arial" w:hAnsi="Arial" w:cs="Arial"/>
        </w:rPr>
        <w:footnoteReference w:id="10"/>
      </w:r>
      <w:r w:rsidRPr="00220F99">
        <w:rPr>
          <w:rFonts w:ascii="Arial" w:hAnsi="Arial" w:cs="Arial"/>
        </w:rPr>
        <w:t>.</w:t>
      </w:r>
    </w:p>
    <w:p w14:paraId="07367F16" w14:textId="5CD3344D" w:rsidR="0031021C" w:rsidRPr="00220F99" w:rsidRDefault="00BA0730" w:rsidP="00220F99">
      <w:pPr>
        <w:spacing w:line="360" w:lineRule="auto"/>
        <w:rPr>
          <w:rFonts w:ascii="Arial" w:hAnsi="Arial" w:cs="Arial"/>
        </w:rPr>
      </w:pPr>
      <w:r w:rsidRPr="00220F99">
        <w:rPr>
          <w:rFonts w:ascii="Arial" w:hAnsi="Arial" w:cs="Arial"/>
        </w:rPr>
        <w:t>Dzieci chorujące na otyłość jako dorośli będą miały większe prawdopodobieństwo wystąpienia (oraz przedwczesnego wystąpienia) prawie każdego stanu przewlekłego, w tym chorób sercowo-naczyniowych, kilku rodzajów raka i cukrzycy typu 2</w:t>
      </w:r>
      <w:r w:rsidR="00B75D8A" w:rsidRPr="00220F99">
        <w:rPr>
          <w:rStyle w:val="Odwoanieprzypisudolnego"/>
          <w:rFonts w:ascii="Arial" w:hAnsi="Arial" w:cs="Arial"/>
        </w:rPr>
        <w:footnoteReference w:id="11"/>
      </w:r>
      <w:r w:rsidRPr="00220F99">
        <w:rPr>
          <w:rFonts w:ascii="Arial" w:hAnsi="Arial" w:cs="Arial"/>
        </w:rPr>
        <w:t>. Do tego należy dodać efekty ekonomiczne. Według szacunków koszty opieki zdrowotnej nad osobami z otyłością są nawet o 44% wyższe niż nad osobami z masą ciała w normie. Szacuje się, że koszty związane z otyłością stanowią od 2% do 7% wydatków na ochronę zdrowia w Europie, a wydatki łącznie z leczeniem powikłań otyłości są szacowane nawet na 20%. Podaje się, że w Polsce choroby związane przyczynowo z nadwagą i otyłością mogą być odpowiedzialne za 25% hospitalizacji. Szacunki wskazują, że koszty leczenia otyłości i powiązanych z nią ośmiu głównych powikłań wynosiły ok. 5% całkowitych wydatków NFZ (Narodowego Funduszu Zdrowia)</w:t>
      </w:r>
      <w:r w:rsidR="00CA43B3" w:rsidRPr="00220F99">
        <w:rPr>
          <w:rStyle w:val="Odwoanieprzypisudolnego"/>
          <w:rFonts w:ascii="Arial" w:hAnsi="Arial" w:cs="Arial"/>
        </w:rPr>
        <w:footnoteReference w:id="12"/>
      </w:r>
      <w:r w:rsidRPr="00220F99">
        <w:rPr>
          <w:rFonts w:ascii="Arial" w:hAnsi="Arial" w:cs="Arial"/>
        </w:rPr>
        <w:t>.</w:t>
      </w:r>
    </w:p>
    <w:p w14:paraId="5AE31D45" w14:textId="18696CA0" w:rsidR="00BA0730" w:rsidRPr="00220F99" w:rsidRDefault="00BA0730" w:rsidP="00220F99">
      <w:pPr>
        <w:pBdr>
          <w:top w:val="nil"/>
          <w:left w:val="nil"/>
          <w:bottom w:val="nil"/>
          <w:right w:val="nil"/>
          <w:between w:val="nil"/>
        </w:pBdr>
        <w:tabs>
          <w:tab w:val="left" w:pos="1150"/>
        </w:tabs>
        <w:spacing w:line="360" w:lineRule="auto"/>
        <w:rPr>
          <w:rFonts w:ascii="Arial" w:hAnsi="Arial" w:cs="Arial"/>
        </w:rPr>
      </w:pPr>
      <w:r w:rsidRPr="00220F99">
        <w:rPr>
          <w:rFonts w:ascii="Arial" w:hAnsi="Arial" w:cs="Arial"/>
        </w:rPr>
        <w:t xml:space="preserve">World </w:t>
      </w:r>
      <w:proofErr w:type="spellStart"/>
      <w:r w:rsidRPr="00220F99">
        <w:rPr>
          <w:rFonts w:ascii="Arial" w:hAnsi="Arial" w:cs="Arial"/>
        </w:rPr>
        <w:t>Obesity</w:t>
      </w:r>
      <w:proofErr w:type="spellEnd"/>
      <w:r w:rsidRPr="00220F99">
        <w:rPr>
          <w:rFonts w:ascii="Arial" w:hAnsi="Arial" w:cs="Arial"/>
        </w:rPr>
        <w:t xml:space="preserve"> Atlas 2023, opublikowany przez World </w:t>
      </w:r>
      <w:proofErr w:type="spellStart"/>
      <w:r w:rsidRPr="00220F99">
        <w:rPr>
          <w:rFonts w:ascii="Arial" w:hAnsi="Arial" w:cs="Arial"/>
        </w:rPr>
        <w:t>Obesity</w:t>
      </w:r>
      <w:proofErr w:type="spellEnd"/>
      <w:r w:rsidRPr="00220F99">
        <w:rPr>
          <w:rFonts w:ascii="Arial" w:hAnsi="Arial" w:cs="Arial"/>
        </w:rPr>
        <w:t xml:space="preserve"> </w:t>
      </w:r>
      <w:proofErr w:type="spellStart"/>
      <w:r w:rsidRPr="00220F99">
        <w:rPr>
          <w:rFonts w:ascii="Arial" w:hAnsi="Arial" w:cs="Arial"/>
        </w:rPr>
        <w:t>Federation</w:t>
      </w:r>
      <w:proofErr w:type="spellEnd"/>
      <w:r w:rsidRPr="00220F99">
        <w:rPr>
          <w:rFonts w:ascii="Arial" w:hAnsi="Arial" w:cs="Arial"/>
        </w:rPr>
        <w:t>, przewiduje, że globalny ekonomiczny wpływ nadwagi i otyłości sięgnie 4,32 bilionów dolarów rocznie do 2035 roku, jeśli nie ulegną poprawie metody prewencji i lecznicze. Przy prawie 3% światowego PKB jest to porównywalne z ekonomicznym wpływem COVID-19 w 2020 r.</w:t>
      </w:r>
      <w:r w:rsidR="00A613F0" w:rsidRPr="00220F99">
        <w:rPr>
          <w:rStyle w:val="Odwoanieprzypisudolnego"/>
          <w:rFonts w:ascii="Arial" w:hAnsi="Arial" w:cs="Arial"/>
        </w:rPr>
        <w:footnoteReference w:id="13"/>
      </w:r>
    </w:p>
    <w:p w14:paraId="79F9B54B" w14:textId="77777777" w:rsidR="00B83C3D" w:rsidRPr="00220F99" w:rsidRDefault="00B83C3D" w:rsidP="00220F99">
      <w:pPr>
        <w:pBdr>
          <w:top w:val="nil"/>
          <w:left w:val="nil"/>
          <w:bottom w:val="nil"/>
          <w:right w:val="nil"/>
          <w:between w:val="nil"/>
        </w:pBdr>
        <w:shd w:val="clear" w:color="auto" w:fill="FFFFFF"/>
        <w:tabs>
          <w:tab w:val="left" w:pos="1150"/>
        </w:tabs>
        <w:spacing w:line="360" w:lineRule="auto"/>
        <w:rPr>
          <w:rFonts w:ascii="Arial" w:hAnsi="Arial" w:cs="Arial"/>
        </w:rPr>
      </w:pPr>
    </w:p>
    <w:p w14:paraId="55E6C9CA" w14:textId="3F8AD108" w:rsidR="00BA0730" w:rsidRPr="00220F99" w:rsidRDefault="00B83C3D" w:rsidP="00220F99">
      <w:pPr>
        <w:pBdr>
          <w:top w:val="nil"/>
          <w:left w:val="nil"/>
          <w:bottom w:val="nil"/>
          <w:right w:val="nil"/>
          <w:between w:val="nil"/>
        </w:pBdr>
        <w:shd w:val="clear" w:color="auto" w:fill="FFFFFF"/>
        <w:tabs>
          <w:tab w:val="left" w:pos="1150"/>
        </w:tabs>
        <w:spacing w:line="360" w:lineRule="auto"/>
        <w:rPr>
          <w:rFonts w:ascii="Arial" w:hAnsi="Arial" w:cs="Arial"/>
        </w:rPr>
      </w:pPr>
      <w:r w:rsidRPr="00220F99">
        <w:rPr>
          <w:rFonts w:ascii="Arial" w:hAnsi="Arial" w:cs="Arial"/>
        </w:rPr>
        <w:t xml:space="preserve">Otyłość i nadwaga zaburzają nie tylko fizyczne aspekty zdrowia dziecka. Wpływają </w:t>
      </w:r>
      <w:r w:rsidR="003E56DC" w:rsidRPr="00220F99">
        <w:rPr>
          <w:rFonts w:ascii="Arial" w:hAnsi="Arial" w:cs="Arial"/>
        </w:rPr>
        <w:t xml:space="preserve">one </w:t>
      </w:r>
      <w:r w:rsidRPr="00220F99">
        <w:rPr>
          <w:rFonts w:ascii="Arial" w:hAnsi="Arial" w:cs="Arial"/>
        </w:rPr>
        <w:t>również na stan emocjonalny</w:t>
      </w:r>
      <w:r w:rsidR="00E47277" w:rsidRPr="00220F99">
        <w:rPr>
          <w:rFonts w:ascii="Arial" w:hAnsi="Arial" w:cs="Arial"/>
        </w:rPr>
        <w:t xml:space="preserve"> dziecka</w:t>
      </w:r>
      <w:r w:rsidRPr="00220F99">
        <w:rPr>
          <w:rFonts w:ascii="Arial" w:hAnsi="Arial" w:cs="Arial"/>
        </w:rPr>
        <w:t xml:space="preserve">, samoocenę i poczucie własnej wartości; ograniczają jego potencjał rozwojowy a w konsekwencji mogą obniżać jakość życia. Świadomość </w:t>
      </w:r>
      <w:r w:rsidRPr="00220F99">
        <w:rPr>
          <w:rFonts w:ascii="Arial" w:hAnsi="Arial" w:cs="Arial"/>
        </w:rPr>
        <w:lastRenderedPageBreak/>
        <w:t xml:space="preserve">nieatrakcyjnego wyglądu może prowadzić do wycofania się z kontaktów z rówieśnikami i izolacji społecznej. </w:t>
      </w:r>
    </w:p>
    <w:p w14:paraId="2DA47CDA" w14:textId="4B81FE04" w:rsidR="00BA0730" w:rsidRPr="00220F99" w:rsidRDefault="00BA0730" w:rsidP="00220F99">
      <w:pPr>
        <w:pBdr>
          <w:top w:val="nil"/>
          <w:left w:val="nil"/>
          <w:bottom w:val="nil"/>
          <w:right w:val="nil"/>
          <w:between w:val="nil"/>
        </w:pBdr>
        <w:tabs>
          <w:tab w:val="left" w:pos="1150"/>
        </w:tabs>
        <w:spacing w:line="360" w:lineRule="auto"/>
        <w:rPr>
          <w:rFonts w:ascii="Arial" w:hAnsi="Arial" w:cs="Arial"/>
        </w:rPr>
      </w:pPr>
      <w:r w:rsidRPr="00220F99">
        <w:rPr>
          <w:rFonts w:ascii="Arial" w:hAnsi="Arial" w:cs="Arial"/>
        </w:rPr>
        <w:t xml:space="preserve">Najprostszą i najczęściej stosowaną metodą oceny otyłości jest interpretacja wzajemnej proporcji pomiędzy masą a wysokością ciała wyrażoną wskaźnikiem BMI (Body Mass Index). Dla populacji dzieci i młodzieży do 18 r. ż. wartość tegoż wskaźnika odczytywana jest z siatek centylowych lub tabel odpowiednich dla wieku i płci, opracowywanych w poszczególnych krajach. Otyłość wśród dzieci i młodzieży stwierdza się, gdy BMI osiąga wartość na poziomie 95 (97) </w:t>
      </w:r>
      <w:proofErr w:type="spellStart"/>
      <w:r w:rsidRPr="00220F99">
        <w:rPr>
          <w:rFonts w:ascii="Arial" w:hAnsi="Arial" w:cs="Arial"/>
        </w:rPr>
        <w:t>centyla</w:t>
      </w:r>
      <w:proofErr w:type="spellEnd"/>
      <w:r w:rsidRPr="00220F99">
        <w:rPr>
          <w:rFonts w:ascii="Arial" w:hAnsi="Arial" w:cs="Arial"/>
        </w:rPr>
        <w:t xml:space="preserve"> lub powyżej. Obecnie w Polsce powszechnie stosowane i najbardziej aktualne są siatki centylowe pochodzące z projektu badawczego OLAF, które zostały opracowane na próbie reprezentatywnej dla polskiej populacji</w:t>
      </w:r>
      <w:r w:rsidR="00A613F0" w:rsidRPr="00220F99">
        <w:rPr>
          <w:rStyle w:val="Odwoanieprzypisudolnego"/>
          <w:rFonts w:ascii="Arial" w:hAnsi="Arial" w:cs="Arial"/>
        </w:rPr>
        <w:footnoteReference w:id="14"/>
      </w:r>
      <w:r w:rsidRPr="00220F99">
        <w:rPr>
          <w:rFonts w:ascii="Arial" w:hAnsi="Arial" w:cs="Arial"/>
        </w:rPr>
        <w:t xml:space="preserve">. Wskaźnik BMI nie informuje jednak o dystrybucji tkanki tłuszczowej w ciele, przez co wiąże się z pewnymi ograniczeniami, cechuje się niską czułością, ale wysoką swoistością. Dokładniejszą metodą diagnostyczną otyłości jest analiza </w:t>
      </w:r>
      <w:proofErr w:type="spellStart"/>
      <w:r w:rsidRPr="00220F99">
        <w:rPr>
          <w:rFonts w:ascii="Arial" w:hAnsi="Arial" w:cs="Arial"/>
        </w:rPr>
        <w:t>bioimpedancji</w:t>
      </w:r>
      <w:proofErr w:type="spellEnd"/>
      <w:r w:rsidRPr="00220F99">
        <w:rPr>
          <w:rFonts w:ascii="Arial" w:hAnsi="Arial" w:cs="Arial"/>
        </w:rPr>
        <w:t xml:space="preserve"> elektrycznej (BIA), która jest coraz powszechniej wykorzystywana ze względu na rosnącą dostępność przeznaczonych do tego celu urządzeń</w:t>
      </w:r>
      <w:r w:rsidR="00A613F0" w:rsidRPr="00220F99">
        <w:rPr>
          <w:rStyle w:val="Odwoanieprzypisudolnego"/>
          <w:rFonts w:ascii="Arial" w:hAnsi="Arial" w:cs="Arial"/>
        </w:rPr>
        <w:footnoteReference w:id="15"/>
      </w:r>
      <w:r w:rsidRPr="00220F99">
        <w:rPr>
          <w:rFonts w:ascii="Arial" w:hAnsi="Arial" w:cs="Arial"/>
        </w:rPr>
        <w:t>. Metoda ta pozwala określić zawartość masy mięśniowej, wody i tkanki tłuszczowej w organizmie, a także, w przypadku bardziej zaawansowanych urządzeń, dystrybucję tych komponentów składu ciała w poszczególnych jego partiach. Jest to przydatne narzędzie wykorzystywane w monitoringu indywidualnych postępów leczenia otyłości. Przy czym aktualnie nie ma wartości referencyjnych dla populacji polskiej.</w:t>
      </w:r>
    </w:p>
    <w:p w14:paraId="04B0C756" w14:textId="54FABEB0" w:rsidR="00BA0730" w:rsidRPr="00220F99" w:rsidRDefault="00BA0730" w:rsidP="00220F99">
      <w:pPr>
        <w:pBdr>
          <w:top w:val="nil"/>
          <w:left w:val="nil"/>
          <w:bottom w:val="nil"/>
          <w:right w:val="nil"/>
          <w:between w:val="nil"/>
        </w:pBdr>
        <w:shd w:val="clear" w:color="auto" w:fill="FFFFFF"/>
        <w:tabs>
          <w:tab w:val="left" w:pos="1150"/>
        </w:tabs>
        <w:spacing w:line="360" w:lineRule="auto"/>
        <w:rPr>
          <w:rFonts w:ascii="Arial" w:hAnsi="Arial" w:cs="Arial"/>
        </w:rPr>
      </w:pPr>
      <w:r w:rsidRPr="00220F99">
        <w:rPr>
          <w:rFonts w:ascii="Arial" w:hAnsi="Arial" w:cs="Arial"/>
        </w:rPr>
        <w:t>Niewłaściwe odżywianie wraz z niskim poziomem aktywności fizycznej prowadzi do dodatniego bilansu energetycznego, którego efektem jest produkcja i magazynowanie tkanki tłuszczowej. W raporcie z badań IMID „Zdrowie uczniów w 2018 r. na podstawie nowego modelu badań HBSC” można odnaleźć informacje na temat licznych błędów w diecie dzieci w wieku szkolnym. Należą do nich głównie: niejedzenie śniadań, podjadanie słodyczy i słonych przekąsek między posiłkami, częste spożywanie fast-</w:t>
      </w:r>
      <w:proofErr w:type="spellStart"/>
      <w:r w:rsidRPr="00220F99">
        <w:rPr>
          <w:rFonts w:ascii="Arial" w:hAnsi="Arial" w:cs="Arial"/>
        </w:rPr>
        <w:t>foodów</w:t>
      </w:r>
      <w:proofErr w:type="spellEnd"/>
      <w:r w:rsidRPr="00220F99">
        <w:rPr>
          <w:rFonts w:ascii="Arial" w:hAnsi="Arial" w:cs="Arial"/>
        </w:rPr>
        <w:t xml:space="preserve">, konsumowanie nieadekwatnie dużych porcji, zbyt szybkie jedzenie, wypijanie dużych ilości słodzonych napojów zamiast wody oraz zmniejszająca się rok rocznie ilość spożywanych warzyw i </w:t>
      </w:r>
      <w:r w:rsidRPr="00220F99">
        <w:rPr>
          <w:rFonts w:ascii="Arial" w:hAnsi="Arial" w:cs="Arial"/>
        </w:rPr>
        <w:lastRenderedPageBreak/>
        <w:t>owoców w diecie</w:t>
      </w:r>
      <w:r w:rsidR="00A539C6" w:rsidRPr="00220F99">
        <w:rPr>
          <w:rStyle w:val="Odwoanieprzypisudolnego"/>
          <w:rFonts w:ascii="Arial" w:hAnsi="Arial" w:cs="Arial"/>
        </w:rPr>
        <w:footnoteReference w:id="16"/>
      </w:r>
      <w:r w:rsidRPr="00220F99">
        <w:rPr>
          <w:rFonts w:ascii="Arial" w:hAnsi="Arial" w:cs="Arial"/>
        </w:rPr>
        <w:t>. Wymienione błędy żywieniowe przy niskim poziomie aktywności fizycznej i siedzącym trybie życia współczesnych dzieci i młodzieży prowadzą do dodatniego bilansu energetycznego i w konsekwencji gromadzenia się nadmiernej ilości tkanki tłuszczowej.</w:t>
      </w:r>
    </w:p>
    <w:p w14:paraId="691ED0A5" w14:textId="32723A9C" w:rsidR="00BA0730" w:rsidRPr="00220F99" w:rsidRDefault="00BA0730" w:rsidP="00220F99">
      <w:pPr>
        <w:pBdr>
          <w:top w:val="nil"/>
          <w:left w:val="nil"/>
          <w:bottom w:val="nil"/>
          <w:right w:val="nil"/>
          <w:between w:val="nil"/>
        </w:pBdr>
        <w:shd w:val="clear" w:color="auto" w:fill="FFFFFF"/>
        <w:tabs>
          <w:tab w:val="left" w:pos="1150"/>
        </w:tabs>
        <w:spacing w:line="360" w:lineRule="auto"/>
        <w:rPr>
          <w:rFonts w:ascii="Arial" w:hAnsi="Arial" w:cs="Arial"/>
        </w:rPr>
      </w:pPr>
      <w:r w:rsidRPr="00220F99">
        <w:rPr>
          <w:rFonts w:ascii="Arial" w:hAnsi="Arial" w:cs="Arial"/>
        </w:rPr>
        <w:t>W dzieciństwie odpowiedni poziom aktywności fizycznej ma fundamentalne znaczenie dla rozwoju podstawowych umiejętności poznawczych, motorycznych i społecznych, a także zdrowia układu mięśniowo-szkieletowego, sercowo-naczyniowego</w:t>
      </w:r>
      <w:r w:rsidR="00A539C6" w:rsidRPr="00220F99">
        <w:rPr>
          <w:rStyle w:val="Odwoanieprzypisudolnego"/>
          <w:rFonts w:ascii="Arial" w:hAnsi="Arial" w:cs="Arial"/>
        </w:rPr>
        <w:footnoteReference w:id="17"/>
      </w:r>
      <w:r w:rsidRPr="00220F99">
        <w:rPr>
          <w:rFonts w:ascii="Arial" w:hAnsi="Arial" w:cs="Arial"/>
        </w:rPr>
        <w:t>. Aktywność fizyczna jest ważnym wyznacznikiem w profilaktyce i leczeniu otyłości u dzieci oraz redukcji metabolicznych czynników ryzyka</w:t>
      </w:r>
      <w:r w:rsidR="00A539C6" w:rsidRPr="00220F99">
        <w:rPr>
          <w:rStyle w:val="Odwoanieprzypisudolnego"/>
          <w:rFonts w:ascii="Arial" w:hAnsi="Arial" w:cs="Arial"/>
        </w:rPr>
        <w:footnoteReference w:id="18"/>
      </w:r>
      <w:r w:rsidRPr="00220F99">
        <w:rPr>
          <w:rFonts w:ascii="Arial" w:hAnsi="Arial" w:cs="Arial"/>
        </w:rPr>
        <w:t>. Poziomy aktywności fizycznej w dzieciństwie przenosi się na poziom aktywności fizycznej w okresie dojrzewania i dorosłości</w:t>
      </w:r>
      <w:r w:rsidR="00266639" w:rsidRPr="00220F99">
        <w:rPr>
          <w:rStyle w:val="Odwoanieprzypisudolnego"/>
          <w:rFonts w:ascii="Arial" w:hAnsi="Arial" w:cs="Arial"/>
        </w:rPr>
        <w:footnoteReference w:id="19"/>
      </w:r>
      <w:r w:rsidRPr="00220F99">
        <w:rPr>
          <w:rFonts w:ascii="Arial" w:hAnsi="Arial" w:cs="Arial"/>
        </w:rPr>
        <w:t>. Kształtowanie zdrowych nawyków w zakresie aktywności fizycznej w dzieciństwie może przynieść korzyści w późniejszym życiu</w:t>
      </w:r>
      <w:r w:rsidR="00880E40" w:rsidRPr="00220F99">
        <w:rPr>
          <w:rStyle w:val="Odwoanieprzypisudolnego"/>
          <w:rFonts w:ascii="Arial" w:hAnsi="Arial" w:cs="Arial"/>
        </w:rPr>
        <w:footnoteReference w:id="20"/>
      </w:r>
      <w:r w:rsidRPr="00220F99">
        <w:rPr>
          <w:rFonts w:ascii="Arial" w:hAnsi="Arial" w:cs="Arial"/>
        </w:rPr>
        <w:t>.</w:t>
      </w:r>
    </w:p>
    <w:p w14:paraId="0797BC79" w14:textId="633F2FE3" w:rsidR="00BA0730" w:rsidRPr="00220F99" w:rsidRDefault="00BA0730" w:rsidP="00220F99">
      <w:pPr>
        <w:pBdr>
          <w:top w:val="nil"/>
          <w:left w:val="nil"/>
          <w:bottom w:val="nil"/>
          <w:right w:val="nil"/>
          <w:between w:val="nil"/>
        </w:pBdr>
        <w:shd w:val="clear" w:color="auto" w:fill="FFFFFF"/>
        <w:tabs>
          <w:tab w:val="left" w:pos="1150"/>
        </w:tabs>
        <w:spacing w:line="360" w:lineRule="auto"/>
        <w:rPr>
          <w:rFonts w:ascii="Arial" w:hAnsi="Arial" w:cs="Arial"/>
        </w:rPr>
      </w:pPr>
      <w:r w:rsidRPr="00220F99">
        <w:rPr>
          <w:rFonts w:ascii="Arial" w:hAnsi="Arial" w:cs="Arial"/>
        </w:rPr>
        <w:t>Światowa Organizacja Zdrowia (WHO), przez Globalny Plan Działania na rzecz Aktywności Fizycznej 2018–2030</w:t>
      </w:r>
      <w:r w:rsidR="00880E40" w:rsidRPr="00220F99">
        <w:rPr>
          <w:rStyle w:val="Odwoanieprzypisudolnego"/>
          <w:rFonts w:ascii="Arial" w:hAnsi="Arial" w:cs="Arial"/>
        </w:rPr>
        <w:footnoteReference w:id="21"/>
      </w:r>
      <w:r w:rsidRPr="00220F99">
        <w:rPr>
          <w:rFonts w:ascii="Arial" w:hAnsi="Arial" w:cs="Arial"/>
        </w:rPr>
        <w:t xml:space="preserve"> oraz Strategię Aktywności Fizycznej dla Regionu Europejskiego WHO 2016–2025</w:t>
      </w:r>
      <w:r w:rsidR="00880E40" w:rsidRPr="00220F99">
        <w:rPr>
          <w:rStyle w:val="Odwoanieprzypisudolnego"/>
          <w:rFonts w:ascii="Arial" w:hAnsi="Arial" w:cs="Arial"/>
        </w:rPr>
        <w:footnoteReference w:id="22"/>
      </w:r>
      <w:r w:rsidRPr="00220F99">
        <w:rPr>
          <w:rFonts w:ascii="Arial" w:hAnsi="Arial" w:cs="Arial"/>
        </w:rPr>
        <w:t xml:space="preserve"> zapewnia wytyczne w zakresie zapobiegania różnorodnym czynnikom ryzyka dla zdrowia. Aktualne zalecenia WHO dla dzieci i młodzieży w wieku 5–17 lat zakładają co najmniej 60-minutową aktywność fizyczną o umiarkowanej / intensywnej </w:t>
      </w:r>
      <w:r w:rsidRPr="00220F99">
        <w:rPr>
          <w:rFonts w:ascii="Arial" w:hAnsi="Arial" w:cs="Arial"/>
        </w:rPr>
        <w:lastRenderedPageBreak/>
        <w:t>intensywności (MVPA) dziennie w celu utrzymania dobrego zdrowia fizycznego i psychicznego oraz dobrego samopoczucia. Aktywna zabawa (nieustrukturyzowana aktywność fizyczna dzieci na świeżym powietrzu w czasie wolnym), aktywny transport (jazda na rowerze lub chodzenie) oraz uprawianie sportu to główne czynniki wpływające na wzrost aktywności fizycznej wśród dzieci.</w:t>
      </w:r>
    </w:p>
    <w:p w14:paraId="4B02784B" w14:textId="0A1D00AB" w:rsidR="00BA0730" w:rsidRPr="00220F99" w:rsidRDefault="00F023F7" w:rsidP="00220F99">
      <w:pPr>
        <w:pBdr>
          <w:top w:val="nil"/>
          <w:left w:val="nil"/>
          <w:bottom w:val="nil"/>
          <w:right w:val="nil"/>
          <w:between w:val="nil"/>
        </w:pBdr>
        <w:shd w:val="clear" w:color="auto" w:fill="FFFFFF"/>
        <w:tabs>
          <w:tab w:val="left" w:pos="1150"/>
        </w:tabs>
        <w:spacing w:line="360" w:lineRule="auto"/>
        <w:rPr>
          <w:rFonts w:ascii="Arial" w:hAnsi="Arial" w:cs="Arial"/>
        </w:rPr>
      </w:pPr>
      <w:r w:rsidRPr="00220F99">
        <w:rPr>
          <w:rFonts w:ascii="Arial" w:hAnsi="Arial" w:cs="Arial"/>
        </w:rPr>
        <w:t>W Polsce, jak wynika z badania COSI (</w:t>
      </w:r>
      <w:proofErr w:type="spellStart"/>
      <w:r w:rsidRPr="00220F99">
        <w:rPr>
          <w:rFonts w:ascii="Arial" w:hAnsi="Arial" w:cs="Arial"/>
        </w:rPr>
        <w:t>Childhood</w:t>
      </w:r>
      <w:proofErr w:type="spellEnd"/>
      <w:r w:rsidRPr="00220F99">
        <w:rPr>
          <w:rFonts w:ascii="Arial" w:hAnsi="Arial" w:cs="Arial"/>
        </w:rPr>
        <w:t xml:space="preserve"> </w:t>
      </w:r>
      <w:proofErr w:type="spellStart"/>
      <w:r w:rsidRPr="00220F99">
        <w:rPr>
          <w:rFonts w:ascii="Arial" w:hAnsi="Arial" w:cs="Arial"/>
        </w:rPr>
        <w:t>Obesity</w:t>
      </w:r>
      <w:proofErr w:type="spellEnd"/>
      <w:r w:rsidRPr="00220F99">
        <w:rPr>
          <w:rFonts w:ascii="Arial" w:hAnsi="Arial" w:cs="Arial"/>
        </w:rPr>
        <w:t xml:space="preserve"> </w:t>
      </w:r>
      <w:proofErr w:type="spellStart"/>
      <w:r w:rsidRPr="00220F99">
        <w:rPr>
          <w:rFonts w:ascii="Arial" w:hAnsi="Arial" w:cs="Arial"/>
        </w:rPr>
        <w:t>Surveillance</w:t>
      </w:r>
      <w:proofErr w:type="spellEnd"/>
      <w:r w:rsidRPr="00220F99">
        <w:rPr>
          <w:rFonts w:ascii="Arial" w:hAnsi="Arial" w:cs="Arial"/>
        </w:rPr>
        <w:t xml:space="preserve"> </w:t>
      </w:r>
      <w:proofErr w:type="spellStart"/>
      <w:r w:rsidRPr="00220F99">
        <w:rPr>
          <w:rFonts w:ascii="Arial" w:hAnsi="Arial" w:cs="Arial"/>
        </w:rPr>
        <w:t>Initiative</w:t>
      </w:r>
      <w:proofErr w:type="spellEnd"/>
      <w:r w:rsidRPr="00220F99">
        <w:rPr>
          <w:rFonts w:ascii="Arial" w:hAnsi="Arial" w:cs="Arial"/>
        </w:rPr>
        <w:t xml:space="preserve">), przynajmniej 1 godzinę dziennie na aktywnej zabawie spędza mniej niż 25% dzieci. 40% dzieci w Polsce uczęszcza na dodatkowe zajęcia sportowe przez 1-3 godziny tygodniowo, a </w:t>
      </w:r>
      <w:r w:rsidR="00F0709D" w:rsidRPr="00220F99">
        <w:rPr>
          <w:rFonts w:ascii="Arial" w:hAnsi="Arial" w:cs="Arial"/>
        </w:rPr>
        <w:t>niecałe</w:t>
      </w:r>
      <w:r w:rsidRPr="00220F99">
        <w:rPr>
          <w:rFonts w:ascii="Arial" w:hAnsi="Arial" w:cs="Arial"/>
        </w:rPr>
        <w:t xml:space="preserve"> 40% korzysta z aktywnego transportu do szkoły (rower, hulajnoga, spacer itp.). Jednocześnie 59,5% dzieci spędza</w:t>
      </w:r>
      <w:r w:rsidR="00F0709D" w:rsidRPr="00220F99">
        <w:rPr>
          <w:rFonts w:ascii="Arial" w:hAnsi="Arial" w:cs="Arial"/>
        </w:rPr>
        <w:t xml:space="preserve"> około </w:t>
      </w:r>
      <w:r w:rsidRPr="00220F99">
        <w:rPr>
          <w:rFonts w:ascii="Arial" w:hAnsi="Arial" w:cs="Arial"/>
        </w:rPr>
        <w:t>2 godziny dziennie przed telewizorem</w:t>
      </w:r>
      <w:r w:rsidR="00880E40" w:rsidRPr="00220F99">
        <w:rPr>
          <w:rStyle w:val="Odwoanieprzypisudolnego"/>
          <w:rFonts w:ascii="Arial" w:hAnsi="Arial" w:cs="Arial"/>
        </w:rPr>
        <w:footnoteReference w:id="23"/>
      </w:r>
      <w:r w:rsidR="000F1BAD" w:rsidRPr="00220F99">
        <w:rPr>
          <w:rFonts w:ascii="Arial" w:hAnsi="Arial" w:cs="Arial"/>
        </w:rPr>
        <w:t>.</w:t>
      </w:r>
    </w:p>
    <w:p w14:paraId="4877717F" w14:textId="15AF5480" w:rsidR="00BA0730" w:rsidRPr="00220F99" w:rsidRDefault="00BA0730" w:rsidP="00220F99">
      <w:pPr>
        <w:pBdr>
          <w:top w:val="nil"/>
          <w:left w:val="nil"/>
          <w:bottom w:val="nil"/>
          <w:right w:val="nil"/>
          <w:between w:val="nil"/>
        </w:pBdr>
        <w:shd w:val="clear" w:color="auto" w:fill="FFFFFF"/>
        <w:tabs>
          <w:tab w:val="left" w:pos="1150"/>
        </w:tabs>
        <w:spacing w:line="360" w:lineRule="auto"/>
        <w:rPr>
          <w:rFonts w:ascii="Arial" w:hAnsi="Arial" w:cs="Arial"/>
        </w:rPr>
      </w:pPr>
      <w:r w:rsidRPr="00220F99">
        <w:rPr>
          <w:rFonts w:ascii="Arial" w:hAnsi="Arial" w:cs="Arial"/>
        </w:rPr>
        <w:t>Sytuacja epidemiczna i ograniczenia wynikające z blokad spowodowanych podwyższonym ryzykiem zakażenia COVID-19 również przekładają się na poziom aktywności fizycznej dzieci i młodzieży. Najnowsze badania wskazują, że aktywność fizyczna dzieci wyraźnie spadła, podczas gdy czas spędzony przed monitorami wyraźnie wzrósł</w:t>
      </w:r>
      <w:r w:rsidR="00880E40" w:rsidRPr="00220F99">
        <w:rPr>
          <w:rStyle w:val="Odwoanieprzypisudolnego"/>
          <w:rFonts w:ascii="Arial" w:hAnsi="Arial" w:cs="Arial"/>
        </w:rPr>
        <w:footnoteReference w:id="24"/>
      </w:r>
      <w:r w:rsidRPr="00220F99">
        <w:rPr>
          <w:rFonts w:ascii="Arial" w:hAnsi="Arial" w:cs="Arial"/>
        </w:rPr>
        <w:t>.</w:t>
      </w:r>
    </w:p>
    <w:p w14:paraId="14F457E6" w14:textId="024964B5" w:rsidR="00BA0730" w:rsidRPr="00220F99" w:rsidRDefault="00BA0730" w:rsidP="00220F99">
      <w:pPr>
        <w:pBdr>
          <w:top w:val="nil"/>
          <w:left w:val="nil"/>
          <w:bottom w:val="nil"/>
          <w:right w:val="nil"/>
          <w:between w:val="nil"/>
        </w:pBdr>
        <w:shd w:val="clear" w:color="auto" w:fill="FFFFFF"/>
        <w:tabs>
          <w:tab w:val="left" w:pos="1150"/>
        </w:tabs>
        <w:spacing w:line="360" w:lineRule="auto"/>
        <w:rPr>
          <w:rFonts w:ascii="Arial" w:hAnsi="Arial" w:cs="Arial"/>
        </w:rPr>
      </w:pPr>
      <w:r w:rsidRPr="00220F99">
        <w:rPr>
          <w:rFonts w:ascii="Arial" w:hAnsi="Arial" w:cs="Arial"/>
        </w:rPr>
        <w:t xml:space="preserve">Biorąc pod uwagę bezpośrednie i długoterminowe konsekwencje nieprawidłowego odżywiania i braku aktywności fizycznej niezbędna jest odpowiednia i wczesna identyfikacja dzieci zagrożonych otyłością, które potrzebują profesjonalnego wsparcia, a nade wszystko wczesna prewencja ukierunkowana na kształtowanie prawidłowych </w:t>
      </w:r>
      <w:proofErr w:type="spellStart"/>
      <w:r w:rsidRPr="00220F99">
        <w:rPr>
          <w:rFonts w:ascii="Arial" w:hAnsi="Arial" w:cs="Arial"/>
        </w:rPr>
        <w:t>zachowań</w:t>
      </w:r>
      <w:proofErr w:type="spellEnd"/>
      <w:r w:rsidRPr="00220F99">
        <w:rPr>
          <w:rFonts w:ascii="Arial" w:hAnsi="Arial" w:cs="Arial"/>
        </w:rPr>
        <w:t xml:space="preserve"> prozdrowotnych, w tym żywieniowych.</w:t>
      </w:r>
    </w:p>
    <w:p w14:paraId="3F9430D3" w14:textId="54A91BB1" w:rsidR="00BA0730" w:rsidRPr="00220F99" w:rsidRDefault="00BA0730" w:rsidP="00220F99">
      <w:pPr>
        <w:pBdr>
          <w:top w:val="nil"/>
          <w:left w:val="nil"/>
          <w:bottom w:val="nil"/>
          <w:right w:val="nil"/>
          <w:between w:val="nil"/>
        </w:pBdr>
        <w:tabs>
          <w:tab w:val="left" w:pos="1150"/>
        </w:tabs>
        <w:spacing w:line="360" w:lineRule="auto"/>
        <w:rPr>
          <w:rFonts w:ascii="Arial" w:hAnsi="Arial" w:cs="Arial"/>
        </w:rPr>
      </w:pPr>
      <w:r w:rsidRPr="00220F99">
        <w:rPr>
          <w:rFonts w:ascii="Arial" w:hAnsi="Arial" w:cs="Arial"/>
        </w:rPr>
        <w:t>Kompleksowe programy behawioralne (dieta, aktywność fizyczna, zdrowie psychiczne) są ogólnie uważane za złoty standard prewencji i leczenia otyłości u dzieci</w:t>
      </w:r>
      <w:r w:rsidR="00FA22F5" w:rsidRPr="00220F99">
        <w:rPr>
          <w:rStyle w:val="Odwoanieprzypisudolnego"/>
          <w:rFonts w:ascii="Arial" w:hAnsi="Arial" w:cs="Arial"/>
        </w:rPr>
        <w:footnoteReference w:id="25"/>
      </w:r>
      <w:r w:rsidRPr="00220F99">
        <w:rPr>
          <w:rFonts w:ascii="Arial" w:hAnsi="Arial" w:cs="Arial"/>
        </w:rPr>
        <w:t xml:space="preserve">. Przeprowadzona analiza sześciu przeglądów </w:t>
      </w:r>
      <w:proofErr w:type="spellStart"/>
      <w:r w:rsidRPr="00220F99">
        <w:rPr>
          <w:rFonts w:ascii="Arial" w:hAnsi="Arial" w:cs="Arial"/>
        </w:rPr>
        <w:t>Cochrane</w:t>
      </w:r>
      <w:proofErr w:type="spellEnd"/>
      <w:r w:rsidRPr="00220F99">
        <w:rPr>
          <w:rFonts w:ascii="Arial" w:hAnsi="Arial" w:cs="Arial"/>
        </w:rPr>
        <w:t xml:space="preserve"> oceniła skuteczność interwencji mających na celu zmianę zachowania u dzieci oraz interwencji skierowanych tylko do rodziców dzieci, oprócz </w:t>
      </w:r>
      <w:r w:rsidRPr="00220F99">
        <w:rPr>
          <w:rFonts w:ascii="Arial" w:hAnsi="Arial" w:cs="Arial"/>
        </w:rPr>
        <w:lastRenderedPageBreak/>
        <w:t>interwencji chirurgicznych i leków</w:t>
      </w:r>
      <w:r w:rsidR="003370BE" w:rsidRPr="00220F99">
        <w:rPr>
          <w:rStyle w:val="Odwoanieprzypisudolnego"/>
          <w:rFonts w:ascii="Arial" w:hAnsi="Arial" w:cs="Arial"/>
        </w:rPr>
        <w:footnoteReference w:id="26"/>
      </w:r>
      <w:r w:rsidRPr="00220F99">
        <w:rPr>
          <w:rFonts w:ascii="Arial" w:hAnsi="Arial" w:cs="Arial"/>
        </w:rPr>
        <w:t xml:space="preserve">. Dowody sugerują, że wieloskładnikowe interwencje mające na celu zmianę zachowania mogą spowodować zmniejszenie masy ciała u dzieci w każdym wieku, przy niewielu zgłaszanych zdarzeniach niepożądanych. Ponadto, pomimo niewielkiego wpływu </w:t>
      </w:r>
      <w:proofErr w:type="spellStart"/>
      <w:r w:rsidRPr="00220F99">
        <w:rPr>
          <w:rFonts w:ascii="Arial" w:hAnsi="Arial" w:cs="Arial"/>
        </w:rPr>
        <w:t>multidyscyplinarnych</w:t>
      </w:r>
      <w:proofErr w:type="spellEnd"/>
      <w:r w:rsidRPr="00220F99">
        <w:rPr>
          <w:rFonts w:ascii="Arial" w:hAnsi="Arial" w:cs="Arial"/>
        </w:rPr>
        <w:t xml:space="preserve"> interwencji behawioralnych na wskaźnik </w:t>
      </w:r>
      <w:proofErr w:type="spellStart"/>
      <w:r w:rsidRPr="00220F99">
        <w:rPr>
          <w:rFonts w:ascii="Arial" w:hAnsi="Arial" w:cs="Arial"/>
        </w:rPr>
        <w:t>cBMI</w:t>
      </w:r>
      <w:proofErr w:type="spellEnd"/>
      <w:r w:rsidRPr="00220F99">
        <w:rPr>
          <w:rFonts w:ascii="Arial" w:hAnsi="Arial" w:cs="Arial"/>
        </w:rPr>
        <w:t>, zmniejszenie ryzyka chorób współistniejących jest ważnym, możliwym do osiągnięcia wynikiem</w:t>
      </w:r>
      <w:r w:rsidR="003370BE" w:rsidRPr="00220F99">
        <w:rPr>
          <w:rStyle w:val="Odwoanieprzypisudolnego"/>
          <w:rFonts w:ascii="Arial" w:hAnsi="Arial" w:cs="Arial"/>
        </w:rPr>
        <w:footnoteReference w:id="27"/>
      </w:r>
      <w:r w:rsidRPr="00220F99">
        <w:rPr>
          <w:rFonts w:ascii="Arial" w:hAnsi="Arial" w:cs="Arial"/>
        </w:rPr>
        <w:t>. Główną wartością terapeutyczną jest zatem zmniejszenie ryzyka chorób sercowo-naczyniowych i innych chorób współistniejących oraz poprawa jakości życia i dobrostanu psychospołecznego.</w:t>
      </w:r>
    </w:p>
    <w:p w14:paraId="5C46479F" w14:textId="31F332B2" w:rsidR="00DF4C5B" w:rsidRPr="00220F99" w:rsidRDefault="00BA0730" w:rsidP="00220F99">
      <w:pPr>
        <w:spacing w:line="360" w:lineRule="auto"/>
        <w:rPr>
          <w:rFonts w:ascii="Arial" w:hAnsi="Arial" w:cs="Arial"/>
        </w:rPr>
      </w:pPr>
      <w:r w:rsidRPr="00220F99">
        <w:rPr>
          <w:rFonts w:ascii="Arial" w:hAnsi="Arial" w:cs="Arial"/>
        </w:rPr>
        <w:t>Autorzy publikacji naukowych podkreślają również, że interwencje skierowane na całą rodzinę (family-</w:t>
      </w:r>
      <w:proofErr w:type="spellStart"/>
      <w:r w:rsidRPr="00220F99">
        <w:rPr>
          <w:rFonts w:ascii="Arial" w:hAnsi="Arial" w:cs="Arial"/>
        </w:rPr>
        <w:t>based</w:t>
      </w:r>
      <w:proofErr w:type="spellEnd"/>
      <w:r w:rsidRPr="00220F99">
        <w:rPr>
          <w:rFonts w:ascii="Arial" w:hAnsi="Arial" w:cs="Arial"/>
        </w:rPr>
        <w:t xml:space="preserve"> </w:t>
      </w:r>
      <w:proofErr w:type="spellStart"/>
      <w:r w:rsidRPr="00220F99">
        <w:rPr>
          <w:rFonts w:ascii="Arial" w:hAnsi="Arial" w:cs="Arial"/>
        </w:rPr>
        <w:t>treatment</w:t>
      </w:r>
      <w:proofErr w:type="spellEnd"/>
      <w:r w:rsidRPr="00220F99">
        <w:rPr>
          <w:rFonts w:ascii="Arial" w:hAnsi="Arial" w:cs="Arial"/>
        </w:rPr>
        <w:t xml:space="preserve"> - FBT) uznawane jest za najlepszą możliwą metodę leczenia otyłości dziecięcej, który wydaje się przynosić wiele korzyści zarówno w perspektywie krótko- </w:t>
      </w:r>
      <w:r w:rsidRPr="00220F99">
        <w:rPr>
          <w:rFonts w:ascii="Arial" w:hAnsi="Arial" w:cs="Arial"/>
        </w:rPr>
        <w:br/>
        <w:t>i długoterminowej oceny efektów leczenia</w:t>
      </w:r>
      <w:r w:rsidR="003370BE" w:rsidRPr="00220F99">
        <w:rPr>
          <w:rStyle w:val="Odwoanieprzypisudolnego"/>
          <w:rFonts w:ascii="Arial" w:hAnsi="Arial" w:cs="Arial"/>
        </w:rPr>
        <w:footnoteReference w:id="28"/>
      </w:r>
      <w:r w:rsidRPr="00220F99">
        <w:rPr>
          <w:rFonts w:ascii="Arial" w:hAnsi="Arial" w:cs="Arial"/>
        </w:rPr>
        <w:t>. Taki kierunek dla podejmowanych działań wydaje się być również zgodny z bieżącymi rekomendacjami Amerykańskiej Akademii Pediatrii, które podkreślają konieczność inicjowania takich programów i projektów, które będą podejmowały próbę kompleksowej pomocy całej rodzinie w zmianie stylu życia</w:t>
      </w:r>
      <w:r w:rsidR="000569CF" w:rsidRPr="00220F99">
        <w:rPr>
          <w:rFonts w:ascii="Arial" w:hAnsi="Arial" w:cs="Arial"/>
        </w:rPr>
        <w:t>.</w:t>
      </w:r>
    </w:p>
    <w:p w14:paraId="3C01CC79" w14:textId="22F3FD2B" w:rsidR="00DF4C5B" w:rsidRPr="000832E7" w:rsidRDefault="00563925" w:rsidP="00220F99">
      <w:pPr>
        <w:pStyle w:val="Nagwek2"/>
        <w:spacing w:line="360" w:lineRule="auto"/>
        <w:rPr>
          <w:rFonts w:ascii="Arial" w:hAnsi="Arial" w:cs="Arial"/>
          <w:b/>
          <w:sz w:val="24"/>
          <w:szCs w:val="24"/>
        </w:rPr>
      </w:pPr>
      <w:bookmarkStart w:id="21" w:name="_Toc194926317"/>
      <w:bookmarkStart w:id="22" w:name="_Toc194928510"/>
      <w:r w:rsidRPr="000832E7">
        <w:rPr>
          <w:rFonts w:ascii="Arial" w:hAnsi="Arial" w:cs="Arial"/>
          <w:b/>
          <w:sz w:val="24"/>
          <w:szCs w:val="24"/>
        </w:rPr>
        <w:t xml:space="preserve">1.2 </w:t>
      </w:r>
      <w:r w:rsidR="00DF4C5B" w:rsidRPr="000832E7">
        <w:rPr>
          <w:rFonts w:ascii="Arial" w:hAnsi="Arial" w:cs="Arial"/>
          <w:b/>
          <w:sz w:val="24"/>
          <w:szCs w:val="24"/>
        </w:rPr>
        <w:t>Dane epidemiologiczne</w:t>
      </w:r>
      <w:bookmarkEnd w:id="21"/>
      <w:bookmarkEnd w:id="22"/>
      <w:r w:rsidR="00DF4C5B" w:rsidRPr="000832E7">
        <w:rPr>
          <w:rFonts w:ascii="Arial" w:hAnsi="Arial" w:cs="Arial"/>
          <w:b/>
          <w:sz w:val="24"/>
          <w:szCs w:val="24"/>
        </w:rPr>
        <w:t xml:space="preserve"> </w:t>
      </w:r>
    </w:p>
    <w:p w14:paraId="03399EB7" w14:textId="77777777" w:rsidR="00BA0730" w:rsidRPr="00220F99" w:rsidRDefault="00BA0730" w:rsidP="00220F99">
      <w:pPr>
        <w:spacing w:line="360" w:lineRule="auto"/>
        <w:rPr>
          <w:rFonts w:ascii="Arial" w:hAnsi="Arial" w:cs="Arial"/>
        </w:rPr>
      </w:pPr>
      <w:bookmarkStart w:id="23" w:name="_Toc180153401"/>
      <w:bookmarkEnd w:id="23"/>
      <w:r w:rsidRPr="00220F99">
        <w:rPr>
          <w:rFonts w:ascii="Arial" w:hAnsi="Arial" w:cs="Arial"/>
        </w:rPr>
        <w:t>Jak wynika z badań „GLOBAL BURDEN OF DISEASE STUDY (GBD)” z 2019 r., w czołówce czynników ryzyka odpowiadających za obciążenie chorobowe wyrażone w DALY w Polsce wykazano wysoką wartość współczynnika BMI (awans z 3 miejsca w rankingu w 1990 roku na 2 w 2019), wysokie skurczowe ciśnienie krwi (spadek z 2 na 3 miejsce), wysokie stężenie glukozy na czczo (awans z 5 na 4 miejsce), co dowodzi wpływu nadwagi i otyłości na zdrowie Polaków.</w:t>
      </w:r>
    </w:p>
    <w:p w14:paraId="548A73E6" w14:textId="77777777" w:rsidR="00BA0730" w:rsidRPr="00220F99" w:rsidRDefault="00BA0730" w:rsidP="00220F99">
      <w:pPr>
        <w:spacing w:line="360" w:lineRule="auto"/>
        <w:rPr>
          <w:rFonts w:ascii="Arial" w:hAnsi="Arial" w:cs="Arial"/>
        </w:rPr>
      </w:pPr>
    </w:p>
    <w:p w14:paraId="65FF0297" w14:textId="7164295C" w:rsidR="00BA0730" w:rsidRPr="00220F99" w:rsidRDefault="00BA0730" w:rsidP="00220F99">
      <w:pPr>
        <w:spacing w:line="360" w:lineRule="auto"/>
        <w:rPr>
          <w:rFonts w:ascii="Arial" w:hAnsi="Arial" w:cs="Arial"/>
        </w:rPr>
      </w:pPr>
      <w:r w:rsidRPr="00220F99">
        <w:rPr>
          <w:rFonts w:ascii="Arial" w:hAnsi="Arial" w:cs="Arial"/>
        </w:rPr>
        <w:lastRenderedPageBreak/>
        <w:t>Zgodnie z wynikami raportu przygotowanego przez NIK w 2016 r. największym problemem zdrowotnym wśród dzieci i młodzieży w wieku 5–18 lat były (na pods</w:t>
      </w:r>
      <w:r w:rsidR="00715A17" w:rsidRPr="00220F99">
        <w:rPr>
          <w:rFonts w:ascii="Arial" w:hAnsi="Arial" w:cs="Arial"/>
        </w:rPr>
        <w:t>t</w:t>
      </w:r>
      <w:r w:rsidRPr="00220F99">
        <w:rPr>
          <w:rFonts w:ascii="Arial" w:hAnsi="Arial" w:cs="Arial"/>
        </w:rPr>
        <w:t xml:space="preserve">awie liczby </w:t>
      </w:r>
      <w:proofErr w:type="spellStart"/>
      <w:r w:rsidRPr="00220F99">
        <w:rPr>
          <w:rFonts w:ascii="Arial" w:hAnsi="Arial" w:cs="Arial"/>
        </w:rPr>
        <w:t>rozpoznań</w:t>
      </w:r>
      <w:proofErr w:type="spellEnd"/>
      <w:r w:rsidRPr="00220F99">
        <w:rPr>
          <w:rFonts w:ascii="Arial" w:hAnsi="Arial" w:cs="Arial"/>
        </w:rPr>
        <w:t xml:space="preserve"> zaraportowana przez lekarzy POZ do NFZ po realizacji badań bilansowych)</w:t>
      </w:r>
      <w:r w:rsidR="0080127E" w:rsidRPr="00220F99">
        <w:rPr>
          <w:rStyle w:val="Odwoanieprzypisudolnego"/>
          <w:rFonts w:ascii="Arial" w:hAnsi="Arial" w:cs="Arial"/>
        </w:rPr>
        <w:footnoteReference w:id="29"/>
      </w:r>
      <w:r w:rsidRPr="00220F99">
        <w:rPr>
          <w:rFonts w:ascii="Arial" w:hAnsi="Arial" w:cs="Arial"/>
        </w:rPr>
        <w:t>; zniekształcenia kręgosłupa – 219,7 tys., alergie (dychawica oskrzelowa) – 194,8 tys., zaburzenia refrakcji i akomodacji oka – 186,8 tys., otyłość – 93,2 tys., niedokrwistość – 52,4 tys., zaburzenia rozwoju – 50,7 tys., choroby tarczycy – 46,9 tys., alergie skórne – 35,7 tys. oraz choroby układu moczowego – 29,2 tys.</w:t>
      </w:r>
    </w:p>
    <w:p w14:paraId="13777B3A" w14:textId="2A93997F" w:rsidR="00BA0730" w:rsidRPr="00220F99" w:rsidRDefault="00BA0730" w:rsidP="00220F99">
      <w:pPr>
        <w:spacing w:line="360" w:lineRule="auto"/>
        <w:rPr>
          <w:rFonts w:ascii="Arial" w:hAnsi="Arial" w:cs="Arial"/>
        </w:rPr>
      </w:pPr>
      <w:r w:rsidRPr="00220F99">
        <w:rPr>
          <w:rFonts w:ascii="Arial" w:hAnsi="Arial" w:cs="Arial"/>
        </w:rPr>
        <w:t>Problem nadmiernej masy ciała, według danych WHO z 2016 roku, dotyczył około 41 milionów dzieci poniżej 5 roku życia na świecie i szacuje się, że do 2025 roku liczba ta wzrośnie do 70 milionów</w:t>
      </w:r>
      <w:r w:rsidR="0080127E" w:rsidRPr="00220F99">
        <w:rPr>
          <w:rStyle w:val="Odwoanieprzypisudolnego"/>
          <w:rFonts w:ascii="Arial" w:hAnsi="Arial" w:cs="Arial"/>
        </w:rPr>
        <w:footnoteReference w:id="30"/>
      </w:r>
      <w:r w:rsidRPr="00220F99">
        <w:rPr>
          <w:rFonts w:ascii="Arial" w:hAnsi="Arial" w:cs="Arial"/>
        </w:rPr>
        <w:t xml:space="preserve">. Na całym świecie liczba otyłych dziewcząt wzrosła z 5 mln w 1975 r. do 50 mln w 2016 r., a liczba chłopców z otyłością wzrosła z 6 mln w 1975 r. do 74 mln w 2016 r. WHO zauważa, że 73% wzrostu liczb bezwzględnych jest efektem wzrostu częstości występowania otyłości niż wzrostu liczebności populacji. </w:t>
      </w:r>
    </w:p>
    <w:p w14:paraId="62D3A53B" w14:textId="7B746657" w:rsidR="00BA0730" w:rsidRPr="00220F99" w:rsidRDefault="00BA0730" w:rsidP="00220F99">
      <w:pPr>
        <w:spacing w:line="360" w:lineRule="auto"/>
        <w:rPr>
          <w:rFonts w:ascii="Arial" w:hAnsi="Arial" w:cs="Arial"/>
        </w:rPr>
      </w:pPr>
      <w:bookmarkStart w:id="24" w:name="_Hlk178080100"/>
      <w:r w:rsidRPr="00220F99">
        <w:rPr>
          <w:rFonts w:ascii="Arial" w:hAnsi="Arial" w:cs="Arial"/>
        </w:rPr>
        <w:t xml:space="preserve">Raport opublikowany przez World </w:t>
      </w:r>
      <w:proofErr w:type="spellStart"/>
      <w:r w:rsidRPr="00220F99">
        <w:rPr>
          <w:rFonts w:ascii="Arial" w:hAnsi="Arial" w:cs="Arial"/>
        </w:rPr>
        <w:t>Obesity</w:t>
      </w:r>
      <w:proofErr w:type="spellEnd"/>
      <w:r w:rsidRPr="00220F99">
        <w:rPr>
          <w:rFonts w:ascii="Arial" w:hAnsi="Arial" w:cs="Arial"/>
        </w:rPr>
        <w:t xml:space="preserve"> </w:t>
      </w:r>
      <w:proofErr w:type="spellStart"/>
      <w:r w:rsidRPr="00220F99">
        <w:rPr>
          <w:rFonts w:ascii="Arial" w:hAnsi="Arial" w:cs="Arial"/>
        </w:rPr>
        <w:t>Federation</w:t>
      </w:r>
      <w:proofErr w:type="spellEnd"/>
      <w:r w:rsidRPr="00220F99">
        <w:rPr>
          <w:rFonts w:ascii="Arial" w:hAnsi="Arial" w:cs="Arial"/>
        </w:rPr>
        <w:t xml:space="preserve"> w marcu 2023 roku stwierdza, że liczba dzieci chorujących na otyłość może wzrosnąć ponad dwukrotnie do 2035 r. (w stosunku do poziomu z 2020 r.). Badacze przewidują, że wskaźniki podwoją się wśród chłopców do 208 milionów (wzrost o 100%) i wzrosną nawet więcej niż dwukrotnie wśród dziewcząt do 175 milionów (wzrost o 125%). Wskaźniki te rosną szybciej wśród dzieci niż wśród dorosłych</w:t>
      </w:r>
      <w:r w:rsidR="00086E36" w:rsidRPr="00220F99">
        <w:rPr>
          <w:rStyle w:val="Odwoanieprzypisudolnego"/>
          <w:rFonts w:ascii="Arial" w:hAnsi="Arial" w:cs="Arial"/>
        </w:rPr>
        <w:footnoteReference w:id="31"/>
      </w:r>
      <w:r w:rsidRPr="00220F99">
        <w:rPr>
          <w:rFonts w:ascii="Arial" w:hAnsi="Arial" w:cs="Arial"/>
        </w:rPr>
        <w:t>.</w:t>
      </w:r>
      <w:bookmarkEnd w:id="24"/>
    </w:p>
    <w:p w14:paraId="203BD215" w14:textId="53F253CF" w:rsidR="00BA0730" w:rsidRPr="00220F99" w:rsidRDefault="00BA0730" w:rsidP="00220F99">
      <w:pPr>
        <w:spacing w:line="360" w:lineRule="auto"/>
        <w:rPr>
          <w:rFonts w:ascii="Arial" w:hAnsi="Arial" w:cs="Arial"/>
        </w:rPr>
      </w:pPr>
      <w:r w:rsidRPr="00220F99">
        <w:rPr>
          <w:rFonts w:ascii="Arial" w:hAnsi="Arial" w:cs="Arial"/>
        </w:rPr>
        <w:t>W Europie najdokładniejszych danych na temat występowania otyłości u dzieci dostarcza badanie COSI. W 14 krajach występowanie nadwagi i otyłości wahało się od 17,6% do 41,9% w przypadku chłopców i od 20,1% do 38,5% w przypadku dziewcząt, a częstość występowania otyłości wynosiła 4,9–21% wśród chłopców i 5,1–14,9% wśród dziewcząt</w:t>
      </w:r>
      <w:r w:rsidR="008D01F8" w:rsidRPr="00220F99">
        <w:rPr>
          <w:rStyle w:val="Odwoanieprzypisudolnego"/>
          <w:rFonts w:ascii="Arial" w:hAnsi="Arial" w:cs="Arial"/>
        </w:rPr>
        <w:footnoteReference w:id="32"/>
      </w:r>
      <w:r w:rsidRPr="00220F99">
        <w:rPr>
          <w:rFonts w:ascii="Arial" w:hAnsi="Arial" w:cs="Arial"/>
        </w:rPr>
        <w:t xml:space="preserve">. NCD </w:t>
      </w:r>
      <w:proofErr w:type="spellStart"/>
      <w:r w:rsidRPr="00220F99">
        <w:rPr>
          <w:rFonts w:ascii="Arial" w:hAnsi="Arial" w:cs="Arial"/>
        </w:rPr>
        <w:t>Risk</w:t>
      </w:r>
      <w:proofErr w:type="spellEnd"/>
      <w:r w:rsidRPr="00220F99">
        <w:rPr>
          <w:rFonts w:ascii="Arial" w:hAnsi="Arial" w:cs="Arial"/>
        </w:rPr>
        <w:t xml:space="preserve"> </w:t>
      </w:r>
      <w:proofErr w:type="spellStart"/>
      <w:r w:rsidRPr="00220F99">
        <w:rPr>
          <w:rFonts w:ascii="Arial" w:hAnsi="Arial" w:cs="Arial"/>
        </w:rPr>
        <w:t>Factor</w:t>
      </w:r>
      <w:proofErr w:type="spellEnd"/>
      <w:r w:rsidRPr="00220F99">
        <w:rPr>
          <w:rFonts w:ascii="Arial" w:hAnsi="Arial" w:cs="Arial"/>
        </w:rPr>
        <w:t xml:space="preserve"> Collaboration (NCD-</w:t>
      </w:r>
      <w:proofErr w:type="spellStart"/>
      <w:r w:rsidRPr="00220F99">
        <w:rPr>
          <w:rFonts w:ascii="Arial" w:hAnsi="Arial" w:cs="Arial"/>
        </w:rPr>
        <w:t>RisC</w:t>
      </w:r>
      <w:proofErr w:type="spellEnd"/>
      <w:r w:rsidRPr="00220F99">
        <w:rPr>
          <w:rFonts w:ascii="Arial" w:hAnsi="Arial" w:cs="Arial"/>
        </w:rPr>
        <w:t xml:space="preserve">) wskazuje, że w przypadku dzieci i młodzieży (osoby poniżej 20 roku życia) w 2016 r. w Polsce nadwagę miało 31% chłopców i 20% </w:t>
      </w:r>
      <w:r w:rsidRPr="00220F99">
        <w:rPr>
          <w:rFonts w:ascii="Arial" w:hAnsi="Arial" w:cs="Arial"/>
        </w:rPr>
        <w:lastRenderedPageBreak/>
        <w:t>dziewcząt, a otyłość 13% chłopców i 5% dziewcząt. Należy zauważyć, że w porównaniu do 2007 r. szczególnie niepokojący jest wzrost odsetka chłopców z nadwagą: w latach 2007–2016 udział chłopców z nadwagą wzrósł o 8 %. W przypadku dziewcząt z nadwagą odsetek wzrósł o 5%. Z kolei dla otyłości, odsetek otyłych chłopców wzrósł o 5%, a odsetek otyłych dziewcząt o 2%</w:t>
      </w:r>
      <w:r w:rsidR="008D01F8" w:rsidRPr="00220F99">
        <w:rPr>
          <w:rStyle w:val="Odwoanieprzypisudolnego"/>
          <w:rFonts w:ascii="Arial" w:hAnsi="Arial" w:cs="Arial"/>
        </w:rPr>
        <w:footnoteReference w:id="33"/>
      </w:r>
      <w:r w:rsidRPr="00220F99">
        <w:rPr>
          <w:rFonts w:ascii="Arial" w:hAnsi="Arial" w:cs="Arial"/>
        </w:rPr>
        <w:t xml:space="preserve">. </w:t>
      </w:r>
    </w:p>
    <w:p w14:paraId="7606DB0F" w14:textId="12860C8F" w:rsidR="00BA0730" w:rsidRPr="00220F99" w:rsidRDefault="00BA0730" w:rsidP="00220F99">
      <w:pPr>
        <w:spacing w:line="360" w:lineRule="auto"/>
        <w:rPr>
          <w:rFonts w:ascii="Arial" w:hAnsi="Arial" w:cs="Arial"/>
        </w:rPr>
      </w:pPr>
      <w:r w:rsidRPr="00220F99">
        <w:rPr>
          <w:rFonts w:ascii="Arial" w:hAnsi="Arial" w:cs="Arial"/>
        </w:rPr>
        <w:t>Raport COSI opublikowany w 2022 roku będący analizą badań zgromadzonych podczas piątego już cyklu badań (prowadzonych w latach 2018-2020) wskazał, że sumarycznie 29% dzieci w wieku 7–9 lat w krajach zbierających dane do raportu miało nadwagę i otyłość (od 6% w Tadżykistanie do 43% na Cyprze). Częstość występowania była wyższa wśród chłopców (31%) niż dziewcząt (28%). Ogólna częstość występowania otyłości wśród dzieci w wieku 7–9 lat wynosiła 12% i częściej dotyczyła chłopców (14%) niż dziewcząt (10%)</w:t>
      </w:r>
      <w:r w:rsidR="008D01F8" w:rsidRPr="00220F99">
        <w:rPr>
          <w:rStyle w:val="Odwoanieprzypisudolnego"/>
          <w:rFonts w:ascii="Arial" w:hAnsi="Arial" w:cs="Arial"/>
        </w:rPr>
        <w:footnoteReference w:id="34"/>
      </w:r>
      <w:r w:rsidRPr="00220F99">
        <w:rPr>
          <w:rFonts w:ascii="Arial" w:hAnsi="Arial" w:cs="Arial"/>
        </w:rPr>
        <w:t>.</w:t>
      </w:r>
    </w:p>
    <w:p w14:paraId="4F0A1D3B" w14:textId="3B9C940E" w:rsidR="00BA0730" w:rsidRPr="00220F99" w:rsidRDefault="00BA0730" w:rsidP="00220F99">
      <w:pPr>
        <w:spacing w:line="360" w:lineRule="auto"/>
        <w:rPr>
          <w:rFonts w:ascii="Arial" w:hAnsi="Arial" w:cs="Arial"/>
        </w:rPr>
      </w:pPr>
      <w:r w:rsidRPr="00220F99">
        <w:rPr>
          <w:rFonts w:ascii="Arial" w:hAnsi="Arial" w:cs="Arial"/>
        </w:rPr>
        <w:t>W Polsce, wśród dzieci w wieku 13-36 m. ż, wg. badania “PITNUTS” nadwaga dotyczyła 14.5% a otyłość 13% dzieci</w:t>
      </w:r>
      <w:r w:rsidR="00BC42D8" w:rsidRPr="00220F99">
        <w:rPr>
          <w:rStyle w:val="Odwoanieprzypisudolnego"/>
          <w:rFonts w:ascii="Arial" w:hAnsi="Arial" w:cs="Arial"/>
        </w:rPr>
        <w:footnoteReference w:id="35"/>
      </w:r>
      <w:r w:rsidRPr="00220F99">
        <w:rPr>
          <w:rFonts w:ascii="Arial" w:hAnsi="Arial" w:cs="Arial"/>
        </w:rPr>
        <w:t>. Nadmiar masy ciała wśród 8-latków objętych badaniem COSI, stwierdzono prawie u 1/3 dzieci (30.7%)</w:t>
      </w:r>
      <w:r w:rsidR="00BC42D8" w:rsidRPr="00220F99">
        <w:rPr>
          <w:rStyle w:val="Odwoanieprzypisudolnego"/>
          <w:rFonts w:ascii="Arial" w:hAnsi="Arial" w:cs="Arial"/>
        </w:rPr>
        <w:footnoteReference w:id="36"/>
      </w:r>
      <w:r w:rsidRPr="00220F99">
        <w:rPr>
          <w:rFonts w:ascii="Arial" w:hAnsi="Arial" w:cs="Arial"/>
        </w:rPr>
        <w:t xml:space="preserve">. Z kolei w raporcie (2018) z badania </w:t>
      </w:r>
      <w:proofErr w:type="spellStart"/>
      <w:r w:rsidRPr="00220F99">
        <w:rPr>
          <w:rFonts w:ascii="Arial" w:hAnsi="Arial" w:cs="Arial"/>
        </w:rPr>
        <w:t>Health</w:t>
      </w:r>
      <w:proofErr w:type="spellEnd"/>
      <w:r w:rsidRPr="00220F99">
        <w:rPr>
          <w:rFonts w:ascii="Arial" w:hAnsi="Arial" w:cs="Arial"/>
        </w:rPr>
        <w:t xml:space="preserve"> </w:t>
      </w:r>
      <w:proofErr w:type="spellStart"/>
      <w:r w:rsidRPr="00220F99">
        <w:rPr>
          <w:rFonts w:ascii="Arial" w:hAnsi="Arial" w:cs="Arial"/>
        </w:rPr>
        <w:t>Behaviour</w:t>
      </w:r>
      <w:proofErr w:type="spellEnd"/>
      <w:r w:rsidRPr="00220F99">
        <w:rPr>
          <w:rFonts w:ascii="Arial" w:hAnsi="Arial" w:cs="Arial"/>
        </w:rPr>
        <w:t xml:space="preserve"> in School</w:t>
      </w:r>
      <w:r w:rsidRPr="00220F99">
        <w:rPr>
          <w:rFonts w:ascii="Cambria Math" w:hAnsi="Cambria Math" w:cs="Cambria Math"/>
        </w:rPr>
        <w:t>‐</w:t>
      </w:r>
      <w:proofErr w:type="spellStart"/>
      <w:r w:rsidRPr="00220F99">
        <w:rPr>
          <w:rFonts w:ascii="Arial" w:hAnsi="Arial" w:cs="Arial"/>
        </w:rPr>
        <w:t>aged</w:t>
      </w:r>
      <w:proofErr w:type="spellEnd"/>
      <w:r w:rsidRPr="00220F99">
        <w:rPr>
          <w:rFonts w:ascii="Arial" w:hAnsi="Arial" w:cs="Arial"/>
        </w:rPr>
        <w:t xml:space="preserve"> </w:t>
      </w:r>
      <w:proofErr w:type="spellStart"/>
      <w:r w:rsidRPr="00220F99">
        <w:rPr>
          <w:rFonts w:ascii="Arial" w:hAnsi="Arial" w:cs="Arial"/>
        </w:rPr>
        <w:t>Children</w:t>
      </w:r>
      <w:proofErr w:type="spellEnd"/>
      <w:r w:rsidRPr="00220F99">
        <w:rPr>
          <w:rFonts w:ascii="Arial" w:hAnsi="Arial" w:cs="Arial"/>
        </w:rPr>
        <w:t xml:space="preserve"> (HBSC) nadmierną masę ciała stwierdzono u 22,6% chłopców i 10,8% dziewcząt, w tym otyłość odpowiednio u 3,1% i 1,6%. </w:t>
      </w:r>
    </w:p>
    <w:p w14:paraId="53EBCAFD" w14:textId="00E8A938" w:rsidR="00BA0730" w:rsidRPr="00220F99" w:rsidRDefault="00BA0730" w:rsidP="00220F99">
      <w:pPr>
        <w:spacing w:line="360" w:lineRule="auto"/>
        <w:rPr>
          <w:rFonts w:ascii="Arial" w:hAnsi="Arial" w:cs="Arial"/>
        </w:rPr>
      </w:pPr>
      <w:r w:rsidRPr="00220F99">
        <w:rPr>
          <w:rFonts w:ascii="Arial" w:hAnsi="Arial" w:cs="Arial"/>
        </w:rPr>
        <w:t xml:space="preserve">Ogromną zmianę w stanie zdrowia dzieci przyniosła pandemia COVID-19. Raport z badań dotyczących zdrowia i </w:t>
      </w:r>
      <w:proofErr w:type="spellStart"/>
      <w:r w:rsidRPr="00220F99">
        <w:rPr>
          <w:rFonts w:ascii="Arial" w:hAnsi="Arial" w:cs="Arial"/>
        </w:rPr>
        <w:t>zachowań</w:t>
      </w:r>
      <w:proofErr w:type="spellEnd"/>
      <w:r w:rsidRPr="00220F99">
        <w:rPr>
          <w:rFonts w:ascii="Arial" w:hAnsi="Arial" w:cs="Arial"/>
        </w:rPr>
        <w:t xml:space="preserve"> zdrowotnych dzieci w wieku 8 lat podczas pandemii COVID</w:t>
      </w:r>
      <w:r w:rsidRPr="00220F99">
        <w:rPr>
          <w:rFonts w:ascii="Cambria Math" w:hAnsi="Cambria Math" w:cs="Cambria Math"/>
        </w:rPr>
        <w:t>‐</w:t>
      </w:r>
      <w:r w:rsidRPr="00220F99">
        <w:rPr>
          <w:rFonts w:ascii="Arial" w:hAnsi="Arial" w:cs="Arial"/>
        </w:rPr>
        <w:t xml:space="preserve">19 wskazuje, że odsetek uczniów, u których występowała nadwaga lub otyłość wynosił 35,3% (częściej u chłopców 38,5% niż dziewcząt 32,1%). Z badań z 2021 r. wynika, że średni obwód talii badanych uczniów wynosi 61,8 cm, obwód talii chłopców jest około 2 cm większy niż dziewcząt, a odnosząc te wartości do wartości centylowych, zbyt duży obwód odnotowuje się u blisko 30% drugoklasistów. Zbyt duży obwód bioder, o wartości odpowiadającej &gt;90 </w:t>
      </w:r>
      <w:proofErr w:type="spellStart"/>
      <w:r w:rsidRPr="00220F99">
        <w:rPr>
          <w:rFonts w:ascii="Arial" w:hAnsi="Arial" w:cs="Arial"/>
        </w:rPr>
        <w:t>centyla</w:t>
      </w:r>
      <w:proofErr w:type="spellEnd"/>
      <w:r w:rsidRPr="00220F99">
        <w:rPr>
          <w:rFonts w:ascii="Arial" w:hAnsi="Arial" w:cs="Arial"/>
        </w:rPr>
        <w:t xml:space="preserve"> obserwuje się u blisko 26% badanych uczniów w wieku lat 8. </w:t>
      </w:r>
      <w:r w:rsidRPr="00220F99">
        <w:rPr>
          <w:rFonts w:ascii="Arial" w:hAnsi="Arial" w:cs="Arial"/>
        </w:rPr>
        <w:lastRenderedPageBreak/>
        <w:t xml:space="preserve">Występowanie otyłości brzusznej na podstawie wskaźnika obwodu talii do wysokości ciała stwierdzono u 22,4% badanych drugoklasistów. </w:t>
      </w:r>
    </w:p>
    <w:p w14:paraId="336B6CF3" w14:textId="78B06B6F" w:rsidR="00BA0730" w:rsidRPr="00220F99" w:rsidRDefault="00BA0730" w:rsidP="00220F99">
      <w:pPr>
        <w:spacing w:line="360" w:lineRule="auto"/>
        <w:rPr>
          <w:rFonts w:ascii="Arial" w:hAnsi="Arial" w:cs="Arial"/>
        </w:rPr>
      </w:pPr>
      <w:r w:rsidRPr="00220F99">
        <w:rPr>
          <w:rFonts w:ascii="Arial" w:hAnsi="Arial" w:cs="Arial"/>
        </w:rPr>
        <w:t>W latach 2016–2021 nastąpił także znaczny wzrost odsetka dzieci w wieku lat 8., u których zaobserwowano podwyższone wartości ciśnienia tętniczego krwi</w:t>
      </w:r>
      <w:r w:rsidR="00BC42D8" w:rsidRPr="00220F99">
        <w:rPr>
          <w:rStyle w:val="Odwoanieprzypisudolnego"/>
          <w:rFonts w:ascii="Arial" w:hAnsi="Arial" w:cs="Arial"/>
        </w:rPr>
        <w:footnoteReference w:id="37"/>
      </w:r>
      <w:r w:rsidRPr="00220F99">
        <w:rPr>
          <w:rFonts w:ascii="Arial" w:hAnsi="Arial" w:cs="Arial"/>
        </w:rPr>
        <w:t>.</w:t>
      </w:r>
    </w:p>
    <w:p w14:paraId="0CB00142" w14:textId="231673F8" w:rsidR="00BA0730" w:rsidRPr="00220F99" w:rsidRDefault="00BA0730" w:rsidP="00220F99">
      <w:pPr>
        <w:spacing w:line="360" w:lineRule="auto"/>
        <w:rPr>
          <w:rFonts w:ascii="Arial" w:hAnsi="Arial" w:cs="Arial"/>
        </w:rPr>
      </w:pPr>
      <w:r w:rsidRPr="00220F99">
        <w:rPr>
          <w:rFonts w:ascii="Arial" w:hAnsi="Arial" w:cs="Arial"/>
        </w:rPr>
        <w:t>Wyniki raportu „Zdrowie i zachowania zdrowotne uczniów 17-letnich na tle zmian w drugiej dekadzie życia” przygotowanego przez Instytut Matki i Dziecka w 2020 r. pokazują, że nadwaga i otyłość występowała u 13,6% ogółu badanych 17-latków, znacząco częściej u chłopców (19,0%) niż dziewcząt (8,8%). Istotne statystycznie różnice związane z płcią utrzymują się od 11 roku życia (18,1%), ale są większe wśród 13-(18,5%) i 15-latków (13,4%). Między 11 a 17 rokiem życia częstość nadwagi i otyłości u nastolatków zmniejsza się, średnio o 4,5 punktów procentowych, w większym stopniu u dziewcząt. W grupie chłopców najbardziej obciążeni nadmiarem masy ciała są 13-latkowie. Po 15-tym roku życia wskaźniki nadmiaru masy ciała stabilizują się u obu płci</w:t>
      </w:r>
      <w:r w:rsidR="0046408F" w:rsidRPr="00220F99">
        <w:rPr>
          <w:rStyle w:val="Odwoanieprzypisudolnego"/>
          <w:rFonts w:ascii="Arial" w:hAnsi="Arial" w:cs="Arial"/>
        </w:rPr>
        <w:footnoteReference w:id="38"/>
      </w:r>
      <w:r w:rsidRPr="00220F99">
        <w:rPr>
          <w:rFonts w:ascii="Arial" w:hAnsi="Arial" w:cs="Arial"/>
        </w:rPr>
        <w:t>.</w:t>
      </w:r>
    </w:p>
    <w:p w14:paraId="71C7C207" w14:textId="2F6BACAA" w:rsidR="00BA0730" w:rsidRPr="00220F99" w:rsidRDefault="00BA0730" w:rsidP="00220F99">
      <w:pPr>
        <w:spacing w:line="360" w:lineRule="auto"/>
        <w:rPr>
          <w:rFonts w:ascii="Arial" w:hAnsi="Arial" w:cs="Arial"/>
        </w:rPr>
      </w:pPr>
      <w:r w:rsidRPr="00220F99">
        <w:rPr>
          <w:rFonts w:ascii="Arial" w:hAnsi="Arial" w:cs="Arial"/>
        </w:rPr>
        <w:t xml:space="preserve">Wyniki tych badań są zbieżne z wynikami pokontrolnymi NIK z 2017 r. Kontrolę przeprowadzono w pięciu województwach: lubelskim, małopolskim, mazowieckim, podlaskim i kujawsko-pomorskim. W każdym z nich badaniem objęto dwie gminy oraz cztery szkoły podstawowe (po dwie z terenu każdej z kontrolowanych gmin). Wyniki testów przesiewowych wykonywanych w trakcie rocznego przygotowania przedszkolnego oraz w klasie III i V wskazują, że odsetek uczniów z zaburzeniami masy ciała w kontrolowanych szkołach zwiększył się w ciągu 4 lat o ponad 5 </w:t>
      </w:r>
      <w:proofErr w:type="spellStart"/>
      <w:r w:rsidRPr="00220F99">
        <w:rPr>
          <w:rFonts w:ascii="Arial" w:hAnsi="Arial" w:cs="Arial"/>
        </w:rPr>
        <w:t>p.p</w:t>
      </w:r>
      <w:proofErr w:type="spellEnd"/>
      <w:r w:rsidRPr="00220F99">
        <w:rPr>
          <w:rFonts w:ascii="Arial" w:hAnsi="Arial" w:cs="Arial"/>
        </w:rPr>
        <w:t>., tj. z 16,8% w roku szkolnym 2012/2013 do 22% w roku szkolnym 2015/2016.</w:t>
      </w:r>
    </w:p>
    <w:p w14:paraId="1017E200" w14:textId="50CBB8BE" w:rsidR="00BA0730" w:rsidRPr="00220F99" w:rsidRDefault="00BA0730" w:rsidP="00220F99">
      <w:pPr>
        <w:spacing w:line="360" w:lineRule="auto"/>
        <w:rPr>
          <w:rFonts w:ascii="Arial" w:hAnsi="Arial" w:cs="Arial"/>
        </w:rPr>
      </w:pPr>
      <w:r w:rsidRPr="00220F99">
        <w:rPr>
          <w:rFonts w:ascii="Arial" w:hAnsi="Arial" w:cs="Arial"/>
        </w:rPr>
        <w:t xml:space="preserve">Z raportu tego wynika również, że mimo wysokiego odsetka objęcia uczniów realizowanymi przez pielęgniarki szkolne lub higienistki szkolne testami przesiewowymi, przekazywanych sprawozdań nie analizowano zbiorczo, w tym nie przewidziano możliwości sprawozdawania zbiorczych wyników badania BMI. Nie były one też zbierane ani analizowane przez NFZ. W efekcie nie istnieją dane statystyczne przedstawiające stan epidemiologiczny dzieci z </w:t>
      </w:r>
      <w:r w:rsidRPr="00220F99">
        <w:rPr>
          <w:rFonts w:ascii="Arial" w:hAnsi="Arial" w:cs="Arial"/>
        </w:rPr>
        <w:lastRenderedPageBreak/>
        <w:t>zaburzeniami masy ciała z wyników realizacji profilaktycznej opieki zdrowotnej nad uczniami w szkołach</w:t>
      </w:r>
      <w:r w:rsidR="00EE2C17" w:rsidRPr="00220F99">
        <w:rPr>
          <w:rStyle w:val="Odwoanieprzypisudolnego"/>
          <w:rFonts w:ascii="Arial" w:hAnsi="Arial" w:cs="Arial"/>
        </w:rPr>
        <w:footnoteReference w:id="39"/>
      </w:r>
      <w:r w:rsidRPr="00220F99">
        <w:rPr>
          <w:rFonts w:ascii="Arial" w:hAnsi="Arial" w:cs="Arial"/>
        </w:rPr>
        <w:t>.</w:t>
      </w:r>
    </w:p>
    <w:p w14:paraId="3555A292" w14:textId="327B39B3" w:rsidR="00BA0730" w:rsidRPr="00220F99" w:rsidRDefault="00BA0730" w:rsidP="00220F99">
      <w:pPr>
        <w:spacing w:line="360" w:lineRule="auto"/>
        <w:rPr>
          <w:rFonts w:ascii="Arial" w:hAnsi="Arial" w:cs="Arial"/>
        </w:rPr>
      </w:pPr>
      <w:r w:rsidRPr="00220F99">
        <w:rPr>
          <w:rFonts w:ascii="Arial" w:hAnsi="Arial" w:cs="Arial"/>
        </w:rPr>
        <w:t xml:space="preserve">Badanie przeprowadzone przez Szczyrską i </w:t>
      </w:r>
      <w:proofErr w:type="spellStart"/>
      <w:r w:rsidRPr="00220F99">
        <w:rPr>
          <w:rFonts w:ascii="Arial" w:hAnsi="Arial" w:cs="Arial"/>
        </w:rPr>
        <w:t>wsp</w:t>
      </w:r>
      <w:proofErr w:type="spellEnd"/>
      <w:r w:rsidRPr="00220F99">
        <w:rPr>
          <w:rFonts w:ascii="Arial" w:hAnsi="Arial" w:cs="Arial"/>
        </w:rPr>
        <w:t>. wskazują, że częstość występowania nadwagi i otyłości wśród dzieci w wieku 6-7 lat na terenie gminy Gdańsk w latach 2008-2016 wynosiła 7,49% (7,91% dziewcząt i 7,07% chłopców), a otyłości 4,24% (4,47% dziewcząt i 3,99% chłopców). Nie stwierdzono różnicy w występowaniu ani nadwagi, ani otyłości między chłopcami i dziewczętami. Jednak częstość występowania nadwagi i otyłości łącznie jest wyższa u dziewcząt (12,38% vs. 11,06%)</w:t>
      </w:r>
      <w:r w:rsidR="00EE2C17" w:rsidRPr="00220F99">
        <w:rPr>
          <w:rStyle w:val="Odwoanieprzypisudolnego"/>
          <w:rFonts w:ascii="Arial" w:hAnsi="Arial" w:cs="Arial"/>
        </w:rPr>
        <w:footnoteReference w:id="40"/>
      </w:r>
      <w:r w:rsidRPr="00220F99">
        <w:rPr>
          <w:rFonts w:ascii="Arial" w:hAnsi="Arial" w:cs="Arial"/>
        </w:rPr>
        <w:t>.</w:t>
      </w:r>
    </w:p>
    <w:p w14:paraId="117E389C" w14:textId="3C61585A" w:rsidR="00BA0730" w:rsidRPr="00220F99" w:rsidRDefault="00BA0730" w:rsidP="00220F99">
      <w:pPr>
        <w:spacing w:line="360" w:lineRule="auto"/>
        <w:rPr>
          <w:rFonts w:ascii="Arial" w:hAnsi="Arial" w:cs="Arial"/>
        </w:rPr>
      </w:pPr>
      <w:r w:rsidRPr="00220F99">
        <w:rPr>
          <w:rFonts w:ascii="Arial" w:hAnsi="Arial" w:cs="Arial"/>
        </w:rPr>
        <w:t>Rośnie też liczba dzieci, która leczona jest z powodu powikłań otyłości. Jak podaje NFZ od 2012 r. stale wzrasta liczba dzieci, dla których zrealizowano recepty na leki stosowane w nadciśnieniu (w 2017 r. wartość dwukrotnie wyższa niż w roku 2012). Dodatkowo, wzrasta udział osób, dla których zrealizowano tego typu recepty co najmniej 2 razy w ciągu roku. Rosną koszty świadczeń zdrowotnych m.in cukrzycy w 2017 r koszt świadczeń udzielonych z powodu cukrzycy u dzieci wyniósł 46,2 ml zł</w:t>
      </w:r>
      <w:r w:rsidR="00EE2C17" w:rsidRPr="00220F99">
        <w:rPr>
          <w:rStyle w:val="Odwoanieprzypisudolnego"/>
          <w:rFonts w:ascii="Arial" w:hAnsi="Arial" w:cs="Arial"/>
        </w:rPr>
        <w:footnoteReference w:id="41"/>
      </w:r>
      <w:r w:rsidRPr="00220F99">
        <w:rPr>
          <w:rFonts w:ascii="Arial" w:hAnsi="Arial" w:cs="Arial"/>
        </w:rPr>
        <w:t>.</w:t>
      </w:r>
    </w:p>
    <w:p w14:paraId="43E8FE90" w14:textId="797F8365" w:rsidR="002902B8" w:rsidRDefault="00BA0730" w:rsidP="008B50DE">
      <w:pPr>
        <w:spacing w:line="360" w:lineRule="auto"/>
        <w:rPr>
          <w:rFonts w:ascii="Arial" w:hAnsi="Arial" w:cs="Arial"/>
          <w:i/>
          <w:iCs/>
        </w:rPr>
      </w:pPr>
      <w:bookmarkStart w:id="25" w:name="_Hlk178070738"/>
      <w:r w:rsidRPr="00220F99">
        <w:rPr>
          <w:rFonts w:ascii="Arial" w:hAnsi="Arial" w:cs="Arial"/>
        </w:rPr>
        <w:t>Zgodnie z dostępnymi danymi otyłość w populacji dzieci i młodzieży jest jednym z głównym problemów zdrowotnych w obecnych latach. W woj. pomorskim, najczęściej występujące schorzenia w populacji 0-18 lat, w ujęciu średniej z lat 2018-2020 oraz w porównaniu do danych ogólnopolskich, prezentują poniższe zestawienia. W obu grupach demograficznych kluczowe schorzenia są identyczne, z nieznaczną różnicą w pozycjach rankingu (alergie pokarmowe, alergie skórne, choroby tarczycy).</w:t>
      </w:r>
      <w:bookmarkStart w:id="26" w:name="_heading=h.30j0zll" w:colFirst="0" w:colLast="0"/>
      <w:bookmarkStart w:id="27" w:name="_Toc150182120"/>
      <w:bookmarkEnd w:id="26"/>
      <w:bookmarkEnd w:id="25"/>
      <w:r w:rsidR="008B50DE">
        <w:rPr>
          <w:rFonts w:ascii="Arial" w:hAnsi="Arial" w:cs="Arial"/>
          <w:i/>
          <w:iCs/>
        </w:rPr>
        <w:t xml:space="preserve"> </w:t>
      </w:r>
    </w:p>
    <w:p w14:paraId="5EE56425" w14:textId="42CD3F7B" w:rsidR="00BA0730" w:rsidRPr="00220F99" w:rsidRDefault="00BA0730" w:rsidP="00220F99">
      <w:pPr>
        <w:pStyle w:val="Legenda"/>
        <w:keepNext/>
        <w:spacing w:after="0" w:line="360" w:lineRule="auto"/>
        <w:rPr>
          <w:rFonts w:ascii="Arial" w:hAnsi="Arial" w:cs="Arial"/>
          <w:i w:val="0"/>
          <w:iCs w:val="0"/>
          <w:color w:val="auto"/>
          <w:sz w:val="22"/>
          <w:szCs w:val="22"/>
        </w:rPr>
      </w:pPr>
      <w:r w:rsidRPr="00220F99">
        <w:rPr>
          <w:rFonts w:ascii="Arial" w:hAnsi="Arial" w:cs="Arial"/>
          <w:i w:val="0"/>
          <w:iCs w:val="0"/>
          <w:color w:val="auto"/>
          <w:sz w:val="22"/>
          <w:szCs w:val="22"/>
        </w:rPr>
        <w:t xml:space="preserve">Tabela </w:t>
      </w:r>
      <w:r w:rsidRPr="00220F99">
        <w:rPr>
          <w:rFonts w:ascii="Arial" w:hAnsi="Arial" w:cs="Arial"/>
          <w:i w:val="0"/>
          <w:iCs w:val="0"/>
          <w:color w:val="auto"/>
          <w:sz w:val="22"/>
          <w:szCs w:val="22"/>
        </w:rPr>
        <w:fldChar w:fldCharType="begin"/>
      </w:r>
      <w:r w:rsidRPr="00220F99">
        <w:rPr>
          <w:rFonts w:ascii="Arial" w:hAnsi="Arial" w:cs="Arial"/>
          <w:i w:val="0"/>
          <w:iCs w:val="0"/>
          <w:color w:val="auto"/>
          <w:sz w:val="22"/>
          <w:szCs w:val="22"/>
        </w:rPr>
        <w:instrText xml:space="preserve"> SEQ Tabela \* ARABIC </w:instrText>
      </w:r>
      <w:r w:rsidRPr="00220F99">
        <w:rPr>
          <w:rFonts w:ascii="Arial" w:hAnsi="Arial" w:cs="Arial"/>
          <w:i w:val="0"/>
          <w:iCs w:val="0"/>
          <w:color w:val="auto"/>
          <w:sz w:val="22"/>
          <w:szCs w:val="22"/>
        </w:rPr>
        <w:fldChar w:fldCharType="separate"/>
      </w:r>
      <w:r w:rsidR="00E71C91">
        <w:rPr>
          <w:rFonts w:ascii="Arial" w:hAnsi="Arial" w:cs="Arial"/>
          <w:i w:val="0"/>
          <w:iCs w:val="0"/>
          <w:noProof/>
          <w:color w:val="auto"/>
          <w:sz w:val="22"/>
          <w:szCs w:val="22"/>
        </w:rPr>
        <w:t>1</w:t>
      </w:r>
      <w:r w:rsidRPr="00220F99">
        <w:rPr>
          <w:rFonts w:ascii="Arial" w:hAnsi="Arial" w:cs="Arial"/>
          <w:i w:val="0"/>
          <w:iCs w:val="0"/>
          <w:color w:val="auto"/>
          <w:sz w:val="22"/>
          <w:szCs w:val="22"/>
        </w:rPr>
        <w:fldChar w:fldCharType="end"/>
      </w:r>
      <w:r w:rsidRPr="00220F99">
        <w:rPr>
          <w:rFonts w:ascii="Arial" w:hAnsi="Arial" w:cs="Arial"/>
          <w:i w:val="0"/>
          <w:iCs w:val="0"/>
          <w:color w:val="auto"/>
          <w:sz w:val="22"/>
          <w:szCs w:val="22"/>
        </w:rPr>
        <w:t>. Średnia liczba schorzeń wśród dzieci i młodzieży w Polsce i w woj. pomorskim w formularzach MZ-11</w:t>
      </w:r>
      <w:bookmarkEnd w:id="27"/>
      <w:r w:rsidR="00994701" w:rsidRPr="00220F99">
        <w:rPr>
          <w:rFonts w:ascii="Arial" w:hAnsi="Arial" w:cs="Arial"/>
          <w:i w:val="0"/>
          <w:iCs w:val="0"/>
          <w:color w:val="auto"/>
          <w:sz w:val="22"/>
          <w:szCs w:val="22"/>
        </w:rPr>
        <w:t xml:space="preserve"> według częstotliwości występowania</w:t>
      </w:r>
    </w:p>
    <w:tbl>
      <w:tblPr>
        <w:tblStyle w:val="Tabelasiatki4akcent4"/>
        <w:tblW w:w="9071" w:type="dxa"/>
        <w:tblLayout w:type="fixed"/>
        <w:tblLook w:val="04A0" w:firstRow="1" w:lastRow="0" w:firstColumn="1" w:lastColumn="0" w:noHBand="0" w:noVBand="1"/>
      </w:tblPr>
      <w:tblGrid>
        <w:gridCol w:w="3118"/>
        <w:gridCol w:w="1134"/>
        <w:gridCol w:w="567"/>
        <w:gridCol w:w="3118"/>
        <w:gridCol w:w="1134"/>
      </w:tblGrid>
      <w:tr w:rsidR="00BA0730" w:rsidRPr="00220F99" w14:paraId="7728ADF0" w14:textId="77777777" w:rsidTr="00040905">
        <w:trPr>
          <w:cnfStyle w:val="100000000000" w:firstRow="1" w:lastRow="0" w:firstColumn="0" w:lastColumn="0" w:oddVBand="0" w:evenVBand="0" w:oddHBand="0"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3118" w:type="dxa"/>
          </w:tcPr>
          <w:p w14:paraId="213FBA8E" w14:textId="77777777" w:rsidR="00BA0730" w:rsidRPr="00220F99" w:rsidRDefault="00BA0730" w:rsidP="00220F99">
            <w:pPr>
              <w:spacing w:line="360" w:lineRule="auto"/>
              <w:rPr>
                <w:rFonts w:ascii="Arial" w:hAnsi="Arial" w:cs="Arial"/>
                <w:color w:val="auto"/>
                <w:sz w:val="22"/>
                <w:szCs w:val="22"/>
              </w:rPr>
            </w:pPr>
            <w:r w:rsidRPr="00220F99">
              <w:rPr>
                <w:rFonts w:ascii="Arial" w:hAnsi="Arial" w:cs="Arial"/>
                <w:color w:val="auto"/>
                <w:sz w:val="22"/>
                <w:szCs w:val="22"/>
              </w:rPr>
              <w:t>Problem zdrowotny</w:t>
            </w:r>
          </w:p>
        </w:tc>
        <w:tc>
          <w:tcPr>
            <w:tcW w:w="1134" w:type="dxa"/>
          </w:tcPr>
          <w:p w14:paraId="24E4AEA2" w14:textId="77777777" w:rsidR="00BA0730" w:rsidRPr="00220F99" w:rsidRDefault="00BA0730" w:rsidP="00220F99">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sz w:val="22"/>
                <w:szCs w:val="22"/>
              </w:rPr>
            </w:pPr>
            <w:r w:rsidRPr="00220F99">
              <w:rPr>
                <w:rFonts w:ascii="Arial" w:hAnsi="Arial" w:cs="Arial"/>
                <w:color w:val="auto"/>
                <w:sz w:val="22"/>
                <w:szCs w:val="22"/>
              </w:rPr>
              <w:t>Polska</w:t>
            </w:r>
          </w:p>
        </w:tc>
        <w:tc>
          <w:tcPr>
            <w:tcW w:w="567" w:type="dxa"/>
            <w:shd w:val="clear" w:color="auto" w:fill="auto"/>
          </w:tcPr>
          <w:p w14:paraId="740C368B" w14:textId="77777777" w:rsidR="00BA0730" w:rsidRPr="00220F99" w:rsidRDefault="00BA0730" w:rsidP="00220F99">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sz w:val="22"/>
                <w:szCs w:val="22"/>
              </w:rPr>
            </w:pPr>
            <w:r w:rsidRPr="00220F99">
              <w:rPr>
                <w:rFonts w:ascii="Arial" w:hAnsi="Arial" w:cs="Arial"/>
                <w:color w:val="auto"/>
                <w:sz w:val="22"/>
                <w:szCs w:val="22"/>
              </w:rPr>
              <w:t> </w:t>
            </w:r>
          </w:p>
        </w:tc>
        <w:tc>
          <w:tcPr>
            <w:tcW w:w="3118" w:type="dxa"/>
          </w:tcPr>
          <w:p w14:paraId="13956D75" w14:textId="77777777" w:rsidR="00BA0730" w:rsidRPr="00220F99" w:rsidRDefault="00BA0730" w:rsidP="00220F99">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sz w:val="22"/>
                <w:szCs w:val="22"/>
              </w:rPr>
            </w:pPr>
            <w:r w:rsidRPr="00220F99">
              <w:rPr>
                <w:rFonts w:ascii="Arial" w:hAnsi="Arial" w:cs="Arial"/>
                <w:color w:val="auto"/>
                <w:sz w:val="22"/>
                <w:szCs w:val="22"/>
              </w:rPr>
              <w:t>Problem zdrowotny</w:t>
            </w:r>
          </w:p>
        </w:tc>
        <w:tc>
          <w:tcPr>
            <w:tcW w:w="1134" w:type="dxa"/>
          </w:tcPr>
          <w:p w14:paraId="6694D7D3" w14:textId="77777777" w:rsidR="00BA0730" w:rsidRPr="00220F99" w:rsidRDefault="00BA0730" w:rsidP="00220F99">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sz w:val="22"/>
                <w:szCs w:val="22"/>
              </w:rPr>
            </w:pPr>
            <w:r w:rsidRPr="00220F99">
              <w:rPr>
                <w:rFonts w:ascii="Arial" w:hAnsi="Arial" w:cs="Arial"/>
                <w:color w:val="auto"/>
                <w:sz w:val="22"/>
                <w:szCs w:val="22"/>
              </w:rPr>
              <w:t>woj. pomorskie</w:t>
            </w:r>
          </w:p>
        </w:tc>
      </w:tr>
      <w:tr w:rsidR="00BA0730" w:rsidRPr="00220F99" w14:paraId="109FEDA6" w14:textId="77777777" w:rsidTr="0004090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118" w:type="dxa"/>
          </w:tcPr>
          <w:p w14:paraId="6EA5CCCA" w14:textId="5EA346A3" w:rsidR="00BA0730" w:rsidRPr="00220F99" w:rsidRDefault="0077275E" w:rsidP="00220F99">
            <w:pPr>
              <w:spacing w:line="360" w:lineRule="auto"/>
              <w:rPr>
                <w:rFonts w:ascii="Arial" w:hAnsi="Arial" w:cs="Arial"/>
                <w:b w:val="0"/>
                <w:sz w:val="22"/>
                <w:szCs w:val="22"/>
              </w:rPr>
            </w:pPr>
            <w:r w:rsidRPr="00220F99">
              <w:rPr>
                <w:rFonts w:ascii="Arial" w:hAnsi="Arial" w:cs="Arial"/>
                <w:b w:val="0"/>
                <w:sz w:val="22"/>
                <w:szCs w:val="22"/>
              </w:rPr>
              <w:t>D</w:t>
            </w:r>
            <w:r w:rsidR="00BA0730" w:rsidRPr="00220F99">
              <w:rPr>
                <w:rFonts w:ascii="Arial" w:hAnsi="Arial" w:cs="Arial"/>
                <w:sz w:val="22"/>
                <w:szCs w:val="22"/>
              </w:rPr>
              <w:t>ychawica oskrzelowa J45</w:t>
            </w:r>
          </w:p>
        </w:tc>
        <w:tc>
          <w:tcPr>
            <w:tcW w:w="1134" w:type="dxa"/>
          </w:tcPr>
          <w:p w14:paraId="69AE6448" w14:textId="77777777" w:rsidR="00BA0730" w:rsidRPr="00220F99" w:rsidRDefault="00BA0730" w:rsidP="00220F99">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20F99">
              <w:rPr>
                <w:rFonts w:ascii="Arial" w:hAnsi="Arial" w:cs="Arial"/>
                <w:sz w:val="22"/>
                <w:szCs w:val="22"/>
              </w:rPr>
              <w:t>242876</w:t>
            </w:r>
          </w:p>
        </w:tc>
        <w:tc>
          <w:tcPr>
            <w:tcW w:w="567" w:type="dxa"/>
            <w:shd w:val="clear" w:color="auto" w:fill="auto"/>
          </w:tcPr>
          <w:p w14:paraId="624A0495" w14:textId="77777777" w:rsidR="00BA0730" w:rsidRPr="00220F99" w:rsidRDefault="00BA0730" w:rsidP="00220F99">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3118" w:type="dxa"/>
          </w:tcPr>
          <w:p w14:paraId="4C9EAD95" w14:textId="38D9B7FA" w:rsidR="00BA0730" w:rsidRPr="00220F99" w:rsidRDefault="0077275E" w:rsidP="00220F99">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20F99">
              <w:rPr>
                <w:rFonts w:ascii="Arial" w:hAnsi="Arial" w:cs="Arial"/>
                <w:sz w:val="22"/>
                <w:szCs w:val="22"/>
              </w:rPr>
              <w:t>D</w:t>
            </w:r>
            <w:r w:rsidR="00BA0730" w:rsidRPr="00220F99">
              <w:rPr>
                <w:rFonts w:ascii="Arial" w:hAnsi="Arial" w:cs="Arial"/>
                <w:sz w:val="22"/>
                <w:szCs w:val="22"/>
              </w:rPr>
              <w:t>ychawica oskrzelowa J45</w:t>
            </w:r>
          </w:p>
        </w:tc>
        <w:tc>
          <w:tcPr>
            <w:tcW w:w="1134" w:type="dxa"/>
          </w:tcPr>
          <w:p w14:paraId="7E7604B7" w14:textId="77777777" w:rsidR="00BA0730" w:rsidRPr="00220F99" w:rsidRDefault="00BA0730" w:rsidP="00220F99">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20F99">
              <w:rPr>
                <w:rFonts w:ascii="Arial" w:hAnsi="Arial" w:cs="Arial"/>
                <w:sz w:val="22"/>
                <w:szCs w:val="22"/>
              </w:rPr>
              <w:t>9866</w:t>
            </w:r>
          </w:p>
        </w:tc>
      </w:tr>
      <w:tr w:rsidR="00BA0730" w:rsidRPr="00220F99" w14:paraId="7C356DF2" w14:textId="77777777" w:rsidTr="00040905">
        <w:trPr>
          <w:trHeight w:val="288"/>
        </w:trPr>
        <w:tc>
          <w:tcPr>
            <w:cnfStyle w:val="001000000000" w:firstRow="0" w:lastRow="0" w:firstColumn="1" w:lastColumn="0" w:oddVBand="0" w:evenVBand="0" w:oddHBand="0" w:evenHBand="0" w:firstRowFirstColumn="0" w:firstRowLastColumn="0" w:lastRowFirstColumn="0" w:lastRowLastColumn="0"/>
            <w:tcW w:w="3118" w:type="dxa"/>
          </w:tcPr>
          <w:p w14:paraId="626CB4DF" w14:textId="77777777" w:rsidR="00BA0730" w:rsidRPr="00220F99" w:rsidRDefault="00BA0730" w:rsidP="00220F99">
            <w:pPr>
              <w:spacing w:line="360" w:lineRule="auto"/>
              <w:rPr>
                <w:rFonts w:ascii="Arial" w:hAnsi="Arial" w:cs="Arial"/>
                <w:sz w:val="22"/>
                <w:szCs w:val="22"/>
              </w:rPr>
            </w:pPr>
            <w:r w:rsidRPr="00220F99">
              <w:rPr>
                <w:rFonts w:ascii="Arial" w:hAnsi="Arial" w:cs="Arial"/>
                <w:b w:val="0"/>
                <w:sz w:val="22"/>
                <w:szCs w:val="22"/>
              </w:rPr>
              <w:lastRenderedPageBreak/>
              <w:t>Zniekształcenia kręgosłupa M40-M41</w:t>
            </w:r>
          </w:p>
        </w:tc>
        <w:tc>
          <w:tcPr>
            <w:tcW w:w="1134" w:type="dxa"/>
          </w:tcPr>
          <w:p w14:paraId="7F63B85B" w14:textId="77777777" w:rsidR="00BA0730" w:rsidRPr="00220F99" w:rsidRDefault="00BA0730" w:rsidP="00220F99">
            <w:pPr>
              <w:spacing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20F99">
              <w:rPr>
                <w:rFonts w:ascii="Arial" w:hAnsi="Arial" w:cs="Arial"/>
                <w:sz w:val="22"/>
                <w:szCs w:val="22"/>
              </w:rPr>
              <w:t>184477</w:t>
            </w:r>
          </w:p>
        </w:tc>
        <w:tc>
          <w:tcPr>
            <w:tcW w:w="567" w:type="dxa"/>
            <w:shd w:val="clear" w:color="auto" w:fill="auto"/>
          </w:tcPr>
          <w:p w14:paraId="2FA48A19" w14:textId="77777777" w:rsidR="00BA0730" w:rsidRPr="00220F99" w:rsidRDefault="00BA0730" w:rsidP="00220F99">
            <w:pPr>
              <w:spacing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3118" w:type="dxa"/>
          </w:tcPr>
          <w:p w14:paraId="5652B17B" w14:textId="77777777" w:rsidR="00BA0730" w:rsidRPr="00220F99" w:rsidRDefault="00BA0730" w:rsidP="00220F99">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20F99">
              <w:rPr>
                <w:rFonts w:ascii="Arial" w:hAnsi="Arial" w:cs="Arial"/>
                <w:sz w:val="22"/>
                <w:szCs w:val="22"/>
              </w:rPr>
              <w:t>Zniekształcenia kręgosłupa M40-M41</w:t>
            </w:r>
          </w:p>
        </w:tc>
        <w:tc>
          <w:tcPr>
            <w:tcW w:w="1134" w:type="dxa"/>
          </w:tcPr>
          <w:p w14:paraId="3D6F91B4" w14:textId="77777777" w:rsidR="00BA0730" w:rsidRPr="00220F99" w:rsidRDefault="00BA0730" w:rsidP="00220F99">
            <w:pPr>
              <w:spacing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20F99">
              <w:rPr>
                <w:rFonts w:ascii="Arial" w:hAnsi="Arial" w:cs="Arial"/>
                <w:sz w:val="22"/>
                <w:szCs w:val="22"/>
              </w:rPr>
              <w:t>7873</w:t>
            </w:r>
          </w:p>
        </w:tc>
      </w:tr>
      <w:tr w:rsidR="00BA0730" w:rsidRPr="00220F99" w14:paraId="255E070F" w14:textId="77777777" w:rsidTr="0004090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118" w:type="dxa"/>
          </w:tcPr>
          <w:p w14:paraId="28C7C8AA" w14:textId="77777777" w:rsidR="00BA0730" w:rsidRPr="00220F99" w:rsidRDefault="00BA0730" w:rsidP="00220F99">
            <w:pPr>
              <w:spacing w:line="360" w:lineRule="auto"/>
              <w:rPr>
                <w:rFonts w:ascii="Arial" w:hAnsi="Arial" w:cs="Arial"/>
                <w:sz w:val="22"/>
                <w:szCs w:val="22"/>
              </w:rPr>
            </w:pPr>
            <w:r w:rsidRPr="00220F99">
              <w:rPr>
                <w:rFonts w:ascii="Arial" w:hAnsi="Arial" w:cs="Arial"/>
                <w:b w:val="0"/>
                <w:sz w:val="22"/>
                <w:szCs w:val="22"/>
              </w:rPr>
              <w:t>Zaburzenia refrakcji i akomodacji oka H52</w:t>
            </w:r>
          </w:p>
        </w:tc>
        <w:tc>
          <w:tcPr>
            <w:tcW w:w="1134" w:type="dxa"/>
          </w:tcPr>
          <w:p w14:paraId="1369DD07" w14:textId="77777777" w:rsidR="00BA0730" w:rsidRPr="00220F99" w:rsidRDefault="00BA0730" w:rsidP="00220F99">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20F99">
              <w:rPr>
                <w:rFonts w:ascii="Arial" w:hAnsi="Arial" w:cs="Arial"/>
                <w:sz w:val="22"/>
                <w:szCs w:val="22"/>
              </w:rPr>
              <w:t>173854</w:t>
            </w:r>
          </w:p>
        </w:tc>
        <w:tc>
          <w:tcPr>
            <w:tcW w:w="567" w:type="dxa"/>
            <w:shd w:val="clear" w:color="auto" w:fill="auto"/>
          </w:tcPr>
          <w:p w14:paraId="5F512304" w14:textId="77777777" w:rsidR="00BA0730" w:rsidRPr="00220F99" w:rsidRDefault="00BA0730" w:rsidP="00220F99">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3118" w:type="dxa"/>
          </w:tcPr>
          <w:p w14:paraId="46B9499D" w14:textId="77777777" w:rsidR="00BA0730" w:rsidRPr="00220F99" w:rsidRDefault="00BA0730" w:rsidP="00220F99">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20F99">
              <w:rPr>
                <w:rFonts w:ascii="Arial" w:hAnsi="Arial" w:cs="Arial"/>
                <w:sz w:val="22"/>
                <w:szCs w:val="22"/>
              </w:rPr>
              <w:t>Zaburzenia refrakcji i akomodacji oka H52</w:t>
            </w:r>
          </w:p>
        </w:tc>
        <w:tc>
          <w:tcPr>
            <w:tcW w:w="1134" w:type="dxa"/>
          </w:tcPr>
          <w:p w14:paraId="4D49DADC" w14:textId="77777777" w:rsidR="00BA0730" w:rsidRPr="00220F99" w:rsidRDefault="00BA0730" w:rsidP="00220F99">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20F99">
              <w:rPr>
                <w:rFonts w:ascii="Arial" w:hAnsi="Arial" w:cs="Arial"/>
                <w:sz w:val="22"/>
                <w:szCs w:val="22"/>
              </w:rPr>
              <w:t>7649</w:t>
            </w:r>
          </w:p>
        </w:tc>
      </w:tr>
      <w:tr w:rsidR="00BA0730" w:rsidRPr="00220F99" w14:paraId="34EFDD16" w14:textId="77777777" w:rsidTr="00040905">
        <w:trPr>
          <w:trHeight w:val="288"/>
        </w:trPr>
        <w:tc>
          <w:tcPr>
            <w:cnfStyle w:val="001000000000" w:firstRow="0" w:lastRow="0" w:firstColumn="1" w:lastColumn="0" w:oddVBand="0" w:evenVBand="0" w:oddHBand="0" w:evenHBand="0" w:firstRowFirstColumn="0" w:firstRowLastColumn="0" w:lastRowFirstColumn="0" w:lastRowLastColumn="0"/>
            <w:tcW w:w="3118" w:type="dxa"/>
          </w:tcPr>
          <w:p w14:paraId="23419BD3" w14:textId="77777777" w:rsidR="00BA0730" w:rsidRPr="00220F99" w:rsidRDefault="00BA0730" w:rsidP="00220F99">
            <w:pPr>
              <w:spacing w:line="360" w:lineRule="auto"/>
              <w:rPr>
                <w:rFonts w:ascii="Arial" w:hAnsi="Arial" w:cs="Arial"/>
                <w:sz w:val="22"/>
                <w:szCs w:val="22"/>
              </w:rPr>
            </w:pPr>
            <w:r w:rsidRPr="00220F99">
              <w:rPr>
                <w:rFonts w:ascii="Arial" w:hAnsi="Arial" w:cs="Arial"/>
                <w:b w:val="0"/>
                <w:sz w:val="22"/>
                <w:szCs w:val="22"/>
              </w:rPr>
              <w:t>Otyłość E65-E46</w:t>
            </w:r>
          </w:p>
        </w:tc>
        <w:tc>
          <w:tcPr>
            <w:tcW w:w="1134" w:type="dxa"/>
          </w:tcPr>
          <w:p w14:paraId="2703AB2C" w14:textId="77777777" w:rsidR="00BA0730" w:rsidRPr="00220F99" w:rsidRDefault="00BA0730" w:rsidP="00220F99">
            <w:pPr>
              <w:spacing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20F99">
              <w:rPr>
                <w:rFonts w:ascii="Arial" w:hAnsi="Arial" w:cs="Arial"/>
                <w:sz w:val="22"/>
                <w:szCs w:val="22"/>
              </w:rPr>
              <w:t>96985</w:t>
            </w:r>
          </w:p>
        </w:tc>
        <w:tc>
          <w:tcPr>
            <w:tcW w:w="567" w:type="dxa"/>
            <w:shd w:val="clear" w:color="auto" w:fill="auto"/>
          </w:tcPr>
          <w:p w14:paraId="52CA6F54" w14:textId="77777777" w:rsidR="00BA0730" w:rsidRPr="00220F99" w:rsidRDefault="00BA0730" w:rsidP="00220F99">
            <w:pPr>
              <w:spacing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3118" w:type="dxa"/>
          </w:tcPr>
          <w:p w14:paraId="3B1DDA22" w14:textId="77777777" w:rsidR="00BA0730" w:rsidRPr="00220F99" w:rsidRDefault="00BA0730" w:rsidP="00220F99">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20F99">
              <w:rPr>
                <w:rFonts w:ascii="Arial" w:hAnsi="Arial" w:cs="Arial"/>
                <w:sz w:val="22"/>
                <w:szCs w:val="22"/>
              </w:rPr>
              <w:t>Otyłość E65-E46</w:t>
            </w:r>
          </w:p>
        </w:tc>
        <w:tc>
          <w:tcPr>
            <w:tcW w:w="1134" w:type="dxa"/>
          </w:tcPr>
          <w:p w14:paraId="0346246B" w14:textId="77777777" w:rsidR="00BA0730" w:rsidRPr="00220F99" w:rsidRDefault="00BA0730" w:rsidP="00220F99">
            <w:pPr>
              <w:spacing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20F99">
              <w:rPr>
                <w:rFonts w:ascii="Arial" w:hAnsi="Arial" w:cs="Arial"/>
                <w:sz w:val="22"/>
                <w:szCs w:val="22"/>
              </w:rPr>
              <w:t>3942</w:t>
            </w:r>
          </w:p>
        </w:tc>
      </w:tr>
      <w:tr w:rsidR="00BA0730" w:rsidRPr="00220F99" w14:paraId="100631E3" w14:textId="77777777" w:rsidTr="0004090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118" w:type="dxa"/>
          </w:tcPr>
          <w:p w14:paraId="71016205" w14:textId="3119D85A" w:rsidR="00BA0730" w:rsidRPr="00220F99" w:rsidRDefault="00092427" w:rsidP="00220F99">
            <w:pPr>
              <w:spacing w:line="360" w:lineRule="auto"/>
              <w:rPr>
                <w:rFonts w:ascii="Arial" w:hAnsi="Arial" w:cs="Arial"/>
                <w:sz w:val="22"/>
                <w:szCs w:val="22"/>
              </w:rPr>
            </w:pPr>
            <w:r w:rsidRPr="00220F99">
              <w:rPr>
                <w:rFonts w:ascii="Arial" w:hAnsi="Arial" w:cs="Arial"/>
                <w:b w:val="0"/>
                <w:sz w:val="22"/>
                <w:szCs w:val="22"/>
              </w:rPr>
              <w:t>Niedokrwistość</w:t>
            </w:r>
            <w:r w:rsidR="00BA0730" w:rsidRPr="00220F99">
              <w:rPr>
                <w:rFonts w:ascii="Arial" w:hAnsi="Arial" w:cs="Arial"/>
                <w:b w:val="0"/>
                <w:sz w:val="22"/>
                <w:szCs w:val="22"/>
              </w:rPr>
              <w:t xml:space="preserve"> D50-D59</w:t>
            </w:r>
          </w:p>
        </w:tc>
        <w:tc>
          <w:tcPr>
            <w:tcW w:w="1134" w:type="dxa"/>
          </w:tcPr>
          <w:p w14:paraId="5D1A402B" w14:textId="77777777" w:rsidR="00BA0730" w:rsidRPr="00220F99" w:rsidRDefault="00BA0730" w:rsidP="00220F99">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20F99">
              <w:rPr>
                <w:rFonts w:ascii="Arial" w:hAnsi="Arial" w:cs="Arial"/>
                <w:sz w:val="22"/>
                <w:szCs w:val="22"/>
              </w:rPr>
              <w:t>85537</w:t>
            </w:r>
          </w:p>
        </w:tc>
        <w:tc>
          <w:tcPr>
            <w:tcW w:w="567" w:type="dxa"/>
            <w:shd w:val="clear" w:color="auto" w:fill="auto"/>
          </w:tcPr>
          <w:p w14:paraId="531C9041" w14:textId="77777777" w:rsidR="00BA0730" w:rsidRPr="00220F99" w:rsidRDefault="00BA0730" w:rsidP="00220F99">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3118" w:type="dxa"/>
          </w:tcPr>
          <w:p w14:paraId="09D6F744" w14:textId="478DBC1A" w:rsidR="00BA0730" w:rsidRPr="00220F99" w:rsidRDefault="00092427" w:rsidP="00220F99">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20F99">
              <w:rPr>
                <w:rFonts w:ascii="Arial" w:hAnsi="Arial" w:cs="Arial"/>
                <w:sz w:val="22"/>
                <w:szCs w:val="22"/>
              </w:rPr>
              <w:t>Niedokrwistość</w:t>
            </w:r>
            <w:r w:rsidR="00BA0730" w:rsidRPr="00220F99">
              <w:rPr>
                <w:rFonts w:ascii="Arial" w:hAnsi="Arial" w:cs="Arial"/>
                <w:sz w:val="22"/>
                <w:szCs w:val="22"/>
              </w:rPr>
              <w:t xml:space="preserve"> D50-D59</w:t>
            </w:r>
          </w:p>
        </w:tc>
        <w:tc>
          <w:tcPr>
            <w:tcW w:w="1134" w:type="dxa"/>
          </w:tcPr>
          <w:p w14:paraId="16D8A387" w14:textId="77777777" w:rsidR="00BA0730" w:rsidRPr="00220F99" w:rsidRDefault="00BA0730" w:rsidP="00220F99">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20F99">
              <w:rPr>
                <w:rFonts w:ascii="Arial" w:hAnsi="Arial" w:cs="Arial"/>
                <w:sz w:val="22"/>
                <w:szCs w:val="22"/>
              </w:rPr>
              <w:t>3631</w:t>
            </w:r>
          </w:p>
        </w:tc>
      </w:tr>
      <w:tr w:rsidR="00BA0730" w:rsidRPr="00220F99" w14:paraId="09619BB9" w14:textId="77777777" w:rsidTr="00040905">
        <w:trPr>
          <w:trHeight w:val="288"/>
        </w:trPr>
        <w:tc>
          <w:tcPr>
            <w:cnfStyle w:val="001000000000" w:firstRow="0" w:lastRow="0" w:firstColumn="1" w:lastColumn="0" w:oddVBand="0" w:evenVBand="0" w:oddHBand="0" w:evenHBand="0" w:firstRowFirstColumn="0" w:firstRowLastColumn="0" w:lastRowFirstColumn="0" w:lastRowLastColumn="0"/>
            <w:tcW w:w="3118" w:type="dxa"/>
          </w:tcPr>
          <w:p w14:paraId="58B47BA6" w14:textId="77777777" w:rsidR="00BA0730" w:rsidRPr="00220F99" w:rsidRDefault="00BA0730" w:rsidP="00220F99">
            <w:pPr>
              <w:spacing w:line="360" w:lineRule="auto"/>
              <w:rPr>
                <w:rFonts w:ascii="Arial" w:hAnsi="Arial" w:cs="Arial"/>
                <w:sz w:val="22"/>
                <w:szCs w:val="22"/>
              </w:rPr>
            </w:pPr>
            <w:r w:rsidRPr="00220F99">
              <w:rPr>
                <w:rFonts w:ascii="Arial" w:hAnsi="Arial" w:cs="Arial"/>
                <w:b w:val="0"/>
                <w:sz w:val="22"/>
                <w:szCs w:val="22"/>
              </w:rPr>
              <w:t>Zaburzenia rozwoju R62 razem</w:t>
            </w:r>
          </w:p>
        </w:tc>
        <w:tc>
          <w:tcPr>
            <w:tcW w:w="1134" w:type="dxa"/>
          </w:tcPr>
          <w:p w14:paraId="1EF87343" w14:textId="77777777" w:rsidR="00BA0730" w:rsidRPr="00220F99" w:rsidRDefault="00BA0730" w:rsidP="00220F99">
            <w:pPr>
              <w:spacing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20F99">
              <w:rPr>
                <w:rFonts w:ascii="Arial" w:hAnsi="Arial" w:cs="Arial"/>
                <w:sz w:val="22"/>
                <w:szCs w:val="22"/>
              </w:rPr>
              <w:t>72459</w:t>
            </w:r>
          </w:p>
        </w:tc>
        <w:tc>
          <w:tcPr>
            <w:tcW w:w="567" w:type="dxa"/>
            <w:shd w:val="clear" w:color="auto" w:fill="auto"/>
          </w:tcPr>
          <w:p w14:paraId="3C6A90A8" w14:textId="77777777" w:rsidR="00BA0730" w:rsidRPr="00220F99" w:rsidRDefault="00BA0730" w:rsidP="00220F99">
            <w:pPr>
              <w:spacing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3118" w:type="dxa"/>
          </w:tcPr>
          <w:p w14:paraId="5F3C432A" w14:textId="77777777" w:rsidR="00BA0730" w:rsidRPr="00220F99" w:rsidRDefault="00BA0730" w:rsidP="00220F99">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20F99">
              <w:rPr>
                <w:rFonts w:ascii="Arial" w:hAnsi="Arial" w:cs="Arial"/>
                <w:sz w:val="22"/>
                <w:szCs w:val="22"/>
              </w:rPr>
              <w:t>Zaburzenia rozwoju R62</w:t>
            </w:r>
          </w:p>
        </w:tc>
        <w:tc>
          <w:tcPr>
            <w:tcW w:w="1134" w:type="dxa"/>
          </w:tcPr>
          <w:p w14:paraId="25E97CB3" w14:textId="77777777" w:rsidR="00BA0730" w:rsidRPr="00220F99" w:rsidRDefault="00BA0730" w:rsidP="00220F99">
            <w:pPr>
              <w:spacing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20F99">
              <w:rPr>
                <w:rFonts w:ascii="Arial" w:hAnsi="Arial" w:cs="Arial"/>
                <w:sz w:val="22"/>
                <w:szCs w:val="22"/>
              </w:rPr>
              <w:t>3619</w:t>
            </w:r>
          </w:p>
        </w:tc>
      </w:tr>
      <w:tr w:rsidR="00BA0730" w:rsidRPr="00220F99" w14:paraId="0898F819" w14:textId="77777777" w:rsidTr="0004090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118" w:type="dxa"/>
          </w:tcPr>
          <w:p w14:paraId="009FC0A2" w14:textId="1373C6B8" w:rsidR="00BA0730" w:rsidRPr="00220F99" w:rsidRDefault="00092427" w:rsidP="00220F99">
            <w:pPr>
              <w:spacing w:line="360" w:lineRule="auto"/>
              <w:rPr>
                <w:rFonts w:ascii="Arial" w:hAnsi="Arial" w:cs="Arial"/>
                <w:sz w:val="22"/>
                <w:szCs w:val="22"/>
              </w:rPr>
            </w:pPr>
            <w:r w:rsidRPr="00220F99">
              <w:rPr>
                <w:rFonts w:ascii="Arial" w:hAnsi="Arial" w:cs="Arial"/>
                <w:b w:val="0"/>
                <w:sz w:val="22"/>
                <w:szCs w:val="22"/>
              </w:rPr>
              <w:t xml:space="preserve">Alergie </w:t>
            </w:r>
            <w:r w:rsidR="00BA0730" w:rsidRPr="00220F99">
              <w:rPr>
                <w:rFonts w:ascii="Arial" w:hAnsi="Arial" w:cs="Arial"/>
                <w:b w:val="0"/>
                <w:sz w:val="22"/>
                <w:szCs w:val="22"/>
              </w:rPr>
              <w:t>pokarmowe</w:t>
            </w:r>
            <w:r w:rsidRPr="00220F99">
              <w:rPr>
                <w:rFonts w:ascii="Arial" w:hAnsi="Arial" w:cs="Arial"/>
                <w:b w:val="0"/>
                <w:sz w:val="22"/>
                <w:szCs w:val="22"/>
              </w:rPr>
              <w:t xml:space="preserve"> </w:t>
            </w:r>
            <w:r w:rsidR="00BA0730" w:rsidRPr="00220F99">
              <w:rPr>
                <w:rFonts w:ascii="Arial" w:hAnsi="Arial" w:cs="Arial"/>
                <w:b w:val="0"/>
                <w:sz w:val="22"/>
                <w:szCs w:val="22"/>
              </w:rPr>
              <w:t>K52.2</w:t>
            </w:r>
          </w:p>
        </w:tc>
        <w:tc>
          <w:tcPr>
            <w:tcW w:w="1134" w:type="dxa"/>
          </w:tcPr>
          <w:p w14:paraId="0BADB1B7" w14:textId="77777777" w:rsidR="00BA0730" w:rsidRPr="00220F99" w:rsidRDefault="00BA0730" w:rsidP="00220F99">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20F99">
              <w:rPr>
                <w:rFonts w:ascii="Arial" w:hAnsi="Arial" w:cs="Arial"/>
                <w:sz w:val="22"/>
                <w:szCs w:val="22"/>
              </w:rPr>
              <w:t>72050</w:t>
            </w:r>
          </w:p>
        </w:tc>
        <w:tc>
          <w:tcPr>
            <w:tcW w:w="567" w:type="dxa"/>
            <w:shd w:val="clear" w:color="auto" w:fill="auto"/>
          </w:tcPr>
          <w:p w14:paraId="21876910" w14:textId="77777777" w:rsidR="00BA0730" w:rsidRPr="00220F99" w:rsidRDefault="00BA0730" w:rsidP="00220F99">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3118" w:type="dxa"/>
          </w:tcPr>
          <w:p w14:paraId="62D656E6" w14:textId="77777777" w:rsidR="00BA0730" w:rsidRPr="00220F99" w:rsidRDefault="00BA0730" w:rsidP="00220F99">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20F99">
              <w:rPr>
                <w:rFonts w:ascii="Arial" w:hAnsi="Arial" w:cs="Arial"/>
                <w:sz w:val="22"/>
                <w:szCs w:val="22"/>
              </w:rPr>
              <w:t>Choroby tarczycy E00-E07</w:t>
            </w:r>
          </w:p>
        </w:tc>
        <w:tc>
          <w:tcPr>
            <w:tcW w:w="1134" w:type="dxa"/>
          </w:tcPr>
          <w:p w14:paraId="53D0B412" w14:textId="77777777" w:rsidR="00BA0730" w:rsidRPr="00220F99" w:rsidRDefault="00BA0730" w:rsidP="00220F99">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20F99">
              <w:rPr>
                <w:rFonts w:ascii="Arial" w:hAnsi="Arial" w:cs="Arial"/>
                <w:sz w:val="22"/>
                <w:szCs w:val="22"/>
              </w:rPr>
              <w:t>3494</w:t>
            </w:r>
          </w:p>
        </w:tc>
      </w:tr>
      <w:tr w:rsidR="00BA0730" w:rsidRPr="00220F99" w14:paraId="79D5615E" w14:textId="77777777" w:rsidTr="00040905">
        <w:trPr>
          <w:trHeight w:val="288"/>
        </w:trPr>
        <w:tc>
          <w:tcPr>
            <w:cnfStyle w:val="001000000000" w:firstRow="0" w:lastRow="0" w:firstColumn="1" w:lastColumn="0" w:oddVBand="0" w:evenVBand="0" w:oddHBand="0" w:evenHBand="0" w:firstRowFirstColumn="0" w:firstRowLastColumn="0" w:lastRowFirstColumn="0" w:lastRowLastColumn="0"/>
            <w:tcW w:w="3118" w:type="dxa"/>
          </w:tcPr>
          <w:p w14:paraId="6F729D96" w14:textId="741C26FF" w:rsidR="00BA0730" w:rsidRPr="00220F99" w:rsidRDefault="00092427" w:rsidP="00220F99">
            <w:pPr>
              <w:spacing w:line="360" w:lineRule="auto"/>
              <w:rPr>
                <w:rFonts w:ascii="Arial" w:hAnsi="Arial" w:cs="Arial"/>
                <w:sz w:val="22"/>
                <w:szCs w:val="22"/>
              </w:rPr>
            </w:pPr>
            <w:r w:rsidRPr="00220F99">
              <w:rPr>
                <w:rFonts w:ascii="Arial" w:hAnsi="Arial" w:cs="Arial"/>
                <w:b w:val="0"/>
                <w:sz w:val="22"/>
                <w:szCs w:val="22"/>
              </w:rPr>
              <w:t xml:space="preserve">Zapalenie </w:t>
            </w:r>
            <w:r w:rsidR="00BA0730" w:rsidRPr="00220F99">
              <w:rPr>
                <w:rFonts w:ascii="Arial" w:hAnsi="Arial" w:cs="Arial"/>
                <w:b w:val="0"/>
                <w:sz w:val="22"/>
                <w:szCs w:val="22"/>
              </w:rPr>
              <w:t>skórne L27.2</w:t>
            </w:r>
          </w:p>
        </w:tc>
        <w:tc>
          <w:tcPr>
            <w:tcW w:w="1134" w:type="dxa"/>
          </w:tcPr>
          <w:p w14:paraId="1B1480C6" w14:textId="77777777" w:rsidR="00BA0730" w:rsidRPr="00220F99" w:rsidRDefault="00BA0730" w:rsidP="00220F99">
            <w:pPr>
              <w:spacing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20F99">
              <w:rPr>
                <w:rFonts w:ascii="Arial" w:hAnsi="Arial" w:cs="Arial"/>
                <w:sz w:val="22"/>
                <w:szCs w:val="22"/>
              </w:rPr>
              <w:t>68585</w:t>
            </w:r>
          </w:p>
        </w:tc>
        <w:tc>
          <w:tcPr>
            <w:tcW w:w="567" w:type="dxa"/>
            <w:shd w:val="clear" w:color="auto" w:fill="auto"/>
          </w:tcPr>
          <w:p w14:paraId="7C9CFA60" w14:textId="77777777" w:rsidR="00BA0730" w:rsidRPr="00220F99" w:rsidRDefault="00BA0730" w:rsidP="00220F99">
            <w:pPr>
              <w:spacing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3118" w:type="dxa"/>
          </w:tcPr>
          <w:p w14:paraId="2D3E3BE6" w14:textId="5B9B2C9A" w:rsidR="00BA0730" w:rsidRPr="00220F99" w:rsidRDefault="00092427" w:rsidP="00220F99">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20F99">
              <w:rPr>
                <w:rFonts w:ascii="Arial" w:hAnsi="Arial" w:cs="Arial"/>
                <w:sz w:val="22"/>
                <w:szCs w:val="22"/>
              </w:rPr>
              <w:t xml:space="preserve">Alergie </w:t>
            </w:r>
            <w:r w:rsidR="00BA0730" w:rsidRPr="00220F99">
              <w:rPr>
                <w:rFonts w:ascii="Arial" w:hAnsi="Arial" w:cs="Arial"/>
                <w:sz w:val="22"/>
                <w:szCs w:val="22"/>
              </w:rPr>
              <w:t xml:space="preserve">pokarmowe </w:t>
            </w:r>
            <w:r w:rsidRPr="00220F99">
              <w:rPr>
                <w:rFonts w:ascii="Arial" w:hAnsi="Arial" w:cs="Arial"/>
                <w:sz w:val="22"/>
                <w:szCs w:val="22"/>
              </w:rPr>
              <w:t>K</w:t>
            </w:r>
            <w:r w:rsidR="00BA0730" w:rsidRPr="00220F99">
              <w:rPr>
                <w:rFonts w:ascii="Arial" w:hAnsi="Arial" w:cs="Arial"/>
                <w:sz w:val="22"/>
                <w:szCs w:val="22"/>
              </w:rPr>
              <w:t>52.2</w:t>
            </w:r>
          </w:p>
        </w:tc>
        <w:tc>
          <w:tcPr>
            <w:tcW w:w="1134" w:type="dxa"/>
          </w:tcPr>
          <w:p w14:paraId="478CA652" w14:textId="77777777" w:rsidR="00BA0730" w:rsidRPr="00220F99" w:rsidRDefault="00BA0730" w:rsidP="00220F99">
            <w:pPr>
              <w:spacing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20F99">
              <w:rPr>
                <w:rFonts w:ascii="Arial" w:hAnsi="Arial" w:cs="Arial"/>
                <w:sz w:val="22"/>
                <w:szCs w:val="22"/>
              </w:rPr>
              <w:t>3253</w:t>
            </w:r>
          </w:p>
        </w:tc>
      </w:tr>
      <w:tr w:rsidR="00BA0730" w:rsidRPr="00220F99" w14:paraId="04ACE6D3" w14:textId="77777777" w:rsidTr="0004090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118" w:type="dxa"/>
          </w:tcPr>
          <w:p w14:paraId="0A053B3A" w14:textId="77777777" w:rsidR="00BA0730" w:rsidRPr="00220F99" w:rsidRDefault="00BA0730" w:rsidP="00220F99">
            <w:pPr>
              <w:spacing w:line="360" w:lineRule="auto"/>
              <w:rPr>
                <w:rFonts w:ascii="Arial" w:hAnsi="Arial" w:cs="Arial"/>
                <w:sz w:val="22"/>
                <w:szCs w:val="22"/>
              </w:rPr>
            </w:pPr>
            <w:r w:rsidRPr="00220F99">
              <w:rPr>
                <w:rFonts w:ascii="Arial" w:hAnsi="Arial" w:cs="Arial"/>
                <w:b w:val="0"/>
                <w:sz w:val="22"/>
                <w:szCs w:val="22"/>
              </w:rPr>
              <w:t>Choroby tarczycy E00-E07</w:t>
            </w:r>
          </w:p>
        </w:tc>
        <w:tc>
          <w:tcPr>
            <w:tcW w:w="1134" w:type="dxa"/>
          </w:tcPr>
          <w:p w14:paraId="05BDDF17" w14:textId="77777777" w:rsidR="00BA0730" w:rsidRPr="00220F99" w:rsidRDefault="00BA0730" w:rsidP="00220F99">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20F99">
              <w:rPr>
                <w:rFonts w:ascii="Arial" w:hAnsi="Arial" w:cs="Arial"/>
                <w:sz w:val="22"/>
                <w:szCs w:val="22"/>
              </w:rPr>
              <w:t>54763</w:t>
            </w:r>
          </w:p>
        </w:tc>
        <w:tc>
          <w:tcPr>
            <w:tcW w:w="567" w:type="dxa"/>
            <w:shd w:val="clear" w:color="auto" w:fill="auto"/>
          </w:tcPr>
          <w:p w14:paraId="60241F9D" w14:textId="77777777" w:rsidR="00BA0730" w:rsidRPr="00220F99" w:rsidRDefault="00BA0730" w:rsidP="00220F99">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3118" w:type="dxa"/>
          </w:tcPr>
          <w:p w14:paraId="64DDB4F5" w14:textId="75B63F8B" w:rsidR="00BA0730" w:rsidRPr="00220F99" w:rsidRDefault="00092427" w:rsidP="00220F99">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20F99">
              <w:rPr>
                <w:rFonts w:ascii="Arial" w:hAnsi="Arial" w:cs="Arial"/>
                <w:sz w:val="22"/>
                <w:szCs w:val="22"/>
              </w:rPr>
              <w:t xml:space="preserve">Zapalenie </w:t>
            </w:r>
            <w:r w:rsidR="00BA0730" w:rsidRPr="00220F99">
              <w:rPr>
                <w:rFonts w:ascii="Arial" w:hAnsi="Arial" w:cs="Arial"/>
                <w:sz w:val="22"/>
                <w:szCs w:val="22"/>
              </w:rPr>
              <w:t>skórne L27.2</w:t>
            </w:r>
          </w:p>
        </w:tc>
        <w:tc>
          <w:tcPr>
            <w:tcW w:w="1134" w:type="dxa"/>
          </w:tcPr>
          <w:p w14:paraId="2873FC90" w14:textId="77777777" w:rsidR="00BA0730" w:rsidRPr="00220F99" w:rsidRDefault="00BA0730" w:rsidP="00220F99">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20F99">
              <w:rPr>
                <w:rFonts w:ascii="Arial" w:hAnsi="Arial" w:cs="Arial"/>
                <w:sz w:val="22"/>
                <w:szCs w:val="22"/>
              </w:rPr>
              <w:t>3094</w:t>
            </w:r>
          </w:p>
        </w:tc>
      </w:tr>
      <w:tr w:rsidR="00BA0730" w:rsidRPr="00220F99" w14:paraId="1CE3384D" w14:textId="77777777" w:rsidTr="00040905">
        <w:trPr>
          <w:trHeight w:val="288"/>
        </w:trPr>
        <w:tc>
          <w:tcPr>
            <w:cnfStyle w:val="001000000000" w:firstRow="0" w:lastRow="0" w:firstColumn="1" w:lastColumn="0" w:oddVBand="0" w:evenVBand="0" w:oddHBand="0" w:evenHBand="0" w:firstRowFirstColumn="0" w:firstRowLastColumn="0" w:lastRowFirstColumn="0" w:lastRowLastColumn="0"/>
            <w:tcW w:w="3118" w:type="dxa"/>
          </w:tcPr>
          <w:p w14:paraId="781FDD34" w14:textId="23760F42" w:rsidR="00BA0730" w:rsidRPr="00220F99" w:rsidRDefault="00BA0730" w:rsidP="00220F99">
            <w:pPr>
              <w:spacing w:line="360" w:lineRule="auto"/>
              <w:rPr>
                <w:rFonts w:ascii="Arial" w:hAnsi="Arial" w:cs="Arial"/>
                <w:sz w:val="22"/>
                <w:szCs w:val="22"/>
              </w:rPr>
            </w:pPr>
            <w:r w:rsidRPr="00220F99">
              <w:rPr>
                <w:rFonts w:ascii="Arial" w:hAnsi="Arial" w:cs="Arial"/>
                <w:b w:val="0"/>
                <w:sz w:val="22"/>
                <w:szCs w:val="22"/>
              </w:rPr>
              <w:t xml:space="preserve">Choroby </w:t>
            </w:r>
            <w:r w:rsidR="00092427" w:rsidRPr="00220F99">
              <w:rPr>
                <w:rFonts w:ascii="Arial" w:hAnsi="Arial" w:cs="Arial"/>
                <w:b w:val="0"/>
                <w:sz w:val="22"/>
                <w:szCs w:val="22"/>
              </w:rPr>
              <w:t>układu</w:t>
            </w:r>
            <w:r w:rsidRPr="00220F99">
              <w:rPr>
                <w:rFonts w:ascii="Arial" w:hAnsi="Arial" w:cs="Arial"/>
                <w:b w:val="0"/>
                <w:sz w:val="22"/>
                <w:szCs w:val="22"/>
              </w:rPr>
              <w:t xml:space="preserve"> moczowego N00-N23</w:t>
            </w:r>
          </w:p>
        </w:tc>
        <w:tc>
          <w:tcPr>
            <w:tcW w:w="1134" w:type="dxa"/>
          </w:tcPr>
          <w:p w14:paraId="797608B3" w14:textId="77777777" w:rsidR="00BA0730" w:rsidRPr="00220F99" w:rsidRDefault="00BA0730" w:rsidP="00220F99">
            <w:pPr>
              <w:spacing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20F99">
              <w:rPr>
                <w:rFonts w:ascii="Arial" w:hAnsi="Arial" w:cs="Arial"/>
                <w:sz w:val="22"/>
                <w:szCs w:val="22"/>
              </w:rPr>
              <w:t>34204</w:t>
            </w:r>
          </w:p>
        </w:tc>
        <w:tc>
          <w:tcPr>
            <w:tcW w:w="567" w:type="dxa"/>
            <w:shd w:val="clear" w:color="auto" w:fill="auto"/>
          </w:tcPr>
          <w:p w14:paraId="4038C220" w14:textId="77777777" w:rsidR="00BA0730" w:rsidRPr="00220F99" w:rsidRDefault="00BA0730" w:rsidP="00220F99">
            <w:pPr>
              <w:spacing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3118" w:type="dxa"/>
          </w:tcPr>
          <w:p w14:paraId="5C7C0C48" w14:textId="03341A57" w:rsidR="00BA0730" w:rsidRPr="00220F99" w:rsidRDefault="00BA0730" w:rsidP="00220F99">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20F99">
              <w:rPr>
                <w:rFonts w:ascii="Arial" w:hAnsi="Arial" w:cs="Arial"/>
                <w:sz w:val="22"/>
                <w:szCs w:val="22"/>
              </w:rPr>
              <w:t xml:space="preserve">Choroby </w:t>
            </w:r>
            <w:r w:rsidR="00092427" w:rsidRPr="00220F99">
              <w:rPr>
                <w:rFonts w:ascii="Arial" w:hAnsi="Arial" w:cs="Arial"/>
                <w:sz w:val="22"/>
                <w:szCs w:val="22"/>
              </w:rPr>
              <w:t>układu</w:t>
            </w:r>
            <w:r w:rsidRPr="00220F99">
              <w:rPr>
                <w:rFonts w:ascii="Arial" w:hAnsi="Arial" w:cs="Arial"/>
                <w:sz w:val="22"/>
                <w:szCs w:val="22"/>
              </w:rPr>
              <w:t xml:space="preserve"> moczowego N00-N23</w:t>
            </w:r>
          </w:p>
        </w:tc>
        <w:tc>
          <w:tcPr>
            <w:tcW w:w="1134" w:type="dxa"/>
          </w:tcPr>
          <w:p w14:paraId="1DF00B03" w14:textId="77777777" w:rsidR="00BA0730" w:rsidRPr="00220F99" w:rsidRDefault="00BA0730" w:rsidP="00220F99">
            <w:pPr>
              <w:spacing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20F99">
              <w:rPr>
                <w:rFonts w:ascii="Arial" w:hAnsi="Arial" w:cs="Arial"/>
                <w:sz w:val="22"/>
                <w:szCs w:val="22"/>
              </w:rPr>
              <w:t>1554</w:t>
            </w:r>
          </w:p>
        </w:tc>
      </w:tr>
      <w:tr w:rsidR="00BA0730" w:rsidRPr="00220F99" w14:paraId="4F202A05" w14:textId="77777777" w:rsidTr="0004090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118" w:type="dxa"/>
          </w:tcPr>
          <w:p w14:paraId="53F39D04" w14:textId="77777777" w:rsidR="00BA0730" w:rsidRPr="00220F99" w:rsidRDefault="00BA0730" w:rsidP="00220F99">
            <w:pPr>
              <w:spacing w:line="360" w:lineRule="auto"/>
              <w:rPr>
                <w:rFonts w:ascii="Arial" w:hAnsi="Arial" w:cs="Arial"/>
                <w:sz w:val="22"/>
                <w:szCs w:val="22"/>
              </w:rPr>
            </w:pPr>
            <w:r w:rsidRPr="00220F99">
              <w:rPr>
                <w:rFonts w:ascii="Arial" w:hAnsi="Arial" w:cs="Arial"/>
                <w:b w:val="0"/>
                <w:sz w:val="22"/>
                <w:szCs w:val="22"/>
              </w:rPr>
              <w:t>Wady rozwojowe układu krążenia Q20-Q28</w:t>
            </w:r>
          </w:p>
        </w:tc>
        <w:tc>
          <w:tcPr>
            <w:tcW w:w="1134" w:type="dxa"/>
          </w:tcPr>
          <w:p w14:paraId="43DB8163" w14:textId="77777777" w:rsidR="00BA0730" w:rsidRPr="00220F99" w:rsidRDefault="00BA0730" w:rsidP="00220F99">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20F99">
              <w:rPr>
                <w:rFonts w:ascii="Arial" w:hAnsi="Arial" w:cs="Arial"/>
                <w:sz w:val="22"/>
                <w:szCs w:val="22"/>
              </w:rPr>
              <w:t>29319</w:t>
            </w:r>
          </w:p>
        </w:tc>
        <w:tc>
          <w:tcPr>
            <w:tcW w:w="567" w:type="dxa"/>
            <w:shd w:val="clear" w:color="auto" w:fill="auto"/>
          </w:tcPr>
          <w:p w14:paraId="56FF921F" w14:textId="77777777" w:rsidR="00BA0730" w:rsidRPr="00220F99" w:rsidRDefault="00BA0730" w:rsidP="00220F99">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3118" w:type="dxa"/>
          </w:tcPr>
          <w:p w14:paraId="2595A354" w14:textId="77777777" w:rsidR="00BA0730" w:rsidRPr="00220F99" w:rsidRDefault="00BA0730" w:rsidP="00220F99">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20F99">
              <w:rPr>
                <w:rFonts w:ascii="Arial" w:hAnsi="Arial" w:cs="Arial"/>
                <w:sz w:val="22"/>
                <w:szCs w:val="22"/>
              </w:rPr>
              <w:t>Trwałe uszkodzenia narządu ruchu R26.2</w:t>
            </w:r>
          </w:p>
        </w:tc>
        <w:tc>
          <w:tcPr>
            <w:tcW w:w="1134" w:type="dxa"/>
          </w:tcPr>
          <w:p w14:paraId="78A78EDA" w14:textId="77777777" w:rsidR="00BA0730" w:rsidRPr="00220F99" w:rsidRDefault="00BA0730" w:rsidP="00220F99">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20F99">
              <w:rPr>
                <w:rFonts w:ascii="Arial" w:hAnsi="Arial" w:cs="Arial"/>
                <w:sz w:val="22"/>
                <w:szCs w:val="22"/>
              </w:rPr>
              <w:t>1525</w:t>
            </w:r>
          </w:p>
        </w:tc>
      </w:tr>
      <w:tr w:rsidR="00BA0730" w:rsidRPr="00220F99" w14:paraId="24365DED" w14:textId="77777777" w:rsidTr="00040905">
        <w:trPr>
          <w:trHeight w:val="288"/>
        </w:trPr>
        <w:tc>
          <w:tcPr>
            <w:cnfStyle w:val="001000000000" w:firstRow="0" w:lastRow="0" w:firstColumn="1" w:lastColumn="0" w:oddVBand="0" w:evenVBand="0" w:oddHBand="0" w:evenHBand="0" w:firstRowFirstColumn="0" w:firstRowLastColumn="0" w:lastRowFirstColumn="0" w:lastRowLastColumn="0"/>
            <w:tcW w:w="3118" w:type="dxa"/>
          </w:tcPr>
          <w:p w14:paraId="1FF8E027" w14:textId="77777777" w:rsidR="00BA0730" w:rsidRPr="00220F99" w:rsidRDefault="00BA0730" w:rsidP="00220F99">
            <w:pPr>
              <w:spacing w:line="360" w:lineRule="auto"/>
              <w:rPr>
                <w:rFonts w:ascii="Arial" w:hAnsi="Arial" w:cs="Arial"/>
                <w:sz w:val="22"/>
                <w:szCs w:val="22"/>
              </w:rPr>
            </w:pPr>
            <w:r w:rsidRPr="00220F99">
              <w:rPr>
                <w:rFonts w:ascii="Arial" w:hAnsi="Arial" w:cs="Arial"/>
                <w:b w:val="0"/>
                <w:sz w:val="22"/>
                <w:szCs w:val="22"/>
              </w:rPr>
              <w:t>Padaczka G40</w:t>
            </w:r>
          </w:p>
        </w:tc>
        <w:tc>
          <w:tcPr>
            <w:tcW w:w="1134" w:type="dxa"/>
          </w:tcPr>
          <w:p w14:paraId="29BC05F2" w14:textId="77777777" w:rsidR="00BA0730" w:rsidRPr="00220F99" w:rsidRDefault="00BA0730" w:rsidP="00220F99">
            <w:pPr>
              <w:spacing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20F99">
              <w:rPr>
                <w:rFonts w:ascii="Arial" w:hAnsi="Arial" w:cs="Arial"/>
                <w:sz w:val="22"/>
                <w:szCs w:val="22"/>
              </w:rPr>
              <w:t>28758</w:t>
            </w:r>
          </w:p>
        </w:tc>
        <w:tc>
          <w:tcPr>
            <w:tcW w:w="567" w:type="dxa"/>
            <w:shd w:val="clear" w:color="auto" w:fill="auto"/>
          </w:tcPr>
          <w:p w14:paraId="2D3CDD39" w14:textId="77777777" w:rsidR="00BA0730" w:rsidRPr="00220F99" w:rsidRDefault="00BA0730" w:rsidP="00220F99">
            <w:pPr>
              <w:spacing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3118" w:type="dxa"/>
          </w:tcPr>
          <w:p w14:paraId="12FF920D" w14:textId="77777777" w:rsidR="00BA0730" w:rsidRPr="00220F99" w:rsidRDefault="00BA0730" w:rsidP="00220F99">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20F99">
              <w:rPr>
                <w:rFonts w:ascii="Arial" w:hAnsi="Arial" w:cs="Arial"/>
                <w:sz w:val="22"/>
                <w:szCs w:val="22"/>
              </w:rPr>
              <w:t>Padaczka G40</w:t>
            </w:r>
          </w:p>
        </w:tc>
        <w:tc>
          <w:tcPr>
            <w:tcW w:w="1134" w:type="dxa"/>
          </w:tcPr>
          <w:p w14:paraId="7192B4FE" w14:textId="77777777" w:rsidR="00BA0730" w:rsidRPr="00220F99" w:rsidRDefault="00BA0730" w:rsidP="00220F99">
            <w:pPr>
              <w:spacing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20F99">
              <w:rPr>
                <w:rFonts w:ascii="Arial" w:hAnsi="Arial" w:cs="Arial"/>
                <w:sz w:val="22"/>
                <w:szCs w:val="22"/>
              </w:rPr>
              <w:t>1313</w:t>
            </w:r>
          </w:p>
        </w:tc>
      </w:tr>
      <w:tr w:rsidR="00BA0730" w:rsidRPr="00220F99" w14:paraId="08901F7C" w14:textId="77777777" w:rsidTr="0004090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118" w:type="dxa"/>
          </w:tcPr>
          <w:p w14:paraId="54BE0511" w14:textId="77777777" w:rsidR="00BA0730" w:rsidRPr="00220F99" w:rsidRDefault="00BA0730" w:rsidP="00220F99">
            <w:pPr>
              <w:spacing w:line="360" w:lineRule="auto"/>
              <w:rPr>
                <w:rFonts w:ascii="Arial" w:hAnsi="Arial" w:cs="Arial"/>
                <w:sz w:val="22"/>
                <w:szCs w:val="22"/>
              </w:rPr>
            </w:pPr>
            <w:r w:rsidRPr="00220F99">
              <w:rPr>
                <w:rFonts w:ascii="Arial" w:hAnsi="Arial" w:cs="Arial"/>
                <w:b w:val="0"/>
                <w:sz w:val="22"/>
                <w:szCs w:val="22"/>
              </w:rPr>
              <w:t>Zaburzenia rozwoju fizycznego R62.8</w:t>
            </w:r>
          </w:p>
        </w:tc>
        <w:tc>
          <w:tcPr>
            <w:tcW w:w="1134" w:type="dxa"/>
          </w:tcPr>
          <w:p w14:paraId="18D55151" w14:textId="77777777" w:rsidR="00BA0730" w:rsidRPr="00220F99" w:rsidRDefault="00BA0730" w:rsidP="00220F99">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20F99">
              <w:rPr>
                <w:rFonts w:ascii="Arial" w:hAnsi="Arial" w:cs="Arial"/>
                <w:sz w:val="22"/>
                <w:szCs w:val="22"/>
              </w:rPr>
              <w:t>26411</w:t>
            </w:r>
          </w:p>
        </w:tc>
        <w:tc>
          <w:tcPr>
            <w:tcW w:w="567" w:type="dxa"/>
            <w:shd w:val="clear" w:color="auto" w:fill="auto"/>
          </w:tcPr>
          <w:p w14:paraId="4A9D58BB" w14:textId="77777777" w:rsidR="00BA0730" w:rsidRPr="00220F99" w:rsidRDefault="00BA0730" w:rsidP="00220F99">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3118" w:type="dxa"/>
          </w:tcPr>
          <w:p w14:paraId="1161E2A4" w14:textId="77777777" w:rsidR="00BA0730" w:rsidRPr="00220F99" w:rsidRDefault="00BA0730" w:rsidP="00220F99">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20F99">
              <w:rPr>
                <w:rFonts w:ascii="Arial" w:hAnsi="Arial" w:cs="Arial"/>
                <w:sz w:val="22"/>
                <w:szCs w:val="22"/>
              </w:rPr>
              <w:t>Układu krążenia Q20-Q28</w:t>
            </w:r>
          </w:p>
        </w:tc>
        <w:tc>
          <w:tcPr>
            <w:tcW w:w="1134" w:type="dxa"/>
          </w:tcPr>
          <w:p w14:paraId="734065D9" w14:textId="77777777" w:rsidR="00BA0730" w:rsidRPr="00220F99" w:rsidRDefault="00BA0730" w:rsidP="00220F99">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20F99">
              <w:rPr>
                <w:rFonts w:ascii="Arial" w:hAnsi="Arial" w:cs="Arial"/>
                <w:sz w:val="22"/>
                <w:szCs w:val="22"/>
              </w:rPr>
              <w:t>1031</w:t>
            </w:r>
          </w:p>
        </w:tc>
      </w:tr>
      <w:tr w:rsidR="00BA0730" w:rsidRPr="00220F99" w14:paraId="45E33685" w14:textId="77777777" w:rsidTr="00040905">
        <w:trPr>
          <w:trHeight w:val="288"/>
        </w:trPr>
        <w:tc>
          <w:tcPr>
            <w:cnfStyle w:val="001000000000" w:firstRow="0" w:lastRow="0" w:firstColumn="1" w:lastColumn="0" w:oddVBand="0" w:evenVBand="0" w:oddHBand="0" w:evenHBand="0" w:firstRowFirstColumn="0" w:firstRowLastColumn="0" w:lastRowFirstColumn="0" w:lastRowLastColumn="0"/>
            <w:tcW w:w="3118" w:type="dxa"/>
          </w:tcPr>
          <w:p w14:paraId="1C149005" w14:textId="77777777" w:rsidR="00BA0730" w:rsidRPr="00220F99" w:rsidRDefault="00BA0730" w:rsidP="00220F99">
            <w:pPr>
              <w:spacing w:line="360" w:lineRule="auto"/>
              <w:rPr>
                <w:rFonts w:ascii="Arial" w:hAnsi="Arial" w:cs="Arial"/>
                <w:sz w:val="22"/>
                <w:szCs w:val="22"/>
              </w:rPr>
            </w:pPr>
            <w:r w:rsidRPr="00220F99">
              <w:rPr>
                <w:rFonts w:ascii="Arial" w:hAnsi="Arial" w:cs="Arial"/>
                <w:b w:val="0"/>
                <w:sz w:val="22"/>
                <w:szCs w:val="22"/>
              </w:rPr>
              <w:t>Nowotwory C00-C97, D00-D48</w:t>
            </w:r>
          </w:p>
        </w:tc>
        <w:tc>
          <w:tcPr>
            <w:tcW w:w="1134" w:type="dxa"/>
          </w:tcPr>
          <w:p w14:paraId="5BE5DD97" w14:textId="77777777" w:rsidR="00BA0730" w:rsidRPr="00220F99" w:rsidRDefault="00BA0730" w:rsidP="00220F99">
            <w:pPr>
              <w:spacing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20F99">
              <w:rPr>
                <w:rFonts w:ascii="Arial" w:hAnsi="Arial" w:cs="Arial"/>
                <w:sz w:val="22"/>
                <w:szCs w:val="22"/>
              </w:rPr>
              <w:t>26075</w:t>
            </w:r>
          </w:p>
        </w:tc>
        <w:tc>
          <w:tcPr>
            <w:tcW w:w="567" w:type="dxa"/>
            <w:shd w:val="clear" w:color="auto" w:fill="auto"/>
          </w:tcPr>
          <w:p w14:paraId="1C72D887" w14:textId="77777777" w:rsidR="00BA0730" w:rsidRPr="00220F99" w:rsidRDefault="00BA0730" w:rsidP="00220F99">
            <w:pPr>
              <w:spacing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3118" w:type="dxa"/>
          </w:tcPr>
          <w:p w14:paraId="7CE97161" w14:textId="77777777" w:rsidR="00BA0730" w:rsidRPr="00220F99" w:rsidRDefault="00BA0730" w:rsidP="00220F99">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20F99">
              <w:rPr>
                <w:rFonts w:ascii="Arial" w:hAnsi="Arial" w:cs="Arial"/>
                <w:sz w:val="22"/>
                <w:szCs w:val="22"/>
              </w:rPr>
              <w:t>Inne wady rozwojowe</w:t>
            </w:r>
          </w:p>
        </w:tc>
        <w:tc>
          <w:tcPr>
            <w:tcW w:w="1134" w:type="dxa"/>
          </w:tcPr>
          <w:p w14:paraId="22AF9B3D" w14:textId="77777777" w:rsidR="00BA0730" w:rsidRPr="00220F99" w:rsidRDefault="00BA0730" w:rsidP="00220F99">
            <w:pPr>
              <w:spacing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20F99">
              <w:rPr>
                <w:rFonts w:ascii="Arial" w:hAnsi="Arial" w:cs="Arial"/>
                <w:sz w:val="22"/>
                <w:szCs w:val="22"/>
              </w:rPr>
              <w:t>954</w:t>
            </w:r>
          </w:p>
        </w:tc>
      </w:tr>
      <w:tr w:rsidR="00BA0730" w:rsidRPr="00220F99" w14:paraId="72445F0E" w14:textId="77777777" w:rsidTr="0004090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118" w:type="dxa"/>
          </w:tcPr>
          <w:p w14:paraId="38AF7178" w14:textId="77777777" w:rsidR="00BA0730" w:rsidRPr="00220F99" w:rsidRDefault="00BA0730" w:rsidP="00220F99">
            <w:pPr>
              <w:spacing w:line="360" w:lineRule="auto"/>
              <w:rPr>
                <w:rFonts w:ascii="Arial" w:hAnsi="Arial" w:cs="Arial"/>
                <w:sz w:val="22"/>
                <w:szCs w:val="22"/>
              </w:rPr>
            </w:pPr>
            <w:r w:rsidRPr="00220F99">
              <w:rPr>
                <w:rFonts w:ascii="Arial" w:hAnsi="Arial" w:cs="Arial"/>
                <w:b w:val="0"/>
                <w:sz w:val="22"/>
                <w:szCs w:val="22"/>
              </w:rPr>
              <w:t>Upośledzenie umysłowe F70-F79</w:t>
            </w:r>
          </w:p>
        </w:tc>
        <w:tc>
          <w:tcPr>
            <w:tcW w:w="1134" w:type="dxa"/>
          </w:tcPr>
          <w:p w14:paraId="3DA0EAAD" w14:textId="77777777" w:rsidR="00BA0730" w:rsidRPr="00220F99" w:rsidRDefault="00BA0730" w:rsidP="00220F99">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20F99">
              <w:rPr>
                <w:rFonts w:ascii="Arial" w:hAnsi="Arial" w:cs="Arial"/>
                <w:sz w:val="22"/>
                <w:szCs w:val="22"/>
              </w:rPr>
              <w:t>18071</w:t>
            </w:r>
          </w:p>
        </w:tc>
        <w:tc>
          <w:tcPr>
            <w:tcW w:w="567" w:type="dxa"/>
            <w:shd w:val="clear" w:color="auto" w:fill="auto"/>
          </w:tcPr>
          <w:p w14:paraId="6157BFC5" w14:textId="77777777" w:rsidR="00BA0730" w:rsidRPr="00220F99" w:rsidRDefault="00BA0730" w:rsidP="00220F99">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3118" w:type="dxa"/>
          </w:tcPr>
          <w:p w14:paraId="7E64C8FF" w14:textId="77777777" w:rsidR="00BA0730" w:rsidRPr="00220F99" w:rsidRDefault="00BA0730" w:rsidP="00220F99">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20F99">
              <w:rPr>
                <w:rFonts w:ascii="Arial" w:hAnsi="Arial" w:cs="Arial"/>
                <w:sz w:val="22"/>
                <w:szCs w:val="22"/>
              </w:rPr>
              <w:t>Nowotwory C00-C97, D00-D48</w:t>
            </w:r>
          </w:p>
        </w:tc>
        <w:tc>
          <w:tcPr>
            <w:tcW w:w="1134" w:type="dxa"/>
          </w:tcPr>
          <w:p w14:paraId="7B7FD612" w14:textId="77777777" w:rsidR="00BA0730" w:rsidRPr="00220F99" w:rsidRDefault="00BA0730" w:rsidP="00220F99">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20F99">
              <w:rPr>
                <w:rFonts w:ascii="Arial" w:hAnsi="Arial" w:cs="Arial"/>
                <w:sz w:val="22"/>
                <w:szCs w:val="22"/>
              </w:rPr>
              <w:t>925</w:t>
            </w:r>
          </w:p>
        </w:tc>
      </w:tr>
      <w:tr w:rsidR="00BA0730" w:rsidRPr="00220F99" w14:paraId="42B860A0" w14:textId="77777777" w:rsidTr="00040905">
        <w:trPr>
          <w:trHeight w:val="288"/>
        </w:trPr>
        <w:tc>
          <w:tcPr>
            <w:cnfStyle w:val="001000000000" w:firstRow="0" w:lastRow="0" w:firstColumn="1" w:lastColumn="0" w:oddVBand="0" w:evenVBand="0" w:oddHBand="0" w:evenHBand="0" w:firstRowFirstColumn="0" w:firstRowLastColumn="0" w:lastRowFirstColumn="0" w:lastRowLastColumn="0"/>
            <w:tcW w:w="3118" w:type="dxa"/>
          </w:tcPr>
          <w:p w14:paraId="43FF994B" w14:textId="77777777" w:rsidR="00BA0730" w:rsidRPr="00220F99" w:rsidRDefault="00BA0730" w:rsidP="00220F99">
            <w:pPr>
              <w:spacing w:line="360" w:lineRule="auto"/>
              <w:rPr>
                <w:rFonts w:ascii="Arial" w:hAnsi="Arial" w:cs="Arial"/>
                <w:sz w:val="22"/>
                <w:szCs w:val="22"/>
              </w:rPr>
            </w:pPr>
            <w:r w:rsidRPr="00220F99">
              <w:rPr>
                <w:rFonts w:ascii="Arial" w:hAnsi="Arial" w:cs="Arial"/>
                <w:b w:val="0"/>
                <w:sz w:val="22"/>
                <w:szCs w:val="22"/>
              </w:rPr>
              <w:t>Wady rozwojowe inne</w:t>
            </w:r>
          </w:p>
        </w:tc>
        <w:tc>
          <w:tcPr>
            <w:tcW w:w="1134" w:type="dxa"/>
          </w:tcPr>
          <w:p w14:paraId="3FA899CE" w14:textId="77777777" w:rsidR="00BA0730" w:rsidRPr="00220F99" w:rsidRDefault="00BA0730" w:rsidP="00220F99">
            <w:pPr>
              <w:spacing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20F99">
              <w:rPr>
                <w:rFonts w:ascii="Arial" w:hAnsi="Arial" w:cs="Arial"/>
                <w:sz w:val="22"/>
                <w:szCs w:val="22"/>
              </w:rPr>
              <w:t>17502</w:t>
            </w:r>
          </w:p>
        </w:tc>
        <w:tc>
          <w:tcPr>
            <w:tcW w:w="567" w:type="dxa"/>
            <w:shd w:val="clear" w:color="auto" w:fill="auto"/>
          </w:tcPr>
          <w:p w14:paraId="42213938" w14:textId="77777777" w:rsidR="00BA0730" w:rsidRPr="00220F99" w:rsidRDefault="00BA0730" w:rsidP="00220F99">
            <w:pPr>
              <w:spacing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3118" w:type="dxa"/>
          </w:tcPr>
          <w:p w14:paraId="0F9CFAD4" w14:textId="77777777" w:rsidR="00BA0730" w:rsidRPr="00220F99" w:rsidRDefault="00BA0730" w:rsidP="00220F99">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20F99">
              <w:rPr>
                <w:rFonts w:ascii="Arial" w:hAnsi="Arial" w:cs="Arial"/>
                <w:sz w:val="22"/>
                <w:szCs w:val="22"/>
              </w:rPr>
              <w:t>Cukrzyca E10-E14</w:t>
            </w:r>
          </w:p>
        </w:tc>
        <w:tc>
          <w:tcPr>
            <w:tcW w:w="1134" w:type="dxa"/>
          </w:tcPr>
          <w:p w14:paraId="144F568F" w14:textId="77777777" w:rsidR="00BA0730" w:rsidRPr="00220F99" w:rsidRDefault="00BA0730" w:rsidP="00220F99">
            <w:pPr>
              <w:spacing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20F99">
              <w:rPr>
                <w:rFonts w:ascii="Arial" w:hAnsi="Arial" w:cs="Arial"/>
                <w:sz w:val="22"/>
                <w:szCs w:val="22"/>
              </w:rPr>
              <w:t>923</w:t>
            </w:r>
          </w:p>
        </w:tc>
      </w:tr>
      <w:tr w:rsidR="00BA0730" w:rsidRPr="00220F99" w14:paraId="1E49EC5D" w14:textId="77777777" w:rsidTr="0004090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118" w:type="dxa"/>
          </w:tcPr>
          <w:p w14:paraId="365FA834" w14:textId="00E33A66" w:rsidR="00BA0730" w:rsidRPr="00220F99" w:rsidRDefault="00092427" w:rsidP="00220F99">
            <w:pPr>
              <w:spacing w:line="360" w:lineRule="auto"/>
              <w:rPr>
                <w:rFonts w:ascii="Arial" w:hAnsi="Arial" w:cs="Arial"/>
                <w:sz w:val="22"/>
                <w:szCs w:val="22"/>
              </w:rPr>
            </w:pPr>
            <w:r w:rsidRPr="00220F99">
              <w:rPr>
                <w:rFonts w:ascii="Arial" w:hAnsi="Arial" w:cs="Arial"/>
                <w:b w:val="0"/>
                <w:sz w:val="22"/>
                <w:szCs w:val="22"/>
              </w:rPr>
              <w:t>C</w:t>
            </w:r>
            <w:r w:rsidR="00BA0730" w:rsidRPr="00220F99">
              <w:rPr>
                <w:rFonts w:ascii="Arial" w:hAnsi="Arial" w:cs="Arial"/>
                <w:b w:val="0"/>
                <w:sz w:val="22"/>
                <w:szCs w:val="22"/>
              </w:rPr>
              <w:t>horoba nadciśnieniowa I10-I15</w:t>
            </w:r>
          </w:p>
        </w:tc>
        <w:tc>
          <w:tcPr>
            <w:tcW w:w="1134" w:type="dxa"/>
          </w:tcPr>
          <w:p w14:paraId="0EC490B6" w14:textId="77777777" w:rsidR="00BA0730" w:rsidRPr="00220F99" w:rsidRDefault="00BA0730" w:rsidP="00220F99">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20F99">
              <w:rPr>
                <w:rFonts w:ascii="Arial" w:hAnsi="Arial" w:cs="Arial"/>
                <w:sz w:val="22"/>
                <w:szCs w:val="22"/>
              </w:rPr>
              <w:t>16270</w:t>
            </w:r>
          </w:p>
        </w:tc>
        <w:tc>
          <w:tcPr>
            <w:tcW w:w="567" w:type="dxa"/>
            <w:shd w:val="clear" w:color="auto" w:fill="auto"/>
          </w:tcPr>
          <w:p w14:paraId="25F043FA" w14:textId="77777777" w:rsidR="00BA0730" w:rsidRPr="00220F99" w:rsidRDefault="00BA0730" w:rsidP="00220F99">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3118" w:type="dxa"/>
          </w:tcPr>
          <w:p w14:paraId="0D6C8798" w14:textId="77777777" w:rsidR="00BA0730" w:rsidRPr="00220F99" w:rsidRDefault="00BA0730" w:rsidP="00220F99">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20F99">
              <w:rPr>
                <w:rFonts w:ascii="Arial" w:hAnsi="Arial" w:cs="Arial"/>
                <w:sz w:val="22"/>
                <w:szCs w:val="22"/>
              </w:rPr>
              <w:t>Upośledzenie umysłowe F70-F79</w:t>
            </w:r>
          </w:p>
        </w:tc>
        <w:tc>
          <w:tcPr>
            <w:tcW w:w="1134" w:type="dxa"/>
          </w:tcPr>
          <w:p w14:paraId="179A876C" w14:textId="77777777" w:rsidR="00BA0730" w:rsidRPr="00220F99" w:rsidRDefault="00BA0730" w:rsidP="00220F99">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20F99">
              <w:rPr>
                <w:rFonts w:ascii="Arial" w:hAnsi="Arial" w:cs="Arial"/>
                <w:sz w:val="22"/>
                <w:szCs w:val="22"/>
              </w:rPr>
              <w:t>805</w:t>
            </w:r>
          </w:p>
        </w:tc>
      </w:tr>
      <w:tr w:rsidR="00BA0730" w:rsidRPr="00220F99" w14:paraId="12479C3E" w14:textId="77777777" w:rsidTr="00040905">
        <w:trPr>
          <w:trHeight w:val="288"/>
        </w:trPr>
        <w:tc>
          <w:tcPr>
            <w:cnfStyle w:val="001000000000" w:firstRow="0" w:lastRow="0" w:firstColumn="1" w:lastColumn="0" w:oddVBand="0" w:evenVBand="0" w:oddHBand="0" w:evenHBand="0" w:firstRowFirstColumn="0" w:firstRowLastColumn="0" w:lastRowFirstColumn="0" w:lastRowLastColumn="0"/>
            <w:tcW w:w="3118" w:type="dxa"/>
          </w:tcPr>
          <w:p w14:paraId="14FD731F" w14:textId="77777777" w:rsidR="00BA0730" w:rsidRPr="00220F99" w:rsidRDefault="00BA0730" w:rsidP="00220F99">
            <w:pPr>
              <w:spacing w:line="360" w:lineRule="auto"/>
              <w:rPr>
                <w:rFonts w:ascii="Arial" w:hAnsi="Arial" w:cs="Arial"/>
                <w:sz w:val="22"/>
                <w:szCs w:val="22"/>
              </w:rPr>
            </w:pPr>
            <w:r w:rsidRPr="00220F99">
              <w:rPr>
                <w:rFonts w:ascii="Arial" w:hAnsi="Arial" w:cs="Arial"/>
                <w:b w:val="0"/>
                <w:sz w:val="22"/>
                <w:szCs w:val="22"/>
              </w:rPr>
              <w:t>Zaburzenia rozwoju Psychomotorycznego R62.0</w:t>
            </w:r>
          </w:p>
        </w:tc>
        <w:tc>
          <w:tcPr>
            <w:tcW w:w="1134" w:type="dxa"/>
          </w:tcPr>
          <w:p w14:paraId="5A361CBD" w14:textId="77777777" w:rsidR="00BA0730" w:rsidRPr="00220F99" w:rsidRDefault="00BA0730" w:rsidP="00220F99">
            <w:pPr>
              <w:spacing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20F99">
              <w:rPr>
                <w:rFonts w:ascii="Arial" w:hAnsi="Arial" w:cs="Arial"/>
                <w:sz w:val="22"/>
                <w:szCs w:val="22"/>
              </w:rPr>
              <w:t>15380</w:t>
            </w:r>
          </w:p>
        </w:tc>
        <w:tc>
          <w:tcPr>
            <w:tcW w:w="567" w:type="dxa"/>
            <w:shd w:val="clear" w:color="auto" w:fill="auto"/>
          </w:tcPr>
          <w:p w14:paraId="68F96C81" w14:textId="77777777" w:rsidR="00BA0730" w:rsidRPr="00220F99" w:rsidRDefault="00BA0730" w:rsidP="00220F99">
            <w:pPr>
              <w:spacing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3118" w:type="dxa"/>
          </w:tcPr>
          <w:p w14:paraId="43C475A4" w14:textId="7DBB1172" w:rsidR="00BA0730" w:rsidRPr="00220F99" w:rsidRDefault="00092427" w:rsidP="00220F99">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20F99">
              <w:rPr>
                <w:rFonts w:ascii="Arial" w:hAnsi="Arial" w:cs="Arial"/>
                <w:sz w:val="22"/>
                <w:szCs w:val="22"/>
              </w:rPr>
              <w:t xml:space="preserve">Wady rozwojowe </w:t>
            </w:r>
            <w:r w:rsidR="00BA0730" w:rsidRPr="00220F99">
              <w:rPr>
                <w:rFonts w:ascii="Arial" w:hAnsi="Arial" w:cs="Arial"/>
                <w:sz w:val="22"/>
                <w:szCs w:val="22"/>
              </w:rPr>
              <w:t>narządów płciowych Q50-Q56</w:t>
            </w:r>
          </w:p>
        </w:tc>
        <w:tc>
          <w:tcPr>
            <w:tcW w:w="1134" w:type="dxa"/>
          </w:tcPr>
          <w:p w14:paraId="62E1FA2E" w14:textId="77777777" w:rsidR="00BA0730" w:rsidRPr="00220F99" w:rsidRDefault="00BA0730" w:rsidP="00220F99">
            <w:pPr>
              <w:spacing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20F99">
              <w:rPr>
                <w:rFonts w:ascii="Arial" w:hAnsi="Arial" w:cs="Arial"/>
                <w:sz w:val="22"/>
                <w:szCs w:val="22"/>
              </w:rPr>
              <w:t>716</w:t>
            </w:r>
          </w:p>
        </w:tc>
      </w:tr>
      <w:tr w:rsidR="00BA0730" w:rsidRPr="00220F99" w14:paraId="1028CE43" w14:textId="77777777" w:rsidTr="0004090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118" w:type="dxa"/>
          </w:tcPr>
          <w:p w14:paraId="6041AEB8" w14:textId="77777777" w:rsidR="00BA0730" w:rsidRPr="00220F99" w:rsidRDefault="00BA0730" w:rsidP="00220F99">
            <w:pPr>
              <w:spacing w:line="360" w:lineRule="auto"/>
              <w:rPr>
                <w:rFonts w:ascii="Arial" w:hAnsi="Arial" w:cs="Arial"/>
                <w:sz w:val="22"/>
                <w:szCs w:val="22"/>
              </w:rPr>
            </w:pPr>
            <w:r w:rsidRPr="00220F99">
              <w:rPr>
                <w:rFonts w:ascii="Arial" w:hAnsi="Arial" w:cs="Arial"/>
                <w:b w:val="0"/>
                <w:sz w:val="22"/>
                <w:szCs w:val="22"/>
              </w:rPr>
              <w:t>Cukrzyca E10-E14</w:t>
            </w:r>
          </w:p>
        </w:tc>
        <w:tc>
          <w:tcPr>
            <w:tcW w:w="1134" w:type="dxa"/>
          </w:tcPr>
          <w:p w14:paraId="52D8AB86" w14:textId="77777777" w:rsidR="00BA0730" w:rsidRPr="00220F99" w:rsidRDefault="00BA0730" w:rsidP="00220F99">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20F99">
              <w:rPr>
                <w:rFonts w:ascii="Arial" w:hAnsi="Arial" w:cs="Arial"/>
                <w:sz w:val="22"/>
                <w:szCs w:val="22"/>
              </w:rPr>
              <w:t>14540</w:t>
            </w:r>
          </w:p>
        </w:tc>
        <w:tc>
          <w:tcPr>
            <w:tcW w:w="567" w:type="dxa"/>
            <w:shd w:val="clear" w:color="auto" w:fill="auto"/>
          </w:tcPr>
          <w:p w14:paraId="5D3915FC" w14:textId="77777777" w:rsidR="00BA0730" w:rsidRPr="00220F99" w:rsidRDefault="00BA0730" w:rsidP="00220F99">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3118" w:type="dxa"/>
          </w:tcPr>
          <w:p w14:paraId="720D4A5F" w14:textId="284416C7" w:rsidR="00BA0730" w:rsidRPr="00220F99" w:rsidRDefault="00092427" w:rsidP="00220F99">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20F99">
              <w:rPr>
                <w:rFonts w:ascii="Arial" w:hAnsi="Arial" w:cs="Arial"/>
                <w:sz w:val="22"/>
                <w:szCs w:val="22"/>
              </w:rPr>
              <w:t>C</w:t>
            </w:r>
            <w:r w:rsidR="00BA0730" w:rsidRPr="00220F99">
              <w:rPr>
                <w:rFonts w:ascii="Arial" w:hAnsi="Arial" w:cs="Arial"/>
                <w:sz w:val="22"/>
                <w:szCs w:val="22"/>
              </w:rPr>
              <w:t>horoba nadciśnieniowa I10-I15</w:t>
            </w:r>
          </w:p>
        </w:tc>
        <w:tc>
          <w:tcPr>
            <w:tcW w:w="1134" w:type="dxa"/>
          </w:tcPr>
          <w:p w14:paraId="02EB18F3" w14:textId="77777777" w:rsidR="00BA0730" w:rsidRPr="00220F99" w:rsidRDefault="00BA0730" w:rsidP="00220F99">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20F99">
              <w:rPr>
                <w:rFonts w:ascii="Arial" w:hAnsi="Arial" w:cs="Arial"/>
                <w:sz w:val="22"/>
                <w:szCs w:val="22"/>
              </w:rPr>
              <w:t>663</w:t>
            </w:r>
          </w:p>
        </w:tc>
      </w:tr>
      <w:tr w:rsidR="00BA0730" w:rsidRPr="00220F99" w14:paraId="258905EF" w14:textId="77777777" w:rsidTr="00040905">
        <w:trPr>
          <w:trHeight w:val="288"/>
        </w:trPr>
        <w:tc>
          <w:tcPr>
            <w:cnfStyle w:val="001000000000" w:firstRow="0" w:lastRow="0" w:firstColumn="1" w:lastColumn="0" w:oddVBand="0" w:evenVBand="0" w:oddHBand="0" w:evenHBand="0" w:firstRowFirstColumn="0" w:firstRowLastColumn="0" w:lastRowFirstColumn="0" w:lastRowLastColumn="0"/>
            <w:tcW w:w="3118" w:type="dxa"/>
          </w:tcPr>
          <w:p w14:paraId="087DABB9" w14:textId="77777777" w:rsidR="00BA0730" w:rsidRPr="00220F99" w:rsidRDefault="00BA0730" w:rsidP="00220F99">
            <w:pPr>
              <w:spacing w:line="360" w:lineRule="auto"/>
              <w:rPr>
                <w:rFonts w:ascii="Arial" w:hAnsi="Arial" w:cs="Arial"/>
                <w:sz w:val="22"/>
                <w:szCs w:val="22"/>
              </w:rPr>
            </w:pPr>
            <w:r w:rsidRPr="00220F99">
              <w:rPr>
                <w:rFonts w:ascii="Arial" w:hAnsi="Arial" w:cs="Arial"/>
                <w:b w:val="0"/>
                <w:sz w:val="22"/>
                <w:szCs w:val="22"/>
              </w:rPr>
              <w:t>Dziecięce porażenie mózgowe G80</w:t>
            </w:r>
          </w:p>
        </w:tc>
        <w:tc>
          <w:tcPr>
            <w:tcW w:w="1134" w:type="dxa"/>
          </w:tcPr>
          <w:p w14:paraId="58319858" w14:textId="77777777" w:rsidR="00BA0730" w:rsidRPr="00220F99" w:rsidRDefault="00BA0730" w:rsidP="00220F99">
            <w:pPr>
              <w:spacing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20F99">
              <w:rPr>
                <w:rFonts w:ascii="Arial" w:hAnsi="Arial" w:cs="Arial"/>
                <w:sz w:val="22"/>
                <w:szCs w:val="22"/>
              </w:rPr>
              <w:t>10494</w:t>
            </w:r>
          </w:p>
        </w:tc>
        <w:tc>
          <w:tcPr>
            <w:tcW w:w="567" w:type="dxa"/>
            <w:shd w:val="clear" w:color="auto" w:fill="auto"/>
          </w:tcPr>
          <w:p w14:paraId="01AE5465" w14:textId="77777777" w:rsidR="00BA0730" w:rsidRPr="00220F99" w:rsidRDefault="00BA0730" w:rsidP="00220F99">
            <w:pPr>
              <w:spacing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3118" w:type="dxa"/>
          </w:tcPr>
          <w:p w14:paraId="17E853CD" w14:textId="77777777" w:rsidR="00BA0730" w:rsidRPr="00220F99" w:rsidRDefault="00BA0730" w:rsidP="00220F99">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20F99">
              <w:rPr>
                <w:rFonts w:ascii="Arial" w:hAnsi="Arial" w:cs="Arial"/>
                <w:sz w:val="22"/>
                <w:szCs w:val="22"/>
              </w:rPr>
              <w:t>Dziecięce porażenie mózgowe G80</w:t>
            </w:r>
          </w:p>
        </w:tc>
        <w:tc>
          <w:tcPr>
            <w:tcW w:w="1134" w:type="dxa"/>
          </w:tcPr>
          <w:p w14:paraId="46E3A04A" w14:textId="77777777" w:rsidR="00BA0730" w:rsidRPr="00220F99" w:rsidRDefault="00BA0730" w:rsidP="00220F99">
            <w:pPr>
              <w:spacing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20F99">
              <w:rPr>
                <w:rFonts w:ascii="Arial" w:hAnsi="Arial" w:cs="Arial"/>
                <w:sz w:val="22"/>
                <w:szCs w:val="22"/>
              </w:rPr>
              <w:t>507</w:t>
            </w:r>
          </w:p>
        </w:tc>
      </w:tr>
    </w:tbl>
    <w:p w14:paraId="0F36B2E0" w14:textId="1BCD615C" w:rsidR="00BA0730" w:rsidRPr="00220F99" w:rsidRDefault="00BA0730" w:rsidP="00220F99">
      <w:pPr>
        <w:spacing w:line="360" w:lineRule="auto"/>
        <w:rPr>
          <w:rFonts w:ascii="Arial" w:hAnsi="Arial" w:cs="Arial"/>
        </w:rPr>
      </w:pPr>
      <w:r w:rsidRPr="00220F99">
        <w:rPr>
          <w:rFonts w:ascii="Arial" w:hAnsi="Arial" w:cs="Arial"/>
          <w:i/>
        </w:rPr>
        <w:t>Źródło: Opracowanie własne na podstawie danych SSOZ.</w:t>
      </w:r>
    </w:p>
    <w:p w14:paraId="7C1C3F98" w14:textId="311CC00B" w:rsidR="00BA0730" w:rsidRPr="00220F99" w:rsidRDefault="00BA0730" w:rsidP="00220F99">
      <w:pPr>
        <w:spacing w:line="360" w:lineRule="auto"/>
        <w:rPr>
          <w:rFonts w:ascii="Arial" w:hAnsi="Arial" w:cs="Arial"/>
        </w:rPr>
      </w:pPr>
      <w:r w:rsidRPr="00220F99">
        <w:rPr>
          <w:rFonts w:ascii="Arial" w:hAnsi="Arial" w:cs="Arial"/>
        </w:rPr>
        <w:t xml:space="preserve">Według wskaźników chorobowości na 100 tys. mieszkańców, najczęściej występujące schorzenia w populacji 0-18 lat woj. pomorskiego, w porównaniu do danych ogólnopolskich i w ujęciu średniej a lat 2018-2020, prezentują poniższe zestawienia. W obu grupach </w:t>
      </w:r>
      <w:r w:rsidRPr="00220F99">
        <w:rPr>
          <w:rFonts w:ascii="Arial" w:hAnsi="Arial" w:cs="Arial"/>
        </w:rPr>
        <w:lastRenderedPageBreak/>
        <w:t>demograficznych kluczowe schorzenia są identyczne, z nieznaczną różnicą w pozycjach rankingu (alergie pokarmowe, choroby tarczycy, alergie skórne).</w:t>
      </w:r>
      <w:bookmarkStart w:id="28" w:name="_heading=h.1fob9te" w:colFirst="0" w:colLast="0"/>
      <w:bookmarkEnd w:id="28"/>
    </w:p>
    <w:p w14:paraId="62C0A9BF" w14:textId="17FC2D80" w:rsidR="00BA0730" w:rsidRPr="00220F99" w:rsidRDefault="00BA0730" w:rsidP="00220F99">
      <w:pPr>
        <w:pStyle w:val="Legenda"/>
        <w:keepNext/>
        <w:spacing w:after="0" w:line="360" w:lineRule="auto"/>
        <w:rPr>
          <w:rFonts w:ascii="Arial" w:hAnsi="Arial" w:cs="Arial"/>
          <w:i w:val="0"/>
          <w:iCs w:val="0"/>
          <w:color w:val="auto"/>
          <w:sz w:val="22"/>
          <w:szCs w:val="22"/>
        </w:rPr>
      </w:pPr>
      <w:bookmarkStart w:id="29" w:name="_Toc150182121"/>
      <w:r w:rsidRPr="00220F99">
        <w:rPr>
          <w:rFonts w:ascii="Arial" w:hAnsi="Arial" w:cs="Arial"/>
          <w:i w:val="0"/>
          <w:iCs w:val="0"/>
          <w:color w:val="auto"/>
          <w:sz w:val="22"/>
          <w:szCs w:val="22"/>
        </w:rPr>
        <w:t xml:space="preserve">Tabela </w:t>
      </w:r>
      <w:r w:rsidRPr="00220F99">
        <w:rPr>
          <w:rFonts w:ascii="Arial" w:hAnsi="Arial" w:cs="Arial"/>
          <w:i w:val="0"/>
          <w:iCs w:val="0"/>
          <w:color w:val="auto"/>
          <w:sz w:val="22"/>
          <w:szCs w:val="22"/>
        </w:rPr>
        <w:fldChar w:fldCharType="begin"/>
      </w:r>
      <w:r w:rsidRPr="00220F99">
        <w:rPr>
          <w:rFonts w:ascii="Arial" w:hAnsi="Arial" w:cs="Arial"/>
          <w:i w:val="0"/>
          <w:iCs w:val="0"/>
          <w:color w:val="auto"/>
          <w:sz w:val="22"/>
          <w:szCs w:val="22"/>
        </w:rPr>
        <w:instrText xml:space="preserve"> SEQ Tabela \* ARABIC </w:instrText>
      </w:r>
      <w:r w:rsidRPr="00220F99">
        <w:rPr>
          <w:rFonts w:ascii="Arial" w:hAnsi="Arial" w:cs="Arial"/>
          <w:i w:val="0"/>
          <w:iCs w:val="0"/>
          <w:color w:val="auto"/>
          <w:sz w:val="22"/>
          <w:szCs w:val="22"/>
        </w:rPr>
        <w:fldChar w:fldCharType="separate"/>
      </w:r>
      <w:r w:rsidR="00E71C91">
        <w:rPr>
          <w:rFonts w:ascii="Arial" w:hAnsi="Arial" w:cs="Arial"/>
          <w:i w:val="0"/>
          <w:iCs w:val="0"/>
          <w:noProof/>
          <w:color w:val="auto"/>
          <w:sz w:val="22"/>
          <w:szCs w:val="22"/>
        </w:rPr>
        <w:t>2</w:t>
      </w:r>
      <w:r w:rsidRPr="00220F99">
        <w:rPr>
          <w:rFonts w:ascii="Arial" w:hAnsi="Arial" w:cs="Arial"/>
          <w:i w:val="0"/>
          <w:iCs w:val="0"/>
          <w:color w:val="auto"/>
          <w:sz w:val="22"/>
          <w:szCs w:val="22"/>
        </w:rPr>
        <w:fldChar w:fldCharType="end"/>
      </w:r>
      <w:r w:rsidRPr="00220F99">
        <w:rPr>
          <w:rFonts w:ascii="Arial" w:hAnsi="Arial" w:cs="Arial"/>
          <w:i w:val="0"/>
          <w:iCs w:val="0"/>
          <w:color w:val="auto"/>
          <w:sz w:val="22"/>
          <w:szCs w:val="22"/>
        </w:rPr>
        <w:t>. Średnia chorobowość na 100 tys. wśród dzieci i młodzieży w Polsce i w woj. pomorskim w formularzach MZ-11</w:t>
      </w:r>
      <w:bookmarkEnd w:id="29"/>
      <w:r w:rsidR="00994701" w:rsidRPr="00220F99">
        <w:rPr>
          <w:rFonts w:ascii="Arial" w:hAnsi="Arial" w:cs="Arial"/>
          <w:i w:val="0"/>
          <w:iCs w:val="0"/>
          <w:color w:val="auto"/>
          <w:sz w:val="22"/>
          <w:szCs w:val="22"/>
        </w:rPr>
        <w:t xml:space="preserve"> według częstotliwości występowania</w:t>
      </w:r>
    </w:p>
    <w:tbl>
      <w:tblPr>
        <w:tblStyle w:val="Tabelasiatki4akcent4"/>
        <w:tblW w:w="9071" w:type="dxa"/>
        <w:tblLayout w:type="fixed"/>
        <w:tblLook w:val="04A0" w:firstRow="1" w:lastRow="0" w:firstColumn="1" w:lastColumn="0" w:noHBand="0" w:noVBand="1"/>
      </w:tblPr>
      <w:tblGrid>
        <w:gridCol w:w="3118"/>
        <w:gridCol w:w="1134"/>
        <w:gridCol w:w="567"/>
        <w:gridCol w:w="3118"/>
        <w:gridCol w:w="1134"/>
      </w:tblGrid>
      <w:tr w:rsidR="00BA0730" w:rsidRPr="00220F99" w14:paraId="208F9B1C" w14:textId="77777777" w:rsidTr="00040905">
        <w:trPr>
          <w:cnfStyle w:val="100000000000" w:firstRow="1" w:lastRow="0" w:firstColumn="0" w:lastColumn="0" w:oddVBand="0" w:evenVBand="0" w:oddHBand="0"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3118" w:type="dxa"/>
          </w:tcPr>
          <w:p w14:paraId="143CE439" w14:textId="77777777" w:rsidR="00BA0730" w:rsidRPr="00220F99" w:rsidRDefault="00BA0730" w:rsidP="00220F99">
            <w:pPr>
              <w:spacing w:line="360" w:lineRule="auto"/>
              <w:rPr>
                <w:rFonts w:ascii="Arial" w:hAnsi="Arial" w:cs="Arial"/>
                <w:color w:val="auto"/>
                <w:sz w:val="22"/>
                <w:szCs w:val="22"/>
              </w:rPr>
            </w:pPr>
            <w:r w:rsidRPr="00220F99">
              <w:rPr>
                <w:rFonts w:ascii="Arial" w:hAnsi="Arial" w:cs="Arial"/>
                <w:color w:val="auto"/>
                <w:sz w:val="22"/>
                <w:szCs w:val="22"/>
              </w:rPr>
              <w:t>Problem zdrowotny</w:t>
            </w:r>
          </w:p>
        </w:tc>
        <w:tc>
          <w:tcPr>
            <w:tcW w:w="1134" w:type="dxa"/>
          </w:tcPr>
          <w:p w14:paraId="7F0C1E64" w14:textId="77777777" w:rsidR="00BA0730" w:rsidRPr="00220F99" w:rsidRDefault="00BA0730" w:rsidP="00220F99">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sz w:val="22"/>
                <w:szCs w:val="22"/>
              </w:rPr>
            </w:pPr>
            <w:r w:rsidRPr="00220F99">
              <w:rPr>
                <w:rFonts w:ascii="Arial" w:hAnsi="Arial" w:cs="Arial"/>
                <w:color w:val="auto"/>
                <w:sz w:val="22"/>
                <w:szCs w:val="22"/>
              </w:rPr>
              <w:t>Polska</w:t>
            </w:r>
          </w:p>
        </w:tc>
        <w:tc>
          <w:tcPr>
            <w:tcW w:w="567" w:type="dxa"/>
            <w:shd w:val="clear" w:color="auto" w:fill="auto"/>
          </w:tcPr>
          <w:p w14:paraId="0EF6F1AB" w14:textId="77777777" w:rsidR="00BA0730" w:rsidRPr="00220F99" w:rsidRDefault="00BA0730" w:rsidP="00220F99">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sz w:val="22"/>
                <w:szCs w:val="22"/>
              </w:rPr>
            </w:pPr>
            <w:r w:rsidRPr="00220F99">
              <w:rPr>
                <w:rFonts w:ascii="Arial" w:hAnsi="Arial" w:cs="Arial"/>
                <w:color w:val="auto"/>
                <w:sz w:val="22"/>
                <w:szCs w:val="22"/>
              </w:rPr>
              <w:t> </w:t>
            </w:r>
          </w:p>
        </w:tc>
        <w:tc>
          <w:tcPr>
            <w:tcW w:w="3118" w:type="dxa"/>
          </w:tcPr>
          <w:p w14:paraId="32A1F308" w14:textId="77777777" w:rsidR="00BA0730" w:rsidRPr="00220F99" w:rsidRDefault="00BA0730" w:rsidP="00220F99">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sz w:val="22"/>
                <w:szCs w:val="22"/>
              </w:rPr>
            </w:pPr>
            <w:r w:rsidRPr="00220F99">
              <w:rPr>
                <w:rFonts w:ascii="Arial" w:hAnsi="Arial" w:cs="Arial"/>
                <w:color w:val="auto"/>
                <w:sz w:val="22"/>
                <w:szCs w:val="22"/>
              </w:rPr>
              <w:t>Problem zdrowotny</w:t>
            </w:r>
          </w:p>
        </w:tc>
        <w:tc>
          <w:tcPr>
            <w:tcW w:w="1134" w:type="dxa"/>
          </w:tcPr>
          <w:p w14:paraId="09F53F71" w14:textId="77777777" w:rsidR="00BA0730" w:rsidRPr="00220F99" w:rsidRDefault="00BA0730" w:rsidP="00220F99">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sz w:val="22"/>
                <w:szCs w:val="22"/>
              </w:rPr>
            </w:pPr>
            <w:r w:rsidRPr="00220F99">
              <w:rPr>
                <w:rFonts w:ascii="Arial" w:hAnsi="Arial" w:cs="Arial"/>
                <w:color w:val="auto"/>
                <w:sz w:val="22"/>
                <w:szCs w:val="22"/>
              </w:rPr>
              <w:t>woj. pomorskie</w:t>
            </w:r>
          </w:p>
        </w:tc>
      </w:tr>
      <w:tr w:rsidR="00BA0730" w:rsidRPr="00220F99" w14:paraId="60CFEEE9" w14:textId="77777777" w:rsidTr="0004090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118" w:type="dxa"/>
          </w:tcPr>
          <w:p w14:paraId="403E3878" w14:textId="6B0AECC7" w:rsidR="00BA0730" w:rsidRPr="00220F99" w:rsidRDefault="00092427" w:rsidP="00220F99">
            <w:pPr>
              <w:spacing w:line="360" w:lineRule="auto"/>
              <w:rPr>
                <w:rFonts w:ascii="Arial" w:hAnsi="Arial" w:cs="Arial"/>
                <w:sz w:val="22"/>
                <w:szCs w:val="22"/>
              </w:rPr>
            </w:pPr>
            <w:r w:rsidRPr="00220F99">
              <w:rPr>
                <w:rFonts w:ascii="Arial" w:hAnsi="Arial" w:cs="Arial"/>
                <w:b w:val="0"/>
                <w:sz w:val="22"/>
                <w:szCs w:val="22"/>
              </w:rPr>
              <w:t>D</w:t>
            </w:r>
            <w:r w:rsidR="00BA0730" w:rsidRPr="00220F99">
              <w:rPr>
                <w:rFonts w:ascii="Arial" w:hAnsi="Arial" w:cs="Arial"/>
                <w:b w:val="0"/>
                <w:sz w:val="22"/>
                <w:szCs w:val="22"/>
              </w:rPr>
              <w:t>ychawica oskrzelowa J45</w:t>
            </w:r>
          </w:p>
        </w:tc>
        <w:tc>
          <w:tcPr>
            <w:tcW w:w="1134" w:type="dxa"/>
          </w:tcPr>
          <w:p w14:paraId="2E092F62" w14:textId="77777777" w:rsidR="00BA0730" w:rsidRPr="00220F99" w:rsidRDefault="00BA0730" w:rsidP="00220F99">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20F99">
              <w:rPr>
                <w:rFonts w:ascii="Arial" w:hAnsi="Arial" w:cs="Arial"/>
                <w:sz w:val="22"/>
                <w:szCs w:val="22"/>
              </w:rPr>
              <w:t>3321,8</w:t>
            </w:r>
          </w:p>
        </w:tc>
        <w:tc>
          <w:tcPr>
            <w:tcW w:w="567" w:type="dxa"/>
            <w:shd w:val="clear" w:color="auto" w:fill="auto"/>
          </w:tcPr>
          <w:p w14:paraId="316B89A3" w14:textId="77777777" w:rsidR="00BA0730" w:rsidRPr="00220F99" w:rsidRDefault="00BA0730" w:rsidP="00220F99">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20F99">
              <w:rPr>
                <w:rFonts w:ascii="Arial" w:hAnsi="Arial" w:cs="Arial"/>
                <w:sz w:val="22"/>
                <w:szCs w:val="22"/>
              </w:rPr>
              <w:t> </w:t>
            </w:r>
          </w:p>
        </w:tc>
        <w:tc>
          <w:tcPr>
            <w:tcW w:w="3118" w:type="dxa"/>
          </w:tcPr>
          <w:p w14:paraId="058BED30" w14:textId="77777777" w:rsidR="00BA0730" w:rsidRPr="00220F99" w:rsidRDefault="00BA0730" w:rsidP="00220F99">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20F99">
              <w:rPr>
                <w:rFonts w:ascii="Arial" w:hAnsi="Arial" w:cs="Arial"/>
                <w:sz w:val="22"/>
                <w:szCs w:val="22"/>
              </w:rPr>
              <w:t>Dychawica oskrzelowa J45</w:t>
            </w:r>
          </w:p>
        </w:tc>
        <w:tc>
          <w:tcPr>
            <w:tcW w:w="1134" w:type="dxa"/>
          </w:tcPr>
          <w:p w14:paraId="6416FC0A" w14:textId="77777777" w:rsidR="00BA0730" w:rsidRPr="00220F99" w:rsidRDefault="00BA0730" w:rsidP="00220F99">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20F99">
              <w:rPr>
                <w:rFonts w:ascii="Arial" w:hAnsi="Arial" w:cs="Arial"/>
                <w:sz w:val="22"/>
                <w:szCs w:val="22"/>
              </w:rPr>
              <w:t>2035,3</w:t>
            </w:r>
          </w:p>
        </w:tc>
      </w:tr>
      <w:tr w:rsidR="00BA0730" w:rsidRPr="00220F99" w14:paraId="42A65486" w14:textId="77777777" w:rsidTr="00040905">
        <w:trPr>
          <w:trHeight w:val="288"/>
        </w:trPr>
        <w:tc>
          <w:tcPr>
            <w:cnfStyle w:val="001000000000" w:firstRow="0" w:lastRow="0" w:firstColumn="1" w:lastColumn="0" w:oddVBand="0" w:evenVBand="0" w:oddHBand="0" w:evenHBand="0" w:firstRowFirstColumn="0" w:firstRowLastColumn="0" w:lastRowFirstColumn="0" w:lastRowLastColumn="0"/>
            <w:tcW w:w="3118" w:type="dxa"/>
          </w:tcPr>
          <w:p w14:paraId="240D5456" w14:textId="77777777" w:rsidR="00BA0730" w:rsidRPr="00220F99" w:rsidRDefault="00BA0730" w:rsidP="00220F99">
            <w:pPr>
              <w:spacing w:line="360" w:lineRule="auto"/>
              <w:rPr>
                <w:rFonts w:ascii="Arial" w:hAnsi="Arial" w:cs="Arial"/>
                <w:sz w:val="22"/>
                <w:szCs w:val="22"/>
              </w:rPr>
            </w:pPr>
            <w:r w:rsidRPr="00220F99">
              <w:rPr>
                <w:rFonts w:ascii="Arial" w:hAnsi="Arial" w:cs="Arial"/>
                <w:b w:val="0"/>
                <w:sz w:val="22"/>
                <w:szCs w:val="22"/>
              </w:rPr>
              <w:t>Zniekształcenia kręgosłupa M40-M41</w:t>
            </w:r>
          </w:p>
        </w:tc>
        <w:tc>
          <w:tcPr>
            <w:tcW w:w="1134" w:type="dxa"/>
          </w:tcPr>
          <w:p w14:paraId="2E692C1A" w14:textId="77777777" w:rsidR="00BA0730" w:rsidRPr="00220F99" w:rsidRDefault="00BA0730" w:rsidP="00220F99">
            <w:pPr>
              <w:spacing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20F99">
              <w:rPr>
                <w:rFonts w:ascii="Arial" w:hAnsi="Arial" w:cs="Arial"/>
                <w:sz w:val="22"/>
                <w:szCs w:val="22"/>
              </w:rPr>
              <w:t>2523,3</w:t>
            </w:r>
          </w:p>
        </w:tc>
        <w:tc>
          <w:tcPr>
            <w:tcW w:w="567" w:type="dxa"/>
            <w:shd w:val="clear" w:color="auto" w:fill="auto"/>
          </w:tcPr>
          <w:p w14:paraId="13CDB884" w14:textId="77777777" w:rsidR="00BA0730" w:rsidRPr="00220F99" w:rsidRDefault="00BA0730" w:rsidP="00220F99">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20F99">
              <w:rPr>
                <w:rFonts w:ascii="Arial" w:hAnsi="Arial" w:cs="Arial"/>
                <w:sz w:val="22"/>
                <w:szCs w:val="22"/>
              </w:rPr>
              <w:t> </w:t>
            </w:r>
          </w:p>
        </w:tc>
        <w:tc>
          <w:tcPr>
            <w:tcW w:w="3118" w:type="dxa"/>
          </w:tcPr>
          <w:p w14:paraId="562C55FA" w14:textId="77777777" w:rsidR="00BA0730" w:rsidRPr="00220F99" w:rsidRDefault="00BA0730" w:rsidP="00220F99">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20F99">
              <w:rPr>
                <w:rFonts w:ascii="Arial" w:hAnsi="Arial" w:cs="Arial"/>
                <w:sz w:val="22"/>
                <w:szCs w:val="22"/>
              </w:rPr>
              <w:t>Zniekształcenia kręgosłupa M40-M41</w:t>
            </w:r>
          </w:p>
        </w:tc>
        <w:tc>
          <w:tcPr>
            <w:tcW w:w="1134" w:type="dxa"/>
          </w:tcPr>
          <w:p w14:paraId="7DEB303B" w14:textId="77777777" w:rsidR="00BA0730" w:rsidRPr="00220F99" w:rsidRDefault="00BA0730" w:rsidP="00220F99">
            <w:pPr>
              <w:spacing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20F99">
              <w:rPr>
                <w:rFonts w:ascii="Arial" w:hAnsi="Arial" w:cs="Arial"/>
                <w:sz w:val="22"/>
                <w:szCs w:val="22"/>
              </w:rPr>
              <w:t>1624,7</w:t>
            </w:r>
          </w:p>
        </w:tc>
      </w:tr>
      <w:tr w:rsidR="00BA0730" w:rsidRPr="00220F99" w14:paraId="1CBBD139" w14:textId="77777777" w:rsidTr="0004090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118" w:type="dxa"/>
          </w:tcPr>
          <w:p w14:paraId="020573B9" w14:textId="77777777" w:rsidR="00BA0730" w:rsidRPr="00220F99" w:rsidRDefault="00BA0730" w:rsidP="00220F99">
            <w:pPr>
              <w:spacing w:line="360" w:lineRule="auto"/>
              <w:rPr>
                <w:rFonts w:ascii="Arial" w:hAnsi="Arial" w:cs="Arial"/>
                <w:sz w:val="22"/>
                <w:szCs w:val="22"/>
              </w:rPr>
            </w:pPr>
            <w:r w:rsidRPr="00220F99">
              <w:rPr>
                <w:rFonts w:ascii="Arial" w:hAnsi="Arial" w:cs="Arial"/>
                <w:b w:val="0"/>
                <w:sz w:val="22"/>
                <w:szCs w:val="22"/>
              </w:rPr>
              <w:t>Zaburzenia refrakcji i akomodacji oka H52</w:t>
            </w:r>
          </w:p>
        </w:tc>
        <w:tc>
          <w:tcPr>
            <w:tcW w:w="1134" w:type="dxa"/>
          </w:tcPr>
          <w:p w14:paraId="263527EC" w14:textId="77777777" w:rsidR="00BA0730" w:rsidRPr="00220F99" w:rsidRDefault="00BA0730" w:rsidP="00220F99">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20F99">
              <w:rPr>
                <w:rFonts w:ascii="Arial" w:hAnsi="Arial" w:cs="Arial"/>
                <w:sz w:val="22"/>
                <w:szCs w:val="22"/>
              </w:rPr>
              <w:t>2378,0</w:t>
            </w:r>
          </w:p>
        </w:tc>
        <w:tc>
          <w:tcPr>
            <w:tcW w:w="567" w:type="dxa"/>
            <w:shd w:val="clear" w:color="auto" w:fill="auto"/>
          </w:tcPr>
          <w:p w14:paraId="6049468D" w14:textId="77777777" w:rsidR="00BA0730" w:rsidRPr="00220F99" w:rsidRDefault="00BA0730" w:rsidP="00220F99">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20F99">
              <w:rPr>
                <w:rFonts w:ascii="Arial" w:hAnsi="Arial" w:cs="Arial"/>
                <w:sz w:val="22"/>
                <w:szCs w:val="22"/>
              </w:rPr>
              <w:t> </w:t>
            </w:r>
          </w:p>
        </w:tc>
        <w:tc>
          <w:tcPr>
            <w:tcW w:w="3118" w:type="dxa"/>
          </w:tcPr>
          <w:p w14:paraId="76247A71" w14:textId="77777777" w:rsidR="00BA0730" w:rsidRPr="00220F99" w:rsidRDefault="00BA0730" w:rsidP="00220F99">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20F99">
              <w:rPr>
                <w:rFonts w:ascii="Arial" w:hAnsi="Arial" w:cs="Arial"/>
                <w:sz w:val="22"/>
                <w:szCs w:val="22"/>
              </w:rPr>
              <w:t>Zaburzenia refrakcji i akomodacji oka H52</w:t>
            </w:r>
          </w:p>
        </w:tc>
        <w:tc>
          <w:tcPr>
            <w:tcW w:w="1134" w:type="dxa"/>
          </w:tcPr>
          <w:p w14:paraId="707A3E7A" w14:textId="77777777" w:rsidR="00BA0730" w:rsidRPr="00220F99" w:rsidRDefault="00BA0730" w:rsidP="00220F99">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20F99">
              <w:rPr>
                <w:rFonts w:ascii="Arial" w:hAnsi="Arial" w:cs="Arial"/>
                <w:sz w:val="22"/>
                <w:szCs w:val="22"/>
              </w:rPr>
              <w:t>1577,9</w:t>
            </w:r>
          </w:p>
        </w:tc>
      </w:tr>
      <w:tr w:rsidR="00BA0730" w:rsidRPr="00220F99" w14:paraId="437EFC34" w14:textId="77777777" w:rsidTr="00040905">
        <w:trPr>
          <w:trHeight w:val="288"/>
        </w:trPr>
        <w:tc>
          <w:tcPr>
            <w:cnfStyle w:val="001000000000" w:firstRow="0" w:lastRow="0" w:firstColumn="1" w:lastColumn="0" w:oddVBand="0" w:evenVBand="0" w:oddHBand="0" w:evenHBand="0" w:firstRowFirstColumn="0" w:firstRowLastColumn="0" w:lastRowFirstColumn="0" w:lastRowLastColumn="0"/>
            <w:tcW w:w="3118" w:type="dxa"/>
          </w:tcPr>
          <w:p w14:paraId="6C5637C5" w14:textId="77777777" w:rsidR="00BA0730" w:rsidRPr="00220F99" w:rsidRDefault="00BA0730" w:rsidP="00220F99">
            <w:pPr>
              <w:spacing w:line="360" w:lineRule="auto"/>
              <w:rPr>
                <w:rFonts w:ascii="Arial" w:hAnsi="Arial" w:cs="Arial"/>
                <w:sz w:val="22"/>
                <w:szCs w:val="22"/>
              </w:rPr>
            </w:pPr>
            <w:r w:rsidRPr="00220F99">
              <w:rPr>
                <w:rFonts w:ascii="Arial" w:hAnsi="Arial" w:cs="Arial"/>
                <w:b w:val="0"/>
                <w:sz w:val="22"/>
                <w:szCs w:val="22"/>
              </w:rPr>
              <w:t>Otyłość E65-E46</w:t>
            </w:r>
          </w:p>
        </w:tc>
        <w:tc>
          <w:tcPr>
            <w:tcW w:w="1134" w:type="dxa"/>
          </w:tcPr>
          <w:p w14:paraId="42A66605" w14:textId="77777777" w:rsidR="00BA0730" w:rsidRPr="00220F99" w:rsidRDefault="00BA0730" w:rsidP="00220F99">
            <w:pPr>
              <w:spacing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20F99">
              <w:rPr>
                <w:rFonts w:ascii="Arial" w:hAnsi="Arial" w:cs="Arial"/>
                <w:sz w:val="22"/>
                <w:szCs w:val="22"/>
              </w:rPr>
              <w:t>1326,4</w:t>
            </w:r>
          </w:p>
        </w:tc>
        <w:tc>
          <w:tcPr>
            <w:tcW w:w="567" w:type="dxa"/>
            <w:shd w:val="clear" w:color="auto" w:fill="auto"/>
          </w:tcPr>
          <w:p w14:paraId="04A4A590" w14:textId="77777777" w:rsidR="00BA0730" w:rsidRPr="00220F99" w:rsidRDefault="00BA0730" w:rsidP="00220F99">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20F99">
              <w:rPr>
                <w:rFonts w:ascii="Arial" w:hAnsi="Arial" w:cs="Arial"/>
                <w:sz w:val="22"/>
                <w:szCs w:val="22"/>
              </w:rPr>
              <w:t> </w:t>
            </w:r>
          </w:p>
        </w:tc>
        <w:tc>
          <w:tcPr>
            <w:tcW w:w="3118" w:type="dxa"/>
          </w:tcPr>
          <w:p w14:paraId="3B702D53" w14:textId="77777777" w:rsidR="00BA0730" w:rsidRPr="00220F99" w:rsidRDefault="00BA0730" w:rsidP="00220F99">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20F99">
              <w:rPr>
                <w:rFonts w:ascii="Arial" w:hAnsi="Arial" w:cs="Arial"/>
                <w:sz w:val="22"/>
                <w:szCs w:val="22"/>
              </w:rPr>
              <w:t>Otyłość E65-E46</w:t>
            </w:r>
          </w:p>
        </w:tc>
        <w:tc>
          <w:tcPr>
            <w:tcW w:w="1134" w:type="dxa"/>
          </w:tcPr>
          <w:p w14:paraId="5987A2D7" w14:textId="77777777" w:rsidR="00BA0730" w:rsidRPr="00220F99" w:rsidRDefault="00BA0730" w:rsidP="00220F99">
            <w:pPr>
              <w:spacing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20F99">
              <w:rPr>
                <w:rFonts w:ascii="Arial" w:hAnsi="Arial" w:cs="Arial"/>
                <w:sz w:val="22"/>
                <w:szCs w:val="22"/>
              </w:rPr>
              <w:t>813,3</w:t>
            </w:r>
          </w:p>
        </w:tc>
      </w:tr>
      <w:tr w:rsidR="00BA0730" w:rsidRPr="00220F99" w14:paraId="2ADBF48B" w14:textId="77777777" w:rsidTr="0004090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118" w:type="dxa"/>
          </w:tcPr>
          <w:p w14:paraId="799E3885" w14:textId="572A91D9" w:rsidR="00BA0730" w:rsidRPr="00220F99" w:rsidRDefault="00092427" w:rsidP="00220F99">
            <w:pPr>
              <w:spacing w:line="360" w:lineRule="auto"/>
              <w:rPr>
                <w:rFonts w:ascii="Arial" w:hAnsi="Arial" w:cs="Arial"/>
                <w:sz w:val="22"/>
                <w:szCs w:val="22"/>
              </w:rPr>
            </w:pPr>
            <w:r w:rsidRPr="00220F99">
              <w:rPr>
                <w:rFonts w:ascii="Arial" w:hAnsi="Arial" w:cs="Arial"/>
                <w:b w:val="0"/>
                <w:sz w:val="22"/>
                <w:szCs w:val="22"/>
              </w:rPr>
              <w:t>Niedokrwistość</w:t>
            </w:r>
            <w:r w:rsidR="00BA0730" w:rsidRPr="00220F99">
              <w:rPr>
                <w:rFonts w:ascii="Arial" w:hAnsi="Arial" w:cs="Arial"/>
                <w:b w:val="0"/>
                <w:sz w:val="22"/>
                <w:szCs w:val="22"/>
              </w:rPr>
              <w:t xml:space="preserve"> D50-D59</w:t>
            </w:r>
          </w:p>
        </w:tc>
        <w:tc>
          <w:tcPr>
            <w:tcW w:w="1134" w:type="dxa"/>
          </w:tcPr>
          <w:p w14:paraId="45EB3A28" w14:textId="77777777" w:rsidR="00BA0730" w:rsidRPr="00220F99" w:rsidRDefault="00BA0730" w:rsidP="00220F99">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20F99">
              <w:rPr>
                <w:rFonts w:ascii="Arial" w:hAnsi="Arial" w:cs="Arial"/>
                <w:sz w:val="22"/>
                <w:szCs w:val="22"/>
              </w:rPr>
              <w:t>1169,9</w:t>
            </w:r>
          </w:p>
        </w:tc>
        <w:tc>
          <w:tcPr>
            <w:tcW w:w="567" w:type="dxa"/>
            <w:shd w:val="clear" w:color="auto" w:fill="auto"/>
          </w:tcPr>
          <w:p w14:paraId="6C22E379" w14:textId="77777777" w:rsidR="00BA0730" w:rsidRPr="00220F99" w:rsidRDefault="00BA0730" w:rsidP="00220F99">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20F99">
              <w:rPr>
                <w:rFonts w:ascii="Arial" w:hAnsi="Arial" w:cs="Arial"/>
                <w:sz w:val="22"/>
                <w:szCs w:val="22"/>
              </w:rPr>
              <w:t> </w:t>
            </w:r>
          </w:p>
        </w:tc>
        <w:tc>
          <w:tcPr>
            <w:tcW w:w="3118" w:type="dxa"/>
          </w:tcPr>
          <w:p w14:paraId="117D9C16" w14:textId="172A1C6C" w:rsidR="00BA0730" w:rsidRPr="00220F99" w:rsidRDefault="00092427" w:rsidP="00220F99">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20F99">
              <w:rPr>
                <w:rFonts w:ascii="Arial" w:hAnsi="Arial" w:cs="Arial"/>
                <w:sz w:val="22"/>
                <w:szCs w:val="22"/>
              </w:rPr>
              <w:t>Niedokrwistość</w:t>
            </w:r>
            <w:r w:rsidR="00BA0730" w:rsidRPr="00220F99">
              <w:rPr>
                <w:rFonts w:ascii="Arial" w:hAnsi="Arial" w:cs="Arial"/>
                <w:sz w:val="22"/>
                <w:szCs w:val="22"/>
              </w:rPr>
              <w:t xml:space="preserve"> D50-D59</w:t>
            </w:r>
          </w:p>
        </w:tc>
        <w:tc>
          <w:tcPr>
            <w:tcW w:w="1134" w:type="dxa"/>
          </w:tcPr>
          <w:p w14:paraId="1AD9A6AD" w14:textId="77777777" w:rsidR="00BA0730" w:rsidRPr="00220F99" w:rsidRDefault="00BA0730" w:rsidP="00220F99">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20F99">
              <w:rPr>
                <w:rFonts w:ascii="Arial" w:hAnsi="Arial" w:cs="Arial"/>
                <w:sz w:val="22"/>
                <w:szCs w:val="22"/>
              </w:rPr>
              <w:t>749,1</w:t>
            </w:r>
          </w:p>
        </w:tc>
      </w:tr>
      <w:tr w:rsidR="00BA0730" w:rsidRPr="00220F99" w14:paraId="69CA0B3E" w14:textId="77777777" w:rsidTr="00040905">
        <w:trPr>
          <w:trHeight w:val="288"/>
        </w:trPr>
        <w:tc>
          <w:tcPr>
            <w:cnfStyle w:val="001000000000" w:firstRow="0" w:lastRow="0" w:firstColumn="1" w:lastColumn="0" w:oddVBand="0" w:evenVBand="0" w:oddHBand="0" w:evenHBand="0" w:firstRowFirstColumn="0" w:firstRowLastColumn="0" w:lastRowFirstColumn="0" w:lastRowLastColumn="0"/>
            <w:tcW w:w="3118" w:type="dxa"/>
          </w:tcPr>
          <w:p w14:paraId="53414D17" w14:textId="77777777" w:rsidR="00BA0730" w:rsidRPr="00220F99" w:rsidRDefault="00BA0730" w:rsidP="00220F99">
            <w:pPr>
              <w:spacing w:line="360" w:lineRule="auto"/>
              <w:rPr>
                <w:rFonts w:ascii="Arial" w:hAnsi="Arial" w:cs="Arial"/>
                <w:sz w:val="22"/>
                <w:szCs w:val="22"/>
              </w:rPr>
            </w:pPr>
            <w:r w:rsidRPr="00220F99">
              <w:rPr>
                <w:rFonts w:ascii="Arial" w:hAnsi="Arial" w:cs="Arial"/>
                <w:b w:val="0"/>
                <w:sz w:val="22"/>
                <w:szCs w:val="22"/>
              </w:rPr>
              <w:t>Zaburzenia rozwoju R62</w:t>
            </w:r>
          </w:p>
        </w:tc>
        <w:tc>
          <w:tcPr>
            <w:tcW w:w="1134" w:type="dxa"/>
          </w:tcPr>
          <w:p w14:paraId="0B3747F8" w14:textId="77777777" w:rsidR="00BA0730" w:rsidRPr="00220F99" w:rsidRDefault="00BA0730" w:rsidP="00220F99">
            <w:pPr>
              <w:spacing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20F99">
              <w:rPr>
                <w:rFonts w:ascii="Arial" w:hAnsi="Arial" w:cs="Arial"/>
                <w:sz w:val="22"/>
                <w:szCs w:val="22"/>
              </w:rPr>
              <w:t>991,1</w:t>
            </w:r>
          </w:p>
        </w:tc>
        <w:tc>
          <w:tcPr>
            <w:tcW w:w="567" w:type="dxa"/>
            <w:shd w:val="clear" w:color="auto" w:fill="auto"/>
          </w:tcPr>
          <w:p w14:paraId="62D0BC0D" w14:textId="77777777" w:rsidR="00BA0730" w:rsidRPr="00220F99" w:rsidRDefault="00BA0730" w:rsidP="00220F99">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20F99">
              <w:rPr>
                <w:rFonts w:ascii="Arial" w:hAnsi="Arial" w:cs="Arial"/>
                <w:sz w:val="22"/>
                <w:szCs w:val="22"/>
              </w:rPr>
              <w:t> </w:t>
            </w:r>
          </w:p>
        </w:tc>
        <w:tc>
          <w:tcPr>
            <w:tcW w:w="3118" w:type="dxa"/>
          </w:tcPr>
          <w:p w14:paraId="7CCB1915" w14:textId="77777777" w:rsidR="00BA0730" w:rsidRPr="00220F99" w:rsidRDefault="00BA0730" w:rsidP="00220F99">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20F99">
              <w:rPr>
                <w:rFonts w:ascii="Arial" w:hAnsi="Arial" w:cs="Arial"/>
                <w:sz w:val="22"/>
                <w:szCs w:val="22"/>
              </w:rPr>
              <w:t>Zaburzenia rozwoju R62</w:t>
            </w:r>
          </w:p>
        </w:tc>
        <w:tc>
          <w:tcPr>
            <w:tcW w:w="1134" w:type="dxa"/>
          </w:tcPr>
          <w:p w14:paraId="168E3D15" w14:textId="77777777" w:rsidR="00BA0730" w:rsidRPr="00220F99" w:rsidRDefault="00BA0730" w:rsidP="00220F99">
            <w:pPr>
              <w:spacing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20F99">
              <w:rPr>
                <w:rFonts w:ascii="Arial" w:hAnsi="Arial" w:cs="Arial"/>
                <w:sz w:val="22"/>
                <w:szCs w:val="22"/>
              </w:rPr>
              <w:t>746,6</w:t>
            </w:r>
          </w:p>
        </w:tc>
      </w:tr>
      <w:tr w:rsidR="00BA0730" w:rsidRPr="00220F99" w14:paraId="662DBFB9" w14:textId="77777777" w:rsidTr="0004090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118" w:type="dxa"/>
          </w:tcPr>
          <w:p w14:paraId="071E47B5" w14:textId="7B526851" w:rsidR="00BA0730" w:rsidRPr="00220F99" w:rsidRDefault="00536779" w:rsidP="00220F99">
            <w:pPr>
              <w:spacing w:line="360" w:lineRule="auto"/>
              <w:rPr>
                <w:rFonts w:ascii="Arial" w:hAnsi="Arial" w:cs="Arial"/>
                <w:sz w:val="22"/>
                <w:szCs w:val="22"/>
              </w:rPr>
            </w:pPr>
            <w:r w:rsidRPr="00220F99">
              <w:rPr>
                <w:rFonts w:ascii="Arial" w:hAnsi="Arial" w:cs="Arial"/>
                <w:b w:val="0"/>
                <w:sz w:val="22"/>
                <w:szCs w:val="22"/>
              </w:rPr>
              <w:t xml:space="preserve">Alergie </w:t>
            </w:r>
            <w:r w:rsidR="00BA0730" w:rsidRPr="00220F99">
              <w:rPr>
                <w:rFonts w:ascii="Arial" w:hAnsi="Arial" w:cs="Arial"/>
                <w:b w:val="0"/>
                <w:sz w:val="22"/>
                <w:szCs w:val="22"/>
              </w:rPr>
              <w:t>pokarmowe K52.2</w:t>
            </w:r>
          </w:p>
        </w:tc>
        <w:tc>
          <w:tcPr>
            <w:tcW w:w="1134" w:type="dxa"/>
          </w:tcPr>
          <w:p w14:paraId="2FB199BC" w14:textId="77777777" w:rsidR="00BA0730" w:rsidRPr="00220F99" w:rsidRDefault="00BA0730" w:rsidP="00220F99">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20F99">
              <w:rPr>
                <w:rFonts w:ascii="Arial" w:hAnsi="Arial" w:cs="Arial"/>
                <w:sz w:val="22"/>
                <w:szCs w:val="22"/>
              </w:rPr>
              <w:t>985,4</w:t>
            </w:r>
          </w:p>
        </w:tc>
        <w:tc>
          <w:tcPr>
            <w:tcW w:w="567" w:type="dxa"/>
            <w:shd w:val="clear" w:color="auto" w:fill="auto"/>
          </w:tcPr>
          <w:p w14:paraId="4B6396DD" w14:textId="77777777" w:rsidR="00BA0730" w:rsidRPr="00220F99" w:rsidRDefault="00BA0730" w:rsidP="00220F99">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20F99">
              <w:rPr>
                <w:rFonts w:ascii="Arial" w:hAnsi="Arial" w:cs="Arial"/>
                <w:sz w:val="22"/>
                <w:szCs w:val="22"/>
              </w:rPr>
              <w:t> </w:t>
            </w:r>
          </w:p>
        </w:tc>
        <w:tc>
          <w:tcPr>
            <w:tcW w:w="3118" w:type="dxa"/>
          </w:tcPr>
          <w:p w14:paraId="469F86C2" w14:textId="77777777" w:rsidR="00BA0730" w:rsidRPr="00220F99" w:rsidRDefault="00BA0730" w:rsidP="00220F99">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20F99">
              <w:rPr>
                <w:rFonts w:ascii="Arial" w:hAnsi="Arial" w:cs="Arial"/>
                <w:sz w:val="22"/>
                <w:szCs w:val="22"/>
              </w:rPr>
              <w:t>Choroby tarczycy E00-E07</w:t>
            </w:r>
          </w:p>
        </w:tc>
        <w:tc>
          <w:tcPr>
            <w:tcW w:w="1134" w:type="dxa"/>
          </w:tcPr>
          <w:p w14:paraId="71019E95" w14:textId="77777777" w:rsidR="00BA0730" w:rsidRPr="00220F99" w:rsidRDefault="00BA0730" w:rsidP="00220F99">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20F99">
              <w:rPr>
                <w:rFonts w:ascii="Arial" w:hAnsi="Arial" w:cs="Arial"/>
                <w:sz w:val="22"/>
                <w:szCs w:val="22"/>
              </w:rPr>
              <w:t>720,7</w:t>
            </w:r>
          </w:p>
        </w:tc>
      </w:tr>
      <w:tr w:rsidR="00BA0730" w:rsidRPr="00220F99" w14:paraId="3E149893" w14:textId="77777777" w:rsidTr="00040905">
        <w:trPr>
          <w:trHeight w:val="288"/>
        </w:trPr>
        <w:tc>
          <w:tcPr>
            <w:cnfStyle w:val="001000000000" w:firstRow="0" w:lastRow="0" w:firstColumn="1" w:lastColumn="0" w:oddVBand="0" w:evenVBand="0" w:oddHBand="0" w:evenHBand="0" w:firstRowFirstColumn="0" w:firstRowLastColumn="0" w:lastRowFirstColumn="0" w:lastRowLastColumn="0"/>
            <w:tcW w:w="3118" w:type="dxa"/>
          </w:tcPr>
          <w:p w14:paraId="04211751" w14:textId="09A3BBF3" w:rsidR="00BA0730" w:rsidRPr="00220F99" w:rsidRDefault="00536779" w:rsidP="00220F99">
            <w:pPr>
              <w:spacing w:line="360" w:lineRule="auto"/>
              <w:rPr>
                <w:rFonts w:ascii="Arial" w:hAnsi="Arial" w:cs="Arial"/>
                <w:sz w:val="22"/>
                <w:szCs w:val="22"/>
              </w:rPr>
            </w:pPr>
            <w:r w:rsidRPr="00220F99">
              <w:rPr>
                <w:rFonts w:ascii="Arial" w:hAnsi="Arial" w:cs="Arial"/>
                <w:b w:val="0"/>
                <w:sz w:val="22"/>
                <w:szCs w:val="22"/>
              </w:rPr>
              <w:t xml:space="preserve">Alergie </w:t>
            </w:r>
            <w:r w:rsidR="00BA0730" w:rsidRPr="00220F99">
              <w:rPr>
                <w:rFonts w:ascii="Arial" w:hAnsi="Arial" w:cs="Arial"/>
                <w:b w:val="0"/>
                <w:sz w:val="22"/>
                <w:szCs w:val="22"/>
              </w:rPr>
              <w:t>skórne L27.2</w:t>
            </w:r>
          </w:p>
        </w:tc>
        <w:tc>
          <w:tcPr>
            <w:tcW w:w="1134" w:type="dxa"/>
          </w:tcPr>
          <w:p w14:paraId="0488429D" w14:textId="77777777" w:rsidR="00BA0730" w:rsidRPr="00220F99" w:rsidRDefault="00BA0730" w:rsidP="00220F99">
            <w:pPr>
              <w:spacing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20F99">
              <w:rPr>
                <w:rFonts w:ascii="Arial" w:hAnsi="Arial" w:cs="Arial"/>
                <w:sz w:val="22"/>
                <w:szCs w:val="22"/>
              </w:rPr>
              <w:t>938,1</w:t>
            </w:r>
          </w:p>
        </w:tc>
        <w:tc>
          <w:tcPr>
            <w:tcW w:w="567" w:type="dxa"/>
            <w:shd w:val="clear" w:color="auto" w:fill="auto"/>
          </w:tcPr>
          <w:p w14:paraId="7A703FBF" w14:textId="77777777" w:rsidR="00BA0730" w:rsidRPr="00220F99" w:rsidRDefault="00BA0730" w:rsidP="00220F99">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20F99">
              <w:rPr>
                <w:rFonts w:ascii="Arial" w:hAnsi="Arial" w:cs="Arial"/>
                <w:sz w:val="22"/>
                <w:szCs w:val="22"/>
              </w:rPr>
              <w:t> </w:t>
            </w:r>
          </w:p>
        </w:tc>
        <w:tc>
          <w:tcPr>
            <w:tcW w:w="3118" w:type="dxa"/>
          </w:tcPr>
          <w:p w14:paraId="3F4A83DD" w14:textId="77777777" w:rsidR="00BA0730" w:rsidRPr="00220F99" w:rsidRDefault="00BA0730" w:rsidP="00220F99">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20F99">
              <w:rPr>
                <w:rFonts w:ascii="Arial" w:hAnsi="Arial" w:cs="Arial"/>
                <w:sz w:val="22"/>
                <w:szCs w:val="22"/>
              </w:rPr>
              <w:t>Alergie pokarmowe K52.2</w:t>
            </w:r>
          </w:p>
        </w:tc>
        <w:tc>
          <w:tcPr>
            <w:tcW w:w="1134" w:type="dxa"/>
          </w:tcPr>
          <w:p w14:paraId="28B18A55" w14:textId="77777777" w:rsidR="00BA0730" w:rsidRPr="00220F99" w:rsidRDefault="00BA0730" w:rsidP="00220F99">
            <w:pPr>
              <w:spacing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20F99">
              <w:rPr>
                <w:rFonts w:ascii="Arial" w:hAnsi="Arial" w:cs="Arial"/>
                <w:sz w:val="22"/>
                <w:szCs w:val="22"/>
              </w:rPr>
              <w:t>671,0</w:t>
            </w:r>
          </w:p>
        </w:tc>
      </w:tr>
      <w:tr w:rsidR="00BA0730" w:rsidRPr="00220F99" w14:paraId="5606F9D8" w14:textId="77777777" w:rsidTr="0004090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118" w:type="dxa"/>
          </w:tcPr>
          <w:p w14:paraId="372E13FF" w14:textId="77777777" w:rsidR="00BA0730" w:rsidRPr="00220F99" w:rsidRDefault="00BA0730" w:rsidP="00220F99">
            <w:pPr>
              <w:spacing w:line="360" w:lineRule="auto"/>
              <w:rPr>
                <w:rFonts w:ascii="Arial" w:hAnsi="Arial" w:cs="Arial"/>
                <w:sz w:val="22"/>
                <w:szCs w:val="22"/>
              </w:rPr>
            </w:pPr>
            <w:r w:rsidRPr="00220F99">
              <w:rPr>
                <w:rFonts w:ascii="Arial" w:hAnsi="Arial" w:cs="Arial"/>
                <w:b w:val="0"/>
                <w:sz w:val="22"/>
                <w:szCs w:val="22"/>
              </w:rPr>
              <w:t>Choroby tarczycy E00-E07</w:t>
            </w:r>
          </w:p>
        </w:tc>
        <w:tc>
          <w:tcPr>
            <w:tcW w:w="1134" w:type="dxa"/>
          </w:tcPr>
          <w:p w14:paraId="7DC1FA3F" w14:textId="77777777" w:rsidR="00BA0730" w:rsidRPr="00220F99" w:rsidRDefault="00BA0730" w:rsidP="00220F99">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20F99">
              <w:rPr>
                <w:rFonts w:ascii="Arial" w:hAnsi="Arial" w:cs="Arial"/>
                <w:sz w:val="22"/>
                <w:szCs w:val="22"/>
              </w:rPr>
              <w:t>749,0</w:t>
            </w:r>
          </w:p>
        </w:tc>
        <w:tc>
          <w:tcPr>
            <w:tcW w:w="567" w:type="dxa"/>
            <w:shd w:val="clear" w:color="auto" w:fill="auto"/>
          </w:tcPr>
          <w:p w14:paraId="15AA3036" w14:textId="77777777" w:rsidR="00BA0730" w:rsidRPr="00220F99" w:rsidRDefault="00BA0730" w:rsidP="00220F99">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20F99">
              <w:rPr>
                <w:rFonts w:ascii="Arial" w:hAnsi="Arial" w:cs="Arial"/>
                <w:sz w:val="22"/>
                <w:szCs w:val="22"/>
              </w:rPr>
              <w:t> </w:t>
            </w:r>
          </w:p>
        </w:tc>
        <w:tc>
          <w:tcPr>
            <w:tcW w:w="3118" w:type="dxa"/>
          </w:tcPr>
          <w:p w14:paraId="3D083BB1" w14:textId="77777777" w:rsidR="00BA0730" w:rsidRPr="00220F99" w:rsidRDefault="00BA0730" w:rsidP="00220F99">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20F99">
              <w:rPr>
                <w:rFonts w:ascii="Arial" w:hAnsi="Arial" w:cs="Arial"/>
                <w:sz w:val="22"/>
                <w:szCs w:val="22"/>
              </w:rPr>
              <w:t>Alergie skórne L27.2</w:t>
            </w:r>
          </w:p>
        </w:tc>
        <w:tc>
          <w:tcPr>
            <w:tcW w:w="1134" w:type="dxa"/>
          </w:tcPr>
          <w:p w14:paraId="7FE6D85A" w14:textId="77777777" w:rsidR="00BA0730" w:rsidRPr="00220F99" w:rsidRDefault="00BA0730" w:rsidP="00220F99">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20F99">
              <w:rPr>
                <w:rFonts w:ascii="Arial" w:hAnsi="Arial" w:cs="Arial"/>
                <w:sz w:val="22"/>
                <w:szCs w:val="22"/>
              </w:rPr>
              <w:t>638,3</w:t>
            </w:r>
          </w:p>
        </w:tc>
      </w:tr>
      <w:tr w:rsidR="00BA0730" w:rsidRPr="00220F99" w14:paraId="40B99FCF" w14:textId="77777777" w:rsidTr="00040905">
        <w:trPr>
          <w:trHeight w:val="288"/>
        </w:trPr>
        <w:tc>
          <w:tcPr>
            <w:cnfStyle w:val="001000000000" w:firstRow="0" w:lastRow="0" w:firstColumn="1" w:lastColumn="0" w:oddVBand="0" w:evenVBand="0" w:oddHBand="0" w:evenHBand="0" w:firstRowFirstColumn="0" w:firstRowLastColumn="0" w:lastRowFirstColumn="0" w:lastRowLastColumn="0"/>
            <w:tcW w:w="3118" w:type="dxa"/>
          </w:tcPr>
          <w:p w14:paraId="64ABA4C4" w14:textId="57D1161B" w:rsidR="00BA0730" w:rsidRPr="00220F99" w:rsidRDefault="00BA0730" w:rsidP="00220F99">
            <w:pPr>
              <w:spacing w:line="360" w:lineRule="auto"/>
              <w:rPr>
                <w:rFonts w:ascii="Arial" w:hAnsi="Arial" w:cs="Arial"/>
                <w:sz w:val="22"/>
                <w:szCs w:val="22"/>
              </w:rPr>
            </w:pPr>
            <w:r w:rsidRPr="00220F99">
              <w:rPr>
                <w:rFonts w:ascii="Arial" w:hAnsi="Arial" w:cs="Arial"/>
                <w:b w:val="0"/>
                <w:sz w:val="22"/>
                <w:szCs w:val="22"/>
              </w:rPr>
              <w:t>Choroby ukł</w:t>
            </w:r>
            <w:r w:rsidR="00092427" w:rsidRPr="00220F99">
              <w:rPr>
                <w:rFonts w:ascii="Arial" w:hAnsi="Arial" w:cs="Arial"/>
                <w:b w:val="0"/>
                <w:sz w:val="22"/>
                <w:szCs w:val="22"/>
              </w:rPr>
              <w:t>a</w:t>
            </w:r>
            <w:r w:rsidRPr="00220F99">
              <w:rPr>
                <w:rFonts w:ascii="Arial" w:hAnsi="Arial" w:cs="Arial"/>
                <w:b w:val="0"/>
                <w:sz w:val="22"/>
                <w:szCs w:val="22"/>
              </w:rPr>
              <w:t>du moczowego N00-N23</w:t>
            </w:r>
          </w:p>
        </w:tc>
        <w:tc>
          <w:tcPr>
            <w:tcW w:w="1134" w:type="dxa"/>
          </w:tcPr>
          <w:p w14:paraId="27DCD01E" w14:textId="77777777" w:rsidR="00BA0730" w:rsidRPr="00220F99" w:rsidRDefault="00BA0730" w:rsidP="00220F99">
            <w:pPr>
              <w:spacing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20F99">
              <w:rPr>
                <w:rFonts w:ascii="Arial" w:hAnsi="Arial" w:cs="Arial"/>
                <w:sz w:val="22"/>
                <w:szCs w:val="22"/>
              </w:rPr>
              <w:t>467,8</w:t>
            </w:r>
          </w:p>
        </w:tc>
        <w:tc>
          <w:tcPr>
            <w:tcW w:w="567" w:type="dxa"/>
            <w:shd w:val="clear" w:color="auto" w:fill="auto"/>
          </w:tcPr>
          <w:p w14:paraId="5D28CB5D" w14:textId="77777777" w:rsidR="00BA0730" w:rsidRPr="00220F99" w:rsidRDefault="00BA0730" w:rsidP="00220F99">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20F99">
              <w:rPr>
                <w:rFonts w:ascii="Arial" w:hAnsi="Arial" w:cs="Arial"/>
                <w:sz w:val="22"/>
                <w:szCs w:val="22"/>
              </w:rPr>
              <w:t> </w:t>
            </w:r>
          </w:p>
        </w:tc>
        <w:tc>
          <w:tcPr>
            <w:tcW w:w="3118" w:type="dxa"/>
          </w:tcPr>
          <w:p w14:paraId="010E9F08" w14:textId="77777777" w:rsidR="00BA0730" w:rsidRPr="00220F99" w:rsidRDefault="00BA0730" w:rsidP="00220F99">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20F99">
              <w:rPr>
                <w:rFonts w:ascii="Arial" w:hAnsi="Arial" w:cs="Arial"/>
                <w:sz w:val="22"/>
                <w:szCs w:val="22"/>
              </w:rPr>
              <w:t>Zaburzenia rozwoju fizycznego R62.8</w:t>
            </w:r>
          </w:p>
        </w:tc>
        <w:tc>
          <w:tcPr>
            <w:tcW w:w="1134" w:type="dxa"/>
          </w:tcPr>
          <w:p w14:paraId="28F7AD21" w14:textId="77777777" w:rsidR="00BA0730" w:rsidRPr="00220F99" w:rsidRDefault="00BA0730" w:rsidP="00220F99">
            <w:pPr>
              <w:spacing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20F99">
              <w:rPr>
                <w:rFonts w:ascii="Arial" w:hAnsi="Arial" w:cs="Arial"/>
                <w:sz w:val="22"/>
                <w:szCs w:val="22"/>
              </w:rPr>
              <w:t>387,6</w:t>
            </w:r>
          </w:p>
        </w:tc>
      </w:tr>
      <w:tr w:rsidR="00BA0730" w:rsidRPr="00220F99" w14:paraId="0A7E0A51" w14:textId="77777777" w:rsidTr="0004090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118" w:type="dxa"/>
          </w:tcPr>
          <w:p w14:paraId="2C349EDB" w14:textId="77777777" w:rsidR="00BA0730" w:rsidRPr="00220F99" w:rsidRDefault="00BA0730" w:rsidP="00220F99">
            <w:pPr>
              <w:spacing w:line="360" w:lineRule="auto"/>
              <w:rPr>
                <w:rFonts w:ascii="Arial" w:hAnsi="Arial" w:cs="Arial"/>
                <w:sz w:val="22"/>
                <w:szCs w:val="22"/>
              </w:rPr>
            </w:pPr>
            <w:r w:rsidRPr="00220F99">
              <w:rPr>
                <w:rFonts w:ascii="Arial" w:hAnsi="Arial" w:cs="Arial"/>
                <w:b w:val="0"/>
                <w:sz w:val="22"/>
                <w:szCs w:val="22"/>
              </w:rPr>
              <w:t>Wady rozwojowe układu krążenia Q20-Q28</w:t>
            </w:r>
          </w:p>
        </w:tc>
        <w:tc>
          <w:tcPr>
            <w:tcW w:w="1134" w:type="dxa"/>
          </w:tcPr>
          <w:p w14:paraId="79BF00D6" w14:textId="77777777" w:rsidR="00BA0730" w:rsidRPr="00220F99" w:rsidRDefault="00BA0730" w:rsidP="00220F99">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20F99">
              <w:rPr>
                <w:rFonts w:ascii="Arial" w:hAnsi="Arial" w:cs="Arial"/>
                <w:sz w:val="22"/>
                <w:szCs w:val="22"/>
              </w:rPr>
              <w:t>401,1</w:t>
            </w:r>
          </w:p>
        </w:tc>
        <w:tc>
          <w:tcPr>
            <w:tcW w:w="567" w:type="dxa"/>
            <w:shd w:val="clear" w:color="auto" w:fill="auto"/>
          </w:tcPr>
          <w:p w14:paraId="2F90044F" w14:textId="77777777" w:rsidR="00BA0730" w:rsidRPr="00220F99" w:rsidRDefault="00BA0730" w:rsidP="00220F99">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20F99">
              <w:rPr>
                <w:rFonts w:ascii="Arial" w:hAnsi="Arial" w:cs="Arial"/>
                <w:sz w:val="22"/>
                <w:szCs w:val="22"/>
              </w:rPr>
              <w:t> </w:t>
            </w:r>
          </w:p>
        </w:tc>
        <w:tc>
          <w:tcPr>
            <w:tcW w:w="3118" w:type="dxa"/>
          </w:tcPr>
          <w:p w14:paraId="43021A33" w14:textId="2705682B" w:rsidR="00BA0730" w:rsidRPr="00220F99" w:rsidRDefault="00BA0730" w:rsidP="00220F99">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20F99">
              <w:rPr>
                <w:rFonts w:ascii="Arial" w:hAnsi="Arial" w:cs="Arial"/>
                <w:sz w:val="22"/>
                <w:szCs w:val="22"/>
              </w:rPr>
              <w:t>Choroby ukł</w:t>
            </w:r>
            <w:r w:rsidR="00092427" w:rsidRPr="00220F99">
              <w:rPr>
                <w:rFonts w:ascii="Arial" w:hAnsi="Arial" w:cs="Arial"/>
                <w:sz w:val="22"/>
                <w:szCs w:val="22"/>
              </w:rPr>
              <w:t>a</w:t>
            </w:r>
            <w:r w:rsidRPr="00220F99">
              <w:rPr>
                <w:rFonts w:ascii="Arial" w:hAnsi="Arial" w:cs="Arial"/>
                <w:sz w:val="22"/>
                <w:szCs w:val="22"/>
              </w:rPr>
              <w:t>du moczowego N00-N23</w:t>
            </w:r>
          </w:p>
        </w:tc>
        <w:tc>
          <w:tcPr>
            <w:tcW w:w="1134" w:type="dxa"/>
          </w:tcPr>
          <w:p w14:paraId="42B3E5A7" w14:textId="77777777" w:rsidR="00BA0730" w:rsidRPr="00220F99" w:rsidRDefault="00BA0730" w:rsidP="00220F99">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20F99">
              <w:rPr>
                <w:rFonts w:ascii="Arial" w:hAnsi="Arial" w:cs="Arial"/>
                <w:sz w:val="22"/>
                <w:szCs w:val="22"/>
              </w:rPr>
              <w:t>320,7</w:t>
            </w:r>
          </w:p>
        </w:tc>
      </w:tr>
      <w:tr w:rsidR="00BA0730" w:rsidRPr="00220F99" w14:paraId="291E4F1D" w14:textId="77777777" w:rsidTr="00040905">
        <w:trPr>
          <w:trHeight w:val="288"/>
        </w:trPr>
        <w:tc>
          <w:tcPr>
            <w:cnfStyle w:val="001000000000" w:firstRow="0" w:lastRow="0" w:firstColumn="1" w:lastColumn="0" w:oddVBand="0" w:evenVBand="0" w:oddHBand="0" w:evenHBand="0" w:firstRowFirstColumn="0" w:firstRowLastColumn="0" w:lastRowFirstColumn="0" w:lastRowLastColumn="0"/>
            <w:tcW w:w="3118" w:type="dxa"/>
          </w:tcPr>
          <w:p w14:paraId="205E8651" w14:textId="77777777" w:rsidR="00BA0730" w:rsidRPr="00220F99" w:rsidRDefault="00BA0730" w:rsidP="00220F99">
            <w:pPr>
              <w:spacing w:line="360" w:lineRule="auto"/>
              <w:rPr>
                <w:rFonts w:ascii="Arial" w:hAnsi="Arial" w:cs="Arial"/>
                <w:sz w:val="22"/>
                <w:szCs w:val="22"/>
              </w:rPr>
            </w:pPr>
            <w:r w:rsidRPr="00220F99">
              <w:rPr>
                <w:rFonts w:ascii="Arial" w:hAnsi="Arial" w:cs="Arial"/>
                <w:b w:val="0"/>
                <w:sz w:val="22"/>
                <w:szCs w:val="22"/>
              </w:rPr>
              <w:t>Padaczka G40</w:t>
            </w:r>
          </w:p>
        </w:tc>
        <w:tc>
          <w:tcPr>
            <w:tcW w:w="1134" w:type="dxa"/>
          </w:tcPr>
          <w:p w14:paraId="65539070" w14:textId="77777777" w:rsidR="00BA0730" w:rsidRPr="00220F99" w:rsidRDefault="00BA0730" w:rsidP="00220F99">
            <w:pPr>
              <w:spacing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20F99">
              <w:rPr>
                <w:rFonts w:ascii="Arial" w:hAnsi="Arial" w:cs="Arial"/>
                <w:sz w:val="22"/>
                <w:szCs w:val="22"/>
              </w:rPr>
              <w:t>393,4</w:t>
            </w:r>
          </w:p>
        </w:tc>
        <w:tc>
          <w:tcPr>
            <w:tcW w:w="567" w:type="dxa"/>
            <w:shd w:val="clear" w:color="auto" w:fill="auto"/>
          </w:tcPr>
          <w:p w14:paraId="51D90FAC" w14:textId="77777777" w:rsidR="00BA0730" w:rsidRPr="00220F99" w:rsidRDefault="00BA0730" w:rsidP="00220F99">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20F99">
              <w:rPr>
                <w:rFonts w:ascii="Arial" w:hAnsi="Arial" w:cs="Arial"/>
                <w:sz w:val="22"/>
                <w:szCs w:val="22"/>
              </w:rPr>
              <w:t> </w:t>
            </w:r>
          </w:p>
        </w:tc>
        <w:tc>
          <w:tcPr>
            <w:tcW w:w="3118" w:type="dxa"/>
          </w:tcPr>
          <w:p w14:paraId="0F3B2469" w14:textId="77777777" w:rsidR="00BA0730" w:rsidRPr="00220F99" w:rsidRDefault="00BA0730" w:rsidP="00220F99">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20F99">
              <w:rPr>
                <w:rFonts w:ascii="Arial" w:hAnsi="Arial" w:cs="Arial"/>
                <w:sz w:val="22"/>
                <w:szCs w:val="22"/>
              </w:rPr>
              <w:t>Trwałe uszkodzenia narządu ruchu R26.2</w:t>
            </w:r>
          </w:p>
        </w:tc>
        <w:tc>
          <w:tcPr>
            <w:tcW w:w="1134" w:type="dxa"/>
          </w:tcPr>
          <w:p w14:paraId="6AF08B56" w14:textId="77777777" w:rsidR="00BA0730" w:rsidRPr="00220F99" w:rsidRDefault="00BA0730" w:rsidP="00220F99">
            <w:pPr>
              <w:spacing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20F99">
              <w:rPr>
                <w:rFonts w:ascii="Arial" w:hAnsi="Arial" w:cs="Arial"/>
                <w:sz w:val="22"/>
                <w:szCs w:val="22"/>
              </w:rPr>
              <w:t>314,6</w:t>
            </w:r>
          </w:p>
        </w:tc>
      </w:tr>
      <w:tr w:rsidR="00BA0730" w:rsidRPr="00220F99" w14:paraId="1A83A041" w14:textId="77777777" w:rsidTr="0004090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118" w:type="dxa"/>
          </w:tcPr>
          <w:p w14:paraId="0ACDE288" w14:textId="77777777" w:rsidR="00BA0730" w:rsidRPr="00220F99" w:rsidRDefault="00BA0730" w:rsidP="00220F99">
            <w:pPr>
              <w:spacing w:line="360" w:lineRule="auto"/>
              <w:rPr>
                <w:rFonts w:ascii="Arial" w:hAnsi="Arial" w:cs="Arial"/>
                <w:sz w:val="22"/>
                <w:szCs w:val="22"/>
              </w:rPr>
            </w:pPr>
            <w:r w:rsidRPr="00220F99">
              <w:rPr>
                <w:rFonts w:ascii="Arial" w:hAnsi="Arial" w:cs="Arial"/>
                <w:b w:val="0"/>
                <w:sz w:val="22"/>
                <w:szCs w:val="22"/>
              </w:rPr>
              <w:t>Zaburzenia rozwoju fizycznego R62.8</w:t>
            </w:r>
          </w:p>
        </w:tc>
        <w:tc>
          <w:tcPr>
            <w:tcW w:w="1134" w:type="dxa"/>
          </w:tcPr>
          <w:p w14:paraId="17782A77" w14:textId="77777777" w:rsidR="00BA0730" w:rsidRPr="00220F99" w:rsidRDefault="00BA0730" w:rsidP="00220F99">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20F99">
              <w:rPr>
                <w:rFonts w:ascii="Arial" w:hAnsi="Arial" w:cs="Arial"/>
                <w:sz w:val="22"/>
                <w:szCs w:val="22"/>
              </w:rPr>
              <w:t>361,2</w:t>
            </w:r>
          </w:p>
        </w:tc>
        <w:tc>
          <w:tcPr>
            <w:tcW w:w="567" w:type="dxa"/>
            <w:shd w:val="clear" w:color="auto" w:fill="auto"/>
          </w:tcPr>
          <w:p w14:paraId="7801CD67" w14:textId="77777777" w:rsidR="00BA0730" w:rsidRPr="00220F99" w:rsidRDefault="00BA0730" w:rsidP="00220F99">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20F99">
              <w:rPr>
                <w:rFonts w:ascii="Arial" w:hAnsi="Arial" w:cs="Arial"/>
                <w:sz w:val="22"/>
                <w:szCs w:val="22"/>
              </w:rPr>
              <w:t> </w:t>
            </w:r>
          </w:p>
        </w:tc>
        <w:tc>
          <w:tcPr>
            <w:tcW w:w="3118" w:type="dxa"/>
          </w:tcPr>
          <w:p w14:paraId="7831CEC4" w14:textId="77777777" w:rsidR="00BA0730" w:rsidRPr="00220F99" w:rsidRDefault="00BA0730" w:rsidP="00220F99">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20F99">
              <w:rPr>
                <w:rFonts w:ascii="Arial" w:hAnsi="Arial" w:cs="Arial"/>
                <w:sz w:val="22"/>
                <w:szCs w:val="22"/>
              </w:rPr>
              <w:t>Padaczka G40</w:t>
            </w:r>
          </w:p>
        </w:tc>
        <w:tc>
          <w:tcPr>
            <w:tcW w:w="1134" w:type="dxa"/>
          </w:tcPr>
          <w:p w14:paraId="29D63A34" w14:textId="77777777" w:rsidR="00BA0730" w:rsidRPr="00220F99" w:rsidRDefault="00BA0730" w:rsidP="00220F99">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20F99">
              <w:rPr>
                <w:rFonts w:ascii="Arial" w:hAnsi="Arial" w:cs="Arial"/>
                <w:sz w:val="22"/>
                <w:szCs w:val="22"/>
              </w:rPr>
              <w:t>270,8</w:t>
            </w:r>
          </w:p>
        </w:tc>
      </w:tr>
      <w:tr w:rsidR="00BA0730" w:rsidRPr="00220F99" w14:paraId="7DFDA22B" w14:textId="77777777" w:rsidTr="00040905">
        <w:trPr>
          <w:trHeight w:val="288"/>
        </w:trPr>
        <w:tc>
          <w:tcPr>
            <w:cnfStyle w:val="001000000000" w:firstRow="0" w:lastRow="0" w:firstColumn="1" w:lastColumn="0" w:oddVBand="0" w:evenVBand="0" w:oddHBand="0" w:evenHBand="0" w:firstRowFirstColumn="0" w:firstRowLastColumn="0" w:lastRowFirstColumn="0" w:lastRowLastColumn="0"/>
            <w:tcW w:w="3118" w:type="dxa"/>
          </w:tcPr>
          <w:p w14:paraId="46A79C67" w14:textId="77777777" w:rsidR="00BA0730" w:rsidRPr="00220F99" w:rsidRDefault="00BA0730" w:rsidP="00220F99">
            <w:pPr>
              <w:spacing w:line="360" w:lineRule="auto"/>
              <w:rPr>
                <w:rFonts w:ascii="Arial" w:hAnsi="Arial" w:cs="Arial"/>
                <w:sz w:val="22"/>
                <w:szCs w:val="22"/>
              </w:rPr>
            </w:pPr>
            <w:r w:rsidRPr="00220F99">
              <w:rPr>
                <w:rFonts w:ascii="Arial" w:hAnsi="Arial" w:cs="Arial"/>
                <w:b w:val="0"/>
                <w:sz w:val="22"/>
                <w:szCs w:val="22"/>
              </w:rPr>
              <w:t>Nowotwory C00-C97, D00-D48</w:t>
            </w:r>
          </w:p>
        </w:tc>
        <w:tc>
          <w:tcPr>
            <w:tcW w:w="1134" w:type="dxa"/>
          </w:tcPr>
          <w:p w14:paraId="2727FD80" w14:textId="77777777" w:rsidR="00BA0730" w:rsidRPr="00220F99" w:rsidRDefault="00BA0730" w:rsidP="00220F99">
            <w:pPr>
              <w:spacing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20F99">
              <w:rPr>
                <w:rFonts w:ascii="Arial" w:hAnsi="Arial" w:cs="Arial"/>
                <w:sz w:val="22"/>
                <w:szCs w:val="22"/>
              </w:rPr>
              <w:t>356,6</w:t>
            </w:r>
          </w:p>
        </w:tc>
        <w:tc>
          <w:tcPr>
            <w:tcW w:w="567" w:type="dxa"/>
            <w:shd w:val="clear" w:color="auto" w:fill="auto"/>
          </w:tcPr>
          <w:p w14:paraId="4434E86C" w14:textId="77777777" w:rsidR="00BA0730" w:rsidRPr="00220F99" w:rsidRDefault="00BA0730" w:rsidP="00220F99">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20F99">
              <w:rPr>
                <w:rFonts w:ascii="Arial" w:hAnsi="Arial" w:cs="Arial"/>
                <w:sz w:val="22"/>
                <w:szCs w:val="22"/>
              </w:rPr>
              <w:t> </w:t>
            </w:r>
          </w:p>
        </w:tc>
        <w:tc>
          <w:tcPr>
            <w:tcW w:w="3118" w:type="dxa"/>
          </w:tcPr>
          <w:p w14:paraId="3CC557AB" w14:textId="77777777" w:rsidR="00BA0730" w:rsidRPr="00220F99" w:rsidRDefault="00BA0730" w:rsidP="00220F99">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20F99">
              <w:rPr>
                <w:rFonts w:ascii="Arial" w:hAnsi="Arial" w:cs="Arial"/>
                <w:sz w:val="22"/>
                <w:szCs w:val="22"/>
              </w:rPr>
              <w:t>Wady rozwojowe układu krążenia Q20-Q28</w:t>
            </w:r>
          </w:p>
        </w:tc>
        <w:tc>
          <w:tcPr>
            <w:tcW w:w="1134" w:type="dxa"/>
          </w:tcPr>
          <w:p w14:paraId="79C10C31" w14:textId="77777777" w:rsidR="00BA0730" w:rsidRPr="00220F99" w:rsidRDefault="00BA0730" w:rsidP="00220F99">
            <w:pPr>
              <w:spacing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20F99">
              <w:rPr>
                <w:rFonts w:ascii="Arial" w:hAnsi="Arial" w:cs="Arial"/>
                <w:sz w:val="22"/>
                <w:szCs w:val="22"/>
              </w:rPr>
              <w:t>212,7</w:t>
            </w:r>
          </w:p>
        </w:tc>
      </w:tr>
      <w:tr w:rsidR="00BA0730" w:rsidRPr="00220F99" w14:paraId="4E1BE202" w14:textId="77777777" w:rsidTr="0004090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118" w:type="dxa"/>
          </w:tcPr>
          <w:p w14:paraId="06433AE5" w14:textId="77777777" w:rsidR="00BA0730" w:rsidRPr="00220F99" w:rsidRDefault="00BA0730" w:rsidP="00220F99">
            <w:pPr>
              <w:spacing w:line="360" w:lineRule="auto"/>
              <w:rPr>
                <w:rFonts w:ascii="Arial" w:hAnsi="Arial" w:cs="Arial"/>
                <w:sz w:val="22"/>
                <w:szCs w:val="22"/>
              </w:rPr>
            </w:pPr>
            <w:r w:rsidRPr="00220F99">
              <w:rPr>
                <w:rFonts w:ascii="Arial" w:hAnsi="Arial" w:cs="Arial"/>
                <w:b w:val="0"/>
                <w:sz w:val="22"/>
                <w:szCs w:val="22"/>
              </w:rPr>
              <w:t>Upośledzenie umysłowe F70-F79</w:t>
            </w:r>
          </w:p>
        </w:tc>
        <w:tc>
          <w:tcPr>
            <w:tcW w:w="1134" w:type="dxa"/>
          </w:tcPr>
          <w:p w14:paraId="5C370CA0" w14:textId="77777777" w:rsidR="00BA0730" w:rsidRPr="00220F99" w:rsidRDefault="00BA0730" w:rsidP="00220F99">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20F99">
              <w:rPr>
                <w:rFonts w:ascii="Arial" w:hAnsi="Arial" w:cs="Arial"/>
                <w:sz w:val="22"/>
                <w:szCs w:val="22"/>
              </w:rPr>
              <w:t>247,1</w:t>
            </w:r>
          </w:p>
        </w:tc>
        <w:tc>
          <w:tcPr>
            <w:tcW w:w="567" w:type="dxa"/>
            <w:shd w:val="clear" w:color="auto" w:fill="auto"/>
          </w:tcPr>
          <w:p w14:paraId="46EC411F" w14:textId="77777777" w:rsidR="00BA0730" w:rsidRPr="00220F99" w:rsidRDefault="00BA0730" w:rsidP="00220F99">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20F99">
              <w:rPr>
                <w:rFonts w:ascii="Arial" w:hAnsi="Arial" w:cs="Arial"/>
                <w:sz w:val="22"/>
                <w:szCs w:val="22"/>
              </w:rPr>
              <w:t> </w:t>
            </w:r>
          </w:p>
        </w:tc>
        <w:tc>
          <w:tcPr>
            <w:tcW w:w="3118" w:type="dxa"/>
          </w:tcPr>
          <w:p w14:paraId="708B2AC9" w14:textId="77777777" w:rsidR="00BA0730" w:rsidRPr="00220F99" w:rsidRDefault="00BA0730" w:rsidP="00220F99">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20F99">
              <w:rPr>
                <w:rFonts w:ascii="Arial" w:hAnsi="Arial" w:cs="Arial"/>
                <w:sz w:val="22"/>
                <w:szCs w:val="22"/>
              </w:rPr>
              <w:t>Inne wady rozwojowe</w:t>
            </w:r>
          </w:p>
        </w:tc>
        <w:tc>
          <w:tcPr>
            <w:tcW w:w="1134" w:type="dxa"/>
          </w:tcPr>
          <w:p w14:paraId="25F549C5" w14:textId="77777777" w:rsidR="00BA0730" w:rsidRPr="00220F99" w:rsidRDefault="00BA0730" w:rsidP="00220F99">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20F99">
              <w:rPr>
                <w:rFonts w:ascii="Arial" w:hAnsi="Arial" w:cs="Arial"/>
                <w:sz w:val="22"/>
                <w:szCs w:val="22"/>
              </w:rPr>
              <w:t>196,6</w:t>
            </w:r>
          </w:p>
        </w:tc>
      </w:tr>
      <w:tr w:rsidR="00BA0730" w:rsidRPr="00220F99" w14:paraId="1D90D176" w14:textId="77777777" w:rsidTr="00040905">
        <w:trPr>
          <w:trHeight w:val="288"/>
        </w:trPr>
        <w:tc>
          <w:tcPr>
            <w:cnfStyle w:val="001000000000" w:firstRow="0" w:lastRow="0" w:firstColumn="1" w:lastColumn="0" w:oddVBand="0" w:evenVBand="0" w:oddHBand="0" w:evenHBand="0" w:firstRowFirstColumn="0" w:firstRowLastColumn="0" w:lastRowFirstColumn="0" w:lastRowLastColumn="0"/>
            <w:tcW w:w="3118" w:type="dxa"/>
          </w:tcPr>
          <w:p w14:paraId="1EBA3F98" w14:textId="77777777" w:rsidR="00BA0730" w:rsidRPr="00220F99" w:rsidRDefault="00BA0730" w:rsidP="00220F99">
            <w:pPr>
              <w:spacing w:line="360" w:lineRule="auto"/>
              <w:rPr>
                <w:rFonts w:ascii="Arial" w:hAnsi="Arial" w:cs="Arial"/>
                <w:sz w:val="22"/>
                <w:szCs w:val="22"/>
              </w:rPr>
            </w:pPr>
            <w:r w:rsidRPr="00220F99">
              <w:rPr>
                <w:rFonts w:ascii="Arial" w:hAnsi="Arial" w:cs="Arial"/>
                <w:b w:val="0"/>
                <w:sz w:val="22"/>
                <w:szCs w:val="22"/>
              </w:rPr>
              <w:t>Inne wady rozwojowe</w:t>
            </w:r>
          </w:p>
        </w:tc>
        <w:tc>
          <w:tcPr>
            <w:tcW w:w="1134" w:type="dxa"/>
          </w:tcPr>
          <w:p w14:paraId="6A266E07" w14:textId="77777777" w:rsidR="00BA0730" w:rsidRPr="00220F99" w:rsidRDefault="00BA0730" w:rsidP="00220F99">
            <w:pPr>
              <w:spacing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20F99">
              <w:rPr>
                <w:rFonts w:ascii="Arial" w:hAnsi="Arial" w:cs="Arial"/>
                <w:sz w:val="22"/>
                <w:szCs w:val="22"/>
              </w:rPr>
              <w:t>239,2</w:t>
            </w:r>
          </w:p>
        </w:tc>
        <w:tc>
          <w:tcPr>
            <w:tcW w:w="567" w:type="dxa"/>
            <w:shd w:val="clear" w:color="auto" w:fill="auto"/>
          </w:tcPr>
          <w:p w14:paraId="5F57EB24" w14:textId="77777777" w:rsidR="00BA0730" w:rsidRPr="00220F99" w:rsidRDefault="00BA0730" w:rsidP="00220F99">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20F99">
              <w:rPr>
                <w:rFonts w:ascii="Arial" w:hAnsi="Arial" w:cs="Arial"/>
                <w:sz w:val="22"/>
                <w:szCs w:val="22"/>
              </w:rPr>
              <w:t> </w:t>
            </w:r>
          </w:p>
        </w:tc>
        <w:tc>
          <w:tcPr>
            <w:tcW w:w="3118" w:type="dxa"/>
          </w:tcPr>
          <w:p w14:paraId="4AE4B3CC" w14:textId="77777777" w:rsidR="00BA0730" w:rsidRPr="00220F99" w:rsidRDefault="00BA0730" w:rsidP="00220F99">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20F99">
              <w:rPr>
                <w:rFonts w:ascii="Arial" w:hAnsi="Arial" w:cs="Arial"/>
                <w:sz w:val="22"/>
                <w:szCs w:val="22"/>
              </w:rPr>
              <w:t>Nowotwory C00-C97, D00-D48</w:t>
            </w:r>
          </w:p>
        </w:tc>
        <w:tc>
          <w:tcPr>
            <w:tcW w:w="1134" w:type="dxa"/>
          </w:tcPr>
          <w:p w14:paraId="42D26C48" w14:textId="77777777" w:rsidR="00BA0730" w:rsidRPr="00220F99" w:rsidRDefault="00BA0730" w:rsidP="00220F99">
            <w:pPr>
              <w:spacing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20F99">
              <w:rPr>
                <w:rFonts w:ascii="Arial" w:hAnsi="Arial" w:cs="Arial"/>
                <w:sz w:val="22"/>
                <w:szCs w:val="22"/>
              </w:rPr>
              <w:t>190,6</w:t>
            </w:r>
          </w:p>
        </w:tc>
      </w:tr>
      <w:tr w:rsidR="00BA0730" w:rsidRPr="00220F99" w14:paraId="12B97A30" w14:textId="77777777" w:rsidTr="0004090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118" w:type="dxa"/>
          </w:tcPr>
          <w:p w14:paraId="57C06466" w14:textId="1D2A9085" w:rsidR="00BA0730" w:rsidRPr="00220F99" w:rsidRDefault="00092427" w:rsidP="00220F99">
            <w:pPr>
              <w:spacing w:line="360" w:lineRule="auto"/>
              <w:rPr>
                <w:rFonts w:ascii="Arial" w:hAnsi="Arial" w:cs="Arial"/>
                <w:sz w:val="22"/>
                <w:szCs w:val="22"/>
              </w:rPr>
            </w:pPr>
            <w:r w:rsidRPr="00220F99">
              <w:rPr>
                <w:rFonts w:ascii="Arial" w:hAnsi="Arial" w:cs="Arial"/>
                <w:b w:val="0"/>
                <w:sz w:val="22"/>
                <w:szCs w:val="22"/>
              </w:rPr>
              <w:t>C</w:t>
            </w:r>
            <w:r w:rsidR="00BA0730" w:rsidRPr="00220F99">
              <w:rPr>
                <w:rFonts w:ascii="Arial" w:hAnsi="Arial" w:cs="Arial"/>
                <w:b w:val="0"/>
                <w:sz w:val="22"/>
                <w:szCs w:val="22"/>
              </w:rPr>
              <w:t>horoba nadciśnieniowa I10-I15</w:t>
            </w:r>
          </w:p>
        </w:tc>
        <w:tc>
          <w:tcPr>
            <w:tcW w:w="1134" w:type="dxa"/>
          </w:tcPr>
          <w:p w14:paraId="0AD8704E" w14:textId="77777777" w:rsidR="00BA0730" w:rsidRPr="00220F99" w:rsidRDefault="00BA0730" w:rsidP="00220F99">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20F99">
              <w:rPr>
                <w:rFonts w:ascii="Arial" w:hAnsi="Arial" w:cs="Arial"/>
                <w:sz w:val="22"/>
                <w:szCs w:val="22"/>
              </w:rPr>
              <w:t>222,6</w:t>
            </w:r>
          </w:p>
        </w:tc>
        <w:tc>
          <w:tcPr>
            <w:tcW w:w="567" w:type="dxa"/>
            <w:shd w:val="clear" w:color="auto" w:fill="auto"/>
          </w:tcPr>
          <w:p w14:paraId="2C590C3F" w14:textId="77777777" w:rsidR="00BA0730" w:rsidRPr="00220F99" w:rsidRDefault="00BA0730" w:rsidP="00220F99">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20F99">
              <w:rPr>
                <w:rFonts w:ascii="Arial" w:hAnsi="Arial" w:cs="Arial"/>
                <w:sz w:val="22"/>
                <w:szCs w:val="22"/>
              </w:rPr>
              <w:t> </w:t>
            </w:r>
          </w:p>
        </w:tc>
        <w:tc>
          <w:tcPr>
            <w:tcW w:w="3118" w:type="dxa"/>
          </w:tcPr>
          <w:p w14:paraId="6F37914B" w14:textId="77777777" w:rsidR="00BA0730" w:rsidRPr="00220F99" w:rsidRDefault="00BA0730" w:rsidP="00220F99">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20F99">
              <w:rPr>
                <w:rFonts w:ascii="Arial" w:hAnsi="Arial" w:cs="Arial"/>
                <w:sz w:val="22"/>
                <w:szCs w:val="22"/>
              </w:rPr>
              <w:t>Cukrzyca E10-E14</w:t>
            </w:r>
          </w:p>
        </w:tc>
        <w:tc>
          <w:tcPr>
            <w:tcW w:w="1134" w:type="dxa"/>
          </w:tcPr>
          <w:p w14:paraId="41CDE43B" w14:textId="77777777" w:rsidR="00BA0730" w:rsidRPr="00220F99" w:rsidRDefault="00BA0730" w:rsidP="00220F99">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20F99">
              <w:rPr>
                <w:rFonts w:ascii="Arial" w:hAnsi="Arial" w:cs="Arial"/>
                <w:sz w:val="22"/>
                <w:szCs w:val="22"/>
              </w:rPr>
              <w:t>190,3</w:t>
            </w:r>
          </w:p>
        </w:tc>
      </w:tr>
      <w:tr w:rsidR="00BA0730" w:rsidRPr="00220F99" w14:paraId="1CE5256D" w14:textId="77777777" w:rsidTr="00040905">
        <w:trPr>
          <w:trHeight w:val="288"/>
        </w:trPr>
        <w:tc>
          <w:tcPr>
            <w:cnfStyle w:val="001000000000" w:firstRow="0" w:lastRow="0" w:firstColumn="1" w:lastColumn="0" w:oddVBand="0" w:evenVBand="0" w:oddHBand="0" w:evenHBand="0" w:firstRowFirstColumn="0" w:firstRowLastColumn="0" w:lastRowFirstColumn="0" w:lastRowLastColumn="0"/>
            <w:tcW w:w="3118" w:type="dxa"/>
          </w:tcPr>
          <w:p w14:paraId="7091333D" w14:textId="77777777" w:rsidR="00BA0730" w:rsidRPr="00220F99" w:rsidRDefault="00BA0730" w:rsidP="00220F99">
            <w:pPr>
              <w:spacing w:line="360" w:lineRule="auto"/>
              <w:rPr>
                <w:rFonts w:ascii="Arial" w:hAnsi="Arial" w:cs="Arial"/>
                <w:sz w:val="22"/>
                <w:szCs w:val="22"/>
              </w:rPr>
            </w:pPr>
            <w:r w:rsidRPr="00220F99">
              <w:rPr>
                <w:rFonts w:ascii="Arial" w:hAnsi="Arial" w:cs="Arial"/>
                <w:b w:val="0"/>
                <w:sz w:val="22"/>
                <w:szCs w:val="22"/>
              </w:rPr>
              <w:lastRenderedPageBreak/>
              <w:t>Zaburzenia rozwoju psychomotorycznego R62.0</w:t>
            </w:r>
          </w:p>
        </w:tc>
        <w:tc>
          <w:tcPr>
            <w:tcW w:w="1134" w:type="dxa"/>
          </w:tcPr>
          <w:p w14:paraId="0D67A705" w14:textId="77777777" w:rsidR="00BA0730" w:rsidRPr="00220F99" w:rsidRDefault="00BA0730" w:rsidP="00220F99">
            <w:pPr>
              <w:spacing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20F99">
              <w:rPr>
                <w:rFonts w:ascii="Arial" w:hAnsi="Arial" w:cs="Arial"/>
                <w:sz w:val="22"/>
                <w:szCs w:val="22"/>
              </w:rPr>
              <w:t>210,2</w:t>
            </w:r>
          </w:p>
        </w:tc>
        <w:tc>
          <w:tcPr>
            <w:tcW w:w="567" w:type="dxa"/>
            <w:shd w:val="clear" w:color="auto" w:fill="auto"/>
          </w:tcPr>
          <w:p w14:paraId="5C7F2808" w14:textId="77777777" w:rsidR="00BA0730" w:rsidRPr="00220F99" w:rsidRDefault="00BA0730" w:rsidP="00220F99">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20F99">
              <w:rPr>
                <w:rFonts w:ascii="Arial" w:hAnsi="Arial" w:cs="Arial"/>
                <w:sz w:val="22"/>
                <w:szCs w:val="22"/>
              </w:rPr>
              <w:t> </w:t>
            </w:r>
          </w:p>
        </w:tc>
        <w:tc>
          <w:tcPr>
            <w:tcW w:w="3118" w:type="dxa"/>
          </w:tcPr>
          <w:p w14:paraId="152FA41C" w14:textId="77777777" w:rsidR="00BA0730" w:rsidRPr="00220F99" w:rsidRDefault="00BA0730" w:rsidP="00220F99">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20F99">
              <w:rPr>
                <w:rFonts w:ascii="Arial" w:hAnsi="Arial" w:cs="Arial"/>
                <w:sz w:val="22"/>
                <w:szCs w:val="22"/>
              </w:rPr>
              <w:t>Zaburzenia rozwoju psychomotorycznego R62.0</w:t>
            </w:r>
          </w:p>
        </w:tc>
        <w:tc>
          <w:tcPr>
            <w:tcW w:w="1134" w:type="dxa"/>
          </w:tcPr>
          <w:p w14:paraId="5FB77A8C" w14:textId="77777777" w:rsidR="00BA0730" w:rsidRPr="00220F99" w:rsidRDefault="00BA0730" w:rsidP="00220F99">
            <w:pPr>
              <w:spacing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20F99">
              <w:rPr>
                <w:rFonts w:ascii="Arial" w:hAnsi="Arial" w:cs="Arial"/>
                <w:sz w:val="22"/>
                <w:szCs w:val="22"/>
              </w:rPr>
              <w:t>188,7</w:t>
            </w:r>
          </w:p>
        </w:tc>
      </w:tr>
      <w:tr w:rsidR="00BA0730" w:rsidRPr="00220F99" w14:paraId="40493CEB" w14:textId="77777777" w:rsidTr="0004090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118" w:type="dxa"/>
          </w:tcPr>
          <w:p w14:paraId="1DD994E6" w14:textId="77777777" w:rsidR="00BA0730" w:rsidRPr="00220F99" w:rsidRDefault="00BA0730" w:rsidP="00220F99">
            <w:pPr>
              <w:spacing w:line="360" w:lineRule="auto"/>
              <w:rPr>
                <w:rFonts w:ascii="Arial" w:hAnsi="Arial" w:cs="Arial"/>
                <w:sz w:val="22"/>
                <w:szCs w:val="22"/>
              </w:rPr>
            </w:pPr>
            <w:r w:rsidRPr="00220F99">
              <w:rPr>
                <w:rFonts w:ascii="Arial" w:hAnsi="Arial" w:cs="Arial"/>
                <w:b w:val="0"/>
                <w:sz w:val="22"/>
                <w:szCs w:val="22"/>
              </w:rPr>
              <w:t>Cukrzyca E10-E14</w:t>
            </w:r>
          </w:p>
        </w:tc>
        <w:tc>
          <w:tcPr>
            <w:tcW w:w="1134" w:type="dxa"/>
          </w:tcPr>
          <w:p w14:paraId="3F320E47" w14:textId="77777777" w:rsidR="00BA0730" w:rsidRPr="00220F99" w:rsidRDefault="00BA0730" w:rsidP="00220F99">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20F99">
              <w:rPr>
                <w:rFonts w:ascii="Arial" w:hAnsi="Arial" w:cs="Arial"/>
                <w:sz w:val="22"/>
                <w:szCs w:val="22"/>
              </w:rPr>
              <w:t>198,8</w:t>
            </w:r>
          </w:p>
        </w:tc>
        <w:tc>
          <w:tcPr>
            <w:tcW w:w="567" w:type="dxa"/>
            <w:shd w:val="clear" w:color="auto" w:fill="auto"/>
          </w:tcPr>
          <w:p w14:paraId="7E5A81A5" w14:textId="77777777" w:rsidR="00BA0730" w:rsidRPr="00220F99" w:rsidRDefault="00BA0730" w:rsidP="00220F99">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20F99">
              <w:rPr>
                <w:rFonts w:ascii="Arial" w:hAnsi="Arial" w:cs="Arial"/>
                <w:sz w:val="22"/>
                <w:szCs w:val="22"/>
              </w:rPr>
              <w:t> </w:t>
            </w:r>
          </w:p>
        </w:tc>
        <w:tc>
          <w:tcPr>
            <w:tcW w:w="3118" w:type="dxa"/>
          </w:tcPr>
          <w:p w14:paraId="712C9E8F" w14:textId="77777777" w:rsidR="00BA0730" w:rsidRPr="00220F99" w:rsidRDefault="00BA0730" w:rsidP="00220F99">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20F99">
              <w:rPr>
                <w:rFonts w:ascii="Arial" w:hAnsi="Arial" w:cs="Arial"/>
                <w:sz w:val="22"/>
                <w:szCs w:val="22"/>
              </w:rPr>
              <w:t>Upośledzenie umysłowe F70-F79</w:t>
            </w:r>
          </w:p>
        </w:tc>
        <w:tc>
          <w:tcPr>
            <w:tcW w:w="1134" w:type="dxa"/>
          </w:tcPr>
          <w:p w14:paraId="57CBCB75" w14:textId="77777777" w:rsidR="00BA0730" w:rsidRPr="00220F99" w:rsidRDefault="00BA0730" w:rsidP="00220F99">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20F99">
              <w:rPr>
                <w:rFonts w:ascii="Arial" w:hAnsi="Arial" w:cs="Arial"/>
                <w:sz w:val="22"/>
                <w:szCs w:val="22"/>
              </w:rPr>
              <w:t>166,1</w:t>
            </w:r>
          </w:p>
        </w:tc>
      </w:tr>
      <w:tr w:rsidR="00BA0730" w:rsidRPr="00220F99" w14:paraId="3E9B02AE" w14:textId="77777777" w:rsidTr="00040905">
        <w:trPr>
          <w:trHeight w:val="288"/>
        </w:trPr>
        <w:tc>
          <w:tcPr>
            <w:cnfStyle w:val="001000000000" w:firstRow="0" w:lastRow="0" w:firstColumn="1" w:lastColumn="0" w:oddVBand="0" w:evenVBand="0" w:oddHBand="0" w:evenHBand="0" w:firstRowFirstColumn="0" w:firstRowLastColumn="0" w:lastRowFirstColumn="0" w:lastRowLastColumn="0"/>
            <w:tcW w:w="3118" w:type="dxa"/>
          </w:tcPr>
          <w:p w14:paraId="54B2CF0C" w14:textId="77777777" w:rsidR="00BA0730" w:rsidRPr="00220F99" w:rsidRDefault="00BA0730" w:rsidP="00220F99">
            <w:pPr>
              <w:spacing w:line="360" w:lineRule="auto"/>
              <w:rPr>
                <w:rFonts w:ascii="Arial" w:hAnsi="Arial" w:cs="Arial"/>
                <w:sz w:val="22"/>
                <w:szCs w:val="22"/>
              </w:rPr>
            </w:pPr>
            <w:r w:rsidRPr="00220F99">
              <w:rPr>
                <w:rFonts w:ascii="Arial" w:hAnsi="Arial" w:cs="Arial"/>
                <w:b w:val="0"/>
                <w:sz w:val="22"/>
                <w:szCs w:val="22"/>
              </w:rPr>
              <w:t>Dziecięce porażenie mózgowe G80</w:t>
            </w:r>
          </w:p>
        </w:tc>
        <w:tc>
          <w:tcPr>
            <w:tcW w:w="1134" w:type="dxa"/>
          </w:tcPr>
          <w:p w14:paraId="6ABDEABB" w14:textId="77777777" w:rsidR="00BA0730" w:rsidRPr="00220F99" w:rsidRDefault="00BA0730" w:rsidP="00220F99">
            <w:pPr>
              <w:spacing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20F99">
              <w:rPr>
                <w:rFonts w:ascii="Arial" w:hAnsi="Arial" w:cs="Arial"/>
                <w:sz w:val="22"/>
                <w:szCs w:val="22"/>
              </w:rPr>
              <w:t>143,5</w:t>
            </w:r>
          </w:p>
        </w:tc>
        <w:tc>
          <w:tcPr>
            <w:tcW w:w="567" w:type="dxa"/>
            <w:shd w:val="clear" w:color="auto" w:fill="auto"/>
          </w:tcPr>
          <w:p w14:paraId="12E2ECF1" w14:textId="77777777" w:rsidR="00BA0730" w:rsidRPr="00220F99" w:rsidRDefault="00BA0730" w:rsidP="00220F99">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20F99">
              <w:rPr>
                <w:rFonts w:ascii="Arial" w:hAnsi="Arial" w:cs="Arial"/>
                <w:sz w:val="22"/>
                <w:szCs w:val="22"/>
              </w:rPr>
              <w:t> </w:t>
            </w:r>
          </w:p>
        </w:tc>
        <w:tc>
          <w:tcPr>
            <w:tcW w:w="3118" w:type="dxa"/>
          </w:tcPr>
          <w:p w14:paraId="26A88755" w14:textId="77777777" w:rsidR="00BA0730" w:rsidRPr="00220F99" w:rsidRDefault="00BA0730" w:rsidP="00220F99">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20F99">
              <w:rPr>
                <w:rFonts w:ascii="Arial" w:hAnsi="Arial" w:cs="Arial"/>
                <w:sz w:val="22"/>
                <w:szCs w:val="22"/>
              </w:rPr>
              <w:t>Wady rozwojowe narządów płciowych Q50-Q56</w:t>
            </w:r>
          </w:p>
        </w:tc>
        <w:tc>
          <w:tcPr>
            <w:tcW w:w="1134" w:type="dxa"/>
          </w:tcPr>
          <w:p w14:paraId="2A5CA10C" w14:textId="77777777" w:rsidR="00BA0730" w:rsidRPr="00220F99" w:rsidRDefault="00BA0730" w:rsidP="00220F99">
            <w:pPr>
              <w:spacing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20F99">
              <w:rPr>
                <w:rFonts w:ascii="Arial" w:hAnsi="Arial" w:cs="Arial"/>
                <w:sz w:val="22"/>
                <w:szCs w:val="22"/>
              </w:rPr>
              <w:t>147,7</w:t>
            </w:r>
          </w:p>
        </w:tc>
      </w:tr>
    </w:tbl>
    <w:p w14:paraId="01BF6181" w14:textId="46C0A272" w:rsidR="00DF4C5B" w:rsidRPr="00220F99" w:rsidRDefault="00BA0730" w:rsidP="00220F99">
      <w:pPr>
        <w:spacing w:line="360" w:lineRule="auto"/>
        <w:rPr>
          <w:rFonts w:ascii="Arial" w:hAnsi="Arial" w:cs="Arial"/>
        </w:rPr>
      </w:pPr>
      <w:r w:rsidRPr="00220F99">
        <w:rPr>
          <w:rFonts w:ascii="Arial" w:hAnsi="Arial" w:cs="Arial"/>
          <w:i/>
        </w:rPr>
        <w:t>Źródło: Opracowanie własne na podstawie danych SSOZ.</w:t>
      </w:r>
    </w:p>
    <w:p w14:paraId="06516019" w14:textId="3973F457" w:rsidR="00DF4C5B" w:rsidRPr="000832E7" w:rsidRDefault="00563925" w:rsidP="00220F99">
      <w:pPr>
        <w:pStyle w:val="Nagwek2"/>
        <w:spacing w:line="360" w:lineRule="auto"/>
        <w:rPr>
          <w:rFonts w:ascii="Arial" w:hAnsi="Arial" w:cs="Arial"/>
          <w:b/>
          <w:sz w:val="24"/>
          <w:szCs w:val="24"/>
        </w:rPr>
      </w:pPr>
      <w:bookmarkStart w:id="30" w:name="_Toc180153403"/>
      <w:bookmarkStart w:id="31" w:name="_Toc194926318"/>
      <w:bookmarkStart w:id="32" w:name="_Toc194928511"/>
      <w:bookmarkEnd w:id="30"/>
      <w:r w:rsidRPr="000832E7">
        <w:rPr>
          <w:rFonts w:ascii="Arial" w:hAnsi="Arial" w:cs="Arial"/>
          <w:b/>
          <w:sz w:val="24"/>
          <w:szCs w:val="24"/>
        </w:rPr>
        <w:t xml:space="preserve">1.3. </w:t>
      </w:r>
      <w:r w:rsidR="00DF4C5B" w:rsidRPr="000832E7">
        <w:rPr>
          <w:rFonts w:ascii="Arial" w:hAnsi="Arial" w:cs="Arial"/>
          <w:b/>
          <w:sz w:val="24"/>
          <w:szCs w:val="24"/>
        </w:rPr>
        <w:t>Opis obecnego postępowania</w:t>
      </w:r>
      <w:bookmarkEnd w:id="31"/>
      <w:bookmarkEnd w:id="32"/>
    </w:p>
    <w:p w14:paraId="19E42532" w14:textId="08BADD62" w:rsidR="00BA0730" w:rsidRPr="00220F99" w:rsidRDefault="00BA0730" w:rsidP="00220F99">
      <w:pPr>
        <w:pBdr>
          <w:top w:val="nil"/>
          <w:left w:val="nil"/>
          <w:bottom w:val="nil"/>
          <w:right w:val="nil"/>
          <w:between w:val="nil"/>
        </w:pBdr>
        <w:spacing w:line="360" w:lineRule="auto"/>
        <w:rPr>
          <w:rFonts w:ascii="Arial" w:hAnsi="Arial" w:cs="Arial"/>
        </w:rPr>
      </w:pPr>
      <w:r w:rsidRPr="00220F99">
        <w:rPr>
          <w:rFonts w:ascii="Arial" w:hAnsi="Arial" w:cs="Arial"/>
        </w:rPr>
        <w:t xml:space="preserve">Pomimo faktu, że dowody sugerują, że otyłość u dzieci powinna być leczona przez zespoły złożone z osób z różnych dyscyplin (oprócz lekarza i pielęgniarki w zespole powinni znajdować się - dietetycy, psychologowie, fizjoterapeuci lub specjaliści aktywności fizycznej) nie we wszystkich krajach zespoły takie w rzeczywistości istnieją. Polska jest przykładem kraju, w którym brak jest systemowych rozwiązań opieki nad otyłym dzieckiem. W podstawowej opiece zdrowotnej w ramach refundacji NFZ dostępna jest jedynie porada lekarska. Niestety porada dietetyczna nie znajduje się aktualnie w koszyku świadczeń refundowanych a pacjentom pozostają usługi prywatne. </w:t>
      </w:r>
    </w:p>
    <w:p w14:paraId="4F8C5B3E" w14:textId="03CBB67F" w:rsidR="00BA0730" w:rsidRPr="00220F99" w:rsidRDefault="00BA0730" w:rsidP="00220F99">
      <w:pPr>
        <w:pBdr>
          <w:top w:val="nil"/>
          <w:left w:val="nil"/>
          <w:bottom w:val="nil"/>
          <w:right w:val="nil"/>
          <w:between w:val="nil"/>
        </w:pBdr>
        <w:spacing w:line="360" w:lineRule="auto"/>
        <w:rPr>
          <w:rFonts w:ascii="Arial" w:hAnsi="Arial" w:cs="Arial"/>
        </w:rPr>
      </w:pPr>
      <w:r w:rsidRPr="00220F99">
        <w:rPr>
          <w:rFonts w:ascii="Arial" w:hAnsi="Arial" w:cs="Arial"/>
        </w:rPr>
        <w:t xml:space="preserve">W Polsce jedynie procedura </w:t>
      </w:r>
      <w:proofErr w:type="spellStart"/>
      <w:r w:rsidRPr="00220F99">
        <w:rPr>
          <w:rFonts w:ascii="Arial" w:hAnsi="Arial" w:cs="Arial"/>
        </w:rPr>
        <w:t>bariatryczna</w:t>
      </w:r>
      <w:proofErr w:type="spellEnd"/>
      <w:r w:rsidRPr="00220F99">
        <w:rPr>
          <w:rFonts w:ascii="Arial" w:hAnsi="Arial" w:cs="Arial"/>
        </w:rPr>
        <w:t xml:space="preserve"> (chirurgiczna) w całości jest finansowana z NFZ. Obejmuje ona wyłącznie osoby powyżej 18 roku życia, natomiast w placówkach specjalistycznych, do których kierowane są dzieci otyłe z POZ, leczy się powikłania (zaburzenia metaboliczne) zamiast problemu pierwotnego, czyli otyłości, o czym świadczy niski wskaźnik </w:t>
      </w:r>
      <w:proofErr w:type="spellStart"/>
      <w:r w:rsidRPr="00220F99">
        <w:rPr>
          <w:rFonts w:ascii="Arial" w:hAnsi="Arial" w:cs="Arial"/>
        </w:rPr>
        <w:t>rozpoznań</w:t>
      </w:r>
      <w:proofErr w:type="spellEnd"/>
      <w:r w:rsidRPr="00220F99">
        <w:rPr>
          <w:rFonts w:ascii="Arial" w:hAnsi="Arial" w:cs="Arial"/>
        </w:rPr>
        <w:t xml:space="preserve"> E66, w stosunku do danych epidemiologicznych w tej grupie dzieci. Warto wskazać, że podejmowane są próby tworzenia rozwiązań finansowanych ze środków NFZ kierowanych do dzieci i młodzieży chorującej na otyłość, np. w postaci turnusów rehabilitacyjnych lub pobytów sanatoryjnych. Działania rozliczane są, zgodnie z nazwą jako świadczenia rehabilitacyjne, zatem leczenie otyłości nie jest bezpośrednio ujęte w intencji płatnika. Dodatkowo krótki czas trwania turnusów (zazwyczaj ok. 3 tygodni) i praca w warunkach szpitalnych (w oderwaniu od naturalnych warunków życia i rodziny) nie gwarantuje zbudowani</w:t>
      </w:r>
      <w:r w:rsidR="00DD1276" w:rsidRPr="00220F99">
        <w:rPr>
          <w:rFonts w:ascii="Arial" w:hAnsi="Arial" w:cs="Arial"/>
        </w:rPr>
        <w:t>a</w:t>
      </w:r>
      <w:r w:rsidRPr="00220F99">
        <w:rPr>
          <w:rFonts w:ascii="Arial" w:hAnsi="Arial" w:cs="Arial"/>
        </w:rPr>
        <w:t xml:space="preserve"> i utrwalenia pozytywnych wzorców </w:t>
      </w:r>
      <w:proofErr w:type="spellStart"/>
      <w:r w:rsidRPr="00220F99">
        <w:rPr>
          <w:rFonts w:ascii="Arial" w:hAnsi="Arial" w:cs="Arial"/>
        </w:rPr>
        <w:t>zachowań</w:t>
      </w:r>
      <w:proofErr w:type="spellEnd"/>
      <w:r w:rsidRPr="00220F99">
        <w:rPr>
          <w:rFonts w:ascii="Arial" w:hAnsi="Arial" w:cs="Arial"/>
        </w:rPr>
        <w:t xml:space="preserve"> dotyczących odżywiania i aktywności fizycznej, co jest niezbędne dla trwałej redukcji nadmiaru masy ciała. (cytat z Opinia Prezesa </w:t>
      </w:r>
      <w:proofErr w:type="spellStart"/>
      <w:r w:rsidRPr="00220F99">
        <w:rPr>
          <w:rFonts w:ascii="Arial" w:hAnsi="Arial" w:cs="Arial"/>
        </w:rPr>
        <w:t>AOTMiT</w:t>
      </w:r>
      <w:proofErr w:type="spellEnd"/>
      <w:r w:rsidRPr="00220F99">
        <w:rPr>
          <w:rFonts w:ascii="Arial" w:hAnsi="Arial" w:cs="Arial"/>
        </w:rPr>
        <w:t xml:space="preserve"> nr 2/2021 z dnia 8 stycznia 2021 r.: „Kompleksowe interwencje behawioralne powinny być zintegrowane z programami realizowanymi w warunkach szkolnych lub środowiskowych (ES 2017). Krótkoterminowe interwencje i jednorazowe akcje/wydarzenia są niewystarczające – powinny one stanowić część długoterminowego, zintegrowanego programu (NICE 2015a)”.</w:t>
      </w:r>
    </w:p>
    <w:p w14:paraId="32E93F17" w14:textId="3924DAF6" w:rsidR="00BA0730" w:rsidRPr="00220F99" w:rsidRDefault="00BA0730" w:rsidP="00220F99">
      <w:pPr>
        <w:pBdr>
          <w:top w:val="nil"/>
          <w:left w:val="nil"/>
          <w:bottom w:val="nil"/>
          <w:right w:val="nil"/>
          <w:between w:val="nil"/>
        </w:pBdr>
        <w:spacing w:line="360" w:lineRule="auto"/>
        <w:rPr>
          <w:rFonts w:ascii="Arial" w:hAnsi="Arial" w:cs="Arial"/>
        </w:rPr>
      </w:pPr>
      <w:r w:rsidRPr="00220F99">
        <w:rPr>
          <w:rFonts w:ascii="Arial" w:hAnsi="Arial" w:cs="Arial"/>
        </w:rPr>
        <w:lastRenderedPageBreak/>
        <w:t>W maju 2019 r. Najwyższa Izba Kontroli opublikowała informację o wynikach kontroli Raport: System Ochrony Zdrowia w Polsce – Stan obecny i pożądane kierunki zmian</w:t>
      </w:r>
      <w:r w:rsidR="003D195B" w:rsidRPr="00220F99">
        <w:rPr>
          <w:rStyle w:val="Odwoanieprzypisudolnego"/>
          <w:rFonts w:ascii="Arial" w:hAnsi="Arial" w:cs="Arial"/>
        </w:rPr>
        <w:footnoteReference w:id="42"/>
      </w:r>
      <w:r w:rsidRPr="00220F99">
        <w:rPr>
          <w:rFonts w:ascii="Arial" w:hAnsi="Arial" w:cs="Arial"/>
        </w:rPr>
        <w:t>. Z przedmiotowej informacji wynika jednoznacznie, że system opieki zdrowotnej nad dziećmi i młodzieżą w wieku szkolnym, szczególnie opieka profilaktyczna, nie gwarantuje ich bezpieczeństwa zdrowotnego. Świadczy o tym chociażby m.in. zwiększająca się liczba dzieci i młodzieży z problemami zdrowotnymi. Nie zapewnia on również spójnej i kompleksowej opieki zdrowotnej, zarówno z uwagi na niewystarczające współdziałanie podmiotów funkcjonujących w ochronie zdrowia, jak również niewystarczającą współpracę lekarza i pielęgniarki z rodzicami w trosce o zdrowie dzieci.</w:t>
      </w:r>
    </w:p>
    <w:p w14:paraId="07B410F0" w14:textId="55F0EB61" w:rsidR="00BA0730" w:rsidRPr="00220F99" w:rsidRDefault="00BA0730" w:rsidP="00220F99">
      <w:pPr>
        <w:pBdr>
          <w:top w:val="nil"/>
          <w:left w:val="nil"/>
          <w:bottom w:val="nil"/>
          <w:right w:val="nil"/>
          <w:between w:val="nil"/>
        </w:pBdr>
        <w:spacing w:line="360" w:lineRule="auto"/>
        <w:rPr>
          <w:rFonts w:ascii="Arial" w:hAnsi="Arial" w:cs="Arial"/>
        </w:rPr>
      </w:pPr>
      <w:r w:rsidRPr="00220F99">
        <w:rPr>
          <w:rFonts w:ascii="Arial" w:hAnsi="Arial" w:cs="Arial"/>
        </w:rPr>
        <w:t xml:space="preserve">Rezolucja 57. Światowego Zgromadzenia Zdrowia z dnia 22 maja 2004 r. o przyjęciu Globalnej Strategii dotyczącej Żywienia, Aktywności Fizycznej i Zdrowia· wzywa kraje członkowskie do zaprogramowania, wdrożenia i ewaluacji działań na rzecz poprawy stanu zdrowia społeczeństw poprzez promocję właściwej diety i zwiększenie aktywności fizycznej. W ślad za ww. Strategią Rada Unii Europejskiej przygotowała w grudniu 2005 r. dokument pt.: Zielona Księga — Promowanie zdrowego żywienia i aktywności fizycznej: europejski wymiar zapobiegania nadwadze, otyłości i chorobom przewlekłym, a następnie w 2007 r. dokument Biała Księga Europejska strategia dla problemów zdrowotnych związanych z odżywianiem się, nadwagą i otyłością. Mimo to brak jest jednej spójnej strategii, której celem miałoby być zapobieganie nadwadze i otyłości wśród dzieci. </w:t>
      </w:r>
    </w:p>
    <w:p w14:paraId="21FA6F0D" w14:textId="77777777" w:rsidR="00BA0730" w:rsidRPr="00220F99" w:rsidRDefault="00BA0730" w:rsidP="00220F99">
      <w:pPr>
        <w:pBdr>
          <w:top w:val="nil"/>
          <w:left w:val="nil"/>
          <w:bottom w:val="nil"/>
          <w:right w:val="nil"/>
          <w:between w:val="nil"/>
        </w:pBdr>
        <w:spacing w:line="360" w:lineRule="auto"/>
        <w:rPr>
          <w:rFonts w:ascii="Arial" w:hAnsi="Arial" w:cs="Arial"/>
        </w:rPr>
      </w:pPr>
      <w:r w:rsidRPr="00220F99">
        <w:rPr>
          <w:rFonts w:ascii="Arial" w:hAnsi="Arial" w:cs="Arial"/>
        </w:rPr>
        <w:t xml:space="preserve">Istnieją programy ogólnopolskie realizowane przez instytuty naukowe czy urzędy państwowe oraz podmioty prywatne. Należą do nich takie programy jak poniżej oraz rządowe programy żywnościowe tj. „Owoce i warzywa w szkole”, „Mleko w szkole”. Wszystkie one adresowane są do szkół. </w:t>
      </w:r>
    </w:p>
    <w:p w14:paraId="1F83117A" w14:textId="77777777" w:rsidR="00BA0730" w:rsidRPr="00220F99" w:rsidRDefault="00BA0730" w:rsidP="00220F99">
      <w:pPr>
        <w:pStyle w:val="Akapitzlist"/>
        <w:numPr>
          <w:ilvl w:val="0"/>
          <w:numId w:val="1"/>
        </w:numPr>
        <w:spacing w:line="360" w:lineRule="auto"/>
        <w:rPr>
          <w:rFonts w:ascii="Arial" w:hAnsi="Arial" w:cs="Arial"/>
        </w:rPr>
      </w:pPr>
      <w:r w:rsidRPr="00220F99">
        <w:rPr>
          <w:rFonts w:ascii="Arial" w:hAnsi="Arial" w:cs="Arial"/>
        </w:rPr>
        <w:t xml:space="preserve">„Zachowaj równowagę” – realizowany w latach 2011–2016 przez IŻŻ przy wsparciu organizacji Swiss </w:t>
      </w:r>
      <w:proofErr w:type="spellStart"/>
      <w:r w:rsidRPr="00220F99">
        <w:rPr>
          <w:rFonts w:ascii="Arial" w:hAnsi="Arial" w:cs="Arial"/>
        </w:rPr>
        <w:t>Contribution</w:t>
      </w:r>
      <w:proofErr w:type="spellEnd"/>
      <w:r w:rsidRPr="00220F99">
        <w:rPr>
          <w:rFonts w:ascii="Arial" w:hAnsi="Arial" w:cs="Arial"/>
        </w:rPr>
        <w:t>.</w:t>
      </w:r>
    </w:p>
    <w:p w14:paraId="0242414D" w14:textId="77777777" w:rsidR="00BA0730" w:rsidRPr="00220F99" w:rsidRDefault="00BA0730" w:rsidP="00220F99">
      <w:pPr>
        <w:pStyle w:val="Akapitzlist"/>
        <w:numPr>
          <w:ilvl w:val="0"/>
          <w:numId w:val="1"/>
        </w:numPr>
        <w:spacing w:line="360" w:lineRule="auto"/>
        <w:rPr>
          <w:rFonts w:ascii="Arial" w:hAnsi="Arial" w:cs="Arial"/>
        </w:rPr>
      </w:pPr>
      <w:r w:rsidRPr="00220F99">
        <w:rPr>
          <w:rFonts w:ascii="Arial" w:hAnsi="Arial" w:cs="Arial"/>
        </w:rPr>
        <w:t>„Śniadanie daje moc” – realizowany przez Instytut Matki i Dziecka oraz producentów żywności.</w:t>
      </w:r>
    </w:p>
    <w:p w14:paraId="42CFE17E" w14:textId="77777777" w:rsidR="00BA0730" w:rsidRPr="00220F99" w:rsidRDefault="00BA0730" w:rsidP="00220F99">
      <w:pPr>
        <w:pStyle w:val="Akapitzlist"/>
        <w:numPr>
          <w:ilvl w:val="0"/>
          <w:numId w:val="1"/>
        </w:numPr>
        <w:spacing w:line="360" w:lineRule="auto"/>
        <w:rPr>
          <w:rFonts w:ascii="Arial" w:hAnsi="Arial" w:cs="Arial"/>
        </w:rPr>
      </w:pPr>
      <w:r w:rsidRPr="00220F99">
        <w:rPr>
          <w:rFonts w:ascii="Arial" w:hAnsi="Arial" w:cs="Arial"/>
        </w:rPr>
        <w:t>„Trzymaj formę” – współorganizowany przez GIS oraz Polską Federację Producentów Żywności Związek Pracodawców.</w:t>
      </w:r>
    </w:p>
    <w:p w14:paraId="3C0A734C" w14:textId="77777777" w:rsidR="00BA0730" w:rsidRPr="00220F99" w:rsidRDefault="00BA0730" w:rsidP="00220F99">
      <w:pPr>
        <w:pStyle w:val="Akapitzlist"/>
        <w:numPr>
          <w:ilvl w:val="0"/>
          <w:numId w:val="1"/>
        </w:numPr>
        <w:spacing w:line="360" w:lineRule="auto"/>
        <w:rPr>
          <w:rFonts w:ascii="Arial" w:hAnsi="Arial" w:cs="Arial"/>
        </w:rPr>
      </w:pPr>
      <w:r w:rsidRPr="00220F99">
        <w:rPr>
          <w:rFonts w:ascii="Arial" w:hAnsi="Arial" w:cs="Arial"/>
        </w:rPr>
        <w:t>„Szkoła promująca zdrowie” – rozwijany w Polsce w ramach Europejskiej Sieci Szkół Promujących Zdrowie.</w:t>
      </w:r>
    </w:p>
    <w:p w14:paraId="31274334" w14:textId="1682C42E" w:rsidR="00BA0730" w:rsidRPr="00220F99" w:rsidRDefault="00BA0730" w:rsidP="00220F99">
      <w:pPr>
        <w:pStyle w:val="Akapitzlist"/>
        <w:numPr>
          <w:ilvl w:val="0"/>
          <w:numId w:val="1"/>
        </w:numPr>
        <w:spacing w:line="360" w:lineRule="auto"/>
        <w:rPr>
          <w:rFonts w:ascii="Arial" w:hAnsi="Arial" w:cs="Arial"/>
        </w:rPr>
      </w:pPr>
      <w:r w:rsidRPr="00220F99">
        <w:rPr>
          <w:rFonts w:ascii="Arial" w:hAnsi="Arial" w:cs="Arial"/>
        </w:rPr>
        <w:lastRenderedPageBreak/>
        <w:t>„Zdrowo jem więcej wiem” – realizowany przez Fundację Banku Ochrony Środowiska.</w:t>
      </w:r>
    </w:p>
    <w:p w14:paraId="137344CC" w14:textId="33AF24AF" w:rsidR="00BA0730" w:rsidRPr="00220F99" w:rsidRDefault="00BA0730" w:rsidP="00220F99">
      <w:pPr>
        <w:pBdr>
          <w:top w:val="nil"/>
          <w:left w:val="nil"/>
          <w:bottom w:val="nil"/>
          <w:right w:val="nil"/>
          <w:between w:val="nil"/>
        </w:pBdr>
        <w:spacing w:line="360" w:lineRule="auto"/>
        <w:rPr>
          <w:rFonts w:ascii="Arial" w:hAnsi="Arial" w:cs="Arial"/>
        </w:rPr>
      </w:pPr>
      <w:r w:rsidRPr="00220F99">
        <w:rPr>
          <w:rFonts w:ascii="Arial" w:hAnsi="Arial" w:cs="Arial"/>
        </w:rPr>
        <w:t xml:space="preserve">Z danych opublikowanych przez Instytut Żywności i Żywienia w 2016 r. wynika, że w efekcie realizacji programu „Zachowaj równowagę” zmniejszeniu o 1 punkt procentowy uległo występowanie nadwagi i otyłości u dzieci i młodzieży objętej tym programem (z 21,9 do 20,9%), co potwierdza zasadność prowadzenia edukacji żywieniowej wśród uczniów. Realizowane są również lokalnie programy polityki zdrowotnej, które uzyskały pozytywną opinię </w:t>
      </w:r>
      <w:proofErr w:type="spellStart"/>
      <w:r w:rsidRPr="00220F99">
        <w:rPr>
          <w:rFonts w:ascii="Arial" w:hAnsi="Arial" w:cs="Arial"/>
        </w:rPr>
        <w:t>AOTMiT</w:t>
      </w:r>
      <w:proofErr w:type="spellEnd"/>
      <w:r w:rsidRPr="00220F99">
        <w:rPr>
          <w:rFonts w:ascii="Arial" w:hAnsi="Arial" w:cs="Arial"/>
        </w:rPr>
        <w:t xml:space="preserve">-u realizowane są </w:t>
      </w:r>
      <w:r w:rsidR="006130F2" w:rsidRPr="00220F99">
        <w:rPr>
          <w:rFonts w:ascii="Arial" w:hAnsi="Arial" w:cs="Arial"/>
        </w:rPr>
        <w:t xml:space="preserve">w </w:t>
      </w:r>
      <w:r w:rsidRPr="00220F99">
        <w:rPr>
          <w:rFonts w:ascii="Arial" w:hAnsi="Arial" w:cs="Arial"/>
        </w:rPr>
        <w:t xml:space="preserve">miastach lub gminach. Przykładem takiego programu jest realizowany od 2011 r. przez Miasto Gdańsk program „6-10-14 dla Zdrowia”. Roczny program opieki nad dziećmi z nadmiarem masy ciała przynosi pozytywne efekty u 75% objętych opieką. Obserwowane jest obniżenie </w:t>
      </w:r>
      <w:proofErr w:type="spellStart"/>
      <w:r w:rsidRPr="00220F99">
        <w:rPr>
          <w:rFonts w:ascii="Arial" w:hAnsi="Arial" w:cs="Arial"/>
        </w:rPr>
        <w:t>centyla</w:t>
      </w:r>
      <w:proofErr w:type="spellEnd"/>
      <w:r w:rsidRPr="00220F99">
        <w:rPr>
          <w:rFonts w:ascii="Arial" w:hAnsi="Arial" w:cs="Arial"/>
        </w:rPr>
        <w:t xml:space="preserve"> BMI średnio o 4p.p. Dodatkowo rejestrowane są zmiany w sposobie odżywiania i </w:t>
      </w:r>
      <w:proofErr w:type="spellStart"/>
      <w:r w:rsidRPr="00220F99">
        <w:rPr>
          <w:rFonts w:ascii="Arial" w:hAnsi="Arial" w:cs="Arial"/>
        </w:rPr>
        <w:t>zachowaniach</w:t>
      </w:r>
      <w:proofErr w:type="spellEnd"/>
      <w:r w:rsidRPr="00220F99">
        <w:rPr>
          <w:rFonts w:ascii="Arial" w:hAnsi="Arial" w:cs="Arial"/>
        </w:rPr>
        <w:t xml:space="preserve"> związanych z aktywnością fizyczną</w:t>
      </w:r>
      <w:r w:rsidR="003D195B" w:rsidRPr="00220F99">
        <w:rPr>
          <w:rStyle w:val="Odwoanieprzypisudolnego"/>
          <w:rFonts w:ascii="Arial" w:hAnsi="Arial" w:cs="Arial"/>
        </w:rPr>
        <w:footnoteReference w:id="43"/>
      </w:r>
      <w:r w:rsidRPr="00220F99">
        <w:rPr>
          <w:rFonts w:ascii="Arial" w:hAnsi="Arial" w:cs="Arial"/>
        </w:rPr>
        <w:t>. Autorzy oszacowali koszt usunięcia dziecka z grupy nadwagi (</w:t>
      </w:r>
      <w:proofErr w:type="spellStart"/>
      <w:r w:rsidRPr="00220F99">
        <w:rPr>
          <w:rFonts w:ascii="Arial" w:hAnsi="Arial" w:cs="Arial"/>
        </w:rPr>
        <w:t>centyl</w:t>
      </w:r>
      <w:proofErr w:type="spellEnd"/>
      <w:r w:rsidRPr="00220F99">
        <w:rPr>
          <w:rFonts w:ascii="Arial" w:hAnsi="Arial" w:cs="Arial"/>
        </w:rPr>
        <w:t xml:space="preserve"> BMI&gt; 85), który wyniósł 27,758 PLN (6 463 EUR), a z grupy otyłości (</w:t>
      </w:r>
      <w:proofErr w:type="spellStart"/>
      <w:r w:rsidRPr="00220F99">
        <w:rPr>
          <w:rFonts w:ascii="Arial" w:hAnsi="Arial" w:cs="Arial"/>
        </w:rPr>
        <w:t>centyl</w:t>
      </w:r>
      <w:proofErr w:type="spellEnd"/>
      <w:r w:rsidRPr="00220F99">
        <w:rPr>
          <w:rFonts w:ascii="Arial" w:hAnsi="Arial" w:cs="Arial"/>
        </w:rPr>
        <w:t xml:space="preserve"> BMI&gt; 95) nieco mniej, tj. 23,601 PLN (5 495 EUR). </w:t>
      </w:r>
      <w:r w:rsidR="00F14ECD" w:rsidRPr="00220F99">
        <w:rPr>
          <w:rFonts w:ascii="Arial" w:hAnsi="Arial" w:cs="Arial"/>
        </w:rPr>
        <w:t xml:space="preserve">Aktualnie </w:t>
      </w:r>
      <w:r w:rsidR="00A60BFA" w:rsidRPr="00220F99">
        <w:rPr>
          <w:rFonts w:ascii="Arial" w:hAnsi="Arial" w:cs="Arial"/>
        </w:rPr>
        <w:t xml:space="preserve">realizowana </w:t>
      </w:r>
      <w:r w:rsidR="00F14ECD" w:rsidRPr="00220F99">
        <w:rPr>
          <w:rFonts w:ascii="Arial" w:hAnsi="Arial" w:cs="Arial"/>
        </w:rPr>
        <w:t xml:space="preserve">jest kontynuacja </w:t>
      </w:r>
      <w:r w:rsidR="005C251D" w:rsidRPr="00220F99">
        <w:rPr>
          <w:rFonts w:ascii="Arial" w:hAnsi="Arial" w:cs="Arial"/>
        </w:rPr>
        <w:t xml:space="preserve">powyższego </w:t>
      </w:r>
      <w:r w:rsidR="00F14ECD" w:rsidRPr="00220F99">
        <w:rPr>
          <w:rFonts w:ascii="Arial" w:hAnsi="Arial" w:cs="Arial"/>
        </w:rPr>
        <w:t>programu polityki zdrowotnej</w:t>
      </w:r>
      <w:r w:rsidR="00A60BFA" w:rsidRPr="00220F99">
        <w:rPr>
          <w:rFonts w:ascii="Arial" w:hAnsi="Arial" w:cs="Arial"/>
        </w:rPr>
        <w:t xml:space="preserve">, który jest </w:t>
      </w:r>
      <w:r w:rsidR="00F14ECD" w:rsidRPr="00220F99">
        <w:rPr>
          <w:rFonts w:ascii="Arial" w:hAnsi="Arial" w:cs="Arial"/>
        </w:rPr>
        <w:t>skierowany do mieszkańców Miasta Gdańska.</w:t>
      </w:r>
      <w:r w:rsidR="00672F12" w:rsidRPr="00220F99">
        <w:rPr>
          <w:rFonts w:ascii="Arial" w:hAnsi="Arial" w:cs="Arial"/>
        </w:rPr>
        <w:t xml:space="preserve"> </w:t>
      </w:r>
      <w:r w:rsidR="00584AF7" w:rsidRPr="00220F99">
        <w:rPr>
          <w:rFonts w:ascii="Arial" w:hAnsi="Arial" w:cs="Arial"/>
        </w:rPr>
        <w:t>Własn</w:t>
      </w:r>
      <w:r w:rsidR="005C251D" w:rsidRPr="00220F99">
        <w:rPr>
          <w:rFonts w:ascii="Arial" w:hAnsi="Arial" w:cs="Arial"/>
        </w:rPr>
        <w:t>y</w:t>
      </w:r>
      <w:r w:rsidR="00584AF7" w:rsidRPr="00220F99">
        <w:rPr>
          <w:rFonts w:ascii="Arial" w:hAnsi="Arial" w:cs="Arial"/>
        </w:rPr>
        <w:t xml:space="preserve"> program realizuj</w:t>
      </w:r>
      <w:r w:rsidR="001016CF" w:rsidRPr="00220F99">
        <w:rPr>
          <w:rFonts w:ascii="Arial" w:hAnsi="Arial" w:cs="Arial"/>
        </w:rPr>
        <w:t>e</w:t>
      </w:r>
      <w:r w:rsidR="00584AF7" w:rsidRPr="00220F99">
        <w:rPr>
          <w:rFonts w:ascii="Arial" w:hAnsi="Arial" w:cs="Arial"/>
        </w:rPr>
        <w:t xml:space="preserve"> też samorząd m.in. w </w:t>
      </w:r>
      <w:r w:rsidR="001016CF" w:rsidRPr="00220F99">
        <w:rPr>
          <w:rFonts w:ascii="Arial" w:hAnsi="Arial" w:cs="Arial"/>
        </w:rPr>
        <w:t>Tczewie.</w:t>
      </w:r>
    </w:p>
    <w:p w14:paraId="5A306777" w14:textId="14A61C62" w:rsidR="00672F12" w:rsidRPr="00220F99" w:rsidRDefault="00200920" w:rsidP="00220F99">
      <w:pPr>
        <w:pBdr>
          <w:top w:val="nil"/>
          <w:left w:val="nil"/>
          <w:bottom w:val="nil"/>
          <w:right w:val="nil"/>
          <w:between w:val="nil"/>
        </w:pBdr>
        <w:spacing w:line="360" w:lineRule="auto"/>
        <w:rPr>
          <w:rFonts w:ascii="Arial" w:hAnsi="Arial" w:cs="Arial"/>
        </w:rPr>
      </w:pPr>
      <w:r w:rsidRPr="00220F99">
        <w:rPr>
          <w:rFonts w:ascii="Arial" w:hAnsi="Arial" w:cs="Arial"/>
        </w:rPr>
        <w:t xml:space="preserve">Natomiast w </w:t>
      </w:r>
      <w:r w:rsidR="00BA0730" w:rsidRPr="00220F99">
        <w:rPr>
          <w:rFonts w:ascii="Arial" w:hAnsi="Arial" w:cs="Arial"/>
        </w:rPr>
        <w:t xml:space="preserve"> województwie pomorskim nie był realizowany </w:t>
      </w:r>
      <w:r w:rsidRPr="00220F99">
        <w:rPr>
          <w:rFonts w:ascii="Arial" w:hAnsi="Arial" w:cs="Arial"/>
        </w:rPr>
        <w:t xml:space="preserve">dotychczas </w:t>
      </w:r>
      <w:r w:rsidR="00BA0730" w:rsidRPr="00220F99">
        <w:rPr>
          <w:rFonts w:ascii="Arial" w:hAnsi="Arial" w:cs="Arial"/>
        </w:rPr>
        <w:t xml:space="preserve">żaden kompleksowy program </w:t>
      </w:r>
      <w:r w:rsidR="00584AF7" w:rsidRPr="00220F99">
        <w:rPr>
          <w:rFonts w:ascii="Arial" w:hAnsi="Arial" w:cs="Arial"/>
        </w:rPr>
        <w:t xml:space="preserve">w rozumieniu programu polityki zdrowotnej </w:t>
      </w:r>
      <w:r w:rsidR="00BA0730" w:rsidRPr="00220F99">
        <w:rPr>
          <w:rFonts w:ascii="Arial" w:hAnsi="Arial" w:cs="Arial"/>
        </w:rPr>
        <w:t>nastawiony na redukcję czynników ryzyka wystąpienia otyłości</w:t>
      </w:r>
      <w:r w:rsidR="00F63381" w:rsidRPr="00220F99">
        <w:rPr>
          <w:rFonts w:ascii="Arial" w:hAnsi="Arial" w:cs="Arial"/>
        </w:rPr>
        <w:t>.</w:t>
      </w:r>
      <w:r w:rsidR="00BA0730" w:rsidRPr="00220F99">
        <w:rPr>
          <w:rFonts w:ascii="Arial" w:hAnsi="Arial" w:cs="Arial"/>
        </w:rPr>
        <w:t xml:space="preserve"> Zasadnym więc jest realizacja działań o kompleksowym charakterze interwencji edukacyjno-zdrowotnej skierowanych do populacji dzieci, ponieważ dzieciństwo i dojrzewanie są okresami krytycznymi w rozwoju otyłości, a także jej powikłań w wieku dorosłym. Kierowanie programów polityki zdrowotnej do tej grupy wiekowej w najwyższym stopniu realizuje cel jakim jest poprawa stanu zdrowia mieszkańców województwa pomorskiego.</w:t>
      </w:r>
      <w:r w:rsidR="00FF1D51" w:rsidRPr="00220F99">
        <w:rPr>
          <w:rFonts w:ascii="Arial" w:hAnsi="Arial" w:cs="Arial"/>
        </w:rPr>
        <w:t xml:space="preserve"> </w:t>
      </w:r>
    </w:p>
    <w:p w14:paraId="320BFDAC" w14:textId="44703107" w:rsidR="00BA0730" w:rsidRPr="000832E7" w:rsidRDefault="00DF4C5B" w:rsidP="00220F99">
      <w:pPr>
        <w:pStyle w:val="Nagwek2"/>
        <w:spacing w:line="360" w:lineRule="auto"/>
        <w:rPr>
          <w:rFonts w:ascii="Arial" w:hAnsi="Arial" w:cs="Arial"/>
          <w:b/>
          <w:sz w:val="24"/>
          <w:szCs w:val="24"/>
        </w:rPr>
      </w:pPr>
      <w:bookmarkStart w:id="33" w:name="_Toc180153405"/>
      <w:bookmarkStart w:id="34" w:name="_Toc194926319"/>
      <w:bookmarkStart w:id="35" w:name="_Toc194928512"/>
      <w:bookmarkEnd w:id="33"/>
      <w:r w:rsidRPr="000832E7">
        <w:rPr>
          <w:rFonts w:ascii="Arial" w:hAnsi="Arial" w:cs="Arial"/>
          <w:b/>
          <w:sz w:val="24"/>
          <w:szCs w:val="24"/>
        </w:rPr>
        <w:t>1.4 Uzasadnienie potrzeby wdrożenia regionalnego programu polityki zdrowotnej</w:t>
      </w:r>
      <w:bookmarkEnd w:id="34"/>
      <w:bookmarkEnd w:id="35"/>
    </w:p>
    <w:p w14:paraId="6D08AAFD" w14:textId="56E7EB44" w:rsidR="00BA0730" w:rsidRPr="00220F99" w:rsidRDefault="00672F12" w:rsidP="00220F99">
      <w:pPr>
        <w:pBdr>
          <w:top w:val="nil"/>
          <w:left w:val="nil"/>
          <w:bottom w:val="nil"/>
          <w:right w:val="nil"/>
          <w:between w:val="nil"/>
        </w:pBdr>
        <w:spacing w:line="360" w:lineRule="auto"/>
        <w:rPr>
          <w:rFonts w:ascii="Arial" w:hAnsi="Arial" w:cs="Arial"/>
        </w:rPr>
      </w:pPr>
      <w:r w:rsidRPr="00220F99">
        <w:rPr>
          <w:rFonts w:ascii="Arial" w:hAnsi="Arial" w:cs="Arial"/>
        </w:rPr>
        <w:t>W</w:t>
      </w:r>
      <w:r w:rsidR="00BA0730" w:rsidRPr="00220F99">
        <w:rPr>
          <w:rFonts w:ascii="Arial" w:hAnsi="Arial" w:cs="Arial"/>
        </w:rPr>
        <w:t xml:space="preserve"> obecnie funkcjonującym systemie opieki zdrowotnej finansowanej ze środków publicznych nie istnieje żadna forma długofalowej, kompleksowej opieki nad dziećmi z zaburzeniami masy ciała pod postacią nadwagi i otyłości. System zapewnia specjalistyczną opiekę lekarską, ograniczoną jednak głównie do okresowego monitorowania stanu zdrowia, bez </w:t>
      </w:r>
      <w:r w:rsidR="00BA0730" w:rsidRPr="00220F99">
        <w:rPr>
          <w:rFonts w:ascii="Arial" w:hAnsi="Arial" w:cs="Arial"/>
        </w:rPr>
        <w:lastRenderedPageBreak/>
        <w:t>prowadzenia stałej interwencji i edukacji. Zgodnie z aktualnym stanem wiedzy, tylko pełne, interdyscyplinarne podejście do zagadnienia redukcji nadwagi i otyłości w populacji dziecięcej, jako głównego modyfikowalnego czynnika chorób cywilizacyjnych, może doprowadzić do realizacji założeń programu.</w:t>
      </w:r>
      <w:bookmarkStart w:id="36" w:name="_heading=h.3znysh7" w:colFirst="0" w:colLast="0"/>
      <w:bookmarkEnd w:id="36"/>
      <w:r w:rsidR="002A51B8" w:rsidRPr="00220F99">
        <w:rPr>
          <w:rFonts w:ascii="Arial" w:hAnsi="Arial" w:cs="Arial"/>
        </w:rPr>
        <w:t xml:space="preserve"> </w:t>
      </w:r>
      <w:r w:rsidR="00BA0730" w:rsidRPr="00220F99">
        <w:rPr>
          <w:rFonts w:ascii="Arial" w:hAnsi="Arial" w:cs="Arial"/>
        </w:rPr>
        <w:t xml:space="preserve">Realizacja kompleksowych programów interwencyjnych w zakresie przeciwdziałania i leczenia choroby </w:t>
      </w:r>
      <w:proofErr w:type="spellStart"/>
      <w:r w:rsidR="00BA0730" w:rsidRPr="00220F99">
        <w:rPr>
          <w:rFonts w:ascii="Arial" w:hAnsi="Arial" w:cs="Arial"/>
        </w:rPr>
        <w:t>otyłościowej</w:t>
      </w:r>
      <w:proofErr w:type="spellEnd"/>
      <w:r w:rsidR="00BA0730" w:rsidRPr="00220F99">
        <w:rPr>
          <w:rFonts w:ascii="Arial" w:hAnsi="Arial" w:cs="Arial"/>
        </w:rPr>
        <w:t xml:space="preserve"> jest obecnie jedynym działaniem populacyjnym o udowodnionej skuteczności. Możliwość podjęcia interwencji dotyczących dużych grup społecznych na dużym obszarze terytorialnym pozwala na dokonanie zmian </w:t>
      </w:r>
      <w:proofErr w:type="spellStart"/>
      <w:r w:rsidR="00BA0730" w:rsidRPr="00220F99">
        <w:rPr>
          <w:rFonts w:ascii="Arial" w:hAnsi="Arial" w:cs="Arial"/>
        </w:rPr>
        <w:t>zachowań</w:t>
      </w:r>
      <w:proofErr w:type="spellEnd"/>
      <w:r w:rsidR="00BA0730" w:rsidRPr="00220F99">
        <w:rPr>
          <w:rFonts w:ascii="Arial" w:hAnsi="Arial" w:cs="Arial"/>
        </w:rPr>
        <w:t xml:space="preserve"> zdrowotnych w dużej populacji docelowej, co w sposób realny może wpłynąć na zmniejszenie ryzyka zachorowania lub wystąpienia powikłań choroby </w:t>
      </w:r>
      <w:proofErr w:type="spellStart"/>
      <w:r w:rsidR="00BA0730" w:rsidRPr="00220F99">
        <w:rPr>
          <w:rFonts w:ascii="Arial" w:hAnsi="Arial" w:cs="Arial"/>
        </w:rPr>
        <w:t>otyłościowej</w:t>
      </w:r>
      <w:proofErr w:type="spellEnd"/>
      <w:r w:rsidR="00BA0730" w:rsidRPr="00220F99">
        <w:rPr>
          <w:rFonts w:ascii="Arial" w:hAnsi="Arial" w:cs="Arial"/>
        </w:rPr>
        <w:t xml:space="preserve">. Zwiększenie aktywności fizycznej, zmiana </w:t>
      </w:r>
      <w:proofErr w:type="spellStart"/>
      <w:r w:rsidR="00BA0730" w:rsidRPr="00220F99">
        <w:rPr>
          <w:rFonts w:ascii="Arial" w:hAnsi="Arial" w:cs="Arial"/>
        </w:rPr>
        <w:t>zachowań</w:t>
      </w:r>
      <w:proofErr w:type="spellEnd"/>
      <w:r w:rsidR="00BA0730" w:rsidRPr="00220F99">
        <w:rPr>
          <w:rFonts w:ascii="Arial" w:hAnsi="Arial" w:cs="Arial"/>
        </w:rPr>
        <w:t xml:space="preserve"> żywieniowych a także redukcja czynników ryzyka u dzieci i młodzieży już chorującej na otyłość zmniejsza ryzyko wystąpienia odległych powikłań związanych z nieprawidłowym stylem życia. Dodatkowo kształtowanie nawyków żywieniowych oraz nawyków dotyczących aktywności fizycznej wśród dzieci i młodzieży jest jednym z najefektywniejszych narzędzi pozwalających na wprowadzenie i utrwalenie tych </w:t>
      </w:r>
      <w:proofErr w:type="spellStart"/>
      <w:r w:rsidR="00BA0730" w:rsidRPr="00220F99">
        <w:rPr>
          <w:rFonts w:ascii="Arial" w:hAnsi="Arial" w:cs="Arial"/>
        </w:rPr>
        <w:t>zachowań</w:t>
      </w:r>
      <w:proofErr w:type="spellEnd"/>
      <w:r w:rsidR="00BA0730" w:rsidRPr="00220F99">
        <w:rPr>
          <w:rFonts w:ascii="Arial" w:hAnsi="Arial" w:cs="Arial"/>
        </w:rPr>
        <w:t xml:space="preserve"> na okres całego ich życia. W szczególności w momencie kształtowania się pierwszych samodzielnych decyzji (9-13 </w:t>
      </w:r>
      <w:proofErr w:type="spellStart"/>
      <w:r w:rsidR="00BA0730" w:rsidRPr="00220F99">
        <w:rPr>
          <w:rFonts w:ascii="Arial" w:hAnsi="Arial" w:cs="Arial"/>
        </w:rPr>
        <w:t>r.z</w:t>
      </w:r>
      <w:proofErr w:type="spellEnd"/>
      <w:r w:rsidR="00BA0730" w:rsidRPr="00220F99">
        <w:rPr>
          <w:rFonts w:ascii="Arial" w:hAnsi="Arial" w:cs="Arial"/>
        </w:rPr>
        <w:t xml:space="preserve">.) dotyczących żywienia i form spędzania „czasu wolnego” wskazanie prozdrowotnych wzorców zwiększa szanse na ich utrwalenie w dorosłości. </w:t>
      </w:r>
    </w:p>
    <w:p w14:paraId="126CE11E" w14:textId="1A397D07" w:rsidR="00B83C3D" w:rsidRPr="00220F99" w:rsidRDefault="00BA0730" w:rsidP="00220F99">
      <w:pPr>
        <w:pBdr>
          <w:top w:val="nil"/>
          <w:left w:val="nil"/>
          <w:bottom w:val="nil"/>
          <w:right w:val="nil"/>
          <w:between w:val="nil"/>
        </w:pBdr>
        <w:spacing w:line="360" w:lineRule="auto"/>
        <w:rPr>
          <w:rFonts w:ascii="Arial" w:hAnsi="Arial" w:cs="Arial"/>
        </w:rPr>
      </w:pPr>
      <w:r w:rsidRPr="00220F99">
        <w:rPr>
          <w:rFonts w:ascii="Arial" w:hAnsi="Arial" w:cs="Arial"/>
        </w:rPr>
        <w:t xml:space="preserve">Zgodnie z danymi pokazującymi, że osoby o niskiej aktywności fizycznej nieprawidłowych nawykach żywieniowych a także osoby chorujące na otyłość w stopniu znacząco wyższym (40-70% więcej kosztów) wykorzystują zasoby systemu zdrowia należy uznać, że przeciwdziałanie tym </w:t>
      </w:r>
      <w:proofErr w:type="spellStart"/>
      <w:r w:rsidRPr="00220F99">
        <w:rPr>
          <w:rFonts w:ascii="Arial" w:hAnsi="Arial" w:cs="Arial"/>
        </w:rPr>
        <w:t>zachowaniom</w:t>
      </w:r>
      <w:proofErr w:type="spellEnd"/>
      <w:r w:rsidRPr="00220F99">
        <w:rPr>
          <w:rFonts w:ascii="Arial" w:hAnsi="Arial" w:cs="Arial"/>
        </w:rPr>
        <w:t xml:space="preserve"> może przyczynić się do długofalowego zmniejszenia obciążenia systemu a także kosztów opieki zdrowotnej. </w:t>
      </w:r>
    </w:p>
    <w:p w14:paraId="0E00B2F5" w14:textId="2750C149" w:rsidR="008D0965" w:rsidRPr="00220F99" w:rsidRDefault="00B83C3D" w:rsidP="00220F99">
      <w:pPr>
        <w:spacing w:line="360" w:lineRule="auto"/>
        <w:rPr>
          <w:rFonts w:ascii="Arial" w:hAnsi="Arial" w:cs="Arial"/>
        </w:rPr>
      </w:pPr>
      <w:r w:rsidRPr="00220F99">
        <w:rPr>
          <w:rFonts w:ascii="Arial" w:hAnsi="Arial" w:cs="Arial"/>
        </w:rPr>
        <w:t xml:space="preserve">Otyłość wpływa w znaczący sposób na postrzeganie dziecka, później nastolatka przez otoczenie, jego samoocenę i poczucie własnej wartości. </w:t>
      </w:r>
    </w:p>
    <w:p w14:paraId="0F0355B0" w14:textId="2A7E298B" w:rsidR="008D0965" w:rsidRPr="00220F99" w:rsidRDefault="008D0965" w:rsidP="00220F99">
      <w:pPr>
        <w:spacing w:line="360" w:lineRule="auto"/>
        <w:rPr>
          <w:rFonts w:ascii="Arial" w:hAnsi="Arial" w:cs="Arial"/>
        </w:rPr>
      </w:pPr>
      <w:r w:rsidRPr="00220F99">
        <w:rPr>
          <w:rFonts w:ascii="Arial" w:hAnsi="Arial" w:cs="Arial"/>
        </w:rPr>
        <w:t>Dzieci otyłe często spychane są na margines, a w skrajnych przypadkach mogą być wykluczone z grupy rówieśniczej. Istotnym zjawiskiem społecznym, będącym skutkiem otyłości, jest stygmatyzacja. Osoby otyłe są postrzegane niemal wyłącznie przez pryzmat jednej cechy, która przysłania ich inne walory.</w:t>
      </w:r>
    </w:p>
    <w:p w14:paraId="0EFCCB0F" w14:textId="450C9595" w:rsidR="00B83C3D" w:rsidRPr="00220F99" w:rsidRDefault="000D2137" w:rsidP="00220F99">
      <w:pPr>
        <w:spacing w:line="360" w:lineRule="auto"/>
        <w:rPr>
          <w:rFonts w:ascii="Arial" w:hAnsi="Arial" w:cs="Arial"/>
        </w:rPr>
      </w:pPr>
      <w:r w:rsidRPr="00220F99">
        <w:rPr>
          <w:rFonts w:ascii="Arial" w:hAnsi="Arial" w:cs="Arial"/>
        </w:rPr>
        <w:t xml:space="preserve">Interwencje zmierzające do redukcji masy ciała poprzez postępowanie lecznicze i edukacyjne mają prowadzić nie tylko do zmniejszenia nadwagi, częstości występowania powikłań, ale również do poprawy samopoczucia i relacji społecznych dziecka. </w:t>
      </w:r>
      <w:r w:rsidR="008D0965" w:rsidRPr="00220F99">
        <w:rPr>
          <w:rFonts w:ascii="Arial" w:hAnsi="Arial" w:cs="Arial"/>
        </w:rPr>
        <w:t>Program, w szczególności na etapie specjalistycznym, skierowany będzie przede wszystkim do dzieci narażonych na wykluczenie społeczne z grupy rówieśniczej.</w:t>
      </w:r>
    </w:p>
    <w:p w14:paraId="297E911B" w14:textId="77777777" w:rsidR="00421823" w:rsidRPr="00220F99" w:rsidRDefault="00421823" w:rsidP="00220F99">
      <w:pPr>
        <w:pBdr>
          <w:top w:val="nil"/>
          <w:left w:val="nil"/>
          <w:bottom w:val="nil"/>
          <w:right w:val="nil"/>
          <w:between w:val="nil"/>
        </w:pBdr>
        <w:spacing w:line="360" w:lineRule="auto"/>
        <w:rPr>
          <w:rFonts w:ascii="Arial" w:hAnsi="Arial" w:cs="Arial"/>
        </w:rPr>
      </w:pPr>
      <w:r w:rsidRPr="00220F99">
        <w:rPr>
          <w:rFonts w:ascii="Arial" w:hAnsi="Arial" w:cs="Arial"/>
        </w:rPr>
        <w:lastRenderedPageBreak/>
        <w:t xml:space="preserve">Problem otyłości jest podejmowany na poziomie krajowych i regionalnych strategii w ochronie zdrowia. </w:t>
      </w:r>
    </w:p>
    <w:p w14:paraId="77918515" w14:textId="2E8262D3" w:rsidR="00421823" w:rsidRPr="00220F99" w:rsidRDefault="00421823" w:rsidP="00220F99">
      <w:pPr>
        <w:pBdr>
          <w:top w:val="nil"/>
          <w:left w:val="nil"/>
          <w:bottom w:val="nil"/>
          <w:right w:val="nil"/>
          <w:between w:val="nil"/>
        </w:pBdr>
        <w:spacing w:line="360" w:lineRule="auto"/>
        <w:rPr>
          <w:rFonts w:ascii="Arial" w:hAnsi="Arial" w:cs="Arial"/>
        </w:rPr>
      </w:pPr>
      <w:r w:rsidRPr="00220F99">
        <w:rPr>
          <w:rFonts w:ascii="Arial" w:hAnsi="Arial" w:cs="Arial"/>
        </w:rPr>
        <w:t xml:space="preserve">Profilaktyka nadwagi i otyłości </w:t>
      </w:r>
      <w:r w:rsidR="000D2137" w:rsidRPr="00220F99">
        <w:rPr>
          <w:rFonts w:ascii="Arial" w:hAnsi="Arial" w:cs="Arial"/>
        </w:rPr>
        <w:t>jest jednym z celów operacyjnych</w:t>
      </w:r>
      <w:r w:rsidRPr="00220F99">
        <w:rPr>
          <w:rFonts w:ascii="Arial" w:hAnsi="Arial" w:cs="Arial"/>
        </w:rPr>
        <w:t xml:space="preserve"> Narodowego Programu Zdrowia na lata 2021-2025</w:t>
      </w:r>
      <w:r w:rsidR="000D2137" w:rsidRPr="00220F99">
        <w:rPr>
          <w:rFonts w:ascii="Arial" w:hAnsi="Arial" w:cs="Arial"/>
        </w:rPr>
        <w:t xml:space="preserve">. </w:t>
      </w:r>
    </w:p>
    <w:p w14:paraId="3876F403" w14:textId="0ED3580A" w:rsidR="00421823" w:rsidRPr="00220F99" w:rsidRDefault="00421823" w:rsidP="00220F99">
      <w:pPr>
        <w:pBdr>
          <w:top w:val="nil"/>
          <w:left w:val="nil"/>
          <w:bottom w:val="nil"/>
          <w:right w:val="nil"/>
          <w:between w:val="nil"/>
        </w:pBdr>
        <w:spacing w:line="360" w:lineRule="auto"/>
        <w:rPr>
          <w:rFonts w:ascii="Arial" w:hAnsi="Arial" w:cs="Arial"/>
        </w:rPr>
      </w:pPr>
      <w:r w:rsidRPr="00220F99">
        <w:rPr>
          <w:rFonts w:ascii="Arial" w:hAnsi="Arial" w:cs="Arial"/>
        </w:rPr>
        <w:t>W dokumencie „Zdrowa Przyszłość. Ramy strategiczne dla systemu ochrony zdrowia na lata 2021–2027”, otyłość zaliczona została do grupy najważniejszych problemów zdrowotnych w grupie dzieci i młodzieży. Program wpisuje się w jeden z celów określonych w tym dokumencie,</w:t>
      </w:r>
      <w:r w:rsidR="000D2137" w:rsidRPr="00220F99">
        <w:rPr>
          <w:rFonts w:ascii="Arial" w:hAnsi="Arial" w:cs="Arial"/>
        </w:rPr>
        <w:t xml:space="preserve"> </w:t>
      </w:r>
      <w:r w:rsidRPr="00220F99">
        <w:rPr>
          <w:rFonts w:ascii="Arial" w:hAnsi="Arial" w:cs="Arial"/>
        </w:rPr>
        <w:t xml:space="preserve">który zakłada, m.in.: rozwój profilaktyki, promocję zdrowia i postaw prozdrowotnych: obszar Pacjent Cel 1.4 [Zdrowie publiczne] Rozwój profilaktyki, skuteczna promocja zdrowia i postaw prozdrowotnych; Kierunek interwencji 1: Rozwój profilaktyki, skuteczna promocja zdrowia i postaw prozdrowotnych: Narzędzie 1.1 Realizacja programów profilaktycznych. </w:t>
      </w:r>
    </w:p>
    <w:p w14:paraId="467BF653" w14:textId="77777777" w:rsidR="00421823" w:rsidRPr="00220F99" w:rsidRDefault="00421823" w:rsidP="00220F99">
      <w:pPr>
        <w:pBdr>
          <w:top w:val="nil"/>
          <w:left w:val="nil"/>
          <w:bottom w:val="nil"/>
          <w:right w:val="nil"/>
          <w:between w:val="nil"/>
        </w:pBdr>
        <w:spacing w:line="360" w:lineRule="auto"/>
        <w:rPr>
          <w:rFonts w:ascii="Arial" w:hAnsi="Arial" w:cs="Arial"/>
        </w:rPr>
      </w:pPr>
      <w:r w:rsidRPr="00220F99">
        <w:rPr>
          <w:rFonts w:ascii="Arial" w:hAnsi="Arial" w:cs="Arial"/>
        </w:rPr>
        <w:t xml:space="preserve">Bardzo ważnymi działaniami podejmowanymi w ramach programów zdrowotnych są m.in. realizacja programów profilaktycznych, promocja zdrowia i postaw prozdrowotnych (szczególnie wśród dzieci, młodzieży i osób starszych oraz w obszarze zdrowia psychicznego) oraz wzmocnienie działań w obszarze zdrowia środowiskowego (szczególnie w zakresie edukacji, monitorowania zagrożeń w miejscach pracy, promocji zdrowej żywności i poprawy warunków środowiskowych oraz redukcji </w:t>
      </w:r>
      <w:proofErr w:type="spellStart"/>
      <w:r w:rsidRPr="00220F99">
        <w:rPr>
          <w:rFonts w:ascii="Arial" w:hAnsi="Arial" w:cs="Arial"/>
        </w:rPr>
        <w:t>ryzyk</w:t>
      </w:r>
      <w:proofErr w:type="spellEnd"/>
      <w:r w:rsidRPr="00220F99">
        <w:rPr>
          <w:rFonts w:ascii="Arial" w:hAnsi="Arial" w:cs="Arial"/>
        </w:rPr>
        <w:t xml:space="preserve"> zdrowotnych, takich jak środowiskowe czy behawioralne). Ważnym elementem wspierającym profilaktykę będą okresowe profilaktyczne bilanse zdrowotne oraz programy badań przesiewowych w grupach podwyższonego ryzyka wraz z mechanizmami zachęcającymi pacjentów do zgłaszania się na nie. Ponadto intensyfikacji wymagają działania z zakresu edukacji zdrowotnej zwiększającej wiedzę o zdrowiu i wpływających na nie czynnikach, jak również kształtującej postawy prozdrowotne i umiejętności poruszania się po systemie ochrony zdrowia.</w:t>
      </w:r>
    </w:p>
    <w:p w14:paraId="1CA5A2D3" w14:textId="77777777" w:rsidR="00421823" w:rsidRPr="00220F99" w:rsidRDefault="00421823" w:rsidP="00220F99">
      <w:pPr>
        <w:pBdr>
          <w:top w:val="nil"/>
          <w:left w:val="nil"/>
          <w:bottom w:val="nil"/>
          <w:right w:val="nil"/>
          <w:between w:val="nil"/>
        </w:pBdr>
        <w:spacing w:line="360" w:lineRule="auto"/>
        <w:rPr>
          <w:rFonts w:ascii="Arial" w:hAnsi="Arial" w:cs="Arial"/>
        </w:rPr>
      </w:pPr>
    </w:p>
    <w:p w14:paraId="5D005DFF" w14:textId="64962E2E" w:rsidR="000D2137" w:rsidRPr="00220F99" w:rsidRDefault="000D2137" w:rsidP="00220F99">
      <w:pPr>
        <w:pBdr>
          <w:top w:val="nil"/>
          <w:left w:val="nil"/>
          <w:bottom w:val="nil"/>
          <w:right w:val="nil"/>
          <w:between w:val="nil"/>
        </w:pBdr>
        <w:spacing w:line="360" w:lineRule="auto"/>
        <w:rPr>
          <w:rFonts w:ascii="Arial" w:hAnsi="Arial" w:cs="Arial"/>
        </w:rPr>
      </w:pPr>
      <w:r w:rsidRPr="00220F99">
        <w:rPr>
          <w:rFonts w:ascii="Arial" w:hAnsi="Arial" w:cs="Arial"/>
        </w:rPr>
        <w:t>Zgodnie z Mapami Potrzeb Zdrowotnych dominującą grupą czynników ryzyka wpływającą na utratę DALY i zgony były czynniki behawioralne, czyli związane ze stylem życia. W 2019 r. odpowiadały one za utratę ok. 49% lat przeżytych w zdrowiu oraz ok. 44% zgonów.</w:t>
      </w:r>
      <w:r w:rsidR="00121E85" w:rsidRPr="00220F99">
        <w:rPr>
          <w:rFonts w:ascii="Arial" w:hAnsi="Arial" w:cs="Arial"/>
        </w:rPr>
        <w:t xml:space="preserve"> Czynnikami ryzyka odpowiadającymi za utratę największej liczby lat przeżytych w zdrowiu w Polsce dla kobiet i mężczyzn łącznie są odpowiednio: tytoń, wysokie ciśnienie krwi oraz wysoki BMI. Część czynników metabolicznych mających istotny wpływ na stan zdrowia, np. wysokie ciśnienie krwi, wysoki BMI czy wysokie stężenie glukozy w osoczu na czczo, jest związana z czynnikami behawioralnymi, np. dietą. Tym samym dosyć istotnym problemem są ryzyka żywieniowe, które, według metodyki GBD, są trzecim najbardziej wpływającym </w:t>
      </w:r>
      <w:r w:rsidR="00121E85" w:rsidRPr="00220F99">
        <w:rPr>
          <w:rFonts w:ascii="Arial" w:hAnsi="Arial" w:cs="Arial"/>
        </w:rPr>
        <w:lastRenderedPageBreak/>
        <w:t>czynnikiem na zgony oraz czwartym najbardziej wpływającym na DALY (mającym niewiele mniejszy wpływ na DALY niż wysoki BMI, znajdujący się na trzecim miejscu, który również jest powiązany z dietą).</w:t>
      </w:r>
    </w:p>
    <w:p w14:paraId="34736ED9" w14:textId="5CE5221E" w:rsidR="00421823" w:rsidRPr="00220F99" w:rsidRDefault="00121E85" w:rsidP="00220F99">
      <w:pPr>
        <w:pBdr>
          <w:top w:val="nil"/>
          <w:left w:val="nil"/>
          <w:bottom w:val="nil"/>
          <w:right w:val="nil"/>
          <w:between w:val="nil"/>
        </w:pBdr>
        <w:spacing w:line="360" w:lineRule="auto"/>
        <w:rPr>
          <w:rFonts w:ascii="Arial" w:hAnsi="Arial" w:cs="Arial"/>
        </w:rPr>
      </w:pPr>
      <w:r w:rsidRPr="00220F99">
        <w:rPr>
          <w:rFonts w:ascii="Arial" w:hAnsi="Arial" w:cs="Arial"/>
        </w:rPr>
        <w:t>Stąd</w:t>
      </w:r>
      <w:r w:rsidR="00421823" w:rsidRPr="00220F99">
        <w:rPr>
          <w:rFonts w:ascii="Arial" w:hAnsi="Arial" w:cs="Arial"/>
        </w:rPr>
        <w:t xml:space="preserve"> rekomendowanymi kierunkami działań w Mapach Potrzeb Zdrowotnych na lata 2022-2026</w:t>
      </w:r>
      <w:r w:rsidRPr="00220F99">
        <w:rPr>
          <w:rFonts w:ascii="Arial" w:hAnsi="Arial" w:cs="Arial"/>
        </w:rPr>
        <w:t xml:space="preserve"> są </w:t>
      </w:r>
      <w:r w:rsidR="00421823" w:rsidRPr="00220F99">
        <w:rPr>
          <w:rFonts w:ascii="Arial" w:hAnsi="Arial" w:cs="Arial"/>
        </w:rPr>
        <w:t>działa</w:t>
      </w:r>
      <w:r w:rsidRPr="00220F99">
        <w:rPr>
          <w:rFonts w:ascii="Arial" w:hAnsi="Arial" w:cs="Arial"/>
        </w:rPr>
        <w:t>nia</w:t>
      </w:r>
      <w:r w:rsidR="00421823" w:rsidRPr="00220F99">
        <w:rPr>
          <w:rFonts w:ascii="Arial" w:hAnsi="Arial" w:cs="Arial"/>
        </w:rPr>
        <w:t xml:space="preserve"> z zakresu promowania prawidłowego sposobu odżywiania i zapobiegania nadwadze i otyłości (szczególnie wśród mężczyzn oraz dzieci i młodzieży): 2. Czynniki ryzyka i profilaktyka; 3.7. Rekomendowane kierunki działań.</w:t>
      </w:r>
    </w:p>
    <w:p w14:paraId="4B705592" w14:textId="77777777" w:rsidR="00421823" w:rsidRPr="00220F99" w:rsidRDefault="00421823" w:rsidP="00220F99">
      <w:pPr>
        <w:pBdr>
          <w:top w:val="nil"/>
          <w:left w:val="nil"/>
          <w:bottom w:val="nil"/>
          <w:right w:val="nil"/>
          <w:between w:val="nil"/>
        </w:pBdr>
        <w:spacing w:line="360" w:lineRule="auto"/>
        <w:rPr>
          <w:rFonts w:ascii="Arial" w:hAnsi="Arial" w:cs="Arial"/>
        </w:rPr>
      </w:pPr>
      <w:r w:rsidRPr="00220F99">
        <w:rPr>
          <w:rFonts w:ascii="Arial" w:hAnsi="Arial" w:cs="Arial"/>
        </w:rPr>
        <w:t xml:space="preserve">Komplementarność programu z działaniami podejmowanymi na poziomie regionalnym: </w:t>
      </w:r>
    </w:p>
    <w:p w14:paraId="0F97D885" w14:textId="5D68859B" w:rsidR="00B40CCA" w:rsidRPr="00220F99" w:rsidRDefault="00421823" w:rsidP="00B95A31">
      <w:pPr>
        <w:pStyle w:val="Akapitzlist"/>
        <w:numPr>
          <w:ilvl w:val="0"/>
          <w:numId w:val="18"/>
        </w:numPr>
        <w:pBdr>
          <w:top w:val="nil"/>
          <w:left w:val="nil"/>
          <w:bottom w:val="nil"/>
          <w:right w:val="nil"/>
          <w:between w:val="nil"/>
        </w:pBdr>
        <w:spacing w:line="360" w:lineRule="auto"/>
        <w:rPr>
          <w:rFonts w:ascii="Arial" w:hAnsi="Arial" w:cs="Arial"/>
        </w:rPr>
      </w:pPr>
      <w:r w:rsidRPr="00220F99">
        <w:rPr>
          <w:rFonts w:ascii="Arial" w:hAnsi="Arial" w:cs="Arial"/>
        </w:rPr>
        <w:t xml:space="preserve">Wojewódzki Plan Transformacji na lata 2022-2026 dla województwa pomorskiego: </w:t>
      </w:r>
    </w:p>
    <w:p w14:paraId="2F53FC7E" w14:textId="6A0EA320" w:rsidR="00B40CCA" w:rsidRPr="00220F99" w:rsidRDefault="00421823" w:rsidP="00220F99">
      <w:pPr>
        <w:pBdr>
          <w:top w:val="nil"/>
          <w:left w:val="nil"/>
          <w:bottom w:val="nil"/>
          <w:right w:val="nil"/>
          <w:between w:val="nil"/>
        </w:pBdr>
        <w:spacing w:line="360" w:lineRule="auto"/>
        <w:rPr>
          <w:rFonts w:ascii="Arial" w:hAnsi="Arial" w:cs="Arial"/>
        </w:rPr>
      </w:pPr>
      <w:r w:rsidRPr="00220F99">
        <w:rPr>
          <w:rFonts w:ascii="Arial" w:hAnsi="Arial" w:cs="Arial"/>
        </w:rPr>
        <w:t xml:space="preserve">Obszar 2.1. Czynniki ryzyka i profilaktyka; </w:t>
      </w:r>
      <w:r w:rsidR="002B35E0" w:rsidRPr="00220F99">
        <w:rPr>
          <w:rFonts w:ascii="Arial" w:hAnsi="Arial" w:cs="Arial"/>
        </w:rPr>
        <w:t xml:space="preserve"> </w:t>
      </w:r>
      <w:r w:rsidR="00B40CCA" w:rsidRPr="00220F99">
        <w:rPr>
          <w:rFonts w:ascii="Arial" w:hAnsi="Arial" w:cs="Arial"/>
        </w:rPr>
        <w:t>Działanie 2.1.2.:</w:t>
      </w:r>
      <w:r w:rsidR="002B35E0" w:rsidRPr="00220F99">
        <w:rPr>
          <w:rFonts w:ascii="Arial" w:hAnsi="Arial" w:cs="Arial"/>
        </w:rPr>
        <w:t xml:space="preserve"> </w:t>
      </w:r>
      <w:r w:rsidR="00B40CCA" w:rsidRPr="00220F99">
        <w:rPr>
          <w:rFonts w:ascii="Arial" w:hAnsi="Arial" w:cs="Arial"/>
        </w:rPr>
        <w:t>1. Upowszechnianie wiedzy na temat skutków uzależnień od czynników behawioralnych</w:t>
      </w:r>
      <w:r w:rsidR="002B35E0" w:rsidRPr="00220F99">
        <w:rPr>
          <w:rFonts w:ascii="Arial" w:hAnsi="Arial" w:cs="Arial"/>
        </w:rPr>
        <w:t xml:space="preserve"> </w:t>
      </w:r>
      <w:r w:rsidR="00B40CCA" w:rsidRPr="00220F99">
        <w:rPr>
          <w:rFonts w:ascii="Arial" w:hAnsi="Arial" w:cs="Arial"/>
        </w:rPr>
        <w:t>(nadciśnienie tętnicze, wysokie BMI, podwyższony poziom glukozy i lipidów we krwi, zaburzenia czynności nerek) i palenia tytoniu poprzez organizację kampanii informacyjnych, wykonywanie badań, spotkania, eventy prozdrowotne</w:t>
      </w:r>
      <w:r w:rsidR="002B35E0" w:rsidRPr="00220F99">
        <w:rPr>
          <w:rFonts w:ascii="Arial" w:hAnsi="Arial" w:cs="Arial"/>
        </w:rPr>
        <w:t xml:space="preserve">; </w:t>
      </w:r>
      <w:r w:rsidR="00B40CCA" w:rsidRPr="00220F99">
        <w:rPr>
          <w:rFonts w:ascii="Arial" w:hAnsi="Arial" w:cs="Arial"/>
        </w:rPr>
        <w:t>2. Opracowanie i realizacja działań w zakresie realizacji programów polityki zdrowotnej,</w:t>
      </w:r>
      <w:r w:rsidR="002B35E0" w:rsidRPr="00220F99">
        <w:rPr>
          <w:rFonts w:ascii="Arial" w:hAnsi="Arial" w:cs="Arial"/>
        </w:rPr>
        <w:t xml:space="preserve"> </w:t>
      </w:r>
      <w:r w:rsidR="00B40CCA" w:rsidRPr="00220F99">
        <w:rPr>
          <w:rFonts w:ascii="Arial" w:hAnsi="Arial" w:cs="Arial"/>
        </w:rPr>
        <w:t>programów zdrowotnych oraz innych projektów dotyczących profilaktyki chorób i promocji</w:t>
      </w:r>
      <w:r w:rsidR="002B35E0" w:rsidRPr="00220F99">
        <w:rPr>
          <w:rFonts w:ascii="Arial" w:hAnsi="Arial" w:cs="Arial"/>
        </w:rPr>
        <w:t xml:space="preserve"> </w:t>
      </w:r>
      <w:r w:rsidR="00B40CCA" w:rsidRPr="00220F99">
        <w:rPr>
          <w:rFonts w:ascii="Arial" w:hAnsi="Arial" w:cs="Arial"/>
        </w:rPr>
        <w:t xml:space="preserve">zdrowia </w:t>
      </w:r>
    </w:p>
    <w:p w14:paraId="2F8F9A9B" w14:textId="4E95012E" w:rsidR="00421823" w:rsidRPr="00220F99" w:rsidRDefault="00421823" w:rsidP="00B95A31">
      <w:pPr>
        <w:pStyle w:val="Akapitzlist"/>
        <w:numPr>
          <w:ilvl w:val="0"/>
          <w:numId w:val="18"/>
        </w:numPr>
        <w:pBdr>
          <w:top w:val="nil"/>
          <w:left w:val="nil"/>
          <w:bottom w:val="nil"/>
          <w:right w:val="nil"/>
          <w:between w:val="nil"/>
        </w:pBdr>
        <w:spacing w:line="360" w:lineRule="auto"/>
        <w:rPr>
          <w:rFonts w:ascii="Arial" w:hAnsi="Arial" w:cs="Arial"/>
        </w:rPr>
      </w:pPr>
      <w:r w:rsidRPr="00220F99">
        <w:rPr>
          <w:rFonts w:ascii="Arial" w:hAnsi="Arial" w:cs="Arial"/>
        </w:rPr>
        <w:t>Strategia Rozwoju Województwa Pomorskiego 2030</w:t>
      </w:r>
    </w:p>
    <w:p w14:paraId="0C344AF1" w14:textId="557BA807" w:rsidR="002B35E0" w:rsidRPr="00220F99" w:rsidRDefault="00421823" w:rsidP="00B95A31">
      <w:pPr>
        <w:pStyle w:val="Akapitzlist"/>
        <w:numPr>
          <w:ilvl w:val="1"/>
          <w:numId w:val="18"/>
        </w:numPr>
        <w:pBdr>
          <w:top w:val="nil"/>
          <w:left w:val="nil"/>
          <w:bottom w:val="nil"/>
          <w:right w:val="nil"/>
          <w:between w:val="nil"/>
        </w:pBdr>
        <w:spacing w:line="360" w:lineRule="auto"/>
        <w:rPr>
          <w:rFonts w:ascii="Arial" w:hAnsi="Arial" w:cs="Arial"/>
        </w:rPr>
      </w:pPr>
      <w:r w:rsidRPr="00220F99">
        <w:rPr>
          <w:rFonts w:ascii="Arial" w:hAnsi="Arial" w:cs="Arial"/>
        </w:rPr>
        <w:t>Cel operacyjny: Bezpieczeństwo zdrowotne</w:t>
      </w:r>
    </w:p>
    <w:p w14:paraId="7B50C9CC" w14:textId="435095E8" w:rsidR="002B35E0" w:rsidRPr="00220F99" w:rsidRDefault="00421823" w:rsidP="00B95A31">
      <w:pPr>
        <w:pStyle w:val="Akapitzlist"/>
        <w:numPr>
          <w:ilvl w:val="1"/>
          <w:numId w:val="18"/>
        </w:numPr>
        <w:pBdr>
          <w:top w:val="nil"/>
          <w:left w:val="nil"/>
          <w:bottom w:val="nil"/>
          <w:right w:val="nil"/>
          <w:between w:val="nil"/>
        </w:pBdr>
        <w:spacing w:line="360" w:lineRule="auto"/>
        <w:rPr>
          <w:rFonts w:ascii="Arial" w:hAnsi="Arial" w:cs="Arial"/>
        </w:rPr>
      </w:pPr>
      <w:r w:rsidRPr="00220F99">
        <w:rPr>
          <w:rFonts w:ascii="Arial" w:hAnsi="Arial" w:cs="Arial"/>
        </w:rPr>
        <w:t>Ukierunkowanie tematyczne:</w:t>
      </w:r>
    </w:p>
    <w:p w14:paraId="28A5E435" w14:textId="11AA47D5" w:rsidR="002B35E0" w:rsidRPr="00220F99" w:rsidRDefault="00421823" w:rsidP="00B95A31">
      <w:pPr>
        <w:pStyle w:val="Akapitzlist"/>
        <w:numPr>
          <w:ilvl w:val="0"/>
          <w:numId w:val="19"/>
        </w:numPr>
        <w:pBdr>
          <w:top w:val="nil"/>
          <w:left w:val="nil"/>
          <w:bottom w:val="nil"/>
          <w:right w:val="nil"/>
          <w:between w:val="nil"/>
        </w:pBdr>
        <w:spacing w:line="360" w:lineRule="auto"/>
        <w:rPr>
          <w:rFonts w:ascii="Arial" w:hAnsi="Arial" w:cs="Arial"/>
        </w:rPr>
      </w:pPr>
      <w:r w:rsidRPr="00220F99">
        <w:rPr>
          <w:rFonts w:ascii="Arial" w:hAnsi="Arial" w:cs="Arial"/>
        </w:rPr>
        <w:t>kształtowanie współodpowiedzialności mieszkańców za ich stan zdrowia</w:t>
      </w:r>
    </w:p>
    <w:p w14:paraId="503BCB1E" w14:textId="4C9267E8" w:rsidR="00421823" w:rsidRPr="00220F99" w:rsidRDefault="00421823" w:rsidP="00B95A31">
      <w:pPr>
        <w:pStyle w:val="Akapitzlist"/>
        <w:numPr>
          <w:ilvl w:val="0"/>
          <w:numId w:val="19"/>
        </w:numPr>
        <w:pBdr>
          <w:top w:val="nil"/>
          <w:left w:val="nil"/>
          <w:bottom w:val="nil"/>
          <w:right w:val="nil"/>
          <w:between w:val="nil"/>
        </w:pBdr>
        <w:spacing w:line="360" w:lineRule="auto"/>
        <w:rPr>
          <w:rFonts w:ascii="Arial" w:hAnsi="Arial" w:cs="Arial"/>
        </w:rPr>
      </w:pPr>
      <w:r w:rsidRPr="00220F99">
        <w:rPr>
          <w:rFonts w:ascii="Arial" w:hAnsi="Arial" w:cs="Arial"/>
        </w:rPr>
        <w:t xml:space="preserve">intensyfikacja działań profilaktycznych w zakresie chorób cywilizacyjnych i innych chorób znamiennych epidemiologicznie </w:t>
      </w:r>
    </w:p>
    <w:p w14:paraId="20EC0EE6" w14:textId="27A90B98" w:rsidR="00421823" w:rsidRPr="00220F99" w:rsidRDefault="00421823" w:rsidP="00B95A31">
      <w:pPr>
        <w:pStyle w:val="Akapitzlist"/>
        <w:numPr>
          <w:ilvl w:val="0"/>
          <w:numId w:val="20"/>
        </w:numPr>
        <w:pBdr>
          <w:top w:val="nil"/>
          <w:left w:val="nil"/>
          <w:bottom w:val="nil"/>
          <w:right w:val="nil"/>
          <w:between w:val="nil"/>
        </w:pBdr>
        <w:spacing w:line="360" w:lineRule="auto"/>
        <w:rPr>
          <w:rFonts w:ascii="Arial" w:hAnsi="Arial" w:cs="Arial"/>
        </w:rPr>
      </w:pPr>
      <w:r w:rsidRPr="00220F99">
        <w:rPr>
          <w:rFonts w:ascii="Arial" w:hAnsi="Arial" w:cs="Arial"/>
        </w:rPr>
        <w:t>Regionalny Program Strategiczny w zakresie bezpieczeństwa zdrowotnego i wrażliwości społecznej:</w:t>
      </w:r>
    </w:p>
    <w:p w14:paraId="5FBBC763" w14:textId="657D3F9B" w:rsidR="00BA0730" w:rsidRPr="00220F99" w:rsidRDefault="00421823" w:rsidP="00220F99">
      <w:pPr>
        <w:pBdr>
          <w:top w:val="nil"/>
          <w:left w:val="nil"/>
          <w:bottom w:val="nil"/>
          <w:right w:val="nil"/>
          <w:between w:val="nil"/>
        </w:pBdr>
        <w:spacing w:line="360" w:lineRule="auto"/>
        <w:rPr>
          <w:rFonts w:ascii="Arial" w:hAnsi="Arial" w:cs="Arial"/>
        </w:rPr>
      </w:pPr>
      <w:r w:rsidRPr="00220F99">
        <w:rPr>
          <w:rFonts w:ascii="Arial" w:hAnsi="Arial" w:cs="Arial"/>
        </w:rPr>
        <w:t>3.1. Cel szczegółowy 1 – Bezpieczeństwo zdrowotne</w:t>
      </w:r>
      <w:r w:rsidR="002B35E0" w:rsidRPr="00220F99">
        <w:rPr>
          <w:rFonts w:ascii="Arial" w:hAnsi="Arial" w:cs="Arial"/>
        </w:rPr>
        <w:t xml:space="preserve">; </w:t>
      </w:r>
      <w:r w:rsidRPr="00220F99">
        <w:rPr>
          <w:rFonts w:ascii="Arial" w:hAnsi="Arial" w:cs="Arial"/>
        </w:rPr>
        <w:t>Priorytet 1 – Odpowiedzialność za zdrowie Działanie 1.1.1. Budowanie świadomości zdrowotnej</w:t>
      </w:r>
      <w:r w:rsidRPr="00220F99">
        <w:rPr>
          <w:rFonts w:ascii="Arial" w:hAnsi="Arial" w:cs="Arial"/>
        </w:rPr>
        <w:br/>
        <w:t xml:space="preserve">Działanie 1.1.2 – Profilaktyka chorób, w szczególności znamiennych epidemiologicznie </w:t>
      </w:r>
    </w:p>
    <w:p w14:paraId="5968819D" w14:textId="2B5DAFC0" w:rsidR="00BA0730" w:rsidRPr="00220F99" w:rsidRDefault="002B35E0" w:rsidP="00220F99">
      <w:pPr>
        <w:pStyle w:val="Nagwek1"/>
        <w:rPr>
          <w:rFonts w:ascii="Arial" w:hAnsi="Arial" w:cs="Arial"/>
          <w:b/>
          <w:sz w:val="28"/>
          <w:szCs w:val="28"/>
        </w:rPr>
      </w:pPr>
      <w:bookmarkStart w:id="37" w:name="_Toc180153406"/>
      <w:bookmarkStart w:id="38" w:name="_Toc180562923"/>
      <w:bookmarkStart w:id="39" w:name="_Toc194926320"/>
      <w:bookmarkStart w:id="40" w:name="_Toc194928513"/>
      <w:r w:rsidRPr="00220F99">
        <w:rPr>
          <w:rFonts w:ascii="Arial" w:hAnsi="Arial" w:cs="Arial"/>
          <w:b/>
          <w:sz w:val="28"/>
          <w:szCs w:val="28"/>
        </w:rPr>
        <w:t xml:space="preserve">Część II. </w:t>
      </w:r>
      <w:r w:rsidR="00BA0730" w:rsidRPr="00220F99">
        <w:rPr>
          <w:rFonts w:ascii="Arial" w:hAnsi="Arial" w:cs="Arial"/>
          <w:b/>
          <w:sz w:val="28"/>
          <w:szCs w:val="28"/>
        </w:rPr>
        <w:t>Cele Programu</w:t>
      </w:r>
      <w:bookmarkStart w:id="41" w:name="_Toc180153407"/>
      <w:bookmarkEnd w:id="37"/>
      <w:bookmarkEnd w:id="38"/>
      <w:bookmarkEnd w:id="39"/>
      <w:bookmarkEnd w:id="40"/>
      <w:bookmarkEnd w:id="41"/>
    </w:p>
    <w:p w14:paraId="768DD071" w14:textId="10FDF7E6" w:rsidR="00BA0730" w:rsidRPr="000832E7" w:rsidRDefault="002B35E0" w:rsidP="00220F99">
      <w:pPr>
        <w:pStyle w:val="Nagwek2"/>
        <w:spacing w:line="360" w:lineRule="auto"/>
        <w:rPr>
          <w:rFonts w:ascii="Arial" w:hAnsi="Arial" w:cs="Arial"/>
          <w:b/>
          <w:sz w:val="24"/>
          <w:szCs w:val="24"/>
        </w:rPr>
      </w:pPr>
      <w:bookmarkStart w:id="42" w:name="_Toc180153408"/>
      <w:bookmarkStart w:id="43" w:name="_Toc180562925"/>
      <w:bookmarkStart w:id="44" w:name="_Toc194926321"/>
      <w:bookmarkStart w:id="45" w:name="_Toc194928514"/>
      <w:r w:rsidRPr="000832E7">
        <w:rPr>
          <w:rFonts w:ascii="Arial" w:hAnsi="Arial" w:cs="Arial"/>
          <w:b/>
          <w:sz w:val="24"/>
          <w:szCs w:val="24"/>
        </w:rPr>
        <w:t xml:space="preserve">2.1. </w:t>
      </w:r>
      <w:r w:rsidR="00BA0730" w:rsidRPr="000832E7">
        <w:rPr>
          <w:rFonts w:ascii="Arial" w:hAnsi="Arial" w:cs="Arial"/>
          <w:b/>
          <w:sz w:val="24"/>
          <w:szCs w:val="24"/>
        </w:rPr>
        <w:t>Cel główny</w:t>
      </w:r>
      <w:bookmarkEnd w:id="42"/>
      <w:bookmarkEnd w:id="43"/>
      <w:bookmarkEnd w:id="44"/>
      <w:bookmarkEnd w:id="45"/>
      <w:r w:rsidR="00BA0730" w:rsidRPr="000832E7">
        <w:rPr>
          <w:rFonts w:ascii="Arial" w:hAnsi="Arial" w:cs="Arial"/>
          <w:b/>
          <w:sz w:val="24"/>
          <w:szCs w:val="24"/>
        </w:rPr>
        <w:t xml:space="preserve"> </w:t>
      </w:r>
      <w:bookmarkStart w:id="46" w:name="_Toc180153409"/>
      <w:bookmarkEnd w:id="46"/>
    </w:p>
    <w:p w14:paraId="480BB583" w14:textId="1ECCCA9E" w:rsidR="00F427EA" w:rsidRPr="00220F99" w:rsidRDefault="009D4CA0" w:rsidP="00220F99">
      <w:pPr>
        <w:spacing w:line="360" w:lineRule="auto"/>
        <w:rPr>
          <w:rFonts w:ascii="Arial" w:hAnsi="Arial" w:cs="Arial"/>
        </w:rPr>
      </w:pPr>
      <w:r w:rsidRPr="00220F99">
        <w:rPr>
          <w:rFonts w:ascii="Arial" w:hAnsi="Arial" w:cs="Arial"/>
        </w:rPr>
        <w:t xml:space="preserve">Zmniejszenie częstości występowania </w:t>
      </w:r>
      <w:r w:rsidR="00AB19A5" w:rsidRPr="00220F99">
        <w:rPr>
          <w:rFonts w:ascii="Arial" w:hAnsi="Arial" w:cs="Arial"/>
        </w:rPr>
        <w:t>nadwagi i otyłości (r</w:t>
      </w:r>
      <w:r w:rsidR="00F427EA" w:rsidRPr="00220F99">
        <w:rPr>
          <w:rFonts w:ascii="Arial" w:hAnsi="Arial" w:cs="Arial"/>
        </w:rPr>
        <w:t xml:space="preserve">edukcja nadmiaru masy ciała </w:t>
      </w:r>
      <w:r w:rsidR="00AB19A5" w:rsidRPr="00220F99">
        <w:rPr>
          <w:rFonts w:ascii="Arial" w:hAnsi="Arial" w:cs="Arial"/>
        </w:rPr>
        <w:t xml:space="preserve">o co najmniej 3 </w:t>
      </w:r>
      <w:proofErr w:type="spellStart"/>
      <w:r w:rsidR="00AB19A5" w:rsidRPr="00220F99">
        <w:rPr>
          <w:rFonts w:ascii="Arial" w:hAnsi="Arial" w:cs="Arial"/>
        </w:rPr>
        <w:t>centyle</w:t>
      </w:r>
      <w:proofErr w:type="spellEnd"/>
      <w:r w:rsidR="00AB19A5" w:rsidRPr="00220F99">
        <w:rPr>
          <w:rFonts w:ascii="Arial" w:hAnsi="Arial" w:cs="Arial"/>
        </w:rPr>
        <w:t xml:space="preserve"> BMI) </w:t>
      </w:r>
      <w:r w:rsidR="00F427EA" w:rsidRPr="00220F99">
        <w:rPr>
          <w:rFonts w:ascii="Arial" w:hAnsi="Arial" w:cs="Arial"/>
        </w:rPr>
        <w:t xml:space="preserve">u co najmniej 20%* dzieci </w:t>
      </w:r>
      <w:r w:rsidR="00AB19A5" w:rsidRPr="00220F99">
        <w:rPr>
          <w:rFonts w:ascii="Arial" w:hAnsi="Arial" w:cs="Arial"/>
        </w:rPr>
        <w:t>w wieku 7 i 10 lat z problem</w:t>
      </w:r>
      <w:r w:rsidR="00E11C16" w:rsidRPr="00220F99">
        <w:rPr>
          <w:rFonts w:ascii="Arial" w:hAnsi="Arial" w:cs="Arial"/>
        </w:rPr>
        <w:t>em</w:t>
      </w:r>
      <w:r w:rsidR="00AB19A5" w:rsidRPr="00220F99">
        <w:rPr>
          <w:rFonts w:ascii="Arial" w:hAnsi="Arial" w:cs="Arial"/>
        </w:rPr>
        <w:t xml:space="preserve"> nadwagi i otyłości, </w:t>
      </w:r>
      <w:r w:rsidR="00F427EA" w:rsidRPr="00220F99">
        <w:rPr>
          <w:rFonts w:ascii="Arial" w:hAnsi="Arial" w:cs="Arial"/>
        </w:rPr>
        <w:t>objętych specjalistyczn</w:t>
      </w:r>
      <w:r w:rsidR="00AB19A5" w:rsidRPr="00220F99">
        <w:rPr>
          <w:rFonts w:ascii="Arial" w:hAnsi="Arial" w:cs="Arial"/>
        </w:rPr>
        <w:t xml:space="preserve">ą opieką w ramach programu profilaktyki nadwagi i otyłości. </w:t>
      </w:r>
    </w:p>
    <w:p w14:paraId="67244473" w14:textId="7B9D4B49" w:rsidR="00BA0730" w:rsidRPr="000832E7" w:rsidRDefault="002B35E0" w:rsidP="00220F99">
      <w:pPr>
        <w:pStyle w:val="Nagwek2"/>
        <w:spacing w:line="360" w:lineRule="auto"/>
        <w:rPr>
          <w:rFonts w:ascii="Arial" w:hAnsi="Arial" w:cs="Arial"/>
          <w:b/>
          <w:sz w:val="24"/>
          <w:szCs w:val="24"/>
        </w:rPr>
      </w:pPr>
      <w:bookmarkStart w:id="47" w:name="_Toc180153410"/>
      <w:bookmarkStart w:id="48" w:name="_Toc180562927"/>
      <w:bookmarkStart w:id="49" w:name="_Toc194926322"/>
      <w:bookmarkStart w:id="50" w:name="_Toc194928515"/>
      <w:r w:rsidRPr="000832E7">
        <w:rPr>
          <w:rFonts w:ascii="Arial" w:hAnsi="Arial" w:cs="Arial"/>
          <w:b/>
          <w:sz w:val="24"/>
          <w:szCs w:val="24"/>
        </w:rPr>
        <w:lastRenderedPageBreak/>
        <w:t xml:space="preserve">2.2 </w:t>
      </w:r>
      <w:r w:rsidR="00BA0730" w:rsidRPr="000832E7">
        <w:rPr>
          <w:rFonts w:ascii="Arial" w:hAnsi="Arial" w:cs="Arial"/>
          <w:b/>
          <w:sz w:val="24"/>
          <w:szCs w:val="24"/>
        </w:rPr>
        <w:t>Cele szczegółowe</w:t>
      </w:r>
      <w:bookmarkEnd w:id="47"/>
      <w:bookmarkEnd w:id="48"/>
      <w:bookmarkEnd w:id="49"/>
      <w:bookmarkEnd w:id="50"/>
      <w:r w:rsidR="00BA0730" w:rsidRPr="000832E7">
        <w:rPr>
          <w:rFonts w:ascii="Arial" w:hAnsi="Arial" w:cs="Arial"/>
          <w:b/>
          <w:sz w:val="24"/>
          <w:szCs w:val="24"/>
        </w:rPr>
        <w:t xml:space="preserve"> </w:t>
      </w:r>
      <w:bookmarkStart w:id="51" w:name="_Toc180153411"/>
      <w:bookmarkEnd w:id="51"/>
    </w:p>
    <w:p w14:paraId="295DFA02" w14:textId="0DF0B87B" w:rsidR="004B4E3F" w:rsidRPr="00220F99" w:rsidRDefault="003F7AD8" w:rsidP="00220F99">
      <w:pPr>
        <w:pBdr>
          <w:top w:val="nil"/>
          <w:left w:val="nil"/>
          <w:bottom w:val="nil"/>
          <w:right w:val="nil"/>
          <w:between w:val="nil"/>
        </w:pBdr>
        <w:spacing w:after="0" w:line="360" w:lineRule="auto"/>
        <w:rPr>
          <w:rFonts w:ascii="Arial" w:hAnsi="Arial" w:cs="Arial"/>
        </w:rPr>
      </w:pPr>
      <w:r w:rsidRPr="00220F99">
        <w:rPr>
          <w:rFonts w:ascii="Arial" w:hAnsi="Arial" w:cs="Arial"/>
        </w:rPr>
        <w:t xml:space="preserve">1. </w:t>
      </w:r>
      <w:r w:rsidR="00BD7340" w:rsidRPr="00220F99">
        <w:rPr>
          <w:rFonts w:ascii="Arial" w:hAnsi="Arial" w:cs="Arial"/>
        </w:rPr>
        <w:t xml:space="preserve">Wzrost o 20% liczby rodziców/opiekunów prawnych dzieci włączonych do etapu specjalistycznego u których zaobserwowano wzrost wiedzy na temat behawioralnych czynników ryzyka rozwoju chorób cywilizacyjnych. </w:t>
      </w:r>
    </w:p>
    <w:p w14:paraId="44E5C47A" w14:textId="77777777" w:rsidR="004B4E3F" w:rsidRPr="00220F99" w:rsidRDefault="004B4E3F" w:rsidP="00220F99">
      <w:pPr>
        <w:pBdr>
          <w:top w:val="nil"/>
          <w:left w:val="nil"/>
          <w:bottom w:val="nil"/>
          <w:right w:val="nil"/>
          <w:between w:val="nil"/>
        </w:pBdr>
        <w:spacing w:after="0" w:line="360" w:lineRule="auto"/>
        <w:rPr>
          <w:rFonts w:ascii="Arial" w:hAnsi="Arial" w:cs="Arial"/>
        </w:rPr>
      </w:pPr>
    </w:p>
    <w:p w14:paraId="60DAE0C7" w14:textId="1020093A" w:rsidR="00664F22" w:rsidRPr="00220F99" w:rsidRDefault="001B2054" w:rsidP="00220F99">
      <w:pPr>
        <w:spacing w:after="0" w:line="360" w:lineRule="auto"/>
        <w:rPr>
          <w:rFonts w:ascii="Arial" w:hAnsi="Arial" w:cs="Arial"/>
        </w:rPr>
      </w:pPr>
      <w:r w:rsidRPr="00220F99">
        <w:rPr>
          <w:rFonts w:ascii="Arial" w:hAnsi="Arial" w:cs="Arial"/>
        </w:rPr>
        <w:t>2</w:t>
      </w:r>
      <w:r w:rsidR="00664F22" w:rsidRPr="00220F99">
        <w:rPr>
          <w:rFonts w:ascii="Arial" w:hAnsi="Arial" w:cs="Arial"/>
        </w:rPr>
        <w:t xml:space="preserve">. W okresie trwania programu wzrost o 50%* liczby rodziców/opiekunów prawnych włączonych do panelu specjalistycznego, u których zaobserwowano zwiększenie poziomu wiedzy nt. aktywności fizycznej i jej roli w zachowywaniu zdrowia (wzrost liczby punktów w teście wiedzy przed i po interwencji edukacyjnej o min. 50%). </w:t>
      </w:r>
    </w:p>
    <w:p w14:paraId="44E2DDBF" w14:textId="60DE266A" w:rsidR="00664F22" w:rsidRPr="00220F99" w:rsidRDefault="00664F22" w:rsidP="00220F99">
      <w:pPr>
        <w:spacing w:after="0" w:line="360" w:lineRule="auto"/>
        <w:rPr>
          <w:rFonts w:ascii="Arial" w:hAnsi="Arial" w:cs="Arial"/>
        </w:rPr>
      </w:pPr>
    </w:p>
    <w:p w14:paraId="43F35300" w14:textId="30328C55" w:rsidR="007B5610" w:rsidRPr="00220F99" w:rsidRDefault="001B2054" w:rsidP="00220F99">
      <w:pPr>
        <w:spacing w:after="0" w:line="360" w:lineRule="auto"/>
        <w:rPr>
          <w:rFonts w:ascii="Arial" w:hAnsi="Arial" w:cs="Arial"/>
        </w:rPr>
      </w:pPr>
      <w:r w:rsidRPr="00220F99">
        <w:rPr>
          <w:rFonts w:ascii="Arial" w:hAnsi="Arial" w:cs="Arial"/>
        </w:rPr>
        <w:t>3</w:t>
      </w:r>
      <w:r w:rsidR="007B5610" w:rsidRPr="00220F99">
        <w:rPr>
          <w:rFonts w:ascii="Arial" w:hAnsi="Arial" w:cs="Arial"/>
        </w:rPr>
        <w:t>. W okresie trwania programu poprawa wydolności krążeniowo-oddechowej przynajmniej o jedną kategorię u co najmniej 50%* dzieci uczestniczących w etapie specjalistycznym.</w:t>
      </w:r>
    </w:p>
    <w:p w14:paraId="44861113" w14:textId="25102EB5" w:rsidR="007B5610" w:rsidRPr="00220F99" w:rsidRDefault="007B5610" w:rsidP="00220F99">
      <w:pPr>
        <w:spacing w:after="0" w:line="360" w:lineRule="auto"/>
        <w:rPr>
          <w:rFonts w:ascii="Arial" w:hAnsi="Arial" w:cs="Arial"/>
        </w:rPr>
      </w:pPr>
    </w:p>
    <w:p w14:paraId="6F08B9A9" w14:textId="77777777" w:rsidR="002902B8" w:rsidRDefault="001B2054" w:rsidP="0057699D">
      <w:pPr>
        <w:spacing w:after="0" w:line="360" w:lineRule="auto"/>
        <w:rPr>
          <w:rFonts w:ascii="Arial" w:hAnsi="Arial" w:cs="Arial"/>
        </w:rPr>
      </w:pPr>
      <w:r w:rsidRPr="00220F99">
        <w:rPr>
          <w:rFonts w:ascii="Arial" w:hAnsi="Arial" w:cs="Arial"/>
        </w:rPr>
        <w:t>4</w:t>
      </w:r>
      <w:r w:rsidR="007B5610" w:rsidRPr="00220F99">
        <w:rPr>
          <w:rFonts w:ascii="Arial" w:hAnsi="Arial" w:cs="Arial"/>
        </w:rPr>
        <w:t>. Zmiana sposobu odżywiania u min</w:t>
      </w:r>
      <w:r w:rsidR="00B073DD" w:rsidRPr="00220F99">
        <w:rPr>
          <w:rFonts w:ascii="Arial" w:hAnsi="Arial" w:cs="Arial"/>
        </w:rPr>
        <w:t>.</w:t>
      </w:r>
      <w:r w:rsidR="007B5610" w:rsidRPr="00220F99">
        <w:rPr>
          <w:rFonts w:ascii="Arial" w:hAnsi="Arial" w:cs="Arial"/>
        </w:rPr>
        <w:t xml:space="preserve"> 25%* rodzin włączonych do etapu specjalistycznego  - wzrost liczby punktów w </w:t>
      </w:r>
      <w:r w:rsidR="00756A85" w:rsidRPr="00220F99">
        <w:rPr>
          <w:rFonts w:ascii="Arial" w:hAnsi="Arial" w:cs="Arial"/>
        </w:rPr>
        <w:t>ocenie</w:t>
      </w:r>
      <w:r w:rsidR="007B5610" w:rsidRPr="00220F99">
        <w:rPr>
          <w:rFonts w:ascii="Arial" w:hAnsi="Arial" w:cs="Arial"/>
        </w:rPr>
        <w:t xml:space="preserve"> spos</w:t>
      </w:r>
      <w:r w:rsidR="00B073DD" w:rsidRPr="00220F99">
        <w:rPr>
          <w:rFonts w:ascii="Arial" w:hAnsi="Arial" w:cs="Arial"/>
        </w:rPr>
        <w:t>obu</w:t>
      </w:r>
      <w:r w:rsidR="007B5610" w:rsidRPr="00220F99">
        <w:rPr>
          <w:rFonts w:ascii="Arial" w:hAnsi="Arial" w:cs="Arial"/>
        </w:rPr>
        <w:t xml:space="preserve"> odżywiania przed i po interwencji o min. 25%.</w:t>
      </w:r>
    </w:p>
    <w:p w14:paraId="4BF5DCBE" w14:textId="77777777" w:rsidR="002902B8" w:rsidRDefault="002902B8" w:rsidP="0057699D">
      <w:pPr>
        <w:spacing w:after="0" w:line="360" w:lineRule="auto"/>
        <w:rPr>
          <w:rFonts w:ascii="Arial" w:hAnsi="Arial" w:cs="Arial"/>
        </w:rPr>
      </w:pPr>
    </w:p>
    <w:p w14:paraId="58423482" w14:textId="5A26BA88" w:rsidR="002902B8" w:rsidRPr="00220F99" w:rsidRDefault="00B311C4" w:rsidP="00220F99">
      <w:pPr>
        <w:spacing w:after="0" w:line="360" w:lineRule="auto"/>
        <w:rPr>
          <w:rFonts w:ascii="Arial" w:hAnsi="Arial" w:cs="Arial"/>
        </w:rPr>
      </w:pPr>
      <w:r w:rsidRPr="00220F99">
        <w:rPr>
          <w:rFonts w:ascii="Arial" w:hAnsi="Arial" w:cs="Arial"/>
        </w:rPr>
        <w:t>* Cel główny oraz wartości odniesienia w celu głównym i celach szczegółowych zostały określone na podstawie doświadczeń jednostek samorządu terytorialnego, które realizują programy profilaktyczne w zakresie nadwagi i otyłości wśród dzieci i młodzieży, w tym Miasta Gdańsk</w:t>
      </w:r>
      <w:r w:rsidR="00564011" w:rsidRPr="00220F99">
        <w:rPr>
          <w:rFonts w:ascii="Arial" w:hAnsi="Arial" w:cs="Arial"/>
        </w:rPr>
        <w:t xml:space="preserve">a: </w:t>
      </w:r>
      <w:r w:rsidRPr="00220F99">
        <w:rPr>
          <w:rFonts w:ascii="Arial" w:hAnsi="Arial" w:cs="Arial"/>
        </w:rPr>
        <w:t xml:space="preserve">„Programu polityki zdrowotnej w zakresie prewencji i wczesnego wykrywania chorób cywilizacyjnych u dzieci i młodzieży 6-10-14 dla Zdrowia” </w:t>
      </w:r>
      <w:r w:rsidRPr="00220F99">
        <w:rPr>
          <w:rFonts w:ascii="Arial" w:hAnsi="Arial" w:cs="Arial"/>
          <w:i/>
        </w:rPr>
        <w:t>(Opinia Prezesa Agencji Oceny Technologii Medycznych i Taryfikacji nr 70/2023 z dnia 13 listopada 2023 r.).</w:t>
      </w:r>
      <w:r w:rsidR="008B50DE" w:rsidRPr="00220F99">
        <w:rPr>
          <w:rFonts w:ascii="Arial" w:hAnsi="Arial" w:cs="Arial"/>
        </w:rPr>
        <w:t xml:space="preserve"> </w:t>
      </w:r>
    </w:p>
    <w:p w14:paraId="6F00FBA6" w14:textId="502BC5E1" w:rsidR="00BA0730" w:rsidRPr="000832E7" w:rsidRDefault="002B35E0" w:rsidP="00220F99">
      <w:pPr>
        <w:pStyle w:val="Nagwek2"/>
        <w:rPr>
          <w:rFonts w:ascii="Arial" w:hAnsi="Arial" w:cs="Arial"/>
          <w:b/>
          <w:sz w:val="24"/>
          <w:szCs w:val="24"/>
        </w:rPr>
      </w:pPr>
      <w:bookmarkStart w:id="52" w:name="_Toc180153412"/>
      <w:bookmarkStart w:id="53" w:name="_Toc194926323"/>
      <w:bookmarkStart w:id="54" w:name="_Toc194928516"/>
      <w:r w:rsidRPr="000832E7">
        <w:rPr>
          <w:rFonts w:ascii="Arial" w:hAnsi="Arial" w:cs="Arial"/>
          <w:b/>
          <w:sz w:val="24"/>
          <w:szCs w:val="24"/>
        </w:rPr>
        <w:t xml:space="preserve">2.3. </w:t>
      </w:r>
      <w:r w:rsidR="00BA0730" w:rsidRPr="000832E7">
        <w:rPr>
          <w:rFonts w:ascii="Arial" w:hAnsi="Arial" w:cs="Arial"/>
          <w:b/>
          <w:sz w:val="24"/>
          <w:szCs w:val="24"/>
        </w:rPr>
        <w:t>Mierniki efektywności</w:t>
      </w:r>
      <w:bookmarkEnd w:id="52"/>
      <w:bookmarkEnd w:id="53"/>
      <w:bookmarkEnd w:id="54"/>
    </w:p>
    <w:p w14:paraId="13C2F2AA" w14:textId="09AEF254" w:rsidR="00BA0730" w:rsidRPr="000832E7" w:rsidRDefault="006130B4" w:rsidP="00220F99">
      <w:pPr>
        <w:pBdr>
          <w:top w:val="nil"/>
          <w:left w:val="nil"/>
          <w:bottom w:val="nil"/>
          <w:right w:val="nil"/>
          <w:between w:val="nil"/>
        </w:pBdr>
        <w:spacing w:before="120" w:line="360" w:lineRule="auto"/>
        <w:rPr>
          <w:rFonts w:ascii="Arial" w:hAnsi="Arial" w:cs="Arial"/>
          <w:b/>
          <w:bCs/>
        </w:rPr>
      </w:pPr>
      <w:r w:rsidRPr="000832E7">
        <w:rPr>
          <w:rFonts w:ascii="Arial" w:hAnsi="Arial" w:cs="Arial"/>
          <w:b/>
          <w:bCs/>
        </w:rPr>
        <w:t>Cel główny</w:t>
      </w:r>
    </w:p>
    <w:tbl>
      <w:tblPr>
        <w:tblStyle w:val="Tabela-Siatka"/>
        <w:tblW w:w="9918" w:type="dxa"/>
        <w:tblLook w:val="04A0" w:firstRow="1" w:lastRow="0" w:firstColumn="1" w:lastColumn="0" w:noHBand="0" w:noVBand="1"/>
      </w:tblPr>
      <w:tblGrid>
        <w:gridCol w:w="3256"/>
        <w:gridCol w:w="3402"/>
        <w:gridCol w:w="3260"/>
      </w:tblGrid>
      <w:tr w:rsidR="00265232" w:rsidRPr="00220F99" w14:paraId="5F441FA4" w14:textId="77777777" w:rsidTr="001659D1">
        <w:tc>
          <w:tcPr>
            <w:tcW w:w="3256" w:type="dxa"/>
            <w:shd w:val="clear" w:color="auto" w:fill="E7E6E6" w:themeFill="background2"/>
          </w:tcPr>
          <w:p w14:paraId="04C67D68" w14:textId="213BF19C" w:rsidR="00265232" w:rsidRPr="00220F99" w:rsidRDefault="00265232" w:rsidP="00220F99">
            <w:pPr>
              <w:spacing w:line="360" w:lineRule="auto"/>
              <w:jc w:val="center"/>
              <w:rPr>
                <w:rFonts w:ascii="Arial" w:hAnsi="Arial" w:cs="Arial"/>
                <w:b/>
                <w:bCs/>
                <w:sz w:val="22"/>
                <w:szCs w:val="22"/>
              </w:rPr>
            </w:pPr>
            <w:r w:rsidRPr="00220F99">
              <w:rPr>
                <w:rFonts w:ascii="Arial" w:hAnsi="Arial" w:cs="Arial"/>
                <w:b/>
                <w:bCs/>
                <w:sz w:val="22"/>
                <w:szCs w:val="22"/>
              </w:rPr>
              <w:t>Cel</w:t>
            </w:r>
          </w:p>
        </w:tc>
        <w:tc>
          <w:tcPr>
            <w:tcW w:w="3402" w:type="dxa"/>
            <w:shd w:val="clear" w:color="auto" w:fill="E7E6E6" w:themeFill="background2"/>
          </w:tcPr>
          <w:p w14:paraId="4DC5A6A5" w14:textId="198F1002" w:rsidR="00265232" w:rsidRPr="00220F99" w:rsidRDefault="00265232" w:rsidP="00220F99">
            <w:pPr>
              <w:spacing w:line="360" w:lineRule="auto"/>
              <w:jc w:val="center"/>
              <w:rPr>
                <w:rFonts w:ascii="Arial" w:hAnsi="Arial" w:cs="Arial"/>
                <w:b/>
                <w:bCs/>
                <w:sz w:val="22"/>
                <w:szCs w:val="22"/>
              </w:rPr>
            </w:pPr>
            <w:r w:rsidRPr="00220F99">
              <w:rPr>
                <w:rFonts w:ascii="Arial" w:hAnsi="Arial" w:cs="Arial"/>
                <w:b/>
                <w:bCs/>
                <w:sz w:val="22"/>
                <w:szCs w:val="22"/>
              </w:rPr>
              <w:t>Miernik</w:t>
            </w:r>
          </w:p>
        </w:tc>
        <w:tc>
          <w:tcPr>
            <w:tcW w:w="3260" w:type="dxa"/>
            <w:shd w:val="clear" w:color="auto" w:fill="E7E6E6" w:themeFill="background2"/>
          </w:tcPr>
          <w:p w14:paraId="3296D3B2" w14:textId="19F18AB7" w:rsidR="00265232" w:rsidRPr="00220F99" w:rsidRDefault="00265232" w:rsidP="00220F99">
            <w:pPr>
              <w:spacing w:line="360" w:lineRule="auto"/>
              <w:jc w:val="center"/>
              <w:rPr>
                <w:rFonts w:ascii="Arial" w:hAnsi="Arial" w:cs="Arial"/>
                <w:b/>
                <w:bCs/>
                <w:sz w:val="22"/>
                <w:szCs w:val="22"/>
              </w:rPr>
            </w:pPr>
            <w:r w:rsidRPr="00220F99">
              <w:rPr>
                <w:rFonts w:ascii="Arial" w:hAnsi="Arial" w:cs="Arial"/>
                <w:b/>
                <w:bCs/>
                <w:sz w:val="22"/>
                <w:szCs w:val="22"/>
              </w:rPr>
              <w:t>Sposób pomiaru</w:t>
            </w:r>
          </w:p>
        </w:tc>
      </w:tr>
      <w:tr w:rsidR="00265232" w:rsidRPr="00220F99" w14:paraId="224BEA4E" w14:textId="77777777" w:rsidTr="00265232">
        <w:tc>
          <w:tcPr>
            <w:tcW w:w="3256" w:type="dxa"/>
          </w:tcPr>
          <w:p w14:paraId="17728EF6" w14:textId="77777777" w:rsidR="00265232" w:rsidRPr="00220F99" w:rsidRDefault="00265232" w:rsidP="00220F99">
            <w:pPr>
              <w:spacing w:line="360" w:lineRule="auto"/>
              <w:rPr>
                <w:rFonts w:ascii="Arial" w:hAnsi="Arial" w:cs="Arial"/>
                <w:sz w:val="22"/>
                <w:szCs w:val="22"/>
              </w:rPr>
            </w:pPr>
            <w:r w:rsidRPr="00220F99">
              <w:rPr>
                <w:rFonts w:ascii="Arial" w:hAnsi="Arial" w:cs="Arial"/>
                <w:sz w:val="22"/>
                <w:szCs w:val="22"/>
              </w:rPr>
              <w:t xml:space="preserve">Zmniejszenie częstości występowania nadwagi i otyłości (redukcja nadmiaru masy ciała o co najmniej 3 </w:t>
            </w:r>
            <w:proofErr w:type="spellStart"/>
            <w:r w:rsidRPr="00220F99">
              <w:rPr>
                <w:rFonts w:ascii="Arial" w:hAnsi="Arial" w:cs="Arial"/>
                <w:sz w:val="22"/>
                <w:szCs w:val="22"/>
              </w:rPr>
              <w:t>centyle</w:t>
            </w:r>
            <w:proofErr w:type="spellEnd"/>
            <w:r w:rsidRPr="00220F99">
              <w:rPr>
                <w:rFonts w:ascii="Arial" w:hAnsi="Arial" w:cs="Arial"/>
                <w:sz w:val="22"/>
                <w:szCs w:val="22"/>
              </w:rPr>
              <w:t xml:space="preserve"> BMI) u co najmniej 20%* dzieci w wieku 7 i 10 lat z problemem nadwagi i otyłości, objętych specjalistyczną opieką w ramach programu profilaktyki nadwagi i otyłości. </w:t>
            </w:r>
          </w:p>
          <w:p w14:paraId="5FF7BEE9" w14:textId="77777777" w:rsidR="00265232" w:rsidRPr="00220F99" w:rsidRDefault="00265232" w:rsidP="00220F99">
            <w:pPr>
              <w:spacing w:line="360" w:lineRule="auto"/>
              <w:rPr>
                <w:rFonts w:ascii="Arial" w:hAnsi="Arial" w:cs="Arial"/>
                <w:b/>
                <w:bCs/>
                <w:sz w:val="22"/>
                <w:szCs w:val="22"/>
              </w:rPr>
            </w:pPr>
          </w:p>
        </w:tc>
        <w:tc>
          <w:tcPr>
            <w:tcW w:w="3402" w:type="dxa"/>
          </w:tcPr>
          <w:p w14:paraId="5C5CEAD8" w14:textId="77777777" w:rsidR="00265232" w:rsidRPr="00220F99" w:rsidRDefault="00265232" w:rsidP="00220F99">
            <w:pPr>
              <w:pBdr>
                <w:top w:val="nil"/>
                <w:left w:val="nil"/>
                <w:bottom w:val="nil"/>
                <w:right w:val="nil"/>
                <w:between w:val="nil"/>
              </w:pBdr>
              <w:spacing w:line="360" w:lineRule="auto"/>
              <w:ind w:hanging="2"/>
              <w:jc w:val="left"/>
              <w:rPr>
                <w:rFonts w:ascii="Arial" w:hAnsi="Arial" w:cs="Arial"/>
                <w:sz w:val="22"/>
                <w:szCs w:val="22"/>
              </w:rPr>
            </w:pPr>
            <w:r w:rsidRPr="00220F99">
              <w:rPr>
                <w:rFonts w:ascii="Arial" w:hAnsi="Arial" w:cs="Arial"/>
                <w:sz w:val="22"/>
                <w:szCs w:val="22"/>
              </w:rPr>
              <w:lastRenderedPageBreak/>
              <w:t xml:space="preserve">Odsetek dzieci z nadwagą lub otyłością objętych specjalistyczną opieką w ramach programu, u których doszło do redukcji nadmiaru masy ciała o co najmniej 3 </w:t>
            </w:r>
            <w:proofErr w:type="spellStart"/>
            <w:r w:rsidRPr="00220F99">
              <w:rPr>
                <w:rFonts w:ascii="Arial" w:hAnsi="Arial" w:cs="Arial"/>
                <w:sz w:val="22"/>
                <w:szCs w:val="22"/>
              </w:rPr>
              <w:t>centyle</w:t>
            </w:r>
            <w:proofErr w:type="spellEnd"/>
            <w:r w:rsidRPr="00220F99">
              <w:rPr>
                <w:rFonts w:ascii="Arial" w:hAnsi="Arial" w:cs="Arial"/>
                <w:sz w:val="22"/>
                <w:szCs w:val="22"/>
              </w:rPr>
              <w:t xml:space="preserve"> BMI w trakcie realizacji programu. </w:t>
            </w:r>
          </w:p>
          <w:p w14:paraId="3E63D6C6" w14:textId="77777777" w:rsidR="00265232" w:rsidRPr="00220F99" w:rsidRDefault="00265232" w:rsidP="00220F99">
            <w:pPr>
              <w:spacing w:line="360" w:lineRule="auto"/>
              <w:rPr>
                <w:rFonts w:ascii="Arial" w:hAnsi="Arial" w:cs="Arial"/>
                <w:b/>
                <w:bCs/>
                <w:sz w:val="22"/>
                <w:szCs w:val="22"/>
              </w:rPr>
            </w:pPr>
          </w:p>
        </w:tc>
        <w:tc>
          <w:tcPr>
            <w:tcW w:w="3260" w:type="dxa"/>
          </w:tcPr>
          <w:p w14:paraId="17333383" w14:textId="3C544D48" w:rsidR="00265232" w:rsidRPr="00220F99" w:rsidRDefault="00265232" w:rsidP="00220F99">
            <w:pPr>
              <w:spacing w:line="360" w:lineRule="auto"/>
              <w:rPr>
                <w:rFonts w:ascii="Arial" w:hAnsi="Arial" w:cs="Arial"/>
                <w:b/>
                <w:bCs/>
                <w:sz w:val="22"/>
                <w:szCs w:val="22"/>
              </w:rPr>
            </w:pPr>
            <w:r w:rsidRPr="00220F99">
              <w:rPr>
                <w:rFonts w:ascii="Arial" w:hAnsi="Arial" w:cs="Arial"/>
                <w:sz w:val="22"/>
                <w:szCs w:val="22"/>
              </w:rPr>
              <w:t xml:space="preserve">Ocena wyników pomiaru wzrostu i masy ciała oraz wartości </w:t>
            </w:r>
            <w:proofErr w:type="spellStart"/>
            <w:r w:rsidRPr="00220F99">
              <w:rPr>
                <w:rFonts w:ascii="Arial" w:hAnsi="Arial" w:cs="Arial"/>
                <w:sz w:val="22"/>
                <w:szCs w:val="22"/>
              </w:rPr>
              <w:t>centyla</w:t>
            </w:r>
            <w:proofErr w:type="spellEnd"/>
            <w:r w:rsidRPr="00220F99">
              <w:rPr>
                <w:rFonts w:ascii="Arial" w:hAnsi="Arial" w:cs="Arial"/>
                <w:sz w:val="22"/>
                <w:szCs w:val="22"/>
              </w:rPr>
              <w:t xml:space="preserve"> BMI na pierwszej i ostatniej wizycie.</w:t>
            </w:r>
          </w:p>
        </w:tc>
      </w:tr>
    </w:tbl>
    <w:p w14:paraId="261F4E64" w14:textId="77777777" w:rsidR="002902B8" w:rsidRPr="00220F99" w:rsidRDefault="002902B8" w:rsidP="00220F99">
      <w:pPr>
        <w:pBdr>
          <w:top w:val="nil"/>
          <w:left w:val="nil"/>
          <w:bottom w:val="nil"/>
          <w:right w:val="nil"/>
          <w:between w:val="nil"/>
        </w:pBdr>
        <w:spacing w:line="360" w:lineRule="auto"/>
        <w:rPr>
          <w:rFonts w:ascii="Arial" w:hAnsi="Arial" w:cs="Arial"/>
          <w:b/>
          <w:bCs/>
        </w:rPr>
      </w:pPr>
    </w:p>
    <w:p w14:paraId="37336D42" w14:textId="2E24BEA8" w:rsidR="00822034" w:rsidRPr="000832E7" w:rsidRDefault="00822034" w:rsidP="00220F99">
      <w:pPr>
        <w:pBdr>
          <w:top w:val="nil"/>
          <w:left w:val="nil"/>
          <w:bottom w:val="nil"/>
          <w:right w:val="nil"/>
          <w:between w:val="nil"/>
        </w:pBdr>
        <w:spacing w:line="360" w:lineRule="auto"/>
        <w:rPr>
          <w:rFonts w:ascii="Arial" w:hAnsi="Arial" w:cs="Arial"/>
          <w:b/>
          <w:bCs/>
        </w:rPr>
      </w:pPr>
      <w:r w:rsidRPr="000832E7">
        <w:rPr>
          <w:rFonts w:ascii="Arial" w:hAnsi="Arial" w:cs="Arial"/>
          <w:b/>
          <w:bCs/>
        </w:rPr>
        <w:t>Cele szczegółowe</w:t>
      </w:r>
    </w:p>
    <w:tbl>
      <w:tblPr>
        <w:tblStyle w:val="Tabela-Siatka"/>
        <w:tblW w:w="9918" w:type="dxa"/>
        <w:tblLayout w:type="fixed"/>
        <w:tblLook w:val="0020" w:firstRow="1" w:lastRow="0" w:firstColumn="0" w:lastColumn="0" w:noHBand="0" w:noVBand="0"/>
      </w:tblPr>
      <w:tblGrid>
        <w:gridCol w:w="3256"/>
        <w:gridCol w:w="3402"/>
        <w:gridCol w:w="3260"/>
      </w:tblGrid>
      <w:tr w:rsidR="00815208" w:rsidRPr="00220F99" w14:paraId="64084EDB" w14:textId="4400CD31" w:rsidTr="00E94886">
        <w:tc>
          <w:tcPr>
            <w:tcW w:w="3256" w:type="dxa"/>
          </w:tcPr>
          <w:p w14:paraId="38E411D7" w14:textId="77777777" w:rsidR="00815208" w:rsidRPr="00220F99" w:rsidRDefault="00815208" w:rsidP="00220F99">
            <w:pPr>
              <w:pBdr>
                <w:top w:val="nil"/>
                <w:left w:val="nil"/>
                <w:bottom w:val="nil"/>
                <w:right w:val="nil"/>
                <w:between w:val="nil"/>
              </w:pBdr>
              <w:spacing w:line="360" w:lineRule="auto"/>
              <w:ind w:hanging="2"/>
              <w:jc w:val="center"/>
              <w:rPr>
                <w:rFonts w:ascii="Arial" w:hAnsi="Arial" w:cs="Arial"/>
                <w:sz w:val="22"/>
                <w:szCs w:val="22"/>
              </w:rPr>
            </w:pPr>
            <w:r w:rsidRPr="00220F99">
              <w:rPr>
                <w:rFonts w:ascii="Arial" w:hAnsi="Arial" w:cs="Arial"/>
                <w:b/>
                <w:sz w:val="22"/>
                <w:szCs w:val="22"/>
              </w:rPr>
              <w:t>Cel</w:t>
            </w:r>
          </w:p>
        </w:tc>
        <w:tc>
          <w:tcPr>
            <w:tcW w:w="3402" w:type="dxa"/>
          </w:tcPr>
          <w:p w14:paraId="208D33C8" w14:textId="77777777" w:rsidR="00815208" w:rsidRPr="00220F99" w:rsidRDefault="00815208" w:rsidP="00220F99">
            <w:pPr>
              <w:pBdr>
                <w:top w:val="nil"/>
                <w:left w:val="nil"/>
                <w:bottom w:val="nil"/>
                <w:right w:val="nil"/>
                <w:between w:val="nil"/>
              </w:pBdr>
              <w:spacing w:line="360" w:lineRule="auto"/>
              <w:ind w:hanging="2"/>
              <w:jc w:val="center"/>
              <w:rPr>
                <w:rFonts w:ascii="Arial" w:hAnsi="Arial" w:cs="Arial"/>
                <w:sz w:val="22"/>
                <w:szCs w:val="22"/>
              </w:rPr>
            </w:pPr>
            <w:r w:rsidRPr="00220F99">
              <w:rPr>
                <w:rFonts w:ascii="Arial" w:hAnsi="Arial" w:cs="Arial"/>
                <w:b/>
                <w:sz w:val="22"/>
                <w:szCs w:val="22"/>
              </w:rPr>
              <w:t>Miernik</w:t>
            </w:r>
          </w:p>
        </w:tc>
        <w:tc>
          <w:tcPr>
            <w:tcW w:w="3260" w:type="dxa"/>
          </w:tcPr>
          <w:p w14:paraId="6DCCA71E" w14:textId="419D8C45" w:rsidR="00815208" w:rsidRPr="00220F99" w:rsidRDefault="00815208" w:rsidP="00220F99">
            <w:pPr>
              <w:pBdr>
                <w:top w:val="nil"/>
                <w:left w:val="nil"/>
                <w:bottom w:val="nil"/>
                <w:right w:val="nil"/>
                <w:between w:val="nil"/>
              </w:pBdr>
              <w:spacing w:line="360" w:lineRule="auto"/>
              <w:ind w:hanging="2"/>
              <w:jc w:val="center"/>
              <w:rPr>
                <w:rFonts w:ascii="Arial" w:hAnsi="Arial" w:cs="Arial"/>
                <w:b/>
                <w:sz w:val="22"/>
                <w:szCs w:val="22"/>
              </w:rPr>
            </w:pPr>
            <w:r w:rsidRPr="00220F99">
              <w:rPr>
                <w:rFonts w:ascii="Arial" w:hAnsi="Arial" w:cs="Arial"/>
                <w:b/>
                <w:sz w:val="22"/>
                <w:szCs w:val="22"/>
              </w:rPr>
              <w:t>Sposób pomiaru</w:t>
            </w:r>
          </w:p>
        </w:tc>
      </w:tr>
      <w:tr w:rsidR="00815208" w:rsidRPr="00220F99" w14:paraId="52CDFCC8" w14:textId="2180ECCA" w:rsidTr="00E94886">
        <w:trPr>
          <w:trHeight w:val="1883"/>
        </w:trPr>
        <w:tc>
          <w:tcPr>
            <w:tcW w:w="3256" w:type="dxa"/>
          </w:tcPr>
          <w:p w14:paraId="6B9B8392" w14:textId="295F25E9" w:rsidR="00BD7340" w:rsidRPr="00220F99" w:rsidRDefault="00815208" w:rsidP="00220F99">
            <w:pPr>
              <w:pBdr>
                <w:top w:val="nil"/>
                <w:left w:val="nil"/>
                <w:bottom w:val="nil"/>
                <w:right w:val="nil"/>
                <w:between w:val="nil"/>
              </w:pBdr>
              <w:spacing w:line="360" w:lineRule="auto"/>
              <w:ind w:hanging="2"/>
              <w:jc w:val="left"/>
              <w:rPr>
                <w:rFonts w:ascii="Arial" w:hAnsi="Arial" w:cs="Arial"/>
                <w:sz w:val="22"/>
                <w:szCs w:val="22"/>
              </w:rPr>
            </w:pPr>
            <w:r w:rsidRPr="00220F99">
              <w:rPr>
                <w:rFonts w:ascii="Arial" w:hAnsi="Arial" w:cs="Arial"/>
                <w:sz w:val="22"/>
                <w:szCs w:val="22"/>
              </w:rPr>
              <w:t xml:space="preserve">1. </w:t>
            </w:r>
            <w:r w:rsidR="00BD7340" w:rsidRPr="00220F99">
              <w:rPr>
                <w:rFonts w:ascii="Arial" w:hAnsi="Arial" w:cs="Arial"/>
                <w:sz w:val="22"/>
                <w:szCs w:val="22"/>
              </w:rPr>
              <w:t>Wzrost o 20% liczby rodziców/opiekunów prawnych dzieci włączonych do etapu specjalistycznego u których zaobserwowano wzrost wiedzy na temat behawioralnych czynników ryzyka rozwoju chorób cywilizacyjnych</w:t>
            </w:r>
          </w:p>
          <w:p w14:paraId="22E6A1FE" w14:textId="0C23CE22" w:rsidR="00815208" w:rsidRPr="00220F99" w:rsidRDefault="00B35A6B" w:rsidP="00220F99">
            <w:pPr>
              <w:pBdr>
                <w:top w:val="nil"/>
                <w:left w:val="nil"/>
                <w:bottom w:val="nil"/>
                <w:right w:val="nil"/>
                <w:between w:val="nil"/>
              </w:pBdr>
              <w:spacing w:line="360" w:lineRule="auto"/>
              <w:ind w:hanging="2"/>
              <w:jc w:val="left"/>
              <w:rPr>
                <w:rFonts w:ascii="Arial" w:hAnsi="Arial" w:cs="Arial"/>
                <w:sz w:val="22"/>
                <w:szCs w:val="22"/>
              </w:rPr>
            </w:pPr>
            <w:r w:rsidRPr="00220F99">
              <w:rPr>
                <w:rFonts w:ascii="Arial" w:hAnsi="Arial" w:cs="Arial"/>
                <w:sz w:val="22"/>
                <w:szCs w:val="22"/>
              </w:rPr>
              <w:t>(wzrost liczby poprawnych odpowiedzi w teście wiedzy o min. 20%)</w:t>
            </w:r>
          </w:p>
        </w:tc>
        <w:tc>
          <w:tcPr>
            <w:tcW w:w="3402" w:type="dxa"/>
          </w:tcPr>
          <w:p w14:paraId="04E15030" w14:textId="0A2038D4" w:rsidR="00815208" w:rsidRPr="00220F99" w:rsidRDefault="00815208" w:rsidP="00220F99">
            <w:pPr>
              <w:spacing w:line="360" w:lineRule="auto"/>
              <w:jc w:val="left"/>
              <w:rPr>
                <w:rFonts w:ascii="Arial" w:hAnsi="Arial" w:cs="Arial"/>
                <w:sz w:val="22"/>
                <w:szCs w:val="22"/>
              </w:rPr>
            </w:pPr>
            <w:r w:rsidRPr="00220F99">
              <w:rPr>
                <w:rFonts w:ascii="Arial" w:hAnsi="Arial" w:cs="Arial"/>
                <w:sz w:val="22"/>
                <w:szCs w:val="22"/>
              </w:rPr>
              <w:t xml:space="preserve">Odsetek rodziców/opiekunów prawnych dzieci włączonych do </w:t>
            </w:r>
            <w:r w:rsidR="00BD7340" w:rsidRPr="00220F99">
              <w:rPr>
                <w:rFonts w:ascii="Arial" w:hAnsi="Arial" w:cs="Arial"/>
                <w:sz w:val="22"/>
                <w:szCs w:val="22"/>
              </w:rPr>
              <w:t xml:space="preserve">etapu </w:t>
            </w:r>
            <w:r w:rsidRPr="00220F99">
              <w:rPr>
                <w:rFonts w:ascii="Arial" w:hAnsi="Arial" w:cs="Arial"/>
                <w:sz w:val="22"/>
                <w:szCs w:val="22"/>
              </w:rPr>
              <w:t>specjalistycznego u których zaobserwowano wzrost wiedzy nt. behawioralnych czynników ryzyka rozwoju chorób cywilizacyjnych</w:t>
            </w:r>
            <w:r w:rsidR="00222E8E" w:rsidRPr="00220F99">
              <w:rPr>
                <w:rFonts w:ascii="Arial" w:hAnsi="Arial" w:cs="Arial"/>
                <w:sz w:val="22"/>
                <w:szCs w:val="22"/>
              </w:rPr>
              <w:t>.</w:t>
            </w:r>
          </w:p>
        </w:tc>
        <w:tc>
          <w:tcPr>
            <w:tcW w:w="3260" w:type="dxa"/>
          </w:tcPr>
          <w:p w14:paraId="6A08B3F5" w14:textId="64E1E6E2" w:rsidR="00815208" w:rsidRPr="00220F99" w:rsidRDefault="002F0D01" w:rsidP="00220F99">
            <w:pPr>
              <w:autoSpaceDE w:val="0"/>
              <w:autoSpaceDN w:val="0"/>
              <w:adjustRightInd w:val="0"/>
              <w:spacing w:line="360" w:lineRule="auto"/>
              <w:jc w:val="left"/>
              <w:rPr>
                <w:rFonts w:ascii="Arial" w:hAnsi="Arial" w:cs="Arial"/>
                <w:sz w:val="22"/>
                <w:szCs w:val="22"/>
              </w:rPr>
            </w:pPr>
            <w:r w:rsidRPr="00220F99">
              <w:rPr>
                <w:rFonts w:ascii="Arial" w:eastAsiaTheme="minorHAnsi" w:hAnsi="Arial" w:cs="Arial"/>
                <w:color w:val="000000"/>
                <w:sz w:val="22"/>
                <w:szCs w:val="22"/>
              </w:rPr>
              <w:t>Porównanie wyników</w:t>
            </w:r>
            <w:r w:rsidR="00815208" w:rsidRPr="00220F99">
              <w:rPr>
                <w:rFonts w:ascii="Arial" w:eastAsiaTheme="minorHAnsi" w:hAnsi="Arial" w:cs="Arial"/>
                <w:color w:val="000000"/>
                <w:sz w:val="22"/>
                <w:szCs w:val="22"/>
              </w:rPr>
              <w:t xml:space="preserve"> </w:t>
            </w:r>
            <w:r w:rsidR="00C67A23" w:rsidRPr="00220F99">
              <w:rPr>
                <w:rFonts w:ascii="Arial" w:eastAsiaTheme="minorHAnsi" w:hAnsi="Arial" w:cs="Arial"/>
                <w:color w:val="000000"/>
                <w:sz w:val="22"/>
                <w:szCs w:val="22"/>
              </w:rPr>
              <w:t xml:space="preserve">testu wiedzy </w:t>
            </w:r>
            <w:r w:rsidRPr="00220F99">
              <w:rPr>
                <w:rFonts w:ascii="Arial" w:eastAsiaTheme="minorHAnsi" w:hAnsi="Arial" w:cs="Arial"/>
                <w:color w:val="000000"/>
                <w:sz w:val="22"/>
                <w:szCs w:val="22"/>
              </w:rPr>
              <w:t>na początku programu i po zakończeniu interwencji (</w:t>
            </w:r>
            <w:proofErr w:type="spellStart"/>
            <w:r w:rsidR="00815208" w:rsidRPr="00220F99">
              <w:rPr>
                <w:rFonts w:ascii="Arial" w:eastAsiaTheme="minorHAnsi" w:hAnsi="Arial" w:cs="Arial"/>
                <w:color w:val="000000"/>
                <w:sz w:val="22"/>
                <w:szCs w:val="22"/>
              </w:rPr>
              <w:t>pre</w:t>
            </w:r>
            <w:proofErr w:type="spellEnd"/>
            <w:r w:rsidR="00815208" w:rsidRPr="00220F99">
              <w:rPr>
                <w:rFonts w:ascii="Arial" w:eastAsiaTheme="minorHAnsi" w:hAnsi="Arial" w:cs="Arial"/>
                <w:color w:val="000000"/>
                <w:sz w:val="22"/>
                <w:szCs w:val="22"/>
              </w:rPr>
              <w:t xml:space="preserve"> i post</w:t>
            </w:r>
            <w:r w:rsidRPr="00220F99">
              <w:rPr>
                <w:rFonts w:ascii="Arial" w:eastAsiaTheme="minorHAnsi" w:hAnsi="Arial" w:cs="Arial"/>
                <w:color w:val="000000"/>
                <w:sz w:val="22"/>
                <w:szCs w:val="22"/>
              </w:rPr>
              <w:t>-</w:t>
            </w:r>
            <w:r w:rsidR="00815208" w:rsidRPr="00220F99">
              <w:rPr>
                <w:rFonts w:ascii="Arial" w:eastAsiaTheme="minorHAnsi" w:hAnsi="Arial" w:cs="Arial"/>
                <w:color w:val="000000"/>
                <w:sz w:val="22"/>
                <w:szCs w:val="22"/>
              </w:rPr>
              <w:t>test wiedzy)</w:t>
            </w:r>
            <w:r w:rsidRPr="00220F99">
              <w:rPr>
                <w:rFonts w:ascii="Arial" w:eastAsiaTheme="minorHAnsi" w:hAnsi="Arial" w:cs="Arial"/>
                <w:color w:val="000000"/>
                <w:sz w:val="22"/>
                <w:szCs w:val="22"/>
              </w:rPr>
              <w:t>.</w:t>
            </w:r>
          </w:p>
        </w:tc>
      </w:tr>
      <w:tr w:rsidR="00815208" w:rsidRPr="00220F99" w14:paraId="561F042E" w14:textId="0C2D41C1" w:rsidTr="00E94886">
        <w:tc>
          <w:tcPr>
            <w:tcW w:w="3256" w:type="dxa"/>
          </w:tcPr>
          <w:p w14:paraId="160BCABF" w14:textId="46544560" w:rsidR="00815208" w:rsidRPr="00220F99" w:rsidRDefault="00815208" w:rsidP="00220F99">
            <w:pPr>
              <w:pBdr>
                <w:top w:val="nil"/>
                <w:left w:val="nil"/>
                <w:bottom w:val="nil"/>
                <w:right w:val="nil"/>
                <w:between w:val="nil"/>
              </w:pBdr>
              <w:spacing w:line="360" w:lineRule="auto"/>
              <w:ind w:hanging="2"/>
              <w:jc w:val="left"/>
              <w:rPr>
                <w:rFonts w:ascii="Arial" w:hAnsi="Arial" w:cs="Arial"/>
                <w:sz w:val="22"/>
                <w:szCs w:val="22"/>
              </w:rPr>
            </w:pPr>
            <w:r w:rsidRPr="00220F99">
              <w:rPr>
                <w:rFonts w:ascii="Arial" w:hAnsi="Arial" w:cs="Arial"/>
                <w:sz w:val="22"/>
                <w:szCs w:val="22"/>
              </w:rPr>
              <w:t>3. W okresie trwania programu wzrost o 50% liczby rodziców/ opiekunów prawnych włączonych do panelu specjalistycznego, u których zaobserwowano zwiększenie poziomu wiedzy nt. aktywności fizycznej i jej roli w zachowywaniu zdrowia. (wzrost liczby punktów w teście wiedzy przed i po interwencji edukacyjnej o min. 50%).</w:t>
            </w:r>
          </w:p>
        </w:tc>
        <w:tc>
          <w:tcPr>
            <w:tcW w:w="3402" w:type="dxa"/>
          </w:tcPr>
          <w:p w14:paraId="03DFB05F" w14:textId="49636795" w:rsidR="00815208" w:rsidRPr="00220F99" w:rsidRDefault="00815208" w:rsidP="00220F99">
            <w:pPr>
              <w:pBdr>
                <w:top w:val="nil"/>
                <w:left w:val="nil"/>
                <w:bottom w:val="nil"/>
                <w:right w:val="nil"/>
                <w:between w:val="nil"/>
              </w:pBdr>
              <w:spacing w:line="360" w:lineRule="auto"/>
              <w:jc w:val="left"/>
              <w:rPr>
                <w:rFonts w:ascii="Arial" w:hAnsi="Arial" w:cs="Arial"/>
                <w:sz w:val="22"/>
                <w:szCs w:val="22"/>
              </w:rPr>
            </w:pPr>
            <w:r w:rsidRPr="00220F99">
              <w:rPr>
                <w:rFonts w:ascii="Arial" w:hAnsi="Arial" w:cs="Arial"/>
                <w:sz w:val="22"/>
                <w:szCs w:val="22"/>
              </w:rPr>
              <w:t>Odsetek rodziców/opiekunów prawnych u których odnotowano wzrost wiedzy nt. aktywności fizycznej i jej roli w zachowaniu zdrowia o minimum 50%.</w:t>
            </w:r>
          </w:p>
          <w:p w14:paraId="7BF7A697" w14:textId="77777777" w:rsidR="00815208" w:rsidRPr="00220F99" w:rsidRDefault="00815208" w:rsidP="00220F99">
            <w:pPr>
              <w:pBdr>
                <w:top w:val="nil"/>
                <w:left w:val="nil"/>
                <w:bottom w:val="nil"/>
                <w:right w:val="nil"/>
                <w:between w:val="nil"/>
              </w:pBdr>
              <w:spacing w:line="360" w:lineRule="auto"/>
              <w:ind w:hanging="2"/>
              <w:jc w:val="left"/>
              <w:rPr>
                <w:rFonts w:ascii="Arial" w:hAnsi="Arial" w:cs="Arial"/>
                <w:sz w:val="22"/>
                <w:szCs w:val="22"/>
              </w:rPr>
            </w:pPr>
          </w:p>
          <w:p w14:paraId="5D6DBE01" w14:textId="10CCA101" w:rsidR="00815208" w:rsidRPr="00220F99" w:rsidRDefault="00815208" w:rsidP="00220F99">
            <w:pPr>
              <w:autoSpaceDE w:val="0"/>
              <w:autoSpaceDN w:val="0"/>
              <w:adjustRightInd w:val="0"/>
              <w:spacing w:line="360" w:lineRule="auto"/>
              <w:jc w:val="left"/>
              <w:rPr>
                <w:rFonts w:ascii="Arial" w:hAnsi="Arial" w:cs="Arial"/>
                <w:sz w:val="22"/>
                <w:szCs w:val="22"/>
              </w:rPr>
            </w:pPr>
          </w:p>
        </w:tc>
        <w:tc>
          <w:tcPr>
            <w:tcW w:w="3260" w:type="dxa"/>
          </w:tcPr>
          <w:p w14:paraId="3F403BB1" w14:textId="0589A629" w:rsidR="002F0D01" w:rsidRPr="00220F99" w:rsidRDefault="002F0D01" w:rsidP="00220F99">
            <w:pPr>
              <w:autoSpaceDE w:val="0"/>
              <w:autoSpaceDN w:val="0"/>
              <w:adjustRightInd w:val="0"/>
              <w:spacing w:line="360" w:lineRule="auto"/>
              <w:jc w:val="left"/>
              <w:rPr>
                <w:rFonts w:ascii="Arial" w:hAnsi="Arial" w:cs="Arial"/>
                <w:sz w:val="22"/>
                <w:szCs w:val="22"/>
              </w:rPr>
            </w:pPr>
            <w:r w:rsidRPr="00220F99">
              <w:rPr>
                <w:rFonts w:ascii="Arial" w:eastAsiaTheme="minorHAnsi" w:hAnsi="Arial" w:cs="Arial"/>
                <w:color w:val="000000"/>
                <w:sz w:val="22"/>
                <w:szCs w:val="22"/>
              </w:rPr>
              <w:t>Na podstawie wyników testu wiedzy na temat aktywności fizycznej na początku programu i po zakończeniu interwencji (</w:t>
            </w:r>
            <w:proofErr w:type="spellStart"/>
            <w:r w:rsidR="00815208" w:rsidRPr="00220F99">
              <w:rPr>
                <w:rFonts w:ascii="Arial" w:eastAsiaTheme="minorHAnsi" w:hAnsi="Arial" w:cs="Arial"/>
                <w:color w:val="000000"/>
                <w:sz w:val="22"/>
                <w:szCs w:val="22"/>
              </w:rPr>
              <w:t>pre</w:t>
            </w:r>
            <w:proofErr w:type="spellEnd"/>
            <w:r w:rsidR="00815208" w:rsidRPr="00220F99">
              <w:rPr>
                <w:rFonts w:ascii="Arial" w:eastAsiaTheme="minorHAnsi" w:hAnsi="Arial" w:cs="Arial"/>
                <w:color w:val="000000"/>
                <w:sz w:val="22"/>
                <w:szCs w:val="22"/>
              </w:rPr>
              <w:t xml:space="preserve"> i post</w:t>
            </w:r>
            <w:r w:rsidRPr="00220F99">
              <w:rPr>
                <w:rFonts w:ascii="Arial" w:eastAsiaTheme="minorHAnsi" w:hAnsi="Arial" w:cs="Arial"/>
                <w:color w:val="000000"/>
                <w:sz w:val="22"/>
                <w:szCs w:val="22"/>
              </w:rPr>
              <w:t>-</w:t>
            </w:r>
            <w:r w:rsidR="00815208" w:rsidRPr="00220F99">
              <w:rPr>
                <w:rFonts w:ascii="Arial" w:eastAsiaTheme="minorHAnsi" w:hAnsi="Arial" w:cs="Arial"/>
                <w:color w:val="000000"/>
                <w:sz w:val="22"/>
                <w:szCs w:val="22"/>
              </w:rPr>
              <w:t>test)</w:t>
            </w:r>
            <w:r w:rsidRPr="00220F99">
              <w:rPr>
                <w:rFonts w:ascii="Arial" w:eastAsiaTheme="minorHAnsi" w:hAnsi="Arial" w:cs="Arial"/>
                <w:color w:val="000000"/>
                <w:sz w:val="22"/>
                <w:szCs w:val="22"/>
              </w:rPr>
              <w:t>.</w:t>
            </w:r>
          </w:p>
        </w:tc>
      </w:tr>
      <w:tr w:rsidR="00815208" w:rsidRPr="00220F99" w14:paraId="7570854A" w14:textId="1E3EC015" w:rsidTr="00E94886">
        <w:tc>
          <w:tcPr>
            <w:tcW w:w="3256" w:type="dxa"/>
          </w:tcPr>
          <w:p w14:paraId="7EF02E0D" w14:textId="52C4EE1C" w:rsidR="00815208" w:rsidRPr="00220F99" w:rsidRDefault="00815208" w:rsidP="00E94886">
            <w:pPr>
              <w:pBdr>
                <w:top w:val="nil"/>
                <w:left w:val="nil"/>
                <w:bottom w:val="nil"/>
                <w:right w:val="nil"/>
                <w:between w:val="nil"/>
              </w:pBdr>
              <w:spacing w:line="360" w:lineRule="auto"/>
              <w:ind w:hanging="2"/>
              <w:jc w:val="left"/>
              <w:rPr>
                <w:rFonts w:ascii="Arial" w:hAnsi="Arial" w:cs="Arial"/>
                <w:sz w:val="22"/>
                <w:szCs w:val="22"/>
              </w:rPr>
            </w:pPr>
            <w:r w:rsidRPr="00220F99">
              <w:rPr>
                <w:rFonts w:ascii="Arial" w:hAnsi="Arial" w:cs="Arial"/>
                <w:sz w:val="22"/>
                <w:szCs w:val="22"/>
              </w:rPr>
              <w:t>4. W okresie trwania programu poprawa wydolności krążeniowo-oddechowej przynajmniej o jedną kategorię u co najmniej 50% dzieci uczestniczących w panelu specjalistycznym.</w:t>
            </w:r>
          </w:p>
        </w:tc>
        <w:tc>
          <w:tcPr>
            <w:tcW w:w="3402" w:type="dxa"/>
          </w:tcPr>
          <w:p w14:paraId="5F23A4A7" w14:textId="09A7DFC3" w:rsidR="00815208" w:rsidRPr="00220F99" w:rsidRDefault="00815208" w:rsidP="00E94886">
            <w:pPr>
              <w:spacing w:line="360" w:lineRule="auto"/>
              <w:ind w:hanging="2"/>
              <w:jc w:val="left"/>
              <w:rPr>
                <w:rFonts w:ascii="Arial" w:hAnsi="Arial" w:cs="Arial"/>
                <w:sz w:val="22"/>
                <w:szCs w:val="22"/>
              </w:rPr>
            </w:pPr>
            <w:r w:rsidRPr="00220F99">
              <w:rPr>
                <w:rFonts w:ascii="Arial" w:hAnsi="Arial" w:cs="Arial"/>
                <w:sz w:val="22"/>
                <w:szCs w:val="22"/>
              </w:rPr>
              <w:t xml:space="preserve">Odsetek dzieci, które poprawiły swoją wydolność o przynajmniej jedną kategorię, zgodnie z metodyką przyjętą dla testu </w:t>
            </w:r>
            <w:proofErr w:type="spellStart"/>
            <w:r w:rsidRPr="00220F99">
              <w:rPr>
                <w:rFonts w:ascii="Arial" w:hAnsi="Arial" w:cs="Arial"/>
                <w:sz w:val="22"/>
                <w:szCs w:val="22"/>
              </w:rPr>
              <w:t>Kash</w:t>
            </w:r>
            <w:proofErr w:type="spellEnd"/>
            <w:r w:rsidRPr="00220F99">
              <w:rPr>
                <w:rFonts w:ascii="Arial" w:hAnsi="Arial" w:cs="Arial"/>
                <w:sz w:val="22"/>
                <w:szCs w:val="22"/>
              </w:rPr>
              <w:t xml:space="preserve"> </w:t>
            </w:r>
            <w:proofErr w:type="spellStart"/>
            <w:r w:rsidRPr="00220F99">
              <w:rPr>
                <w:rFonts w:ascii="Arial" w:hAnsi="Arial" w:cs="Arial"/>
                <w:sz w:val="22"/>
                <w:szCs w:val="22"/>
              </w:rPr>
              <w:t>Pulse</w:t>
            </w:r>
            <w:proofErr w:type="spellEnd"/>
            <w:r w:rsidRPr="00220F99">
              <w:rPr>
                <w:rFonts w:ascii="Arial" w:hAnsi="Arial" w:cs="Arial"/>
                <w:sz w:val="22"/>
                <w:szCs w:val="22"/>
              </w:rPr>
              <w:t xml:space="preserve"> </w:t>
            </w:r>
            <w:proofErr w:type="spellStart"/>
            <w:r w:rsidRPr="00220F99">
              <w:rPr>
                <w:rFonts w:ascii="Arial" w:hAnsi="Arial" w:cs="Arial"/>
                <w:sz w:val="22"/>
                <w:szCs w:val="22"/>
              </w:rPr>
              <w:t>Recovery</w:t>
            </w:r>
            <w:proofErr w:type="spellEnd"/>
            <w:r w:rsidRPr="00220F99">
              <w:rPr>
                <w:rFonts w:ascii="Arial" w:hAnsi="Arial" w:cs="Arial"/>
                <w:sz w:val="22"/>
                <w:szCs w:val="22"/>
              </w:rPr>
              <w:t xml:space="preserve"> Test.</w:t>
            </w:r>
          </w:p>
        </w:tc>
        <w:tc>
          <w:tcPr>
            <w:tcW w:w="3260" w:type="dxa"/>
          </w:tcPr>
          <w:p w14:paraId="685BA3BE" w14:textId="46B0833E" w:rsidR="00815208" w:rsidRPr="00220F99" w:rsidRDefault="00815208" w:rsidP="00220F99">
            <w:pPr>
              <w:spacing w:line="360" w:lineRule="auto"/>
              <w:ind w:hanging="2"/>
              <w:jc w:val="left"/>
              <w:rPr>
                <w:rFonts w:ascii="Arial" w:hAnsi="Arial" w:cs="Arial"/>
                <w:sz w:val="22"/>
                <w:szCs w:val="22"/>
              </w:rPr>
            </w:pPr>
            <w:r w:rsidRPr="00220F99">
              <w:rPr>
                <w:rFonts w:ascii="Arial" w:hAnsi="Arial" w:cs="Arial"/>
                <w:sz w:val="22"/>
                <w:szCs w:val="22"/>
              </w:rPr>
              <w:t xml:space="preserve">Ocena na podstawie </w:t>
            </w:r>
            <w:r w:rsidR="00476686" w:rsidRPr="00220F99">
              <w:rPr>
                <w:rFonts w:ascii="Arial" w:hAnsi="Arial" w:cs="Arial"/>
                <w:sz w:val="22"/>
                <w:szCs w:val="22"/>
              </w:rPr>
              <w:t xml:space="preserve">wyników </w:t>
            </w:r>
            <w:r w:rsidRPr="00220F99">
              <w:rPr>
                <w:rFonts w:ascii="Arial" w:hAnsi="Arial" w:cs="Arial"/>
                <w:sz w:val="22"/>
                <w:szCs w:val="22"/>
              </w:rPr>
              <w:t>pomiaru na pierwszej i ostatniej wizycie</w:t>
            </w:r>
          </w:p>
        </w:tc>
      </w:tr>
      <w:tr w:rsidR="00815208" w:rsidRPr="00220F99" w14:paraId="7E56FF5F" w14:textId="1EA5A01E" w:rsidTr="00E94886">
        <w:trPr>
          <w:trHeight w:val="2154"/>
        </w:trPr>
        <w:tc>
          <w:tcPr>
            <w:tcW w:w="3256" w:type="dxa"/>
          </w:tcPr>
          <w:p w14:paraId="78B653ED" w14:textId="54A7ADD1" w:rsidR="00815208" w:rsidRPr="00220F99" w:rsidRDefault="00815208" w:rsidP="00E94886">
            <w:pPr>
              <w:pBdr>
                <w:top w:val="nil"/>
                <w:left w:val="nil"/>
                <w:bottom w:val="nil"/>
                <w:right w:val="nil"/>
                <w:between w:val="nil"/>
              </w:pBdr>
              <w:spacing w:line="360" w:lineRule="auto"/>
              <w:jc w:val="left"/>
              <w:rPr>
                <w:rFonts w:ascii="Arial" w:hAnsi="Arial" w:cs="Arial"/>
                <w:sz w:val="22"/>
                <w:szCs w:val="22"/>
              </w:rPr>
            </w:pPr>
            <w:r w:rsidRPr="00220F99">
              <w:rPr>
                <w:rFonts w:ascii="Arial" w:hAnsi="Arial" w:cs="Arial"/>
                <w:sz w:val="22"/>
                <w:szCs w:val="22"/>
              </w:rPr>
              <w:lastRenderedPageBreak/>
              <w:t>5. Zmiana sposobu odżywiania u min 25% rodzin włączonych do panelu konsultacji dodatkowych (wzrost liczby punktów w oceni</w:t>
            </w:r>
            <w:r w:rsidR="00476686" w:rsidRPr="00220F99">
              <w:rPr>
                <w:rFonts w:ascii="Arial" w:hAnsi="Arial" w:cs="Arial"/>
                <w:sz w:val="22"/>
                <w:szCs w:val="22"/>
              </w:rPr>
              <w:t>e</w:t>
            </w:r>
            <w:r w:rsidRPr="00220F99">
              <w:rPr>
                <w:rFonts w:ascii="Arial" w:hAnsi="Arial" w:cs="Arial"/>
                <w:sz w:val="22"/>
                <w:szCs w:val="22"/>
              </w:rPr>
              <w:t xml:space="preserve"> spos</w:t>
            </w:r>
            <w:r w:rsidR="00476686" w:rsidRPr="00220F99">
              <w:rPr>
                <w:rFonts w:ascii="Arial" w:hAnsi="Arial" w:cs="Arial"/>
                <w:sz w:val="22"/>
                <w:szCs w:val="22"/>
              </w:rPr>
              <w:t>o</w:t>
            </w:r>
            <w:r w:rsidRPr="00220F99">
              <w:rPr>
                <w:rFonts w:ascii="Arial" w:hAnsi="Arial" w:cs="Arial"/>
                <w:sz w:val="22"/>
                <w:szCs w:val="22"/>
              </w:rPr>
              <w:t>b</w:t>
            </w:r>
            <w:r w:rsidR="00476686" w:rsidRPr="00220F99">
              <w:rPr>
                <w:rFonts w:ascii="Arial" w:hAnsi="Arial" w:cs="Arial"/>
                <w:sz w:val="22"/>
                <w:szCs w:val="22"/>
              </w:rPr>
              <w:t>u</w:t>
            </w:r>
            <w:r w:rsidRPr="00220F99">
              <w:rPr>
                <w:rFonts w:ascii="Arial" w:hAnsi="Arial" w:cs="Arial"/>
                <w:sz w:val="22"/>
                <w:szCs w:val="22"/>
              </w:rPr>
              <w:t xml:space="preserve"> odżywiania przed i po interwencji o min. 25%).</w:t>
            </w:r>
          </w:p>
        </w:tc>
        <w:tc>
          <w:tcPr>
            <w:tcW w:w="3402" w:type="dxa"/>
          </w:tcPr>
          <w:p w14:paraId="096C89CD" w14:textId="0E3D8C5A" w:rsidR="00815208" w:rsidRPr="00220F99" w:rsidRDefault="00815208" w:rsidP="00E94886">
            <w:pPr>
              <w:pBdr>
                <w:top w:val="nil"/>
                <w:left w:val="nil"/>
                <w:bottom w:val="nil"/>
                <w:right w:val="nil"/>
                <w:between w:val="nil"/>
              </w:pBdr>
              <w:spacing w:line="360" w:lineRule="auto"/>
              <w:jc w:val="left"/>
              <w:rPr>
                <w:rFonts w:ascii="Arial" w:hAnsi="Arial" w:cs="Arial"/>
                <w:sz w:val="22"/>
                <w:szCs w:val="22"/>
              </w:rPr>
            </w:pPr>
            <w:r w:rsidRPr="00220F99">
              <w:rPr>
                <w:rFonts w:ascii="Arial" w:hAnsi="Arial" w:cs="Arial"/>
                <w:sz w:val="22"/>
                <w:szCs w:val="22"/>
              </w:rPr>
              <w:t xml:space="preserve">Odsetek rodzin włączonych do panelu konsultacji dodatkowych, u których zaobserwowano </w:t>
            </w:r>
            <w:r w:rsidR="00100C48" w:rsidRPr="00220F99">
              <w:rPr>
                <w:rFonts w:ascii="Arial" w:hAnsi="Arial" w:cs="Arial"/>
                <w:sz w:val="22"/>
                <w:szCs w:val="22"/>
              </w:rPr>
              <w:t>wzrost liczby punktów w ocenie sposobu odżywiania o min. 25%)</w:t>
            </w:r>
          </w:p>
          <w:p w14:paraId="2228EF4C" w14:textId="77777777" w:rsidR="00815208" w:rsidRPr="00220F99" w:rsidRDefault="00815208" w:rsidP="00E94886">
            <w:pPr>
              <w:pBdr>
                <w:top w:val="nil"/>
                <w:left w:val="nil"/>
                <w:bottom w:val="nil"/>
                <w:right w:val="nil"/>
                <w:between w:val="nil"/>
              </w:pBdr>
              <w:spacing w:line="360" w:lineRule="auto"/>
              <w:jc w:val="left"/>
              <w:rPr>
                <w:rFonts w:ascii="Arial" w:hAnsi="Arial" w:cs="Arial"/>
                <w:sz w:val="22"/>
                <w:szCs w:val="22"/>
              </w:rPr>
            </w:pPr>
          </w:p>
          <w:p w14:paraId="05BEA89B" w14:textId="71ED8AC2" w:rsidR="00815208" w:rsidRPr="00220F99" w:rsidRDefault="00815208" w:rsidP="00E94886">
            <w:pPr>
              <w:pBdr>
                <w:top w:val="nil"/>
                <w:left w:val="nil"/>
                <w:bottom w:val="nil"/>
                <w:right w:val="nil"/>
                <w:between w:val="nil"/>
              </w:pBdr>
              <w:spacing w:line="360" w:lineRule="auto"/>
              <w:ind w:left="-2"/>
              <w:jc w:val="left"/>
              <w:rPr>
                <w:rFonts w:ascii="Arial" w:hAnsi="Arial" w:cs="Arial"/>
                <w:sz w:val="22"/>
                <w:szCs w:val="22"/>
              </w:rPr>
            </w:pPr>
          </w:p>
        </w:tc>
        <w:tc>
          <w:tcPr>
            <w:tcW w:w="3260" w:type="dxa"/>
          </w:tcPr>
          <w:p w14:paraId="52FC6E8C" w14:textId="0ABD329D" w:rsidR="00815208" w:rsidRPr="00220F99" w:rsidRDefault="00100C48" w:rsidP="00220F99">
            <w:pPr>
              <w:pBdr>
                <w:top w:val="nil"/>
                <w:left w:val="nil"/>
                <w:bottom w:val="nil"/>
                <w:right w:val="nil"/>
                <w:between w:val="nil"/>
              </w:pBdr>
              <w:spacing w:line="360" w:lineRule="auto"/>
              <w:ind w:hanging="2"/>
              <w:jc w:val="left"/>
              <w:rPr>
                <w:rFonts w:ascii="Arial" w:hAnsi="Arial" w:cs="Arial"/>
                <w:sz w:val="22"/>
                <w:szCs w:val="22"/>
              </w:rPr>
            </w:pPr>
            <w:r w:rsidRPr="00220F99">
              <w:rPr>
                <w:rFonts w:ascii="Arial" w:hAnsi="Arial" w:cs="Arial"/>
                <w:sz w:val="22"/>
                <w:szCs w:val="22"/>
              </w:rPr>
              <w:t xml:space="preserve">Ocena </w:t>
            </w:r>
            <w:r w:rsidR="00815208" w:rsidRPr="00220F99">
              <w:rPr>
                <w:rFonts w:ascii="Arial" w:hAnsi="Arial" w:cs="Arial"/>
                <w:sz w:val="22"/>
                <w:szCs w:val="22"/>
              </w:rPr>
              <w:t xml:space="preserve">na podstawie oceny sposobu żywienia na </w:t>
            </w:r>
            <w:r w:rsidR="006D39F6" w:rsidRPr="00220F99">
              <w:rPr>
                <w:rFonts w:ascii="Arial" w:hAnsi="Arial" w:cs="Arial"/>
                <w:sz w:val="22"/>
                <w:szCs w:val="22"/>
              </w:rPr>
              <w:t>pierwszej</w:t>
            </w:r>
            <w:r w:rsidR="00815208" w:rsidRPr="00220F99">
              <w:rPr>
                <w:rFonts w:ascii="Arial" w:hAnsi="Arial" w:cs="Arial"/>
                <w:sz w:val="22"/>
                <w:szCs w:val="22"/>
              </w:rPr>
              <w:t xml:space="preserve"> i ostatniej wizycie przy zastosowaniu punktowych metod oceny jadłospisów,  np. na podstawie testu wg Starzyńskiej</w:t>
            </w:r>
            <w:r w:rsidR="00564011" w:rsidRPr="00220F99">
              <w:rPr>
                <w:rFonts w:ascii="Arial" w:hAnsi="Arial" w:cs="Arial"/>
                <w:sz w:val="22"/>
                <w:szCs w:val="22"/>
              </w:rPr>
              <w:t xml:space="preserve"> lub </w:t>
            </w:r>
            <w:r w:rsidR="00815208" w:rsidRPr="00220F99">
              <w:rPr>
                <w:rFonts w:ascii="Arial" w:hAnsi="Arial" w:cs="Arial"/>
                <w:sz w:val="22"/>
                <w:szCs w:val="22"/>
              </w:rPr>
              <w:t>Bielińskiej</w:t>
            </w:r>
          </w:p>
        </w:tc>
      </w:tr>
    </w:tbl>
    <w:p w14:paraId="6A8FE123" w14:textId="77777777" w:rsidR="00BA0730" w:rsidRPr="00220F99" w:rsidRDefault="00BA0730" w:rsidP="00220F99">
      <w:pPr>
        <w:spacing w:line="360" w:lineRule="auto"/>
        <w:rPr>
          <w:rFonts w:ascii="Arial" w:hAnsi="Arial" w:cs="Arial"/>
        </w:rPr>
      </w:pPr>
    </w:p>
    <w:p w14:paraId="64BDEA38" w14:textId="4125A50F" w:rsidR="00BA0730" w:rsidRPr="00220F99" w:rsidRDefault="00822034" w:rsidP="00220F99">
      <w:pPr>
        <w:pStyle w:val="Nagwek1"/>
        <w:rPr>
          <w:rFonts w:ascii="Arial" w:hAnsi="Arial" w:cs="Arial"/>
          <w:b/>
          <w:sz w:val="28"/>
          <w:szCs w:val="28"/>
        </w:rPr>
      </w:pPr>
      <w:bookmarkStart w:id="55" w:name="_heading=h.2et92p0" w:colFirst="0" w:colLast="0"/>
      <w:bookmarkStart w:id="56" w:name="_Toc180153413"/>
      <w:bookmarkStart w:id="57" w:name="_Toc180562930"/>
      <w:bookmarkStart w:id="58" w:name="_Toc194926324"/>
      <w:bookmarkStart w:id="59" w:name="_Toc194928517"/>
      <w:bookmarkEnd w:id="55"/>
      <w:r w:rsidRPr="00220F99">
        <w:rPr>
          <w:rFonts w:ascii="Arial" w:hAnsi="Arial" w:cs="Arial"/>
          <w:b/>
          <w:sz w:val="28"/>
          <w:szCs w:val="28"/>
        </w:rPr>
        <w:t xml:space="preserve">Część III. </w:t>
      </w:r>
      <w:r w:rsidR="00AB427A" w:rsidRPr="00220F99">
        <w:rPr>
          <w:rFonts w:ascii="Arial" w:hAnsi="Arial" w:cs="Arial"/>
          <w:b/>
          <w:sz w:val="28"/>
          <w:szCs w:val="28"/>
        </w:rPr>
        <w:t>Charakterystyka populacji docelowej oraz interwencji</w:t>
      </w:r>
      <w:bookmarkStart w:id="60" w:name="_Toc180153414"/>
      <w:bookmarkEnd w:id="56"/>
      <w:bookmarkEnd w:id="57"/>
      <w:bookmarkEnd w:id="58"/>
      <w:bookmarkEnd w:id="59"/>
      <w:bookmarkEnd w:id="60"/>
    </w:p>
    <w:p w14:paraId="01B53085" w14:textId="159C6C4E" w:rsidR="00BA0730" w:rsidRPr="000832E7" w:rsidRDefault="00DC2942" w:rsidP="00220F99">
      <w:pPr>
        <w:pStyle w:val="Nagwek2"/>
        <w:spacing w:line="360" w:lineRule="auto"/>
        <w:rPr>
          <w:rFonts w:ascii="Arial" w:hAnsi="Arial" w:cs="Arial"/>
          <w:b/>
          <w:sz w:val="24"/>
          <w:szCs w:val="24"/>
        </w:rPr>
      </w:pPr>
      <w:bookmarkStart w:id="61" w:name="_Toc194926325"/>
      <w:bookmarkStart w:id="62" w:name="_Toc194928518"/>
      <w:bookmarkStart w:id="63" w:name="_Toc180153415"/>
      <w:bookmarkStart w:id="64" w:name="_Toc180562932"/>
      <w:r w:rsidRPr="000832E7">
        <w:rPr>
          <w:rFonts w:ascii="Arial" w:hAnsi="Arial" w:cs="Arial"/>
          <w:b/>
          <w:sz w:val="24"/>
          <w:szCs w:val="24"/>
        </w:rPr>
        <w:t xml:space="preserve">3.1 </w:t>
      </w:r>
      <w:r w:rsidR="00BA0730" w:rsidRPr="000832E7">
        <w:rPr>
          <w:rFonts w:ascii="Arial" w:hAnsi="Arial" w:cs="Arial"/>
          <w:b/>
          <w:sz w:val="24"/>
          <w:szCs w:val="24"/>
        </w:rPr>
        <w:t>Populacja docelowa</w:t>
      </w:r>
      <w:bookmarkEnd w:id="61"/>
      <w:bookmarkEnd w:id="62"/>
      <w:r w:rsidR="00BA0730" w:rsidRPr="000832E7">
        <w:rPr>
          <w:rFonts w:ascii="Arial" w:hAnsi="Arial" w:cs="Arial"/>
          <w:b/>
          <w:sz w:val="24"/>
          <w:szCs w:val="24"/>
        </w:rPr>
        <w:t xml:space="preserve"> </w:t>
      </w:r>
      <w:bookmarkStart w:id="65" w:name="_Toc180153416"/>
      <w:bookmarkEnd w:id="63"/>
      <w:bookmarkEnd w:id="64"/>
      <w:bookmarkEnd w:id="65"/>
    </w:p>
    <w:p w14:paraId="56F650E6" w14:textId="3FC3FEFF" w:rsidR="003C3A78" w:rsidRPr="00220F99" w:rsidRDefault="00BA0730" w:rsidP="00220F99">
      <w:pPr>
        <w:pBdr>
          <w:top w:val="nil"/>
          <w:left w:val="nil"/>
          <w:bottom w:val="nil"/>
          <w:right w:val="nil"/>
          <w:between w:val="nil"/>
        </w:pBdr>
        <w:spacing w:line="360" w:lineRule="auto"/>
        <w:rPr>
          <w:rFonts w:ascii="Arial" w:hAnsi="Arial" w:cs="Arial"/>
        </w:rPr>
      </w:pPr>
      <w:r w:rsidRPr="00220F99">
        <w:rPr>
          <w:rFonts w:ascii="Arial" w:hAnsi="Arial" w:cs="Arial"/>
        </w:rPr>
        <w:t xml:space="preserve">Populację docelową stanowić będą dzieci i młodzież z województwa pomorskiego spełniające kryteria kwalifikacji opisane w pkt. 3.2. (w tym także dzieci migrantów). </w:t>
      </w:r>
    </w:p>
    <w:p w14:paraId="0D4CED2F" w14:textId="5D1A4ED5" w:rsidR="00FA7327" w:rsidRPr="00220F99" w:rsidRDefault="00BA0730" w:rsidP="00220F99">
      <w:pPr>
        <w:pBdr>
          <w:top w:val="nil"/>
          <w:left w:val="nil"/>
          <w:bottom w:val="nil"/>
          <w:right w:val="nil"/>
          <w:between w:val="nil"/>
        </w:pBdr>
        <w:spacing w:line="360" w:lineRule="auto"/>
        <w:rPr>
          <w:rFonts w:ascii="Arial" w:hAnsi="Arial" w:cs="Arial"/>
        </w:rPr>
      </w:pPr>
      <w:r w:rsidRPr="00220F99">
        <w:rPr>
          <w:rFonts w:ascii="Arial" w:hAnsi="Arial" w:cs="Arial"/>
        </w:rPr>
        <w:t>W Pomorskim średnia liczebność poszczególnych roczników</w:t>
      </w:r>
      <w:r w:rsidR="00EF1685" w:rsidRPr="00220F99">
        <w:rPr>
          <w:rFonts w:ascii="Arial" w:hAnsi="Arial" w:cs="Arial"/>
        </w:rPr>
        <w:t xml:space="preserve"> w wieku </w:t>
      </w:r>
      <w:r w:rsidR="00472EA2" w:rsidRPr="00220F99">
        <w:rPr>
          <w:rFonts w:ascii="Arial" w:hAnsi="Arial" w:cs="Arial"/>
        </w:rPr>
        <w:t xml:space="preserve">7 i </w:t>
      </w:r>
      <w:r w:rsidR="00EF1685" w:rsidRPr="00220F99">
        <w:rPr>
          <w:rFonts w:ascii="Arial" w:hAnsi="Arial" w:cs="Arial"/>
        </w:rPr>
        <w:t xml:space="preserve">10 lat </w:t>
      </w:r>
      <w:r w:rsidRPr="00220F99">
        <w:rPr>
          <w:rFonts w:ascii="Arial" w:hAnsi="Arial" w:cs="Arial"/>
        </w:rPr>
        <w:t xml:space="preserve">(na podstawie liczby dzieci urodzonych w województwie) waha się pomiędzy </w:t>
      </w:r>
      <w:r w:rsidR="00BD0976" w:rsidRPr="00220F99">
        <w:rPr>
          <w:rFonts w:ascii="Arial" w:hAnsi="Arial" w:cs="Arial"/>
        </w:rPr>
        <w:t>2</w:t>
      </w:r>
      <w:r w:rsidR="00AA5227" w:rsidRPr="00220F99">
        <w:rPr>
          <w:rFonts w:ascii="Arial" w:hAnsi="Arial" w:cs="Arial"/>
        </w:rPr>
        <w:t>6</w:t>
      </w:r>
      <w:r w:rsidR="00EF1685" w:rsidRPr="00220F99">
        <w:rPr>
          <w:rFonts w:ascii="Arial" w:hAnsi="Arial" w:cs="Arial"/>
        </w:rPr>
        <w:t> 000 a 2</w:t>
      </w:r>
      <w:r w:rsidR="00AA5227" w:rsidRPr="00220F99">
        <w:rPr>
          <w:rFonts w:ascii="Arial" w:hAnsi="Arial" w:cs="Arial"/>
        </w:rPr>
        <w:t>8</w:t>
      </w:r>
      <w:r w:rsidR="00EF1685" w:rsidRPr="00220F99">
        <w:rPr>
          <w:rFonts w:ascii="Arial" w:hAnsi="Arial" w:cs="Arial"/>
        </w:rPr>
        <w:t xml:space="preserve"> 000. </w:t>
      </w:r>
      <w:r w:rsidR="00EB69C9" w:rsidRPr="00220F99">
        <w:rPr>
          <w:rFonts w:ascii="Arial" w:hAnsi="Arial" w:cs="Arial"/>
        </w:rPr>
        <w:t>Zgodnie z danymi publikacyjnymi oraz doświadczeniami realizatorów podobnych programów interwencyjnych w Polsce realne jest osiągnięcie uczestnictwa w badaniach przesiewowych na poziomie ok. 50% populacji generalnej, co jest uwarunkowane takimi czynnikami jak: konieczność uzyskania zgody uczestników i/lub rodziców/ opiekunów prawnych, zainteresowanie rodziców i opiekunów prawnych udziałem w progra</w:t>
      </w:r>
      <w:r w:rsidR="00AA5227" w:rsidRPr="00220F99">
        <w:rPr>
          <w:rFonts w:ascii="Arial" w:hAnsi="Arial" w:cs="Arial"/>
        </w:rPr>
        <w:t>mie oraz współpracą ze szkołami</w:t>
      </w:r>
      <w:r w:rsidR="006710C1" w:rsidRPr="00220F99">
        <w:rPr>
          <w:rFonts w:ascii="Arial" w:hAnsi="Arial" w:cs="Arial"/>
        </w:rPr>
        <w:t xml:space="preserve">. </w:t>
      </w:r>
      <w:r w:rsidRPr="00220F99">
        <w:rPr>
          <w:rFonts w:ascii="Arial" w:hAnsi="Arial" w:cs="Arial"/>
        </w:rPr>
        <w:t xml:space="preserve">Zaproszenia do udziału wystosowane zostaną do szkół </w:t>
      </w:r>
      <w:r w:rsidR="00472EA2" w:rsidRPr="00220F99">
        <w:rPr>
          <w:rFonts w:ascii="Arial" w:hAnsi="Arial" w:cs="Arial"/>
        </w:rPr>
        <w:t xml:space="preserve">podstawowych </w:t>
      </w:r>
      <w:r w:rsidRPr="00220F99">
        <w:rPr>
          <w:rFonts w:ascii="Arial" w:hAnsi="Arial" w:cs="Arial"/>
        </w:rPr>
        <w:t>na terenie województwa</w:t>
      </w:r>
      <w:r w:rsidR="00AA5227" w:rsidRPr="00220F99">
        <w:rPr>
          <w:rFonts w:ascii="Arial" w:hAnsi="Arial" w:cs="Arial"/>
        </w:rPr>
        <w:t xml:space="preserve"> oraz do</w:t>
      </w:r>
      <w:r w:rsidR="00EF1685" w:rsidRPr="00220F99">
        <w:rPr>
          <w:rFonts w:ascii="Arial" w:hAnsi="Arial" w:cs="Arial"/>
        </w:rPr>
        <w:t xml:space="preserve"> poradni lekarzy rodzinnych</w:t>
      </w:r>
      <w:r w:rsidR="00AA5227" w:rsidRPr="00220F99">
        <w:rPr>
          <w:rFonts w:ascii="Arial" w:hAnsi="Arial" w:cs="Arial"/>
        </w:rPr>
        <w:t>.</w:t>
      </w:r>
      <w:r w:rsidRPr="00220F99">
        <w:rPr>
          <w:rFonts w:ascii="Arial" w:hAnsi="Arial" w:cs="Arial"/>
        </w:rPr>
        <w:t xml:space="preserve"> </w:t>
      </w:r>
    </w:p>
    <w:p w14:paraId="35D14037" w14:textId="554F252F" w:rsidR="00FA7327" w:rsidRPr="00220F99" w:rsidRDefault="00FA7327" w:rsidP="00220F99">
      <w:pPr>
        <w:pBdr>
          <w:top w:val="nil"/>
          <w:left w:val="nil"/>
          <w:bottom w:val="nil"/>
          <w:right w:val="nil"/>
          <w:between w:val="nil"/>
        </w:pBdr>
        <w:spacing w:line="360" w:lineRule="auto"/>
        <w:rPr>
          <w:rFonts w:ascii="Arial" w:hAnsi="Arial" w:cs="Arial"/>
        </w:rPr>
      </w:pPr>
      <w:r w:rsidRPr="00220F99">
        <w:rPr>
          <w:rFonts w:ascii="Arial" w:hAnsi="Arial" w:cs="Arial"/>
        </w:rPr>
        <w:t xml:space="preserve">W dostępnych danych brak jest dokładnych danych </w:t>
      </w:r>
      <w:proofErr w:type="spellStart"/>
      <w:r w:rsidRPr="00220F99">
        <w:rPr>
          <w:rFonts w:ascii="Arial" w:hAnsi="Arial" w:cs="Arial"/>
        </w:rPr>
        <w:t>subregionalnych</w:t>
      </w:r>
      <w:proofErr w:type="spellEnd"/>
      <w:r w:rsidRPr="00220F99">
        <w:rPr>
          <w:rFonts w:ascii="Arial" w:hAnsi="Arial" w:cs="Arial"/>
        </w:rPr>
        <w:t xml:space="preserve"> pozwalających na zróżnicowanie województwa pod względem różnic w częstości występowania otyłości w populacji dzieci i młodzieży. Nie mniej jednak, zgodnie z piśmiennictwem bazującym na ogólnopolskich badaniach populacyjnych od kilku lat obserwowana jest zmiana w częstości występowania negatywnych wskaźników zdrowotnych wśród dzieci w miastach i obszarach pozamiejskich. W związku z powyższym program w pierwszej kolejności powinien być kierowany do dzieci z obszarów</w:t>
      </w:r>
      <w:r w:rsidR="000F1BAD" w:rsidRPr="00220F99">
        <w:rPr>
          <w:rFonts w:ascii="Arial" w:hAnsi="Arial" w:cs="Arial"/>
        </w:rPr>
        <w:t>, na których nie są realizowane programy profilaktyki w zakresie nadwagi i otyłości, przez co obszary te charakteryzują się najmniejszą aktywnością mieszkańców w zakresie chorób objętych interwencją w ramach programu.</w:t>
      </w:r>
      <w:r w:rsidR="001F0129" w:rsidRPr="00220F99">
        <w:rPr>
          <w:rFonts w:ascii="Arial" w:hAnsi="Arial" w:cs="Arial"/>
        </w:rPr>
        <w:t xml:space="preserve"> Według stanu na 31 października 2024 r. takie programy realizowane są przez Miasto Gdańsk i Powiat Tczewski. </w:t>
      </w:r>
    </w:p>
    <w:p w14:paraId="01B2430C" w14:textId="0BFDFE8F" w:rsidR="002E33C2" w:rsidRPr="00220F99" w:rsidRDefault="00BA0730" w:rsidP="00220F99">
      <w:pPr>
        <w:pBdr>
          <w:top w:val="nil"/>
          <w:left w:val="nil"/>
          <w:bottom w:val="nil"/>
          <w:right w:val="nil"/>
          <w:between w:val="nil"/>
        </w:pBdr>
        <w:spacing w:line="360" w:lineRule="auto"/>
        <w:rPr>
          <w:rFonts w:ascii="Arial" w:hAnsi="Arial" w:cs="Arial"/>
        </w:rPr>
      </w:pPr>
      <w:r w:rsidRPr="00220F99">
        <w:rPr>
          <w:rFonts w:ascii="Arial" w:hAnsi="Arial" w:cs="Arial"/>
        </w:rPr>
        <w:lastRenderedPageBreak/>
        <w:t xml:space="preserve">Dzieci objęte zostaną badaniami przesiewowymi nastawionymi na identyfikację czynników ryzyka chorób cywilizacyjnych (m.in pomiary antropometryczne, wyliczenie </w:t>
      </w:r>
      <w:proofErr w:type="spellStart"/>
      <w:r w:rsidRPr="00220F99">
        <w:rPr>
          <w:rFonts w:ascii="Arial" w:hAnsi="Arial" w:cs="Arial"/>
        </w:rPr>
        <w:t>centyla</w:t>
      </w:r>
      <w:proofErr w:type="spellEnd"/>
      <w:r w:rsidRPr="00220F99">
        <w:rPr>
          <w:rFonts w:ascii="Arial" w:hAnsi="Arial" w:cs="Arial"/>
        </w:rPr>
        <w:t xml:space="preserve"> BMI, pomiary aktywności fizycznej przy użyciu testu stopnia, pomiary ciśnienia tętniczego) – częściowo badania te będą mogły być realizowane w ramach NFZ w podmiotach prowadzących podstawową opiekę zdrowotną w ramach tzw. bilansu zdrowia. </w:t>
      </w:r>
    </w:p>
    <w:p w14:paraId="309A6D45" w14:textId="1F8C09F6" w:rsidR="00BA0730" w:rsidRPr="00220F99" w:rsidRDefault="00BA0730" w:rsidP="00220F99">
      <w:pPr>
        <w:pBdr>
          <w:top w:val="nil"/>
          <w:left w:val="nil"/>
          <w:bottom w:val="nil"/>
          <w:right w:val="nil"/>
          <w:between w:val="nil"/>
        </w:pBdr>
        <w:spacing w:line="360" w:lineRule="auto"/>
        <w:rPr>
          <w:rFonts w:ascii="Arial" w:hAnsi="Arial" w:cs="Arial"/>
        </w:rPr>
      </w:pPr>
      <w:r w:rsidRPr="00220F99">
        <w:rPr>
          <w:rFonts w:ascii="Arial" w:hAnsi="Arial" w:cs="Arial"/>
        </w:rPr>
        <w:t xml:space="preserve">Spośród przebadanych </w:t>
      </w:r>
      <w:r w:rsidR="00932EFB" w:rsidRPr="00220F99">
        <w:rPr>
          <w:rFonts w:ascii="Arial" w:hAnsi="Arial" w:cs="Arial"/>
        </w:rPr>
        <w:t>7 i 10-</w:t>
      </w:r>
      <w:r w:rsidRPr="00220F99">
        <w:rPr>
          <w:rFonts w:ascii="Arial" w:hAnsi="Arial" w:cs="Arial"/>
        </w:rPr>
        <w:t>latków przewiduje się wyłonienie ok. 7,5% grupy uczestników wymagających udziału w etapie specjalistycznym programu, ze względu na zdiagnozowany podczas badań bilansowych wskaźnik wagowo-wzrostowy skorygowany o wiek i płeć (</w:t>
      </w:r>
      <w:proofErr w:type="spellStart"/>
      <w:r w:rsidRPr="00220F99">
        <w:rPr>
          <w:rFonts w:ascii="Arial" w:hAnsi="Arial" w:cs="Arial"/>
        </w:rPr>
        <w:t>centyl</w:t>
      </w:r>
      <w:proofErr w:type="spellEnd"/>
      <w:r w:rsidRPr="00220F99">
        <w:rPr>
          <w:rFonts w:ascii="Arial" w:hAnsi="Arial" w:cs="Arial"/>
        </w:rPr>
        <w:t xml:space="preserve"> BMI) wynoszący 90 i więcej. Wartości </w:t>
      </w:r>
      <w:proofErr w:type="spellStart"/>
      <w:r w:rsidRPr="00220F99">
        <w:rPr>
          <w:rFonts w:ascii="Arial" w:hAnsi="Arial" w:cs="Arial"/>
        </w:rPr>
        <w:t>centyla</w:t>
      </w:r>
      <w:proofErr w:type="spellEnd"/>
      <w:r w:rsidRPr="00220F99">
        <w:rPr>
          <w:rFonts w:ascii="Arial" w:hAnsi="Arial" w:cs="Arial"/>
        </w:rPr>
        <w:t xml:space="preserve"> BMI powyżej 90 wiążą się z wysokim ryzykiem przejścia dziecka do wartości diagnozowanych już jako otyłość. W związku z powyższym, zasadnym jest włączenie dzieci z zaawansowaną nadwagą do etapu specjalistycznego w celu uzyskania redukcji nadmiaru masy ciała oraz uniknięcia rozwoju otyłości i jej następstw.</w:t>
      </w:r>
    </w:p>
    <w:p w14:paraId="6DB42436" w14:textId="585253D0" w:rsidR="00BA0730" w:rsidRPr="00220F99" w:rsidRDefault="007D3BA0" w:rsidP="00220F99">
      <w:pPr>
        <w:pBdr>
          <w:top w:val="nil"/>
          <w:left w:val="nil"/>
          <w:bottom w:val="nil"/>
          <w:right w:val="nil"/>
          <w:between w:val="nil"/>
        </w:pBdr>
        <w:spacing w:line="360" w:lineRule="auto"/>
        <w:rPr>
          <w:rFonts w:ascii="Arial" w:hAnsi="Arial" w:cs="Arial"/>
        </w:rPr>
      </w:pPr>
      <w:bookmarkStart w:id="66" w:name="_Hlk178588452"/>
      <w:r w:rsidRPr="00220F99">
        <w:rPr>
          <w:rFonts w:ascii="Arial" w:hAnsi="Arial" w:cs="Arial"/>
        </w:rPr>
        <w:t>Zgodnie z kryteriami projektu OLAF nadwaga diagnozowana jest w przypadku wyliczenia u dziecka wskaźnika BMI dla wieku i płci równego lub wyższego niż 85, otyłość przy wskaźniku równym lub wyższym 95</w:t>
      </w:r>
      <w:r w:rsidR="003C3A78" w:rsidRPr="00220F99">
        <w:rPr>
          <w:rFonts w:ascii="Arial" w:hAnsi="Arial" w:cs="Arial"/>
        </w:rPr>
        <w:t>.</w:t>
      </w:r>
      <w:r w:rsidRPr="00220F99">
        <w:rPr>
          <w:rFonts w:ascii="Arial" w:hAnsi="Arial" w:cs="Arial"/>
        </w:rPr>
        <w:t xml:space="preserve"> </w:t>
      </w:r>
      <w:bookmarkEnd w:id="66"/>
    </w:p>
    <w:p w14:paraId="32DE0F20" w14:textId="39FFD745" w:rsidR="00BA0730" w:rsidRPr="00220F99" w:rsidRDefault="00BA0730" w:rsidP="00220F99">
      <w:pPr>
        <w:pBdr>
          <w:top w:val="nil"/>
          <w:left w:val="nil"/>
          <w:bottom w:val="nil"/>
          <w:right w:val="nil"/>
          <w:between w:val="nil"/>
        </w:pBdr>
        <w:spacing w:line="360" w:lineRule="auto"/>
        <w:rPr>
          <w:rFonts w:ascii="Arial" w:hAnsi="Arial" w:cs="Arial"/>
        </w:rPr>
      </w:pPr>
      <w:r w:rsidRPr="00220F99">
        <w:rPr>
          <w:rFonts w:ascii="Arial" w:hAnsi="Arial" w:cs="Arial"/>
        </w:rPr>
        <w:t>Z uwagi na działania kontrolne planowane w okresie 12 miesięcy od pierwszej wizyty w programie dopuszcza się możliwość realizacji programu i rozłożenie poszczególnych interwencji w cyklu dwuletnim (lata kalendarzowe) w terminach określonych w programie.</w:t>
      </w:r>
    </w:p>
    <w:p w14:paraId="29C1AECB" w14:textId="77777777" w:rsidR="001A671F" w:rsidRPr="00220F99" w:rsidRDefault="001A671F" w:rsidP="00220F99">
      <w:pPr>
        <w:pBdr>
          <w:top w:val="nil"/>
          <w:left w:val="nil"/>
          <w:bottom w:val="nil"/>
          <w:right w:val="nil"/>
          <w:between w:val="nil"/>
        </w:pBdr>
        <w:spacing w:line="360" w:lineRule="auto"/>
        <w:rPr>
          <w:rFonts w:ascii="Arial" w:hAnsi="Arial" w:cs="Arial"/>
        </w:rPr>
      </w:pPr>
    </w:p>
    <w:p w14:paraId="0BF6FA7F" w14:textId="4C800804" w:rsidR="00BA0730" w:rsidRPr="00220F99" w:rsidRDefault="00AC0D77" w:rsidP="00220F99">
      <w:pPr>
        <w:pBdr>
          <w:top w:val="nil"/>
          <w:left w:val="nil"/>
          <w:bottom w:val="nil"/>
          <w:right w:val="nil"/>
          <w:between w:val="nil"/>
        </w:pBdr>
        <w:spacing w:line="360" w:lineRule="auto"/>
        <w:rPr>
          <w:rFonts w:ascii="Arial" w:hAnsi="Arial" w:cs="Arial"/>
        </w:rPr>
      </w:pPr>
      <w:r w:rsidRPr="00220F99">
        <w:rPr>
          <w:rFonts w:ascii="Arial" w:hAnsi="Arial" w:cs="Arial"/>
        </w:rPr>
        <w:t>Przyjmuje się, że program będzie trwał 4 lata. W tym czasie wykonane zostaną 3 cykle badań przesiewowych</w:t>
      </w:r>
      <w:r w:rsidR="00F629A0" w:rsidRPr="00220F99">
        <w:rPr>
          <w:rFonts w:ascii="Arial" w:hAnsi="Arial" w:cs="Arial"/>
        </w:rPr>
        <w:t xml:space="preserve"> odbędą się </w:t>
      </w:r>
      <w:r w:rsidR="00B839D3" w:rsidRPr="00220F99">
        <w:rPr>
          <w:rFonts w:ascii="Arial" w:hAnsi="Arial" w:cs="Arial"/>
        </w:rPr>
        <w:t>w I, II i III roku realizacji.</w:t>
      </w:r>
      <w:r w:rsidR="002C62D1" w:rsidRPr="00220F99">
        <w:rPr>
          <w:rFonts w:ascii="Arial" w:hAnsi="Arial" w:cs="Arial"/>
        </w:rPr>
        <w:t xml:space="preserve"> </w:t>
      </w:r>
      <w:r w:rsidR="00B839D3" w:rsidRPr="00220F99">
        <w:rPr>
          <w:rFonts w:ascii="Arial" w:hAnsi="Arial" w:cs="Arial"/>
        </w:rPr>
        <w:t>W</w:t>
      </w:r>
      <w:r w:rsidR="002C62D1" w:rsidRPr="00220F99">
        <w:rPr>
          <w:rFonts w:ascii="Arial" w:hAnsi="Arial" w:cs="Arial"/>
        </w:rPr>
        <w:t xml:space="preserve"> ostatnim cyklu</w:t>
      </w:r>
      <w:r w:rsidR="002D10C7" w:rsidRPr="00220F99">
        <w:rPr>
          <w:rFonts w:ascii="Arial" w:hAnsi="Arial" w:cs="Arial"/>
        </w:rPr>
        <w:t xml:space="preserve"> badania przesiewow</w:t>
      </w:r>
      <w:r w:rsidR="009211EE" w:rsidRPr="00220F99">
        <w:rPr>
          <w:rFonts w:ascii="Arial" w:hAnsi="Arial" w:cs="Arial"/>
        </w:rPr>
        <w:t>e</w:t>
      </w:r>
      <w:r w:rsidR="002D10C7" w:rsidRPr="00220F99">
        <w:rPr>
          <w:rFonts w:ascii="Arial" w:hAnsi="Arial" w:cs="Arial"/>
        </w:rPr>
        <w:t xml:space="preserve"> obejmą połowę planowanej rocznej populacji</w:t>
      </w:r>
      <w:r w:rsidRPr="00220F99">
        <w:rPr>
          <w:rFonts w:ascii="Arial" w:hAnsi="Arial" w:cs="Arial"/>
        </w:rPr>
        <w:t xml:space="preserve">. </w:t>
      </w:r>
      <w:r w:rsidR="002D10C7" w:rsidRPr="00220F99">
        <w:rPr>
          <w:rFonts w:ascii="Arial" w:hAnsi="Arial" w:cs="Arial"/>
        </w:rPr>
        <w:t>Za</w:t>
      </w:r>
      <w:r w:rsidR="00F325E6" w:rsidRPr="00220F99">
        <w:rPr>
          <w:rFonts w:ascii="Arial" w:hAnsi="Arial" w:cs="Arial"/>
        </w:rPr>
        <w:t xml:space="preserve">kładany na realizację programu </w:t>
      </w:r>
      <w:r w:rsidR="00E80D4E" w:rsidRPr="00220F99">
        <w:rPr>
          <w:rFonts w:ascii="Arial" w:hAnsi="Arial" w:cs="Arial"/>
        </w:rPr>
        <w:t xml:space="preserve">budżet pozwala na </w:t>
      </w:r>
      <w:r w:rsidR="00501B19" w:rsidRPr="00220F99">
        <w:rPr>
          <w:rFonts w:ascii="Arial" w:hAnsi="Arial" w:cs="Arial"/>
        </w:rPr>
        <w:t>objęcie badaniami rocznie 2</w:t>
      </w:r>
      <w:r w:rsidR="00BF7366" w:rsidRPr="00220F99">
        <w:rPr>
          <w:rFonts w:ascii="Arial" w:hAnsi="Arial" w:cs="Arial"/>
        </w:rPr>
        <w:t>0 396</w:t>
      </w:r>
      <w:r w:rsidR="00501B19" w:rsidRPr="00220F99">
        <w:rPr>
          <w:rFonts w:ascii="Arial" w:hAnsi="Arial" w:cs="Arial"/>
        </w:rPr>
        <w:t xml:space="preserve"> dzieci pierwszych i trzecich klas szkół podstawowych. </w:t>
      </w:r>
      <w:r w:rsidR="00B839D3" w:rsidRPr="00220F99">
        <w:rPr>
          <w:rFonts w:ascii="Arial" w:hAnsi="Arial" w:cs="Arial"/>
        </w:rPr>
        <w:t>W</w:t>
      </w:r>
      <w:r w:rsidR="00864036" w:rsidRPr="00220F99">
        <w:rPr>
          <w:rFonts w:ascii="Arial" w:hAnsi="Arial" w:cs="Arial"/>
        </w:rPr>
        <w:t> </w:t>
      </w:r>
      <w:r w:rsidR="00B839D3" w:rsidRPr="00220F99">
        <w:rPr>
          <w:rFonts w:ascii="Arial" w:hAnsi="Arial" w:cs="Arial"/>
        </w:rPr>
        <w:t>ostatnim roku realizacji będą zakończone interwencje specjalistyczne u dzieci włączonych do etapu specjalistycznego w III-</w:t>
      </w:r>
      <w:proofErr w:type="spellStart"/>
      <w:r w:rsidR="00B839D3" w:rsidRPr="00220F99">
        <w:rPr>
          <w:rFonts w:ascii="Arial" w:hAnsi="Arial" w:cs="Arial"/>
        </w:rPr>
        <w:t>cim</w:t>
      </w:r>
      <w:proofErr w:type="spellEnd"/>
      <w:r w:rsidR="00B839D3" w:rsidRPr="00220F99">
        <w:rPr>
          <w:rFonts w:ascii="Arial" w:hAnsi="Arial" w:cs="Arial"/>
        </w:rPr>
        <w:t xml:space="preserve"> przesiewie.</w:t>
      </w:r>
    </w:p>
    <w:tbl>
      <w:tblPr>
        <w:tblStyle w:val="Tabela-Siatka"/>
        <w:tblW w:w="0" w:type="auto"/>
        <w:tblLook w:val="04A0" w:firstRow="1" w:lastRow="0" w:firstColumn="1" w:lastColumn="0" w:noHBand="0" w:noVBand="1"/>
      </w:tblPr>
      <w:tblGrid>
        <w:gridCol w:w="3020"/>
        <w:gridCol w:w="3021"/>
        <w:gridCol w:w="3021"/>
      </w:tblGrid>
      <w:tr w:rsidR="0097742F" w:rsidRPr="00220F99" w14:paraId="53BF6D53" w14:textId="77777777" w:rsidTr="0097742F">
        <w:tc>
          <w:tcPr>
            <w:tcW w:w="3020" w:type="dxa"/>
          </w:tcPr>
          <w:p w14:paraId="35D86334" w14:textId="1C5E77A2" w:rsidR="0097742F" w:rsidRPr="00220F99" w:rsidRDefault="00F23909" w:rsidP="00220F99">
            <w:pPr>
              <w:spacing w:line="360" w:lineRule="auto"/>
              <w:rPr>
                <w:rFonts w:ascii="Arial" w:hAnsi="Arial" w:cs="Arial"/>
                <w:sz w:val="22"/>
                <w:szCs w:val="22"/>
              </w:rPr>
            </w:pPr>
            <w:r w:rsidRPr="00220F99">
              <w:rPr>
                <w:rFonts w:ascii="Arial" w:hAnsi="Arial" w:cs="Arial"/>
                <w:sz w:val="22"/>
                <w:szCs w:val="22"/>
              </w:rPr>
              <w:t>Uczestnicy</w:t>
            </w:r>
          </w:p>
        </w:tc>
        <w:tc>
          <w:tcPr>
            <w:tcW w:w="3021" w:type="dxa"/>
          </w:tcPr>
          <w:p w14:paraId="49629EBA" w14:textId="0290BF8F" w:rsidR="0097742F" w:rsidRPr="00220F99" w:rsidRDefault="003838CB" w:rsidP="00220F99">
            <w:pPr>
              <w:spacing w:line="360" w:lineRule="auto"/>
              <w:rPr>
                <w:rFonts w:ascii="Arial" w:hAnsi="Arial" w:cs="Arial"/>
                <w:sz w:val="22"/>
                <w:szCs w:val="22"/>
              </w:rPr>
            </w:pPr>
            <w:r w:rsidRPr="00220F99">
              <w:rPr>
                <w:rFonts w:ascii="Arial" w:hAnsi="Arial" w:cs="Arial"/>
                <w:sz w:val="22"/>
                <w:szCs w:val="22"/>
              </w:rPr>
              <w:t>Liczba włączonych do programu</w:t>
            </w:r>
          </w:p>
        </w:tc>
        <w:tc>
          <w:tcPr>
            <w:tcW w:w="3021" w:type="dxa"/>
          </w:tcPr>
          <w:p w14:paraId="6770216E" w14:textId="19676FC2" w:rsidR="0097742F" w:rsidRPr="00220F99" w:rsidRDefault="009F7748" w:rsidP="00220F99">
            <w:pPr>
              <w:spacing w:line="360" w:lineRule="auto"/>
              <w:rPr>
                <w:rFonts w:ascii="Arial" w:hAnsi="Arial" w:cs="Arial"/>
                <w:sz w:val="22"/>
                <w:szCs w:val="22"/>
              </w:rPr>
            </w:pPr>
            <w:r w:rsidRPr="00220F99">
              <w:rPr>
                <w:rFonts w:ascii="Arial" w:hAnsi="Arial" w:cs="Arial"/>
                <w:sz w:val="22"/>
                <w:szCs w:val="22"/>
              </w:rPr>
              <w:t>Uzasadnienie</w:t>
            </w:r>
          </w:p>
        </w:tc>
      </w:tr>
      <w:tr w:rsidR="009E3C3D" w:rsidRPr="00220F99" w14:paraId="4BAB47F0" w14:textId="77777777" w:rsidTr="0097742F">
        <w:tc>
          <w:tcPr>
            <w:tcW w:w="3020" w:type="dxa"/>
          </w:tcPr>
          <w:p w14:paraId="42E23ABF" w14:textId="2ACBF5B0" w:rsidR="009E3C3D" w:rsidRPr="00220F99" w:rsidRDefault="009F7748" w:rsidP="00220F99">
            <w:pPr>
              <w:spacing w:line="360" w:lineRule="auto"/>
              <w:rPr>
                <w:rFonts w:ascii="Arial" w:hAnsi="Arial" w:cs="Arial"/>
                <w:sz w:val="22"/>
                <w:szCs w:val="22"/>
              </w:rPr>
            </w:pPr>
            <w:r w:rsidRPr="00220F99">
              <w:rPr>
                <w:rFonts w:ascii="Arial" w:hAnsi="Arial" w:cs="Arial"/>
                <w:sz w:val="22"/>
                <w:szCs w:val="22"/>
              </w:rPr>
              <w:t>D</w:t>
            </w:r>
            <w:r w:rsidR="000305EF" w:rsidRPr="00220F99">
              <w:rPr>
                <w:rFonts w:ascii="Arial" w:hAnsi="Arial" w:cs="Arial"/>
                <w:sz w:val="22"/>
                <w:szCs w:val="22"/>
              </w:rPr>
              <w:t xml:space="preserve">zieci </w:t>
            </w:r>
            <w:r w:rsidRPr="00220F99">
              <w:rPr>
                <w:rFonts w:ascii="Arial" w:hAnsi="Arial" w:cs="Arial"/>
                <w:sz w:val="22"/>
                <w:szCs w:val="22"/>
              </w:rPr>
              <w:t>w wieku 7, 10 lat, które wezmą udział w b</w:t>
            </w:r>
            <w:r w:rsidR="003838CB" w:rsidRPr="00220F99">
              <w:rPr>
                <w:rFonts w:ascii="Arial" w:hAnsi="Arial" w:cs="Arial"/>
                <w:sz w:val="22"/>
                <w:szCs w:val="22"/>
              </w:rPr>
              <w:t>adania</w:t>
            </w:r>
            <w:r w:rsidRPr="00220F99">
              <w:rPr>
                <w:rFonts w:ascii="Arial" w:hAnsi="Arial" w:cs="Arial"/>
                <w:sz w:val="22"/>
                <w:szCs w:val="22"/>
              </w:rPr>
              <w:t>ch</w:t>
            </w:r>
            <w:r w:rsidR="003838CB" w:rsidRPr="00220F99">
              <w:rPr>
                <w:rFonts w:ascii="Arial" w:hAnsi="Arial" w:cs="Arial"/>
                <w:sz w:val="22"/>
                <w:szCs w:val="22"/>
              </w:rPr>
              <w:t xml:space="preserve"> przesiewow</w:t>
            </w:r>
            <w:r w:rsidRPr="00220F99">
              <w:rPr>
                <w:rFonts w:ascii="Arial" w:hAnsi="Arial" w:cs="Arial"/>
                <w:sz w:val="22"/>
                <w:szCs w:val="22"/>
              </w:rPr>
              <w:t>ych</w:t>
            </w:r>
          </w:p>
        </w:tc>
        <w:tc>
          <w:tcPr>
            <w:tcW w:w="3021" w:type="dxa"/>
          </w:tcPr>
          <w:p w14:paraId="7BF486CD" w14:textId="775394C9" w:rsidR="009E3C3D" w:rsidRPr="00220F99" w:rsidRDefault="003838CB" w:rsidP="00220F99">
            <w:pPr>
              <w:spacing w:line="360" w:lineRule="auto"/>
              <w:rPr>
                <w:rFonts w:ascii="Arial" w:hAnsi="Arial" w:cs="Arial"/>
                <w:sz w:val="22"/>
                <w:szCs w:val="22"/>
              </w:rPr>
            </w:pPr>
            <w:r w:rsidRPr="00220F99">
              <w:rPr>
                <w:rFonts w:ascii="Arial" w:hAnsi="Arial" w:cs="Arial"/>
                <w:sz w:val="22"/>
                <w:szCs w:val="22"/>
              </w:rPr>
              <w:t>5</w:t>
            </w:r>
            <w:r w:rsidR="00A36F3D" w:rsidRPr="00220F99">
              <w:rPr>
                <w:rFonts w:ascii="Arial" w:hAnsi="Arial" w:cs="Arial"/>
                <w:sz w:val="22"/>
                <w:szCs w:val="22"/>
              </w:rPr>
              <w:t>0 992</w:t>
            </w:r>
          </w:p>
        </w:tc>
        <w:tc>
          <w:tcPr>
            <w:tcW w:w="3021" w:type="dxa"/>
          </w:tcPr>
          <w:p w14:paraId="33CE06BE" w14:textId="32CC5513" w:rsidR="00227500" w:rsidRPr="00220F99" w:rsidRDefault="00FF4F9B" w:rsidP="00220F99">
            <w:pPr>
              <w:spacing w:line="360" w:lineRule="auto"/>
              <w:rPr>
                <w:rFonts w:ascii="Arial" w:hAnsi="Arial" w:cs="Arial"/>
                <w:sz w:val="22"/>
                <w:szCs w:val="22"/>
              </w:rPr>
            </w:pPr>
            <w:r w:rsidRPr="00220F99">
              <w:rPr>
                <w:rFonts w:ascii="Arial" w:hAnsi="Arial" w:cs="Arial"/>
                <w:sz w:val="22"/>
                <w:szCs w:val="22"/>
              </w:rPr>
              <w:t>Według danych GUS na dzień 31.12.2023 r. w pomorskim łączna liczba dzieci w wieku</w:t>
            </w:r>
            <w:r w:rsidR="0002062C" w:rsidRPr="00220F99">
              <w:rPr>
                <w:rFonts w:ascii="Arial" w:hAnsi="Arial" w:cs="Arial"/>
                <w:sz w:val="22"/>
                <w:szCs w:val="22"/>
              </w:rPr>
              <w:t xml:space="preserve"> to</w:t>
            </w:r>
            <w:r w:rsidRPr="00220F99">
              <w:rPr>
                <w:rFonts w:ascii="Arial" w:hAnsi="Arial" w:cs="Arial"/>
                <w:sz w:val="22"/>
                <w:szCs w:val="22"/>
              </w:rPr>
              <w:t xml:space="preserve">: </w:t>
            </w:r>
            <w:r w:rsidRPr="00220F99">
              <w:rPr>
                <w:rFonts w:ascii="Arial" w:hAnsi="Arial" w:cs="Arial"/>
                <w:sz w:val="22"/>
                <w:szCs w:val="22"/>
              </w:rPr>
              <w:br/>
              <w:t>- 7 lat: 27 152 dzieci</w:t>
            </w:r>
          </w:p>
          <w:p w14:paraId="48CA1ACA" w14:textId="4290819D" w:rsidR="00FF4F9B" w:rsidRPr="00220F99" w:rsidRDefault="00FF4F9B" w:rsidP="00220F99">
            <w:pPr>
              <w:spacing w:line="360" w:lineRule="auto"/>
              <w:rPr>
                <w:rFonts w:ascii="Arial" w:hAnsi="Arial" w:cs="Arial"/>
                <w:sz w:val="22"/>
                <w:szCs w:val="22"/>
              </w:rPr>
            </w:pPr>
            <w:r w:rsidRPr="00220F99">
              <w:rPr>
                <w:rFonts w:ascii="Arial" w:hAnsi="Arial" w:cs="Arial"/>
                <w:sz w:val="22"/>
                <w:szCs w:val="22"/>
              </w:rPr>
              <w:t>- 10 lat: 25</w:t>
            </w:r>
            <w:r w:rsidR="00F629A0" w:rsidRPr="00220F99">
              <w:rPr>
                <w:rFonts w:ascii="Arial" w:hAnsi="Arial" w:cs="Arial"/>
                <w:sz w:val="22"/>
                <w:szCs w:val="22"/>
              </w:rPr>
              <w:t> </w:t>
            </w:r>
            <w:r w:rsidRPr="00220F99">
              <w:rPr>
                <w:rFonts w:ascii="Arial" w:hAnsi="Arial" w:cs="Arial"/>
                <w:sz w:val="22"/>
                <w:szCs w:val="22"/>
              </w:rPr>
              <w:t>382</w:t>
            </w:r>
            <w:r w:rsidR="00F629A0" w:rsidRPr="00220F99">
              <w:rPr>
                <w:rFonts w:ascii="Arial" w:hAnsi="Arial" w:cs="Arial"/>
                <w:sz w:val="22"/>
                <w:szCs w:val="22"/>
              </w:rPr>
              <w:t xml:space="preserve"> dzieci</w:t>
            </w:r>
            <w:r w:rsidRPr="00220F99">
              <w:rPr>
                <w:rFonts w:ascii="Arial" w:hAnsi="Arial" w:cs="Arial"/>
                <w:sz w:val="22"/>
                <w:szCs w:val="22"/>
              </w:rPr>
              <w:t xml:space="preserve"> </w:t>
            </w:r>
          </w:p>
          <w:p w14:paraId="0A6E492C" w14:textId="77777777" w:rsidR="00A36F3D" w:rsidRPr="00220F99" w:rsidRDefault="00A36F3D" w:rsidP="00220F99">
            <w:pPr>
              <w:spacing w:line="360" w:lineRule="auto"/>
              <w:rPr>
                <w:rFonts w:ascii="Arial" w:hAnsi="Arial" w:cs="Arial"/>
                <w:sz w:val="22"/>
                <w:szCs w:val="22"/>
              </w:rPr>
            </w:pPr>
            <w:r w:rsidRPr="00220F99">
              <w:rPr>
                <w:rFonts w:ascii="Arial" w:hAnsi="Arial" w:cs="Arial"/>
                <w:sz w:val="22"/>
                <w:szCs w:val="22"/>
              </w:rPr>
              <w:lastRenderedPageBreak/>
              <w:t xml:space="preserve">W </w:t>
            </w:r>
            <w:r w:rsidR="00FF4F9B" w:rsidRPr="00220F99">
              <w:rPr>
                <w:rFonts w:ascii="Arial" w:hAnsi="Arial" w:cs="Arial"/>
                <w:sz w:val="22"/>
                <w:szCs w:val="22"/>
              </w:rPr>
              <w:t>Gdańsk</w:t>
            </w:r>
            <w:r w:rsidRPr="00220F99">
              <w:rPr>
                <w:rFonts w:ascii="Arial" w:hAnsi="Arial" w:cs="Arial"/>
                <w:sz w:val="22"/>
                <w:szCs w:val="22"/>
              </w:rPr>
              <w:t>u</w:t>
            </w:r>
            <w:r w:rsidR="00FF4F9B" w:rsidRPr="00220F99">
              <w:rPr>
                <w:rFonts w:ascii="Arial" w:hAnsi="Arial" w:cs="Arial"/>
                <w:sz w:val="22"/>
                <w:szCs w:val="22"/>
              </w:rPr>
              <w:t xml:space="preserve"> łączna liczba dzieci</w:t>
            </w:r>
            <w:r w:rsidRPr="00220F99">
              <w:rPr>
                <w:rFonts w:ascii="Arial" w:hAnsi="Arial" w:cs="Arial"/>
                <w:sz w:val="22"/>
                <w:szCs w:val="22"/>
              </w:rPr>
              <w:t xml:space="preserve"> wynosi</w:t>
            </w:r>
            <w:r w:rsidR="00FF4F9B" w:rsidRPr="00220F99">
              <w:rPr>
                <w:rFonts w:ascii="Arial" w:hAnsi="Arial" w:cs="Arial"/>
                <w:sz w:val="22"/>
                <w:szCs w:val="22"/>
              </w:rPr>
              <w:t>:</w:t>
            </w:r>
          </w:p>
          <w:p w14:paraId="4C150F76" w14:textId="77777777" w:rsidR="00A36F3D" w:rsidRPr="00220F99" w:rsidRDefault="00FF4F9B" w:rsidP="00220F99">
            <w:pPr>
              <w:spacing w:line="360" w:lineRule="auto"/>
              <w:rPr>
                <w:rFonts w:ascii="Arial" w:hAnsi="Arial" w:cs="Arial"/>
                <w:sz w:val="22"/>
                <w:szCs w:val="22"/>
              </w:rPr>
            </w:pPr>
            <w:r w:rsidRPr="00220F99">
              <w:rPr>
                <w:rFonts w:ascii="Arial" w:hAnsi="Arial" w:cs="Arial"/>
                <w:sz w:val="22"/>
                <w:szCs w:val="22"/>
              </w:rPr>
              <w:t>–7 lat</w:t>
            </w:r>
            <w:r w:rsidR="00A36F3D" w:rsidRPr="00220F99">
              <w:rPr>
                <w:rFonts w:ascii="Arial" w:hAnsi="Arial" w:cs="Arial"/>
                <w:sz w:val="22"/>
                <w:szCs w:val="22"/>
              </w:rPr>
              <w:t>:</w:t>
            </w:r>
            <w:r w:rsidRPr="00220F99">
              <w:rPr>
                <w:rFonts w:ascii="Arial" w:hAnsi="Arial" w:cs="Arial"/>
                <w:sz w:val="22"/>
                <w:szCs w:val="22"/>
              </w:rPr>
              <w:t>4 888</w:t>
            </w:r>
            <w:r w:rsidR="00A36F3D" w:rsidRPr="00220F99">
              <w:rPr>
                <w:rFonts w:ascii="Arial" w:hAnsi="Arial" w:cs="Arial"/>
                <w:sz w:val="22"/>
                <w:szCs w:val="22"/>
              </w:rPr>
              <w:t xml:space="preserve"> dzieci</w:t>
            </w:r>
          </w:p>
          <w:p w14:paraId="0DC17127" w14:textId="204703A5" w:rsidR="00FF4F9B" w:rsidRPr="00220F99" w:rsidRDefault="00A36F3D" w:rsidP="00220F99">
            <w:pPr>
              <w:spacing w:line="360" w:lineRule="auto"/>
              <w:rPr>
                <w:rFonts w:ascii="Arial" w:hAnsi="Arial" w:cs="Arial"/>
                <w:sz w:val="22"/>
                <w:szCs w:val="22"/>
              </w:rPr>
            </w:pPr>
            <w:r w:rsidRPr="00220F99">
              <w:rPr>
                <w:rFonts w:ascii="Arial" w:hAnsi="Arial" w:cs="Arial"/>
                <w:sz w:val="22"/>
                <w:szCs w:val="22"/>
              </w:rPr>
              <w:t xml:space="preserve">- </w:t>
            </w:r>
            <w:r w:rsidR="00FF4F9B" w:rsidRPr="00220F99">
              <w:rPr>
                <w:rFonts w:ascii="Arial" w:hAnsi="Arial" w:cs="Arial"/>
                <w:sz w:val="22"/>
                <w:szCs w:val="22"/>
              </w:rPr>
              <w:t>10 lat</w:t>
            </w:r>
            <w:r w:rsidRPr="00220F99">
              <w:rPr>
                <w:rFonts w:ascii="Arial" w:hAnsi="Arial" w:cs="Arial"/>
                <w:sz w:val="22"/>
                <w:szCs w:val="22"/>
              </w:rPr>
              <w:t>:</w:t>
            </w:r>
            <w:r w:rsidR="00FF4F9B" w:rsidRPr="00220F99">
              <w:rPr>
                <w:rFonts w:ascii="Arial" w:hAnsi="Arial" w:cs="Arial"/>
                <w:sz w:val="22"/>
                <w:szCs w:val="22"/>
              </w:rPr>
              <w:t xml:space="preserve"> 4346</w:t>
            </w:r>
            <w:r w:rsidRPr="00220F99">
              <w:rPr>
                <w:rFonts w:ascii="Arial" w:hAnsi="Arial" w:cs="Arial"/>
                <w:sz w:val="22"/>
                <w:szCs w:val="22"/>
              </w:rPr>
              <w:t xml:space="preserve"> dzieci</w:t>
            </w:r>
          </w:p>
          <w:p w14:paraId="69279C02" w14:textId="77777777" w:rsidR="00A36F3D" w:rsidRPr="00220F99" w:rsidRDefault="00A36F3D" w:rsidP="00220F99">
            <w:pPr>
              <w:spacing w:line="360" w:lineRule="auto"/>
              <w:rPr>
                <w:rFonts w:ascii="Arial" w:hAnsi="Arial" w:cs="Arial"/>
                <w:sz w:val="22"/>
                <w:szCs w:val="22"/>
              </w:rPr>
            </w:pPr>
            <w:r w:rsidRPr="00220F99">
              <w:rPr>
                <w:rFonts w:ascii="Arial" w:hAnsi="Arial" w:cs="Arial"/>
                <w:sz w:val="22"/>
                <w:szCs w:val="22"/>
              </w:rPr>
              <w:t xml:space="preserve">W </w:t>
            </w:r>
            <w:r w:rsidR="00FF4F9B" w:rsidRPr="00220F99">
              <w:rPr>
                <w:rFonts w:ascii="Arial" w:hAnsi="Arial" w:cs="Arial"/>
                <w:sz w:val="22"/>
                <w:szCs w:val="22"/>
              </w:rPr>
              <w:t>Tczew</w:t>
            </w:r>
            <w:r w:rsidRPr="00220F99">
              <w:rPr>
                <w:rFonts w:ascii="Arial" w:hAnsi="Arial" w:cs="Arial"/>
                <w:sz w:val="22"/>
                <w:szCs w:val="22"/>
              </w:rPr>
              <w:t>ie łączna liczba dzieci wynosi:</w:t>
            </w:r>
          </w:p>
          <w:p w14:paraId="0920E503" w14:textId="77777777" w:rsidR="00A36F3D" w:rsidRPr="00220F99" w:rsidRDefault="00A36F3D" w:rsidP="00220F99">
            <w:pPr>
              <w:spacing w:line="360" w:lineRule="auto"/>
              <w:rPr>
                <w:rFonts w:ascii="Arial" w:hAnsi="Arial" w:cs="Arial"/>
                <w:sz w:val="22"/>
                <w:szCs w:val="22"/>
              </w:rPr>
            </w:pPr>
            <w:r w:rsidRPr="00220F99">
              <w:rPr>
                <w:rFonts w:ascii="Arial" w:hAnsi="Arial" w:cs="Arial"/>
                <w:sz w:val="22"/>
                <w:szCs w:val="22"/>
              </w:rPr>
              <w:t xml:space="preserve"> </w:t>
            </w:r>
            <w:r w:rsidR="00FF4F9B" w:rsidRPr="00220F99">
              <w:rPr>
                <w:rFonts w:ascii="Arial" w:hAnsi="Arial" w:cs="Arial"/>
                <w:sz w:val="22"/>
                <w:szCs w:val="22"/>
              </w:rPr>
              <w:t>– 7 lat</w:t>
            </w:r>
            <w:r w:rsidRPr="00220F99">
              <w:rPr>
                <w:rFonts w:ascii="Arial" w:hAnsi="Arial" w:cs="Arial"/>
                <w:sz w:val="22"/>
                <w:szCs w:val="22"/>
              </w:rPr>
              <w:t>:</w:t>
            </w:r>
            <w:r w:rsidR="00FF4F9B" w:rsidRPr="00220F99">
              <w:rPr>
                <w:rFonts w:ascii="Arial" w:hAnsi="Arial" w:cs="Arial"/>
                <w:sz w:val="22"/>
                <w:szCs w:val="22"/>
              </w:rPr>
              <w:t xml:space="preserve"> 1301</w:t>
            </w:r>
            <w:r w:rsidRPr="00220F99">
              <w:rPr>
                <w:rFonts w:ascii="Arial" w:hAnsi="Arial" w:cs="Arial"/>
                <w:sz w:val="22"/>
                <w:szCs w:val="22"/>
              </w:rPr>
              <w:t xml:space="preserve"> dzieci</w:t>
            </w:r>
          </w:p>
          <w:p w14:paraId="7C1CECEA" w14:textId="05CB5BDA" w:rsidR="00FF4F9B" w:rsidRPr="00220F99" w:rsidRDefault="00A36F3D" w:rsidP="00220F99">
            <w:pPr>
              <w:spacing w:line="360" w:lineRule="auto"/>
              <w:rPr>
                <w:rFonts w:ascii="Arial" w:hAnsi="Arial" w:cs="Arial"/>
                <w:sz w:val="22"/>
                <w:szCs w:val="22"/>
              </w:rPr>
            </w:pPr>
            <w:r w:rsidRPr="00220F99">
              <w:rPr>
                <w:rFonts w:ascii="Arial" w:hAnsi="Arial" w:cs="Arial"/>
                <w:sz w:val="22"/>
                <w:szCs w:val="22"/>
              </w:rPr>
              <w:t>-</w:t>
            </w:r>
            <w:r w:rsidR="00FF4F9B" w:rsidRPr="00220F99">
              <w:rPr>
                <w:rFonts w:ascii="Arial" w:hAnsi="Arial" w:cs="Arial"/>
                <w:sz w:val="22"/>
                <w:szCs w:val="22"/>
              </w:rPr>
              <w:t xml:space="preserve"> 10 lat</w:t>
            </w:r>
            <w:r w:rsidRPr="00220F99">
              <w:rPr>
                <w:rFonts w:ascii="Arial" w:hAnsi="Arial" w:cs="Arial"/>
                <w:sz w:val="22"/>
                <w:szCs w:val="22"/>
              </w:rPr>
              <w:t>:</w:t>
            </w:r>
            <w:r w:rsidR="00FF4F9B" w:rsidRPr="00220F99">
              <w:rPr>
                <w:rFonts w:ascii="Arial" w:hAnsi="Arial" w:cs="Arial"/>
                <w:sz w:val="22"/>
                <w:szCs w:val="22"/>
              </w:rPr>
              <w:t xml:space="preserve"> 1206</w:t>
            </w:r>
            <w:r w:rsidRPr="00220F99">
              <w:rPr>
                <w:rFonts w:ascii="Arial" w:hAnsi="Arial" w:cs="Arial"/>
                <w:sz w:val="22"/>
                <w:szCs w:val="22"/>
              </w:rPr>
              <w:t xml:space="preserve"> dzieci</w:t>
            </w:r>
            <w:r w:rsidR="00FF4F9B" w:rsidRPr="00220F99">
              <w:rPr>
                <w:rFonts w:ascii="Arial" w:hAnsi="Arial" w:cs="Arial"/>
                <w:sz w:val="22"/>
                <w:szCs w:val="22"/>
              </w:rPr>
              <w:t xml:space="preserve"> </w:t>
            </w:r>
          </w:p>
          <w:p w14:paraId="000236C9" w14:textId="4BA20125" w:rsidR="00FF4F9B" w:rsidRPr="00220F99" w:rsidRDefault="00A36F3D" w:rsidP="00220F99">
            <w:pPr>
              <w:spacing w:line="360" w:lineRule="auto"/>
              <w:rPr>
                <w:rFonts w:ascii="Arial" w:hAnsi="Arial" w:cs="Arial"/>
                <w:sz w:val="22"/>
                <w:szCs w:val="22"/>
              </w:rPr>
            </w:pPr>
            <w:r w:rsidRPr="00220F99">
              <w:rPr>
                <w:rFonts w:ascii="Arial" w:hAnsi="Arial" w:cs="Arial"/>
                <w:sz w:val="22"/>
                <w:szCs w:val="22"/>
              </w:rPr>
              <w:t xml:space="preserve">W </w:t>
            </w:r>
            <w:r w:rsidR="00FF4F9B" w:rsidRPr="00220F99">
              <w:rPr>
                <w:rFonts w:ascii="Arial" w:hAnsi="Arial" w:cs="Arial"/>
                <w:sz w:val="22"/>
                <w:szCs w:val="22"/>
              </w:rPr>
              <w:t>Pomorski</w:t>
            </w:r>
            <w:r w:rsidRPr="00220F99">
              <w:rPr>
                <w:rFonts w:ascii="Arial" w:hAnsi="Arial" w:cs="Arial"/>
                <w:sz w:val="22"/>
                <w:szCs w:val="22"/>
              </w:rPr>
              <w:t xml:space="preserve">m liczba dzieci </w:t>
            </w:r>
            <w:r w:rsidR="00FF4F9B" w:rsidRPr="00220F99">
              <w:rPr>
                <w:rFonts w:ascii="Arial" w:hAnsi="Arial" w:cs="Arial"/>
                <w:sz w:val="22"/>
                <w:szCs w:val="22"/>
              </w:rPr>
              <w:t xml:space="preserve"> łącznie </w:t>
            </w:r>
            <w:r w:rsidRPr="00220F99">
              <w:rPr>
                <w:rFonts w:ascii="Arial" w:hAnsi="Arial" w:cs="Arial"/>
                <w:sz w:val="22"/>
                <w:szCs w:val="22"/>
              </w:rPr>
              <w:t xml:space="preserve">w wieku </w:t>
            </w:r>
            <w:r w:rsidR="00FF4F9B" w:rsidRPr="00220F99">
              <w:rPr>
                <w:rFonts w:ascii="Arial" w:hAnsi="Arial" w:cs="Arial"/>
                <w:sz w:val="22"/>
                <w:szCs w:val="22"/>
              </w:rPr>
              <w:t xml:space="preserve">7 i 10 lat – </w:t>
            </w:r>
            <w:r w:rsidRPr="00220F99">
              <w:rPr>
                <w:rFonts w:ascii="Arial" w:hAnsi="Arial" w:cs="Arial"/>
                <w:sz w:val="22"/>
                <w:szCs w:val="22"/>
              </w:rPr>
              <w:t xml:space="preserve">wynosi </w:t>
            </w:r>
            <w:r w:rsidR="00FF4F9B" w:rsidRPr="00220F99">
              <w:rPr>
                <w:rFonts w:ascii="Arial" w:hAnsi="Arial" w:cs="Arial"/>
                <w:sz w:val="22"/>
                <w:szCs w:val="22"/>
              </w:rPr>
              <w:t xml:space="preserve">52 534 </w:t>
            </w:r>
            <w:r w:rsidRPr="00220F99">
              <w:rPr>
                <w:rFonts w:ascii="Arial" w:hAnsi="Arial" w:cs="Arial"/>
                <w:sz w:val="22"/>
                <w:szCs w:val="22"/>
              </w:rPr>
              <w:t>dzieci.</w:t>
            </w:r>
          </w:p>
          <w:p w14:paraId="15739141" w14:textId="773325B1" w:rsidR="00FF4F9B" w:rsidRPr="00220F99" w:rsidRDefault="00A36F3D" w:rsidP="00220F99">
            <w:pPr>
              <w:spacing w:line="360" w:lineRule="auto"/>
              <w:rPr>
                <w:rFonts w:ascii="Arial" w:hAnsi="Arial" w:cs="Arial"/>
                <w:sz w:val="22"/>
                <w:szCs w:val="22"/>
              </w:rPr>
            </w:pPr>
            <w:r w:rsidRPr="00220F99">
              <w:rPr>
                <w:rFonts w:ascii="Arial" w:hAnsi="Arial" w:cs="Arial"/>
                <w:sz w:val="22"/>
                <w:szCs w:val="22"/>
              </w:rPr>
              <w:t xml:space="preserve">Zgodnie z kryteriami włączenia </w:t>
            </w:r>
            <w:r w:rsidR="00A1274C" w:rsidRPr="00220F99">
              <w:rPr>
                <w:rFonts w:ascii="Arial" w:hAnsi="Arial" w:cs="Arial"/>
                <w:sz w:val="22"/>
                <w:szCs w:val="22"/>
              </w:rPr>
              <w:t>populacja dzieci w wieku 7 i 10 lat bez dzieci z Tczewa i Gdańska liczy – 40 793 dzieci.</w:t>
            </w:r>
          </w:p>
          <w:p w14:paraId="25284405" w14:textId="77777777" w:rsidR="00FF4F9B" w:rsidRPr="00220F99" w:rsidRDefault="00FF4F9B" w:rsidP="00220F99">
            <w:pPr>
              <w:spacing w:line="360" w:lineRule="auto"/>
              <w:rPr>
                <w:rFonts w:ascii="Arial" w:hAnsi="Arial" w:cs="Arial"/>
                <w:sz w:val="22"/>
                <w:szCs w:val="22"/>
              </w:rPr>
            </w:pPr>
          </w:p>
          <w:p w14:paraId="6EE4695F" w14:textId="4E6B1C7E" w:rsidR="00FF4F9B" w:rsidRPr="00220F99" w:rsidRDefault="00A36F3D" w:rsidP="00220F99">
            <w:pPr>
              <w:spacing w:line="360" w:lineRule="auto"/>
              <w:rPr>
                <w:rFonts w:ascii="Arial" w:hAnsi="Arial" w:cs="Arial"/>
                <w:sz w:val="22"/>
                <w:szCs w:val="22"/>
              </w:rPr>
            </w:pPr>
            <w:r w:rsidRPr="00220F99">
              <w:rPr>
                <w:rFonts w:ascii="Arial" w:hAnsi="Arial" w:cs="Arial"/>
                <w:sz w:val="22"/>
                <w:szCs w:val="22"/>
              </w:rPr>
              <w:t xml:space="preserve">Przyjęto zgodnie z planowanym budżetem oraz doświadczeniami realizatorów podobnych programów interwencyjnych, że realne jest osiągnięcie uczestnictwa w badaniach przesiewowych na poziomie ok. 50% populacji generalnej.  </w:t>
            </w:r>
          </w:p>
        </w:tc>
      </w:tr>
      <w:tr w:rsidR="003838CB" w:rsidRPr="00220F99" w14:paraId="21C3A97E" w14:textId="77777777" w:rsidTr="0097742F">
        <w:tc>
          <w:tcPr>
            <w:tcW w:w="3020" w:type="dxa"/>
          </w:tcPr>
          <w:p w14:paraId="306651FF" w14:textId="3C2D728A" w:rsidR="003838CB" w:rsidRPr="00220F99" w:rsidRDefault="009F7748" w:rsidP="00220F99">
            <w:pPr>
              <w:spacing w:line="360" w:lineRule="auto"/>
              <w:rPr>
                <w:rFonts w:ascii="Arial" w:hAnsi="Arial" w:cs="Arial"/>
                <w:sz w:val="22"/>
                <w:szCs w:val="22"/>
              </w:rPr>
            </w:pPr>
            <w:r w:rsidRPr="00220F99">
              <w:rPr>
                <w:rFonts w:ascii="Arial" w:hAnsi="Arial" w:cs="Arial"/>
                <w:sz w:val="22"/>
                <w:szCs w:val="22"/>
              </w:rPr>
              <w:lastRenderedPageBreak/>
              <w:t xml:space="preserve">Dzieci </w:t>
            </w:r>
            <w:r w:rsidR="003838CB" w:rsidRPr="00220F99">
              <w:rPr>
                <w:rFonts w:ascii="Arial" w:hAnsi="Arial" w:cs="Arial"/>
                <w:sz w:val="22"/>
                <w:szCs w:val="22"/>
              </w:rPr>
              <w:t xml:space="preserve">włączone </w:t>
            </w:r>
            <w:r w:rsidR="003C4380" w:rsidRPr="00220F99">
              <w:rPr>
                <w:rFonts w:ascii="Arial" w:hAnsi="Arial" w:cs="Arial"/>
                <w:sz w:val="22"/>
                <w:szCs w:val="22"/>
              </w:rPr>
              <w:t>do etapu specjalistycznego</w:t>
            </w:r>
          </w:p>
        </w:tc>
        <w:tc>
          <w:tcPr>
            <w:tcW w:w="3021" w:type="dxa"/>
          </w:tcPr>
          <w:p w14:paraId="60647ADA" w14:textId="735E1359" w:rsidR="00D63866" w:rsidRPr="00220F99" w:rsidRDefault="0083258E" w:rsidP="00220F99">
            <w:pPr>
              <w:spacing w:line="360" w:lineRule="auto"/>
              <w:rPr>
                <w:rFonts w:ascii="Arial" w:hAnsi="Arial" w:cs="Arial"/>
                <w:sz w:val="22"/>
                <w:szCs w:val="22"/>
              </w:rPr>
            </w:pPr>
            <w:r w:rsidRPr="00220F99">
              <w:rPr>
                <w:rFonts w:ascii="Arial" w:hAnsi="Arial" w:cs="Arial"/>
                <w:sz w:val="22"/>
                <w:szCs w:val="22"/>
              </w:rPr>
              <w:t>2677</w:t>
            </w:r>
          </w:p>
        </w:tc>
        <w:tc>
          <w:tcPr>
            <w:tcW w:w="3021" w:type="dxa"/>
          </w:tcPr>
          <w:p w14:paraId="29C34650" w14:textId="77777777" w:rsidR="003838CB" w:rsidRPr="00220F99" w:rsidRDefault="00EC57EB" w:rsidP="00220F99">
            <w:pPr>
              <w:pBdr>
                <w:top w:val="nil"/>
                <w:left w:val="nil"/>
                <w:bottom w:val="nil"/>
                <w:right w:val="nil"/>
                <w:between w:val="nil"/>
              </w:pBdr>
              <w:spacing w:line="360" w:lineRule="auto"/>
              <w:rPr>
                <w:rFonts w:ascii="Arial" w:hAnsi="Arial" w:cs="Arial"/>
                <w:sz w:val="22"/>
                <w:szCs w:val="22"/>
              </w:rPr>
            </w:pPr>
            <w:r w:rsidRPr="00220F99">
              <w:rPr>
                <w:rFonts w:ascii="Arial" w:hAnsi="Arial" w:cs="Arial"/>
                <w:sz w:val="22"/>
                <w:szCs w:val="22"/>
              </w:rPr>
              <w:t>O</w:t>
            </w:r>
            <w:r w:rsidR="00583885" w:rsidRPr="00220F99">
              <w:rPr>
                <w:rFonts w:ascii="Arial" w:hAnsi="Arial" w:cs="Arial"/>
                <w:sz w:val="22"/>
                <w:szCs w:val="22"/>
              </w:rPr>
              <w:t xml:space="preserve">k. 7,5% grupy uczestników wymagających udziału w etapie specjalistycznym programu, ze względu na zdiagnozowany podczas badań </w:t>
            </w:r>
            <w:r w:rsidR="002A5089" w:rsidRPr="00220F99">
              <w:rPr>
                <w:rFonts w:ascii="Arial" w:hAnsi="Arial" w:cs="Arial"/>
                <w:sz w:val="22"/>
                <w:szCs w:val="22"/>
              </w:rPr>
              <w:t xml:space="preserve">przesiewowych </w:t>
            </w:r>
            <w:r w:rsidR="00583885" w:rsidRPr="00220F99">
              <w:rPr>
                <w:rFonts w:ascii="Arial" w:hAnsi="Arial" w:cs="Arial"/>
                <w:sz w:val="22"/>
                <w:szCs w:val="22"/>
              </w:rPr>
              <w:t xml:space="preserve">wskaźnik wagowo-wzrostowy skorygowany o </w:t>
            </w:r>
            <w:r w:rsidR="00583885" w:rsidRPr="00220F99">
              <w:rPr>
                <w:rFonts w:ascii="Arial" w:hAnsi="Arial" w:cs="Arial"/>
                <w:sz w:val="22"/>
                <w:szCs w:val="22"/>
              </w:rPr>
              <w:lastRenderedPageBreak/>
              <w:t>wiek i płeć (</w:t>
            </w:r>
            <w:proofErr w:type="spellStart"/>
            <w:r w:rsidR="00583885" w:rsidRPr="00220F99">
              <w:rPr>
                <w:rFonts w:ascii="Arial" w:hAnsi="Arial" w:cs="Arial"/>
                <w:sz w:val="22"/>
                <w:szCs w:val="22"/>
              </w:rPr>
              <w:t>centyl</w:t>
            </w:r>
            <w:proofErr w:type="spellEnd"/>
            <w:r w:rsidR="00583885" w:rsidRPr="00220F99">
              <w:rPr>
                <w:rFonts w:ascii="Arial" w:hAnsi="Arial" w:cs="Arial"/>
                <w:sz w:val="22"/>
                <w:szCs w:val="22"/>
              </w:rPr>
              <w:t xml:space="preserve"> BMI) wynoszący 90 i więcej. </w:t>
            </w:r>
          </w:p>
          <w:p w14:paraId="436D31CC" w14:textId="77777777" w:rsidR="00CA455A" w:rsidRPr="00220F99" w:rsidRDefault="00CA455A" w:rsidP="00220F99">
            <w:pPr>
              <w:spacing w:line="360" w:lineRule="auto"/>
              <w:rPr>
                <w:rFonts w:ascii="Arial" w:hAnsi="Arial" w:cs="Arial"/>
                <w:sz w:val="22"/>
                <w:szCs w:val="22"/>
              </w:rPr>
            </w:pPr>
            <w:r w:rsidRPr="00220F99">
              <w:rPr>
                <w:rFonts w:ascii="Arial" w:hAnsi="Arial" w:cs="Arial"/>
                <w:sz w:val="22"/>
                <w:szCs w:val="22"/>
              </w:rPr>
              <w:t>Szacowane jest uczestnictwo około 70% dzieci zaproszonych do etapu interwencji specjalistycznej.</w:t>
            </w:r>
          </w:p>
          <w:p w14:paraId="09C9E786" w14:textId="13A7DC83" w:rsidR="00CA455A" w:rsidRPr="00220F99" w:rsidRDefault="00CA455A" w:rsidP="00220F99">
            <w:pPr>
              <w:pBdr>
                <w:top w:val="nil"/>
                <w:left w:val="nil"/>
                <w:bottom w:val="nil"/>
                <w:right w:val="nil"/>
                <w:between w:val="nil"/>
              </w:pBdr>
              <w:spacing w:line="360" w:lineRule="auto"/>
              <w:rPr>
                <w:rFonts w:ascii="Arial" w:hAnsi="Arial" w:cs="Arial"/>
                <w:sz w:val="22"/>
                <w:szCs w:val="22"/>
              </w:rPr>
            </w:pPr>
          </w:p>
        </w:tc>
      </w:tr>
    </w:tbl>
    <w:p w14:paraId="4FB100DE" w14:textId="77777777" w:rsidR="00AC0D77" w:rsidRPr="00220F99" w:rsidRDefault="00AC0D77" w:rsidP="00220F99">
      <w:pPr>
        <w:pBdr>
          <w:top w:val="nil"/>
          <w:left w:val="nil"/>
          <w:bottom w:val="nil"/>
          <w:right w:val="nil"/>
          <w:between w:val="nil"/>
        </w:pBdr>
        <w:spacing w:line="360" w:lineRule="auto"/>
        <w:rPr>
          <w:rFonts w:ascii="Arial" w:hAnsi="Arial" w:cs="Arial"/>
        </w:rPr>
      </w:pPr>
    </w:p>
    <w:p w14:paraId="6DAA290A" w14:textId="1598AAFA" w:rsidR="00BA0730" w:rsidRPr="000832E7" w:rsidRDefault="00BA0730" w:rsidP="00B95A31">
      <w:pPr>
        <w:pStyle w:val="Nagwek2"/>
        <w:numPr>
          <w:ilvl w:val="1"/>
          <w:numId w:val="21"/>
        </w:numPr>
        <w:spacing w:line="360" w:lineRule="auto"/>
        <w:rPr>
          <w:rFonts w:ascii="Arial" w:hAnsi="Arial" w:cs="Arial"/>
          <w:b/>
          <w:sz w:val="24"/>
          <w:szCs w:val="24"/>
        </w:rPr>
      </w:pPr>
      <w:bookmarkStart w:id="67" w:name="_Toc180153417"/>
      <w:bookmarkStart w:id="68" w:name="_Toc180562934"/>
      <w:bookmarkStart w:id="69" w:name="_Toc194926326"/>
      <w:bookmarkStart w:id="70" w:name="_Toc194928519"/>
      <w:r w:rsidRPr="000832E7">
        <w:rPr>
          <w:rFonts w:ascii="Arial" w:hAnsi="Arial" w:cs="Arial"/>
          <w:b/>
          <w:sz w:val="24"/>
          <w:szCs w:val="24"/>
        </w:rPr>
        <w:t>Kryteria kwalifikacji do udziału w programie polityki zdrowotnej oraz kryteria wyłączenia z programu polityki zdrowotnej</w:t>
      </w:r>
      <w:bookmarkStart w:id="71" w:name="_Toc180153418"/>
      <w:bookmarkEnd w:id="67"/>
      <w:bookmarkEnd w:id="68"/>
      <w:bookmarkEnd w:id="69"/>
      <w:bookmarkEnd w:id="70"/>
      <w:bookmarkEnd w:id="71"/>
    </w:p>
    <w:p w14:paraId="33F55CD2" w14:textId="77777777" w:rsidR="00BA0730" w:rsidRPr="00220F99" w:rsidRDefault="00BA0730" w:rsidP="00220F99">
      <w:pPr>
        <w:pBdr>
          <w:top w:val="nil"/>
          <w:left w:val="nil"/>
          <w:bottom w:val="nil"/>
          <w:right w:val="nil"/>
          <w:between w:val="nil"/>
        </w:pBdr>
        <w:spacing w:line="360" w:lineRule="auto"/>
        <w:rPr>
          <w:rFonts w:ascii="Arial" w:hAnsi="Arial" w:cs="Arial"/>
        </w:rPr>
      </w:pPr>
      <w:r w:rsidRPr="00220F99">
        <w:rPr>
          <w:rFonts w:ascii="Arial" w:hAnsi="Arial" w:cs="Arial"/>
        </w:rPr>
        <w:t xml:space="preserve">Kryteria włączenia do PPZ: </w:t>
      </w:r>
    </w:p>
    <w:p w14:paraId="312DB720" w14:textId="77777777" w:rsidR="00E53683" w:rsidRPr="00220F99" w:rsidRDefault="000F1BAD" w:rsidP="00220F99">
      <w:pPr>
        <w:pStyle w:val="Akapitzlist"/>
        <w:numPr>
          <w:ilvl w:val="0"/>
          <w:numId w:val="1"/>
        </w:numPr>
        <w:spacing w:line="360" w:lineRule="auto"/>
        <w:rPr>
          <w:rFonts w:ascii="Arial" w:hAnsi="Arial" w:cs="Arial"/>
        </w:rPr>
      </w:pPr>
      <w:r w:rsidRPr="00220F99">
        <w:rPr>
          <w:rFonts w:ascii="Arial" w:hAnsi="Arial" w:cs="Arial"/>
        </w:rPr>
        <w:t>zamieszkanie na terenie województwa pomorskiego –</w:t>
      </w:r>
      <w:r w:rsidR="00005BA6" w:rsidRPr="00220F99">
        <w:rPr>
          <w:rFonts w:ascii="Arial" w:hAnsi="Arial" w:cs="Arial"/>
        </w:rPr>
        <w:t xml:space="preserve"> pierwszeństwo udziału mają</w:t>
      </w:r>
      <w:r w:rsidR="00E53683" w:rsidRPr="00220F99">
        <w:rPr>
          <w:rFonts w:ascii="Arial" w:hAnsi="Arial" w:cs="Arial"/>
        </w:rPr>
        <w:t>:</w:t>
      </w:r>
      <w:r w:rsidR="00005BA6" w:rsidRPr="00220F99">
        <w:rPr>
          <w:rFonts w:ascii="Arial" w:hAnsi="Arial" w:cs="Arial"/>
        </w:rPr>
        <w:t xml:space="preserve"> </w:t>
      </w:r>
    </w:p>
    <w:p w14:paraId="5D6D15E4" w14:textId="606558E3" w:rsidR="000F1BAD" w:rsidRPr="00220F99" w:rsidRDefault="00005BA6" w:rsidP="00B95A31">
      <w:pPr>
        <w:pStyle w:val="Akapitzlist"/>
        <w:numPr>
          <w:ilvl w:val="0"/>
          <w:numId w:val="13"/>
        </w:numPr>
        <w:tabs>
          <w:tab w:val="left" w:pos="993"/>
        </w:tabs>
        <w:spacing w:line="360" w:lineRule="auto"/>
        <w:ind w:left="993" w:hanging="284"/>
        <w:rPr>
          <w:rFonts w:ascii="Arial" w:hAnsi="Arial" w:cs="Arial"/>
        </w:rPr>
      </w:pPr>
      <w:r w:rsidRPr="00220F99">
        <w:rPr>
          <w:rFonts w:ascii="Arial" w:hAnsi="Arial" w:cs="Arial"/>
        </w:rPr>
        <w:t xml:space="preserve">dzieci </w:t>
      </w:r>
      <w:r w:rsidR="000F1BAD" w:rsidRPr="00220F99">
        <w:rPr>
          <w:rFonts w:ascii="Arial" w:hAnsi="Arial" w:cs="Arial"/>
        </w:rPr>
        <w:t xml:space="preserve"> </w:t>
      </w:r>
      <w:r w:rsidRPr="00220F99">
        <w:rPr>
          <w:rFonts w:ascii="Arial" w:hAnsi="Arial" w:cs="Arial"/>
        </w:rPr>
        <w:t>z obszarów, na których nie są realizowane programy profilaktyki w zakresie nadwagi i otyłości</w:t>
      </w:r>
      <w:r w:rsidR="00D02AEB" w:rsidRPr="00220F99">
        <w:rPr>
          <w:rFonts w:ascii="Arial" w:hAnsi="Arial" w:cs="Arial"/>
        </w:rPr>
        <w:t>;</w:t>
      </w:r>
    </w:p>
    <w:p w14:paraId="2B0FF673" w14:textId="3FE9C92F" w:rsidR="00D02AEB" w:rsidRPr="00220F99" w:rsidRDefault="00D02AEB" w:rsidP="00B95A31">
      <w:pPr>
        <w:pStyle w:val="Akapitzlist"/>
        <w:numPr>
          <w:ilvl w:val="0"/>
          <w:numId w:val="13"/>
        </w:numPr>
        <w:tabs>
          <w:tab w:val="left" w:pos="993"/>
        </w:tabs>
        <w:spacing w:line="360" w:lineRule="auto"/>
        <w:ind w:left="993" w:hanging="284"/>
        <w:rPr>
          <w:rFonts w:ascii="Arial" w:hAnsi="Arial" w:cs="Arial"/>
        </w:rPr>
      </w:pPr>
      <w:r w:rsidRPr="00220F99">
        <w:rPr>
          <w:rFonts w:ascii="Arial" w:hAnsi="Arial" w:cs="Arial"/>
        </w:rPr>
        <w:t>dzieci, które mają problem z dostępem do usług zdrowotnych, np. dotknięte/zagrożone ubóstwem i wykluczeniem społecznym oraz ich rodziny</w:t>
      </w:r>
      <w:r w:rsidR="00B50483" w:rsidRPr="00220F99">
        <w:rPr>
          <w:rFonts w:ascii="Arial" w:hAnsi="Arial" w:cs="Arial"/>
        </w:rPr>
        <w:t xml:space="preserve"> (na podstawie wskazań ośrodków pomocy społecznej)</w:t>
      </w:r>
    </w:p>
    <w:p w14:paraId="66F6A540" w14:textId="3B419139" w:rsidR="00BA0730" w:rsidRPr="00220F99" w:rsidRDefault="00BA0730" w:rsidP="00220F99">
      <w:pPr>
        <w:pStyle w:val="Akapitzlist"/>
        <w:numPr>
          <w:ilvl w:val="0"/>
          <w:numId w:val="1"/>
        </w:numPr>
        <w:spacing w:line="360" w:lineRule="auto"/>
        <w:rPr>
          <w:rFonts w:ascii="Arial" w:hAnsi="Arial" w:cs="Arial"/>
        </w:rPr>
      </w:pPr>
      <w:r w:rsidRPr="00220F99">
        <w:rPr>
          <w:rFonts w:ascii="Arial" w:hAnsi="Arial" w:cs="Arial"/>
        </w:rPr>
        <w:t xml:space="preserve">wiek uczestnika </w:t>
      </w:r>
      <w:r w:rsidR="00472EA2" w:rsidRPr="00220F99">
        <w:rPr>
          <w:rFonts w:ascii="Arial" w:hAnsi="Arial" w:cs="Arial"/>
        </w:rPr>
        <w:t>7</w:t>
      </w:r>
      <w:r w:rsidRPr="00220F99">
        <w:rPr>
          <w:rFonts w:ascii="Arial" w:hAnsi="Arial" w:cs="Arial"/>
        </w:rPr>
        <w:t xml:space="preserve"> lat</w:t>
      </w:r>
      <w:r w:rsidR="00472EA2" w:rsidRPr="00220F99">
        <w:rPr>
          <w:rFonts w:ascii="Arial" w:hAnsi="Arial" w:cs="Arial"/>
        </w:rPr>
        <w:t xml:space="preserve"> (uczeń I klasy)</w:t>
      </w:r>
      <w:r w:rsidRPr="00220F99">
        <w:rPr>
          <w:rFonts w:ascii="Arial" w:hAnsi="Arial" w:cs="Arial"/>
        </w:rPr>
        <w:t xml:space="preserve">, 10 lat (lub uczeń klasy III), </w:t>
      </w:r>
    </w:p>
    <w:p w14:paraId="543BDE15" w14:textId="7F1D4D44" w:rsidR="00BA0730" w:rsidRPr="00220F99" w:rsidRDefault="00D91948" w:rsidP="00220F99">
      <w:pPr>
        <w:pStyle w:val="Akapitzlist"/>
        <w:numPr>
          <w:ilvl w:val="0"/>
          <w:numId w:val="1"/>
        </w:numPr>
        <w:spacing w:line="360" w:lineRule="auto"/>
        <w:rPr>
          <w:rFonts w:ascii="Arial" w:hAnsi="Arial" w:cs="Arial"/>
        </w:rPr>
      </w:pPr>
      <w:r w:rsidRPr="00220F99">
        <w:rPr>
          <w:rFonts w:ascii="Arial" w:hAnsi="Arial" w:cs="Arial"/>
        </w:rPr>
        <w:t>z</w:t>
      </w:r>
      <w:r w:rsidR="00BA0730" w:rsidRPr="00220F99">
        <w:rPr>
          <w:rFonts w:ascii="Arial" w:hAnsi="Arial" w:cs="Arial"/>
        </w:rPr>
        <w:t>god</w:t>
      </w:r>
      <w:r w:rsidRPr="00220F99">
        <w:rPr>
          <w:rFonts w:ascii="Arial" w:hAnsi="Arial" w:cs="Arial"/>
        </w:rPr>
        <w:t>a</w:t>
      </w:r>
      <w:r w:rsidR="00BA0730" w:rsidRPr="00220F99">
        <w:rPr>
          <w:rFonts w:ascii="Arial" w:hAnsi="Arial" w:cs="Arial"/>
        </w:rPr>
        <w:t xml:space="preserve"> rodzica/opiekuna prawnego na udział w programie</w:t>
      </w:r>
    </w:p>
    <w:p w14:paraId="20F7B985" w14:textId="746D3B0A" w:rsidR="002E3B5F" w:rsidRPr="00220F99" w:rsidRDefault="002E3B5F" w:rsidP="00220F99">
      <w:pPr>
        <w:pStyle w:val="Akapitzlist"/>
        <w:spacing w:line="360" w:lineRule="auto"/>
        <w:rPr>
          <w:rFonts w:ascii="Arial" w:hAnsi="Arial" w:cs="Arial"/>
        </w:rPr>
      </w:pPr>
    </w:p>
    <w:p w14:paraId="17C3B6EE" w14:textId="77777777" w:rsidR="00BA0730" w:rsidRPr="00220F99" w:rsidRDefault="00BA0730" w:rsidP="00220F99">
      <w:pPr>
        <w:pBdr>
          <w:top w:val="nil"/>
          <w:left w:val="nil"/>
          <w:bottom w:val="nil"/>
          <w:right w:val="nil"/>
          <w:between w:val="nil"/>
        </w:pBdr>
        <w:spacing w:line="360" w:lineRule="auto"/>
        <w:rPr>
          <w:rFonts w:ascii="Arial" w:hAnsi="Arial" w:cs="Arial"/>
        </w:rPr>
      </w:pPr>
      <w:r w:rsidRPr="00220F99">
        <w:rPr>
          <w:rFonts w:ascii="Arial" w:hAnsi="Arial" w:cs="Arial"/>
        </w:rPr>
        <w:t>Kryteria włączenia do etapu specjalistycznego:</w:t>
      </w:r>
    </w:p>
    <w:p w14:paraId="4A4D8022" w14:textId="05483CD6" w:rsidR="00BA0730" w:rsidRPr="00220F99" w:rsidRDefault="00BA0730" w:rsidP="00220F99">
      <w:pPr>
        <w:pStyle w:val="Akapitzlist"/>
        <w:numPr>
          <w:ilvl w:val="0"/>
          <w:numId w:val="1"/>
        </w:numPr>
        <w:spacing w:line="360" w:lineRule="auto"/>
        <w:rPr>
          <w:rFonts w:ascii="Arial" w:hAnsi="Arial" w:cs="Arial"/>
        </w:rPr>
      </w:pPr>
      <w:r w:rsidRPr="00220F99">
        <w:rPr>
          <w:rFonts w:ascii="Arial" w:hAnsi="Arial" w:cs="Arial"/>
        </w:rPr>
        <w:t>wiek uczestnika</w:t>
      </w:r>
      <w:r w:rsidR="00D03D34" w:rsidRPr="00220F99">
        <w:rPr>
          <w:rFonts w:ascii="Arial" w:hAnsi="Arial" w:cs="Arial"/>
        </w:rPr>
        <w:t xml:space="preserve"> 7 lat</w:t>
      </w:r>
      <w:r w:rsidR="00897AD8" w:rsidRPr="00220F99">
        <w:rPr>
          <w:rFonts w:ascii="Arial" w:hAnsi="Arial" w:cs="Arial"/>
        </w:rPr>
        <w:t>, 10 lat (w momencie wykonywania badania przesiewowego)</w:t>
      </w:r>
      <w:r w:rsidRPr="00220F99">
        <w:rPr>
          <w:rFonts w:ascii="Arial" w:hAnsi="Arial" w:cs="Arial"/>
        </w:rPr>
        <w:t xml:space="preserve"> </w:t>
      </w:r>
    </w:p>
    <w:p w14:paraId="1A39709F" w14:textId="77777777" w:rsidR="00BA0730" w:rsidRPr="00220F99" w:rsidRDefault="00BA0730" w:rsidP="00220F99">
      <w:pPr>
        <w:pStyle w:val="Akapitzlist"/>
        <w:numPr>
          <w:ilvl w:val="0"/>
          <w:numId w:val="1"/>
        </w:numPr>
        <w:spacing w:line="360" w:lineRule="auto"/>
        <w:rPr>
          <w:rFonts w:ascii="Arial" w:hAnsi="Arial" w:cs="Arial"/>
        </w:rPr>
      </w:pPr>
      <w:r w:rsidRPr="00220F99">
        <w:rPr>
          <w:rFonts w:ascii="Arial" w:hAnsi="Arial" w:cs="Arial"/>
        </w:rPr>
        <w:t>zamieszkanie na terenie województwa pomorskiego;</w:t>
      </w:r>
    </w:p>
    <w:p w14:paraId="28A23631" w14:textId="77777777" w:rsidR="00BA0730" w:rsidRPr="00220F99" w:rsidRDefault="00BA0730" w:rsidP="00220F99">
      <w:pPr>
        <w:pStyle w:val="Akapitzlist"/>
        <w:numPr>
          <w:ilvl w:val="0"/>
          <w:numId w:val="1"/>
        </w:numPr>
        <w:spacing w:line="360" w:lineRule="auto"/>
        <w:rPr>
          <w:rFonts w:ascii="Arial" w:hAnsi="Arial" w:cs="Arial"/>
        </w:rPr>
      </w:pPr>
      <w:r w:rsidRPr="00220F99">
        <w:rPr>
          <w:rFonts w:ascii="Arial" w:hAnsi="Arial" w:cs="Arial"/>
        </w:rPr>
        <w:t xml:space="preserve">nadmiar masy ciała, w postaci </w:t>
      </w:r>
      <w:proofErr w:type="spellStart"/>
      <w:r w:rsidRPr="00220F99">
        <w:rPr>
          <w:rFonts w:ascii="Arial" w:hAnsi="Arial" w:cs="Arial"/>
        </w:rPr>
        <w:t>cBMI</w:t>
      </w:r>
      <w:proofErr w:type="spellEnd"/>
      <w:r w:rsidRPr="00220F99">
        <w:rPr>
          <w:rFonts w:ascii="Arial" w:hAnsi="Arial" w:cs="Arial"/>
        </w:rPr>
        <w:t xml:space="preserve"> powyżej 90 (siatki centylowe projektu OLAF).</w:t>
      </w:r>
    </w:p>
    <w:p w14:paraId="7205B2A4" w14:textId="77777777" w:rsidR="00BA0730" w:rsidRPr="00220F99" w:rsidRDefault="00BA0730" w:rsidP="00220F99">
      <w:pPr>
        <w:pBdr>
          <w:top w:val="nil"/>
          <w:left w:val="nil"/>
          <w:bottom w:val="nil"/>
          <w:right w:val="nil"/>
          <w:between w:val="nil"/>
        </w:pBdr>
        <w:spacing w:line="360" w:lineRule="auto"/>
        <w:rPr>
          <w:rFonts w:ascii="Arial" w:hAnsi="Arial" w:cs="Arial"/>
        </w:rPr>
      </w:pPr>
      <w:r w:rsidRPr="00220F99">
        <w:rPr>
          <w:rFonts w:ascii="Arial" w:hAnsi="Arial" w:cs="Arial"/>
        </w:rPr>
        <w:t>Kryteria wyłączenia:</w:t>
      </w:r>
    </w:p>
    <w:p w14:paraId="18330FF1" w14:textId="77777777" w:rsidR="005E2011" w:rsidRPr="00220F99" w:rsidRDefault="00BA0730" w:rsidP="00B95A31">
      <w:pPr>
        <w:pStyle w:val="Akapitzlist"/>
        <w:numPr>
          <w:ilvl w:val="0"/>
          <w:numId w:val="14"/>
        </w:numPr>
        <w:pBdr>
          <w:top w:val="nil"/>
          <w:left w:val="nil"/>
          <w:bottom w:val="nil"/>
          <w:right w:val="nil"/>
          <w:between w:val="nil"/>
        </w:pBdr>
        <w:spacing w:line="360" w:lineRule="auto"/>
        <w:rPr>
          <w:rFonts w:ascii="Arial" w:hAnsi="Arial" w:cs="Arial"/>
        </w:rPr>
      </w:pPr>
      <w:r w:rsidRPr="00220F99">
        <w:rPr>
          <w:rFonts w:ascii="Arial" w:hAnsi="Arial" w:cs="Arial"/>
        </w:rPr>
        <w:t>brak wyrażenia przez potencjalnego uczestnika i/ lub rodziców/ opiekunów prawnych dziecka zgody na uczestnictwo w PPZ lub decyzja o wycofaniu zgody w każdym momencie uczestnictwa.</w:t>
      </w:r>
    </w:p>
    <w:p w14:paraId="41BC5624" w14:textId="66C056A5" w:rsidR="00897AD8" w:rsidRPr="00220F99" w:rsidRDefault="005E2011" w:rsidP="00B95A31">
      <w:pPr>
        <w:pStyle w:val="Akapitzlist"/>
        <w:numPr>
          <w:ilvl w:val="0"/>
          <w:numId w:val="14"/>
        </w:numPr>
        <w:pBdr>
          <w:top w:val="nil"/>
          <w:left w:val="nil"/>
          <w:bottom w:val="nil"/>
          <w:right w:val="nil"/>
          <w:between w:val="nil"/>
        </w:pBdr>
        <w:spacing w:line="360" w:lineRule="auto"/>
        <w:rPr>
          <w:rFonts w:ascii="Arial" w:hAnsi="Arial" w:cs="Arial"/>
        </w:rPr>
      </w:pPr>
      <w:r w:rsidRPr="00220F99">
        <w:rPr>
          <w:rFonts w:ascii="Arial" w:hAnsi="Arial" w:cs="Arial"/>
        </w:rPr>
        <w:t>wcześniejsze objęcie dziecka z nadwagą lub otyłością specjalistyczną opieką w ramach NFZ</w:t>
      </w:r>
      <w:r w:rsidR="0083258E" w:rsidRPr="00220F99">
        <w:rPr>
          <w:rFonts w:ascii="Arial" w:hAnsi="Arial" w:cs="Arial"/>
        </w:rPr>
        <w:t xml:space="preserve"> lub w ramach programu realizowanego przez inną jednostkę samorządu terytorialnego na terenie objętym niniejszym programem </w:t>
      </w:r>
    </w:p>
    <w:p w14:paraId="785D7C7C" w14:textId="1B3BE076" w:rsidR="00AB427A" w:rsidRPr="000832E7" w:rsidRDefault="003A586E" w:rsidP="00220F99">
      <w:pPr>
        <w:pStyle w:val="Nagwek2"/>
        <w:spacing w:line="360" w:lineRule="auto"/>
        <w:rPr>
          <w:rFonts w:ascii="Arial" w:hAnsi="Arial" w:cs="Arial"/>
          <w:b/>
          <w:sz w:val="24"/>
          <w:szCs w:val="24"/>
        </w:rPr>
      </w:pPr>
      <w:bookmarkStart w:id="72" w:name="_Toc194928520"/>
      <w:r w:rsidRPr="000832E7">
        <w:rPr>
          <w:rFonts w:ascii="Arial" w:hAnsi="Arial" w:cs="Arial"/>
          <w:b/>
          <w:sz w:val="24"/>
          <w:szCs w:val="24"/>
        </w:rPr>
        <w:lastRenderedPageBreak/>
        <w:t xml:space="preserve">3.3. </w:t>
      </w:r>
      <w:r w:rsidR="00AB427A" w:rsidRPr="000832E7">
        <w:rPr>
          <w:rFonts w:ascii="Arial" w:hAnsi="Arial" w:cs="Arial"/>
          <w:b/>
          <w:sz w:val="24"/>
          <w:szCs w:val="24"/>
        </w:rPr>
        <w:t>Planowane interwencje</w:t>
      </w:r>
      <w:bookmarkEnd w:id="72"/>
    </w:p>
    <w:p w14:paraId="710DE370" w14:textId="6E94D909" w:rsidR="00AB427A" w:rsidRPr="00220F99" w:rsidRDefault="00AB427A" w:rsidP="00220F99">
      <w:pPr>
        <w:spacing w:line="360" w:lineRule="auto"/>
        <w:rPr>
          <w:rFonts w:ascii="Arial" w:hAnsi="Arial" w:cs="Arial"/>
          <w:b/>
        </w:rPr>
      </w:pPr>
      <w:r w:rsidRPr="00220F99">
        <w:rPr>
          <w:rFonts w:ascii="Arial" w:hAnsi="Arial" w:cs="Arial"/>
        </w:rPr>
        <w:t xml:space="preserve">Ze względu na podejmowane działania względem uczestników interwencje zaplanowano na </w:t>
      </w:r>
      <w:r w:rsidR="00AA5227" w:rsidRPr="00220F99">
        <w:rPr>
          <w:rFonts w:ascii="Arial" w:hAnsi="Arial" w:cs="Arial"/>
        </w:rPr>
        <w:t>dwóch etapach: poziom/etap przesiewowy</w:t>
      </w:r>
      <w:r w:rsidRPr="00220F99">
        <w:rPr>
          <w:rFonts w:ascii="Arial" w:hAnsi="Arial" w:cs="Arial"/>
        </w:rPr>
        <w:t xml:space="preserve"> oraz poziom</w:t>
      </w:r>
      <w:r w:rsidR="00AA5227" w:rsidRPr="00220F99">
        <w:rPr>
          <w:rFonts w:ascii="Arial" w:hAnsi="Arial" w:cs="Arial"/>
        </w:rPr>
        <w:t>/etap</w:t>
      </w:r>
      <w:r w:rsidRPr="00220F99">
        <w:rPr>
          <w:rFonts w:ascii="Arial" w:hAnsi="Arial" w:cs="Arial"/>
        </w:rPr>
        <w:t xml:space="preserve"> specjalistyczny. </w:t>
      </w:r>
    </w:p>
    <w:p w14:paraId="3CDB4642" w14:textId="77777777" w:rsidR="00AB427A" w:rsidRPr="00220F99" w:rsidRDefault="00AB427A" w:rsidP="00220F99">
      <w:pPr>
        <w:spacing w:line="360" w:lineRule="auto"/>
        <w:rPr>
          <w:rFonts w:ascii="Arial" w:hAnsi="Arial" w:cs="Arial"/>
          <w:b/>
        </w:rPr>
      </w:pPr>
      <w:r w:rsidRPr="00220F99">
        <w:rPr>
          <w:rFonts w:ascii="Arial" w:hAnsi="Arial" w:cs="Arial"/>
          <w:b/>
        </w:rPr>
        <w:t>Etap badań przesiewowych:</w:t>
      </w:r>
    </w:p>
    <w:p w14:paraId="38A23399" w14:textId="5F57263A" w:rsidR="00AB427A" w:rsidRPr="00220F99" w:rsidRDefault="00AB427A" w:rsidP="00220F99">
      <w:pPr>
        <w:spacing w:line="360" w:lineRule="auto"/>
        <w:rPr>
          <w:rFonts w:ascii="Arial" w:hAnsi="Arial" w:cs="Arial"/>
        </w:rPr>
      </w:pPr>
      <w:r w:rsidRPr="00220F99">
        <w:rPr>
          <w:rFonts w:ascii="Arial" w:hAnsi="Arial" w:cs="Arial"/>
        </w:rPr>
        <w:t>Przed rozpoczęciem badań, uczniowie oraz rodzice/opiekunowie prawni otrzymają pełną informację na temat programu oraz zostaną poproszeni o podanie danych kontaktowych i podpisanie niezbędnych zgód. Wyrażenie pisemnej zgody przez rodziców/ opiekunów prawnych będzie warunkiem koniecznym do włączenia danej osoby do programu.</w:t>
      </w:r>
    </w:p>
    <w:p w14:paraId="07EFB635" w14:textId="2D6277EE" w:rsidR="00AB427A" w:rsidRPr="00220F99" w:rsidRDefault="000C7E93" w:rsidP="00220F99">
      <w:pPr>
        <w:spacing w:line="360" w:lineRule="auto"/>
        <w:rPr>
          <w:rFonts w:ascii="Arial" w:hAnsi="Arial" w:cs="Arial"/>
        </w:rPr>
      </w:pPr>
      <w:r w:rsidRPr="00220F99">
        <w:rPr>
          <w:rFonts w:ascii="Arial" w:hAnsi="Arial" w:cs="Arial"/>
        </w:rPr>
        <w:t>Każdemu uczestnikowi założona zostanie indywidualna karta uczestnika</w:t>
      </w:r>
      <w:r w:rsidR="009F7BA0" w:rsidRPr="00220F99">
        <w:rPr>
          <w:rFonts w:ascii="Arial" w:hAnsi="Arial" w:cs="Arial"/>
        </w:rPr>
        <w:t>.</w:t>
      </w:r>
      <w:r w:rsidRPr="00220F99">
        <w:rPr>
          <w:rFonts w:ascii="Arial" w:hAnsi="Arial" w:cs="Arial"/>
        </w:rPr>
        <w:t xml:space="preserve"> </w:t>
      </w:r>
    </w:p>
    <w:p w14:paraId="007D52A5" w14:textId="359FBEC7" w:rsidR="00AB427A" w:rsidRPr="00220F99" w:rsidRDefault="00AB427A" w:rsidP="00220F99">
      <w:pPr>
        <w:spacing w:after="0" w:line="360" w:lineRule="auto"/>
        <w:rPr>
          <w:rFonts w:ascii="Arial" w:hAnsi="Arial" w:cs="Arial"/>
        </w:rPr>
      </w:pPr>
      <w:r w:rsidRPr="00220F99">
        <w:rPr>
          <w:rFonts w:ascii="Arial" w:hAnsi="Arial" w:cs="Arial"/>
        </w:rPr>
        <w:t xml:space="preserve">Kompleksowe badania przesiewowe w populacji </w:t>
      </w:r>
      <w:r w:rsidR="00472EA2" w:rsidRPr="00220F99">
        <w:rPr>
          <w:rFonts w:ascii="Arial" w:hAnsi="Arial" w:cs="Arial"/>
        </w:rPr>
        <w:t>7 i</w:t>
      </w:r>
      <w:r w:rsidR="00805916" w:rsidRPr="00220F99">
        <w:rPr>
          <w:rFonts w:ascii="Arial" w:hAnsi="Arial" w:cs="Arial"/>
        </w:rPr>
        <w:t xml:space="preserve"> 10</w:t>
      </w:r>
      <w:r w:rsidR="0042340E" w:rsidRPr="00220F99">
        <w:rPr>
          <w:rFonts w:ascii="Arial" w:hAnsi="Arial" w:cs="Arial"/>
        </w:rPr>
        <w:t>-</w:t>
      </w:r>
      <w:r w:rsidR="00805916" w:rsidRPr="00220F99">
        <w:rPr>
          <w:rFonts w:ascii="Arial" w:hAnsi="Arial" w:cs="Arial"/>
        </w:rPr>
        <w:t xml:space="preserve"> </w:t>
      </w:r>
      <w:r w:rsidRPr="00220F99">
        <w:rPr>
          <w:rFonts w:ascii="Arial" w:hAnsi="Arial" w:cs="Arial"/>
        </w:rPr>
        <w:t xml:space="preserve">latków prowadzone będą przez wybraną jednostkę (podmiot leczniczy) lub kilka jednostek, możliwe jest również współdziałanie z podmiotami prowadzącymi świadczenia w zakresie podstawowej opieki zdrowotnej finansowane z środków NFZ. </w:t>
      </w:r>
      <w:r w:rsidR="000116B6" w:rsidRPr="00220F99">
        <w:rPr>
          <w:rFonts w:ascii="Arial" w:hAnsi="Arial" w:cs="Arial"/>
        </w:rPr>
        <w:t>Możliwe jest skierowanie dziecka do programu przez lekarza POZ</w:t>
      </w:r>
      <w:r w:rsidR="005F2375" w:rsidRPr="00220F99">
        <w:rPr>
          <w:rFonts w:ascii="Arial" w:hAnsi="Arial" w:cs="Arial"/>
        </w:rPr>
        <w:t xml:space="preserve">, pod warunkiem spełnienia kryteriów włączenia. </w:t>
      </w:r>
      <w:r w:rsidR="000116B6" w:rsidRPr="00220F99">
        <w:rPr>
          <w:rFonts w:ascii="Arial" w:hAnsi="Arial" w:cs="Arial"/>
        </w:rPr>
        <w:t xml:space="preserve"> </w:t>
      </w:r>
    </w:p>
    <w:p w14:paraId="62D83192" w14:textId="77777777" w:rsidR="00AB427A" w:rsidRPr="00220F99" w:rsidRDefault="00AB427A" w:rsidP="00220F99">
      <w:pPr>
        <w:spacing w:line="360" w:lineRule="auto"/>
        <w:rPr>
          <w:rFonts w:ascii="Arial" w:hAnsi="Arial" w:cs="Arial"/>
        </w:rPr>
      </w:pPr>
      <w:r w:rsidRPr="00220F99">
        <w:rPr>
          <w:rFonts w:ascii="Arial" w:hAnsi="Arial" w:cs="Arial"/>
        </w:rPr>
        <w:t xml:space="preserve">Badania dzieci będą skupione na ocenie kompleksowego rozwoju oraz stanu zdrowia dziecka (m.in pomiary antropometryczne, wyliczenie </w:t>
      </w:r>
      <w:proofErr w:type="spellStart"/>
      <w:r w:rsidRPr="00220F99">
        <w:rPr>
          <w:rFonts w:ascii="Arial" w:hAnsi="Arial" w:cs="Arial"/>
        </w:rPr>
        <w:t>centyla</w:t>
      </w:r>
      <w:proofErr w:type="spellEnd"/>
      <w:r w:rsidRPr="00220F99">
        <w:rPr>
          <w:rFonts w:ascii="Arial" w:hAnsi="Arial" w:cs="Arial"/>
        </w:rPr>
        <w:t xml:space="preserve"> BMI, pomiary aktywności fizycznej przy użyciu testu stopnia, pomiary ciśnienia tętniczego). Rodzice wraz z dziećmi z wykrytymi zaburzeniami, spełniającymi kryteria włączenia do programu, będą zapraszani do uczestnictwa w dalszym etapie (poziom specjalistyczny).</w:t>
      </w:r>
    </w:p>
    <w:p w14:paraId="1AF29FA2" w14:textId="77777777" w:rsidR="00AB427A" w:rsidRPr="00220F99" w:rsidRDefault="00AB427A" w:rsidP="00220F99">
      <w:pPr>
        <w:spacing w:after="0" w:line="360" w:lineRule="auto"/>
        <w:rPr>
          <w:rFonts w:ascii="Arial" w:hAnsi="Arial" w:cs="Arial"/>
        </w:rPr>
      </w:pPr>
    </w:p>
    <w:p w14:paraId="615A4516" w14:textId="4C669F8D" w:rsidR="00AB427A" w:rsidRPr="00220F99" w:rsidRDefault="00AB427A" w:rsidP="00220F99">
      <w:pPr>
        <w:spacing w:line="360" w:lineRule="auto"/>
        <w:rPr>
          <w:rFonts w:ascii="Arial" w:hAnsi="Arial" w:cs="Arial"/>
        </w:rPr>
      </w:pPr>
      <w:r w:rsidRPr="00220F99">
        <w:rPr>
          <w:rFonts w:ascii="Arial" w:hAnsi="Arial" w:cs="Arial"/>
        </w:rPr>
        <w:t>Każdemu przebadanemu uczestnikowi zostanie przekazany indywidualny plan postępowania prozdrowotnego (PPP) z rekomendacjami, dotyczącymi stylu życia w tym w szczególności w zakresie aktywności fizycznej i żywienia.</w:t>
      </w:r>
    </w:p>
    <w:p w14:paraId="67676362" w14:textId="1803B419" w:rsidR="00AB427A" w:rsidRPr="00220F99" w:rsidRDefault="00AB427A" w:rsidP="00220F99">
      <w:pPr>
        <w:spacing w:line="360" w:lineRule="auto"/>
        <w:rPr>
          <w:rFonts w:ascii="Arial" w:hAnsi="Arial" w:cs="Arial"/>
        </w:rPr>
      </w:pPr>
      <w:r w:rsidRPr="00220F99">
        <w:rPr>
          <w:rFonts w:ascii="Arial" w:hAnsi="Arial" w:cs="Arial"/>
        </w:rPr>
        <w:t xml:space="preserve">Spośród przebadanej grupy </w:t>
      </w:r>
      <w:r w:rsidR="00814D5D" w:rsidRPr="00220F99">
        <w:rPr>
          <w:rFonts w:ascii="Arial" w:hAnsi="Arial" w:cs="Arial"/>
        </w:rPr>
        <w:t>7 i 10-</w:t>
      </w:r>
      <w:r w:rsidRPr="00220F99">
        <w:rPr>
          <w:rFonts w:ascii="Arial" w:hAnsi="Arial" w:cs="Arial"/>
        </w:rPr>
        <w:t>latków wyłoniona zostanie grupa dzieci z nadmiarem masy ciała w postaci nadwagi lub otyłości (</w:t>
      </w:r>
      <w:proofErr w:type="spellStart"/>
      <w:r w:rsidRPr="00220F99">
        <w:rPr>
          <w:rFonts w:ascii="Arial" w:hAnsi="Arial" w:cs="Arial"/>
        </w:rPr>
        <w:t>cBMI</w:t>
      </w:r>
      <w:proofErr w:type="spellEnd"/>
      <w:r w:rsidRPr="00220F99">
        <w:rPr>
          <w:rFonts w:ascii="Arial" w:hAnsi="Arial" w:cs="Arial"/>
        </w:rPr>
        <w:t xml:space="preserve"> ≥ 90), której zaproponowane zostanie uczestnictwo w etapie specjalistycznym programu. Szacowane jest uczestnictwo około 70% dzieci zaproszonych do etapu interwencji specjalistycznej.</w:t>
      </w:r>
    </w:p>
    <w:p w14:paraId="045C8D1C" w14:textId="77777777" w:rsidR="00AB427A" w:rsidRPr="00220F99" w:rsidRDefault="00AB427A" w:rsidP="00220F99">
      <w:pPr>
        <w:spacing w:line="360" w:lineRule="auto"/>
        <w:rPr>
          <w:rFonts w:ascii="Arial" w:hAnsi="Arial" w:cs="Arial"/>
          <w:b/>
        </w:rPr>
      </w:pPr>
      <w:r w:rsidRPr="00220F99">
        <w:rPr>
          <w:rFonts w:ascii="Arial" w:hAnsi="Arial" w:cs="Arial"/>
          <w:b/>
        </w:rPr>
        <w:t>Etap specjalistyczny</w:t>
      </w:r>
    </w:p>
    <w:p w14:paraId="265A8F0E" w14:textId="6120EEAF" w:rsidR="00AB427A" w:rsidRPr="00220F99" w:rsidRDefault="00AB427A" w:rsidP="00220F99">
      <w:pPr>
        <w:spacing w:line="360" w:lineRule="auto"/>
        <w:rPr>
          <w:rFonts w:ascii="Arial" w:hAnsi="Arial" w:cs="Arial"/>
        </w:rPr>
      </w:pPr>
      <w:r w:rsidRPr="00220F99">
        <w:rPr>
          <w:rFonts w:ascii="Arial" w:hAnsi="Arial" w:cs="Arial"/>
        </w:rPr>
        <w:t xml:space="preserve">Dla wszystkich uczestników oraz rodziców/ opiekunów prawnych odbędzie się pięć spotkań konsultacyjnych </w:t>
      </w:r>
      <w:r w:rsidR="007E4174" w:rsidRPr="00220F99">
        <w:rPr>
          <w:rFonts w:ascii="Arial" w:hAnsi="Arial" w:cs="Arial"/>
        </w:rPr>
        <w:t xml:space="preserve"> </w:t>
      </w:r>
      <w:r w:rsidRPr="00220F99">
        <w:rPr>
          <w:rFonts w:ascii="Arial" w:hAnsi="Arial" w:cs="Arial"/>
        </w:rPr>
        <w:t xml:space="preserve">za każdym razem z lekarzem (min. 1,3,5 spotkanie), psychologiem, dietetykiem oraz specjalistą aktywności fizycznej. Spotkania przewidziane są w schemacie 0-1-3-6-12 miesięcy (punkt 0 rozumiany jako moment rozpoczęcia udziału w etapie specjalistycznym, potem po 1 miesiącu od rozpoczęcia, potem po 3, 6 i 12 miesiącach od </w:t>
      </w:r>
      <w:r w:rsidRPr="00220F99">
        <w:rPr>
          <w:rFonts w:ascii="Arial" w:hAnsi="Arial" w:cs="Arial"/>
        </w:rPr>
        <w:lastRenderedPageBreak/>
        <w:t>rozpoczęcia). Konsultacje z lekarzem dotyczyć będą czynników ryzyka chorób cywilizacyjnych, zagrożeń związanych z nadwagą i otyłością. Będą one również wprowadzeniem do dalszej interwencji dietetycznej, psychologicznej oraz dotyczącej aktywności fizycznej. Spotkania przewidziane są w formie indywidualnych konsultacji. Spotkanie z każdym specjalistą będzie trwało min. 20 minut (5 spotkań x 4 specjalistów x 20 minut = 6 godz. 40 min</w:t>
      </w:r>
      <w:r w:rsidR="00AA5227" w:rsidRPr="00220F99">
        <w:rPr>
          <w:rFonts w:ascii="Arial" w:hAnsi="Arial" w:cs="Arial"/>
        </w:rPr>
        <w:t xml:space="preserve"> lub 3 spotkania x 4 specjalistów x 20 minut + 2 spotkania x 4 specjalistów x 20 minut = 6 godzin</w:t>
      </w:r>
      <w:r w:rsidRPr="00220F99">
        <w:rPr>
          <w:rFonts w:ascii="Arial" w:hAnsi="Arial" w:cs="Arial"/>
        </w:rPr>
        <w:t xml:space="preserve">). W czasie pierwszych spotkań zostanie omówiony obecny stan zdrowia dziecka, zlecone zostaną badania laboratoryjne oraz omówione zostaną wyniki testów przesiewowych. W zakres badań laboratoryjnych wchodzą badania takie jak: Na/K, kreatynina, AST, ALT, cholesterol, cholesterol HDL, </w:t>
      </w:r>
      <w:proofErr w:type="spellStart"/>
      <w:r w:rsidRPr="00220F99">
        <w:rPr>
          <w:rFonts w:ascii="Arial" w:hAnsi="Arial" w:cs="Arial"/>
        </w:rPr>
        <w:t>triglicerydy</w:t>
      </w:r>
      <w:proofErr w:type="spellEnd"/>
      <w:r w:rsidRPr="00220F99">
        <w:rPr>
          <w:rFonts w:ascii="Arial" w:hAnsi="Arial" w:cs="Arial"/>
        </w:rPr>
        <w:t>, test obciążenia glukozą (3x glukoza, 3x insulina), Hba1c, TSH, FT4.</w:t>
      </w:r>
    </w:p>
    <w:p w14:paraId="7B2ED896" w14:textId="77777777" w:rsidR="00AB427A" w:rsidRPr="00220F99" w:rsidRDefault="00AB427A" w:rsidP="00220F99">
      <w:pPr>
        <w:spacing w:line="360" w:lineRule="auto"/>
        <w:rPr>
          <w:rFonts w:ascii="Arial" w:hAnsi="Arial" w:cs="Arial"/>
        </w:rPr>
      </w:pPr>
      <w:r w:rsidRPr="00220F99">
        <w:rPr>
          <w:rFonts w:ascii="Arial" w:hAnsi="Arial" w:cs="Arial"/>
        </w:rPr>
        <w:t xml:space="preserve">W przypadku wykrycia u dziecka stanów zdrowotnych, zagrażających życiu i wymagających szybkiej interwencji specjalistycznej (endokrynologicznej, diabetologicznej, kardiologicznej, itd.) zapewniona zostanie w ramach programu jedna konsultacja w celu ustalenia ścieżki postępowania (realizacja wizyty w trybie pilnym, zanim pacjent będzie mógł skorzystać z konsultacji w ramach świadczeń gwarantowanych NFZ). Długi czas oczekiwania do poradni specjalistycznych finansowanych przez NFZ powoduje, że zapewnienie porady specjalistycznej w ramach programu jest niezbędne dla zapewnienia bezpieczeństwa pacjentów pozostających pod opieką programu. </w:t>
      </w:r>
    </w:p>
    <w:p w14:paraId="4F37DDCA" w14:textId="77777777" w:rsidR="00AB427A" w:rsidRPr="00220F99" w:rsidRDefault="00AB427A" w:rsidP="00220F99">
      <w:pPr>
        <w:spacing w:line="360" w:lineRule="auto"/>
        <w:rPr>
          <w:rFonts w:ascii="Arial" w:hAnsi="Arial" w:cs="Arial"/>
        </w:rPr>
      </w:pPr>
    </w:p>
    <w:p w14:paraId="35001D23" w14:textId="477193FA" w:rsidR="00AB427A" w:rsidRPr="00220F99" w:rsidRDefault="00AB427A" w:rsidP="00220F99">
      <w:pPr>
        <w:spacing w:line="360" w:lineRule="auto"/>
        <w:rPr>
          <w:rFonts w:ascii="Arial" w:hAnsi="Arial" w:cs="Arial"/>
        </w:rPr>
      </w:pPr>
      <w:bookmarkStart w:id="73" w:name="_Hlk189052517"/>
      <w:r w:rsidRPr="00220F99">
        <w:rPr>
          <w:rFonts w:ascii="Arial" w:hAnsi="Arial" w:cs="Arial"/>
        </w:rPr>
        <w:t>Dodatkowo uczestnicy etapu specjalistycznego: zarówno dzieci/ młodzież, jak i rodzice/ opiekunowie prawni, zaproszeni zostaną do udziału w spotkaniach szkoleniowych z zakresu odżywiania i przygotowywania zdrowych posiłków (warsztaty kulinarne, w połączeniu z edukacją, trwające min. 5 godz.), aktywności fizycznej (zajęcia ruchowe, w połączeniu z edukacją, trwające min. 5 godz.) oraz grupowe spotkania edukacyjno-terapeutyczne z zakresu budowania kompetencj</w:t>
      </w:r>
      <w:r w:rsidR="00B33107" w:rsidRPr="00220F99">
        <w:rPr>
          <w:rFonts w:ascii="Arial" w:hAnsi="Arial" w:cs="Arial"/>
        </w:rPr>
        <w:t>i</w:t>
      </w:r>
      <w:r w:rsidRPr="00220F99">
        <w:rPr>
          <w:rFonts w:ascii="Arial" w:hAnsi="Arial" w:cs="Arial"/>
        </w:rPr>
        <w:t xml:space="preserve"> rodzicielskich, niezbędne do wprowadzania zmian prozdrowotnych w stylu życia, sposobów rozmowy z dzieckiem o nadmiarze masy ciała bez stygmatyzacji, budowaniu poczucia własnej wartości u dziecka w oparciu o inne wartości niż wygląd zewnętrzny, ale również zdrowy styl życia (odżywianie, aktywność fizyczna, sen, unikanie używek, ograniczanie czasu przed monitorem, zewnętrzne determinanty zdrowia np. </w:t>
      </w:r>
      <w:proofErr w:type="spellStart"/>
      <w:r w:rsidRPr="00220F99">
        <w:rPr>
          <w:rFonts w:ascii="Arial" w:hAnsi="Arial" w:cs="Arial"/>
        </w:rPr>
        <w:t>foodmarketing</w:t>
      </w:r>
      <w:proofErr w:type="spellEnd"/>
      <w:r w:rsidRPr="00220F99">
        <w:rPr>
          <w:rFonts w:ascii="Arial" w:hAnsi="Arial" w:cs="Arial"/>
        </w:rPr>
        <w:t>). Spotkania zorganizowane zostaną w taki sposób</w:t>
      </w:r>
      <w:r w:rsidR="001A1DE4" w:rsidRPr="00220F99">
        <w:rPr>
          <w:rFonts w:ascii="Arial" w:hAnsi="Arial" w:cs="Arial"/>
        </w:rPr>
        <w:t>,</w:t>
      </w:r>
      <w:r w:rsidRPr="00220F99">
        <w:rPr>
          <w:rFonts w:ascii="Arial" w:hAnsi="Arial" w:cs="Arial"/>
        </w:rPr>
        <w:t xml:space="preserve"> aby część zajęć realizowana była wspólnie dla rodziców oraz dzieci i młodzieży, natomiast druga część zajęć realizowana oddzielnie: rodzice/ opiekunowie prawni kontynuują teoretyczne zagadnienia dedykowane tylko dorosłym; dzieci i młodzież w tym czasie będą brać udział w zajęciach z </w:t>
      </w:r>
      <w:r w:rsidRPr="00220F99">
        <w:rPr>
          <w:rFonts w:ascii="Arial" w:hAnsi="Arial" w:cs="Arial"/>
        </w:rPr>
        <w:lastRenderedPageBreak/>
        <w:t xml:space="preserve">aktywności fizycznej (5 spotkań x 2 godz. = 10 godz. lub 10 spotkań x 1 godz. = 10 godz. </w:t>
      </w:r>
      <w:r w:rsidR="001A1DE4" w:rsidRPr="00220F99">
        <w:rPr>
          <w:rFonts w:ascii="Arial" w:hAnsi="Arial" w:cs="Arial"/>
        </w:rPr>
        <w:t>–</w:t>
      </w:r>
      <w:r w:rsidRPr="00220F99">
        <w:rPr>
          <w:rFonts w:ascii="Arial" w:hAnsi="Arial" w:cs="Arial"/>
        </w:rPr>
        <w:t xml:space="preserve"> wybór ścieżki zgodnie z preferencjami grupy).</w:t>
      </w:r>
      <w:bookmarkEnd w:id="73"/>
    </w:p>
    <w:p w14:paraId="759C5811" w14:textId="0FC17B13" w:rsidR="00AB427A" w:rsidRPr="00220F99" w:rsidRDefault="00AB427A" w:rsidP="00220F99">
      <w:pPr>
        <w:spacing w:line="360" w:lineRule="auto"/>
        <w:rPr>
          <w:rFonts w:ascii="Arial" w:hAnsi="Arial" w:cs="Arial"/>
        </w:rPr>
      </w:pPr>
      <w:r w:rsidRPr="00220F99">
        <w:rPr>
          <w:rFonts w:ascii="Arial" w:hAnsi="Arial" w:cs="Arial"/>
        </w:rPr>
        <w:t>Przed każdym z modułów edukacyjnych uczestnicy wypełnią test oceniający stan wiedzy i kompetencje w zakresie wynikającym z tematyki szkolenia. Uczestnicy zostaną poproszeni o ponowne wypełnienie testu po zakończeniu interwencji edukacyjnej.</w:t>
      </w:r>
    </w:p>
    <w:p w14:paraId="2856F09D" w14:textId="0C9B4CB1" w:rsidR="00AB427A" w:rsidRPr="00220F99" w:rsidRDefault="00AB427A" w:rsidP="00220F99">
      <w:pPr>
        <w:spacing w:line="360" w:lineRule="auto"/>
        <w:rPr>
          <w:rFonts w:ascii="Arial" w:hAnsi="Arial" w:cs="Arial"/>
        </w:rPr>
      </w:pPr>
      <w:r w:rsidRPr="00220F99">
        <w:rPr>
          <w:rFonts w:ascii="Arial" w:hAnsi="Arial" w:cs="Arial"/>
        </w:rPr>
        <w:t>Podczas ostatniej wizyty (12 miesięcy po włączeniu do programu) uczestnik zostanie poproszony o wypełnienie ankiety satysfakcji i oceny jakości świadczeń.</w:t>
      </w:r>
    </w:p>
    <w:p w14:paraId="2A596E55" w14:textId="77777777" w:rsidR="00AB427A" w:rsidRPr="00220F99" w:rsidRDefault="00AB427A" w:rsidP="00220F99">
      <w:pPr>
        <w:spacing w:line="360" w:lineRule="auto"/>
        <w:rPr>
          <w:rFonts w:ascii="Arial" w:hAnsi="Arial" w:cs="Arial"/>
          <w:b/>
        </w:rPr>
      </w:pPr>
      <w:r w:rsidRPr="00220F99">
        <w:rPr>
          <w:rFonts w:ascii="Arial" w:hAnsi="Arial" w:cs="Arial"/>
          <w:b/>
        </w:rPr>
        <w:t xml:space="preserve">Edukacja w środowisku szkolnym </w:t>
      </w:r>
    </w:p>
    <w:p w14:paraId="43EA8EAB" w14:textId="15BB0640" w:rsidR="00AB427A" w:rsidRPr="00220F99" w:rsidRDefault="00AB427A" w:rsidP="00220F99">
      <w:pPr>
        <w:spacing w:line="360" w:lineRule="auto"/>
        <w:rPr>
          <w:rFonts w:ascii="Arial" w:hAnsi="Arial" w:cs="Arial"/>
        </w:rPr>
      </w:pPr>
      <w:r w:rsidRPr="00220F99">
        <w:rPr>
          <w:rFonts w:ascii="Arial" w:hAnsi="Arial" w:cs="Arial"/>
        </w:rPr>
        <w:t>Odrębnym elementem będzie przeprowadzenie warsztatu edukacyjnego dla środowiska ogółu dzieci i młodzieży uczestniczących w programie, dającego niezbędne minimum wiedzy i praktycznych porad do prowadzenia zdrowego stylu życia. Działanie edukacyjne zakłada</w:t>
      </w:r>
      <w:r w:rsidR="00F620FA" w:rsidRPr="00220F99">
        <w:rPr>
          <w:rFonts w:ascii="Arial" w:hAnsi="Arial" w:cs="Arial"/>
        </w:rPr>
        <w:t>ją</w:t>
      </w:r>
      <w:r w:rsidRPr="00220F99">
        <w:rPr>
          <w:rFonts w:ascii="Arial" w:hAnsi="Arial" w:cs="Arial"/>
        </w:rPr>
        <w:t xml:space="preserve"> prezentowanie szkołom biorącym udział w badaniach przesiewowych zamkniętej listy profesjonalnie przygotowanych tematów wykładowo-warsztatowych dotyczących zdrowego stylu życia (aspekty dotyczące żywienia, aktywności fizycznej, zaburzeń psychologicznych i ich wpływu na zdrowie). Realizacja działania zakłada wykłady i warsztaty realizowane w szkołach podstawowych – realizowane przez profesjonalną kadrę dydaktyczną. Udział w warsztatach, obok celu edukacyjnego, realizuje również cel motywacyjny. </w:t>
      </w:r>
      <w:r w:rsidR="007A5497" w:rsidRPr="00220F99">
        <w:rPr>
          <w:rFonts w:ascii="Arial" w:hAnsi="Arial" w:cs="Arial"/>
        </w:rPr>
        <w:t xml:space="preserve">Szkoły, w których frekwencja w badaniach będzie najwyższa będą miały pierwszeństwo w wyborze szkoleń. </w:t>
      </w:r>
      <w:r w:rsidRPr="00220F99">
        <w:rPr>
          <w:rFonts w:ascii="Arial" w:hAnsi="Arial" w:cs="Arial"/>
        </w:rPr>
        <w:t>Planowane jest przeprowadzenie min. 40 warsztatów rocznie. Dopuszcza się zdalną formę edukacji w sytuacji zagrożenia epidemicznego.</w:t>
      </w:r>
    </w:p>
    <w:p w14:paraId="186FFD28" w14:textId="77777777" w:rsidR="00AB427A" w:rsidRPr="00220F99" w:rsidRDefault="00AB427A" w:rsidP="00220F99">
      <w:pPr>
        <w:spacing w:line="360" w:lineRule="auto"/>
        <w:rPr>
          <w:rFonts w:ascii="Arial" w:hAnsi="Arial" w:cs="Arial"/>
        </w:rPr>
      </w:pPr>
    </w:p>
    <w:p w14:paraId="5919E077" w14:textId="3CD9CC09" w:rsidR="00AB427A" w:rsidRPr="00220F99" w:rsidRDefault="00AB427A" w:rsidP="00220F99">
      <w:pPr>
        <w:spacing w:line="360" w:lineRule="auto"/>
        <w:rPr>
          <w:rFonts w:ascii="Arial" w:hAnsi="Arial" w:cs="Arial"/>
        </w:rPr>
      </w:pPr>
      <w:r w:rsidRPr="00220F99">
        <w:rPr>
          <w:rFonts w:ascii="Arial" w:hAnsi="Arial" w:cs="Arial"/>
        </w:rPr>
        <w:t xml:space="preserve">Etapy </w:t>
      </w:r>
      <w:r w:rsidR="00DB3C15" w:rsidRPr="00220F99">
        <w:rPr>
          <w:rFonts w:ascii="Arial" w:hAnsi="Arial" w:cs="Arial"/>
        </w:rPr>
        <w:t xml:space="preserve">przesiewowy i edukacyjny </w:t>
      </w:r>
      <w:r w:rsidRPr="00220F99">
        <w:rPr>
          <w:rFonts w:ascii="Arial" w:hAnsi="Arial" w:cs="Arial"/>
        </w:rPr>
        <w:t xml:space="preserve">będą realizowane na terenie placówek szkolnych oraz na terenie POZ deklarujących chęć współpracy z realizatorem projektu. </w:t>
      </w:r>
    </w:p>
    <w:p w14:paraId="42EB8D42" w14:textId="627E6A6A" w:rsidR="007A5497" w:rsidRPr="00220F99" w:rsidRDefault="00AB427A" w:rsidP="00220F99">
      <w:pPr>
        <w:spacing w:line="360" w:lineRule="auto"/>
        <w:rPr>
          <w:rFonts w:ascii="Arial" w:hAnsi="Arial" w:cs="Arial"/>
          <w:b/>
          <w:bCs/>
        </w:rPr>
      </w:pPr>
      <w:r w:rsidRPr="00220F99">
        <w:rPr>
          <w:rFonts w:ascii="Arial" w:hAnsi="Arial" w:cs="Arial"/>
        </w:rPr>
        <w:t>Etap specjalistyczny będzie realizowany przez podmiot</w:t>
      </w:r>
      <w:r w:rsidR="001E3D4F" w:rsidRPr="00220F99">
        <w:rPr>
          <w:rFonts w:ascii="Arial" w:hAnsi="Arial" w:cs="Arial"/>
        </w:rPr>
        <w:t>y</w:t>
      </w:r>
      <w:r w:rsidRPr="00220F99">
        <w:rPr>
          <w:rFonts w:ascii="Arial" w:hAnsi="Arial" w:cs="Arial"/>
        </w:rPr>
        <w:t xml:space="preserve"> z terenu województwa pomorskiego dysponując</w:t>
      </w:r>
      <w:r w:rsidR="001E3D4F" w:rsidRPr="00220F99">
        <w:rPr>
          <w:rFonts w:ascii="Arial" w:hAnsi="Arial" w:cs="Arial"/>
        </w:rPr>
        <w:t>e</w:t>
      </w:r>
      <w:r w:rsidRPr="00220F99">
        <w:rPr>
          <w:rFonts w:ascii="Arial" w:hAnsi="Arial" w:cs="Arial"/>
        </w:rPr>
        <w:t xml:space="preserve"> odpowiednią kadrą, kwalifikacjami oraz doświadczeniem wybrany</w:t>
      </w:r>
      <w:r w:rsidR="001E3D4F" w:rsidRPr="00220F99">
        <w:rPr>
          <w:rFonts w:ascii="Arial" w:hAnsi="Arial" w:cs="Arial"/>
        </w:rPr>
        <w:t>mi</w:t>
      </w:r>
      <w:r w:rsidRPr="00220F99">
        <w:rPr>
          <w:rFonts w:ascii="Arial" w:hAnsi="Arial" w:cs="Arial"/>
        </w:rPr>
        <w:t xml:space="preserve"> w drodze postępowania określonego odrębnymi przepisami oraz koordynowane przez wybrany ośrodek koordynujący (dysponujący eksperckim doświadczeniem i kompetencjami</w:t>
      </w:r>
      <w:r w:rsidR="001A1DE4" w:rsidRPr="00220F99">
        <w:rPr>
          <w:rFonts w:ascii="Arial" w:hAnsi="Arial" w:cs="Arial"/>
        </w:rPr>
        <w:t>,</w:t>
      </w:r>
      <w:r w:rsidRPr="00220F99">
        <w:rPr>
          <w:rFonts w:ascii="Arial" w:hAnsi="Arial" w:cs="Arial"/>
        </w:rPr>
        <w:t xml:space="preserve"> a także możliwością konsultacji/leczenia najtrudniejszych pacjentów).</w:t>
      </w:r>
      <w:bookmarkStart w:id="74" w:name="_heading=h.tyjcwt" w:colFirst="0" w:colLast="0"/>
      <w:bookmarkStart w:id="75" w:name="_heading=h.3dy6vkm" w:colFirst="0" w:colLast="0"/>
      <w:bookmarkEnd w:id="74"/>
      <w:bookmarkEnd w:id="75"/>
    </w:p>
    <w:p w14:paraId="55A50D9F" w14:textId="0B97D58E" w:rsidR="00BA0730" w:rsidRPr="000832E7" w:rsidRDefault="00C20247" w:rsidP="00220F99">
      <w:pPr>
        <w:pStyle w:val="Nagwek2"/>
        <w:spacing w:line="360" w:lineRule="auto"/>
        <w:ind w:left="397" w:hanging="397"/>
        <w:rPr>
          <w:rFonts w:ascii="Arial" w:hAnsi="Arial" w:cs="Arial"/>
          <w:b/>
          <w:sz w:val="24"/>
          <w:szCs w:val="24"/>
        </w:rPr>
      </w:pPr>
      <w:bookmarkStart w:id="76" w:name="_Toc180153419"/>
      <w:bookmarkStart w:id="77" w:name="_Toc194926327"/>
      <w:bookmarkStart w:id="78" w:name="_Toc194928521"/>
      <w:r w:rsidRPr="000832E7">
        <w:rPr>
          <w:rFonts w:ascii="Arial" w:hAnsi="Arial" w:cs="Arial"/>
          <w:b/>
          <w:sz w:val="24"/>
          <w:szCs w:val="24"/>
        </w:rPr>
        <w:t>3.4 Sposób udzielania świadczeń zdrowotnych w ramach programu polityki zdrowotnej</w:t>
      </w:r>
      <w:bookmarkStart w:id="79" w:name="_heading=h.1t3h5sf" w:colFirst="0" w:colLast="0"/>
      <w:bookmarkEnd w:id="76"/>
      <w:bookmarkEnd w:id="77"/>
      <w:bookmarkEnd w:id="78"/>
      <w:bookmarkEnd w:id="79"/>
    </w:p>
    <w:p w14:paraId="0227942C" w14:textId="29475261" w:rsidR="000A0F3B" w:rsidRPr="00220F99" w:rsidRDefault="000036C8" w:rsidP="00220F99">
      <w:pPr>
        <w:spacing w:line="360" w:lineRule="auto"/>
        <w:rPr>
          <w:rFonts w:ascii="Arial" w:hAnsi="Arial" w:cs="Arial"/>
        </w:rPr>
      </w:pPr>
      <w:r w:rsidRPr="00220F99">
        <w:rPr>
          <w:rFonts w:ascii="Arial" w:hAnsi="Arial" w:cs="Arial"/>
        </w:rPr>
        <w:t xml:space="preserve">Świadczenia </w:t>
      </w:r>
      <w:r w:rsidR="00D21E65" w:rsidRPr="00220F99">
        <w:rPr>
          <w:rFonts w:ascii="Arial" w:hAnsi="Arial" w:cs="Arial"/>
        </w:rPr>
        <w:t xml:space="preserve">realizowane </w:t>
      </w:r>
      <w:r w:rsidRPr="00220F99">
        <w:rPr>
          <w:rFonts w:ascii="Arial" w:hAnsi="Arial" w:cs="Arial"/>
        </w:rPr>
        <w:t xml:space="preserve">w programie będą </w:t>
      </w:r>
      <w:r w:rsidR="007F5651" w:rsidRPr="00220F99">
        <w:rPr>
          <w:rFonts w:ascii="Arial" w:hAnsi="Arial" w:cs="Arial"/>
        </w:rPr>
        <w:t xml:space="preserve">bezpłatne i dobrowolne i będą odbywać się po wyrażeniu zgody przez potencjalnego uczestnika i/ lub rodziców/ opiekunów prawnych </w:t>
      </w:r>
      <w:r w:rsidR="007F5651" w:rsidRPr="00220F99">
        <w:rPr>
          <w:rFonts w:ascii="Arial" w:hAnsi="Arial" w:cs="Arial"/>
        </w:rPr>
        <w:lastRenderedPageBreak/>
        <w:t xml:space="preserve">dziecka zgody na uczestnictwo.  </w:t>
      </w:r>
      <w:r w:rsidR="000A0F3B" w:rsidRPr="00220F99">
        <w:rPr>
          <w:rFonts w:ascii="Arial" w:hAnsi="Arial" w:cs="Arial"/>
        </w:rPr>
        <w:t xml:space="preserve">Etap badań przesiewowych realizowany będzie na terenie szkół podstawowych w trakcie roku szkolnego.  </w:t>
      </w:r>
    </w:p>
    <w:p w14:paraId="0BC974C2" w14:textId="476ADE8F" w:rsidR="00255C7B" w:rsidRPr="00220F99" w:rsidRDefault="00B50448" w:rsidP="00220F99">
      <w:pPr>
        <w:spacing w:line="360" w:lineRule="auto"/>
        <w:rPr>
          <w:rFonts w:ascii="Arial" w:hAnsi="Arial" w:cs="Arial"/>
        </w:rPr>
      </w:pPr>
      <w:r w:rsidRPr="00220F99">
        <w:rPr>
          <w:rFonts w:ascii="Arial" w:hAnsi="Arial" w:cs="Arial"/>
        </w:rPr>
        <w:t>Etap specjalistyczny będzie realizowany w dni robocze, w godzinach popołudniowych</w:t>
      </w:r>
      <w:r w:rsidR="00080D75" w:rsidRPr="00220F99">
        <w:rPr>
          <w:rFonts w:ascii="Arial" w:hAnsi="Arial" w:cs="Arial"/>
        </w:rPr>
        <w:t>, co najmniej do godz. 19.00</w:t>
      </w:r>
      <w:r w:rsidRPr="00220F99">
        <w:rPr>
          <w:rFonts w:ascii="Arial" w:hAnsi="Arial" w:cs="Arial"/>
        </w:rPr>
        <w:t xml:space="preserve"> oraz w soboty. Realizator zapewni możliwość o</w:t>
      </w:r>
      <w:r w:rsidR="00494D50" w:rsidRPr="00220F99">
        <w:rPr>
          <w:rFonts w:ascii="Arial" w:hAnsi="Arial" w:cs="Arial"/>
        </w:rPr>
        <w:t>d</w:t>
      </w:r>
      <w:r w:rsidRPr="00220F99">
        <w:rPr>
          <w:rFonts w:ascii="Arial" w:hAnsi="Arial" w:cs="Arial"/>
        </w:rPr>
        <w:t xml:space="preserve">bycia wszystkich konsultacji specjalistycznych w jednym terminie (4 konsultacje jedna po drugiej). Spotkania szkoleniowe i grupowe sesje edukacyjno-terapeutyczne odbywać się będę w soboty w godzinach popołudniowych. </w:t>
      </w:r>
    </w:p>
    <w:p w14:paraId="18A5A4AA" w14:textId="0A7555C8" w:rsidR="008E5C29" w:rsidRPr="00220F99" w:rsidRDefault="009B4CB3" w:rsidP="00220F99">
      <w:pPr>
        <w:spacing w:line="360" w:lineRule="auto"/>
        <w:rPr>
          <w:rFonts w:ascii="Arial" w:hAnsi="Arial" w:cs="Arial"/>
        </w:rPr>
      </w:pPr>
      <w:r w:rsidRPr="00220F99">
        <w:rPr>
          <w:rFonts w:ascii="Arial" w:hAnsi="Arial" w:cs="Arial"/>
        </w:rPr>
        <w:t>Pacjent będzie miał możliwość wybor</w:t>
      </w:r>
      <w:r w:rsidR="00377124" w:rsidRPr="00220F99">
        <w:rPr>
          <w:rFonts w:ascii="Arial" w:hAnsi="Arial" w:cs="Arial"/>
        </w:rPr>
        <w:t>u</w:t>
      </w:r>
      <w:r w:rsidRPr="00220F99">
        <w:rPr>
          <w:rFonts w:ascii="Arial" w:hAnsi="Arial" w:cs="Arial"/>
        </w:rPr>
        <w:t xml:space="preserve"> terminu i czasu udzielania świadczeń w dogodnej dla siebie porze</w:t>
      </w:r>
      <w:r w:rsidR="00077848" w:rsidRPr="00220F99">
        <w:rPr>
          <w:rFonts w:ascii="Arial" w:hAnsi="Arial" w:cs="Arial"/>
        </w:rPr>
        <w:t xml:space="preserve">. </w:t>
      </w:r>
      <w:r w:rsidRPr="00220F99">
        <w:rPr>
          <w:rFonts w:ascii="Arial" w:hAnsi="Arial" w:cs="Arial"/>
        </w:rPr>
        <w:t>Dane osobowe pacjentów będą gromadzone w systemie informatycznym, zapewniającym bezpieczeństwo danych zgodnie z polityk</w:t>
      </w:r>
      <w:r w:rsidR="00494D50" w:rsidRPr="00220F99">
        <w:rPr>
          <w:rFonts w:ascii="Arial" w:hAnsi="Arial" w:cs="Arial"/>
        </w:rPr>
        <w:t>ą</w:t>
      </w:r>
      <w:r w:rsidRPr="00220F99">
        <w:rPr>
          <w:rFonts w:ascii="Arial" w:hAnsi="Arial" w:cs="Arial"/>
        </w:rPr>
        <w:t xml:space="preserve"> RODO. </w:t>
      </w:r>
      <w:r w:rsidR="000A0F3B" w:rsidRPr="00220F99">
        <w:rPr>
          <w:rFonts w:ascii="Arial" w:hAnsi="Arial" w:cs="Arial"/>
        </w:rPr>
        <w:t xml:space="preserve">Nadzór nad realizacją programu będzie prowadził ośrodek koordynujący. </w:t>
      </w:r>
    </w:p>
    <w:p w14:paraId="399D44D1" w14:textId="52688B55" w:rsidR="0014576F" w:rsidRPr="00220F99" w:rsidRDefault="008E5C29" w:rsidP="00220F99">
      <w:pPr>
        <w:spacing w:line="360" w:lineRule="auto"/>
        <w:rPr>
          <w:rFonts w:ascii="Arial" w:hAnsi="Arial" w:cs="Arial"/>
        </w:rPr>
      </w:pPr>
      <w:r w:rsidRPr="00220F99">
        <w:rPr>
          <w:rFonts w:ascii="Arial" w:hAnsi="Arial" w:cs="Arial"/>
        </w:rPr>
        <w:t>W projekcie przewiduje się współpracę ze szkołami oraz pielęgniarkami szkolnymi</w:t>
      </w:r>
      <w:r w:rsidR="00947501" w:rsidRPr="00220F99">
        <w:rPr>
          <w:rFonts w:ascii="Arial" w:hAnsi="Arial" w:cs="Arial"/>
        </w:rPr>
        <w:t xml:space="preserve">, a także </w:t>
      </w:r>
      <w:r w:rsidR="00DB6908" w:rsidRPr="00220F99">
        <w:rPr>
          <w:rFonts w:ascii="Arial" w:hAnsi="Arial" w:cs="Arial"/>
        </w:rPr>
        <w:t>lekarzami POZ</w:t>
      </w:r>
      <w:r w:rsidRPr="00220F99">
        <w:rPr>
          <w:rFonts w:ascii="Arial" w:hAnsi="Arial" w:cs="Arial"/>
        </w:rPr>
        <w:t>.</w:t>
      </w:r>
      <w:r w:rsidR="00947501" w:rsidRPr="00220F99">
        <w:rPr>
          <w:rFonts w:ascii="Arial" w:hAnsi="Arial" w:cs="Arial"/>
        </w:rPr>
        <w:t xml:space="preserve"> </w:t>
      </w:r>
      <w:r w:rsidRPr="00220F99">
        <w:rPr>
          <w:rFonts w:ascii="Arial" w:hAnsi="Arial" w:cs="Arial"/>
        </w:rPr>
        <w:t xml:space="preserve">Zaplanowano wykorzystanie danych dotyczących stanu zdrowia uczniów pozyskiwane w ramach bilansów szkolnych. Będą one pobierane za zgodą rodziców od pielęgniarek szkolnych. </w:t>
      </w:r>
      <w:r w:rsidR="00DB6908" w:rsidRPr="00220F99">
        <w:rPr>
          <w:rFonts w:ascii="Arial" w:hAnsi="Arial" w:cs="Arial"/>
        </w:rPr>
        <w:t xml:space="preserve">Placówki POZ zostaną poproszone o udzielenie informacji dotyczących stanu zdrowia dzieci. Na zakończenie programu uczestnicy otrzymają kartę informacyjną, którą opiekun będzie mógł pokazać lekarzowi POZ. </w:t>
      </w:r>
    </w:p>
    <w:p w14:paraId="256CE9F3" w14:textId="6092FE85" w:rsidR="004A571C" w:rsidRPr="000832E7" w:rsidRDefault="00F905D4" w:rsidP="00220F99">
      <w:pPr>
        <w:pStyle w:val="Nagwek2"/>
        <w:spacing w:line="360" w:lineRule="auto"/>
        <w:rPr>
          <w:rFonts w:ascii="Arial" w:hAnsi="Arial" w:cs="Arial"/>
          <w:b/>
          <w:sz w:val="24"/>
          <w:szCs w:val="24"/>
        </w:rPr>
      </w:pPr>
      <w:bookmarkStart w:id="80" w:name="_Toc180153420"/>
      <w:bookmarkStart w:id="81" w:name="_Toc194926328"/>
      <w:bookmarkStart w:id="82" w:name="_Toc194928522"/>
      <w:r w:rsidRPr="000832E7">
        <w:rPr>
          <w:rFonts w:ascii="Arial" w:hAnsi="Arial" w:cs="Arial"/>
          <w:b/>
          <w:sz w:val="24"/>
          <w:szCs w:val="24"/>
        </w:rPr>
        <w:t xml:space="preserve">3.5. </w:t>
      </w:r>
      <w:r w:rsidR="00FE1EDA" w:rsidRPr="000832E7">
        <w:rPr>
          <w:rFonts w:ascii="Arial" w:hAnsi="Arial" w:cs="Arial"/>
          <w:b/>
          <w:sz w:val="24"/>
          <w:szCs w:val="24"/>
        </w:rPr>
        <w:t>Sposób zakończeni</w:t>
      </w:r>
      <w:r w:rsidR="00377124" w:rsidRPr="000832E7">
        <w:rPr>
          <w:rFonts w:ascii="Arial" w:hAnsi="Arial" w:cs="Arial"/>
          <w:b/>
          <w:sz w:val="24"/>
          <w:szCs w:val="24"/>
        </w:rPr>
        <w:t>a</w:t>
      </w:r>
      <w:r w:rsidR="00FE1EDA" w:rsidRPr="000832E7">
        <w:rPr>
          <w:rFonts w:ascii="Arial" w:hAnsi="Arial" w:cs="Arial"/>
          <w:b/>
          <w:sz w:val="24"/>
          <w:szCs w:val="24"/>
        </w:rPr>
        <w:t xml:space="preserve"> udziału w programie polityki zdrowotnej</w:t>
      </w:r>
      <w:bookmarkEnd w:id="80"/>
      <w:bookmarkEnd w:id="81"/>
      <w:bookmarkEnd w:id="82"/>
    </w:p>
    <w:p w14:paraId="5E57D901" w14:textId="77777777" w:rsidR="004A571C" w:rsidRPr="00220F99" w:rsidRDefault="004A571C" w:rsidP="00220F99">
      <w:pPr>
        <w:spacing w:line="360" w:lineRule="auto"/>
        <w:rPr>
          <w:rFonts w:ascii="Arial" w:hAnsi="Arial" w:cs="Arial"/>
        </w:rPr>
      </w:pPr>
      <w:r w:rsidRPr="00220F99">
        <w:rPr>
          <w:rFonts w:ascii="Arial" w:hAnsi="Arial" w:cs="Arial"/>
        </w:rPr>
        <w:t xml:space="preserve">Zakończenie udziału w programie dla uczestnika może się odbyć przez: </w:t>
      </w:r>
    </w:p>
    <w:p w14:paraId="6B2CF15F" w14:textId="77777777" w:rsidR="004A571C" w:rsidRPr="00220F99" w:rsidRDefault="004A571C" w:rsidP="00B95A31">
      <w:pPr>
        <w:pStyle w:val="Akapitzlist"/>
        <w:numPr>
          <w:ilvl w:val="0"/>
          <w:numId w:val="3"/>
        </w:numPr>
        <w:spacing w:line="360" w:lineRule="auto"/>
        <w:rPr>
          <w:rFonts w:ascii="Arial" w:hAnsi="Arial" w:cs="Arial"/>
        </w:rPr>
      </w:pPr>
      <w:r w:rsidRPr="00220F99">
        <w:rPr>
          <w:rFonts w:ascii="Arial" w:hAnsi="Arial" w:cs="Arial"/>
        </w:rPr>
        <w:t>zakończenie udziału zgodnie z założeniami projektu,</w:t>
      </w:r>
    </w:p>
    <w:p w14:paraId="3634CCF0" w14:textId="77777777" w:rsidR="004A571C" w:rsidRPr="00220F99" w:rsidRDefault="004A571C" w:rsidP="00B95A31">
      <w:pPr>
        <w:pStyle w:val="Akapitzlist"/>
        <w:numPr>
          <w:ilvl w:val="0"/>
          <w:numId w:val="3"/>
        </w:numPr>
        <w:spacing w:line="360" w:lineRule="auto"/>
        <w:rPr>
          <w:rFonts w:ascii="Arial" w:hAnsi="Arial" w:cs="Arial"/>
        </w:rPr>
      </w:pPr>
      <w:r w:rsidRPr="00220F99">
        <w:rPr>
          <w:rFonts w:ascii="Arial" w:hAnsi="Arial" w:cs="Arial"/>
        </w:rPr>
        <w:t xml:space="preserve">wycofanie zgody na uczestnictwo w projekcie przez uczestnika, </w:t>
      </w:r>
    </w:p>
    <w:p w14:paraId="22A6DDBE" w14:textId="77777777" w:rsidR="004A571C" w:rsidRPr="00220F99" w:rsidRDefault="004A571C" w:rsidP="00B95A31">
      <w:pPr>
        <w:pStyle w:val="Akapitzlist"/>
        <w:numPr>
          <w:ilvl w:val="0"/>
          <w:numId w:val="3"/>
        </w:numPr>
        <w:spacing w:line="360" w:lineRule="auto"/>
        <w:rPr>
          <w:rFonts w:ascii="Arial" w:hAnsi="Arial" w:cs="Arial"/>
        </w:rPr>
      </w:pPr>
      <w:r w:rsidRPr="00220F99">
        <w:rPr>
          <w:rFonts w:ascii="Arial" w:hAnsi="Arial" w:cs="Arial"/>
        </w:rPr>
        <w:t>nieusprawiedliwiona nieobecność na 2 kolejnych spotkaniach, dwukrotna nieobecność na danej wizycie kontrolnej, bez podania usprawiedliwienia,</w:t>
      </w:r>
    </w:p>
    <w:p w14:paraId="62FF70AC" w14:textId="5BEED8BF" w:rsidR="004A571C" w:rsidRPr="00220F99" w:rsidRDefault="004A571C" w:rsidP="00B95A31">
      <w:pPr>
        <w:pStyle w:val="Akapitzlist"/>
        <w:numPr>
          <w:ilvl w:val="0"/>
          <w:numId w:val="3"/>
        </w:numPr>
        <w:spacing w:line="360" w:lineRule="auto"/>
        <w:rPr>
          <w:rFonts w:ascii="Arial" w:hAnsi="Arial" w:cs="Arial"/>
        </w:rPr>
      </w:pPr>
      <w:r w:rsidRPr="00220F99">
        <w:rPr>
          <w:rFonts w:ascii="Arial" w:hAnsi="Arial" w:cs="Arial"/>
        </w:rPr>
        <w:t>odmowę uczestnictwa w procedurach przewidzianych w programie.</w:t>
      </w:r>
    </w:p>
    <w:p w14:paraId="1830E303" w14:textId="74FDF425" w:rsidR="004A571C" w:rsidRPr="00220F99" w:rsidRDefault="004A571C" w:rsidP="00220F99">
      <w:pPr>
        <w:spacing w:line="360" w:lineRule="auto"/>
        <w:rPr>
          <w:rFonts w:ascii="Arial" w:hAnsi="Arial" w:cs="Arial"/>
        </w:rPr>
      </w:pPr>
      <w:r w:rsidRPr="00220F99">
        <w:rPr>
          <w:rFonts w:ascii="Arial" w:hAnsi="Arial" w:cs="Arial"/>
        </w:rPr>
        <w:t>Osoby, które z jakiegokolwiek powodu zakończą wcześniej udział w programie, uzyskają wytyczne co do dalszego postępowania.</w:t>
      </w:r>
    </w:p>
    <w:p w14:paraId="561C0E9F" w14:textId="4D8C2AB3" w:rsidR="004A571C" w:rsidRPr="00220F99" w:rsidRDefault="004A571C" w:rsidP="00220F99">
      <w:pPr>
        <w:spacing w:line="360" w:lineRule="auto"/>
        <w:rPr>
          <w:rFonts w:ascii="Arial" w:hAnsi="Arial" w:cs="Arial"/>
        </w:rPr>
      </w:pPr>
      <w:r w:rsidRPr="00220F99">
        <w:rPr>
          <w:rFonts w:ascii="Arial" w:hAnsi="Arial" w:cs="Arial"/>
        </w:rPr>
        <w:t>Dla ok. 93% uczestników zakończeniem udziału w programie będzie otrzymanie karty z indywidualnym planem postępowania prozdrowotnego (PPP), przygotowanym na podstawie kompleksowego badania przesiewowego. Uczestnicy i/ lub rodzice/ opiekunowie prawni zaproszeni zostaną do udziału w badaniu ewaluacyjnym: wypełnią ankietę oceniającą satysfakcję z udziału ich oraz ich dziecka/ nastolatka w programie.</w:t>
      </w:r>
    </w:p>
    <w:p w14:paraId="2FD1E1FA" w14:textId="154EE73A" w:rsidR="004A571C" w:rsidRPr="00220F99" w:rsidRDefault="004A571C" w:rsidP="00220F99">
      <w:pPr>
        <w:spacing w:line="360" w:lineRule="auto"/>
        <w:rPr>
          <w:rFonts w:ascii="Arial" w:hAnsi="Arial" w:cs="Arial"/>
        </w:rPr>
      </w:pPr>
      <w:r w:rsidRPr="00220F99">
        <w:rPr>
          <w:rFonts w:ascii="Arial" w:hAnsi="Arial" w:cs="Arial"/>
        </w:rPr>
        <w:t xml:space="preserve">Dla osób włączonych do etapu specjalistycznego zakończeniem programu będzie ostatnia, kompleksowa wizyta u lekarza, dietetyka, specjalisty aktywności fizycznej i psychologa, </w:t>
      </w:r>
      <w:r w:rsidRPr="00220F99">
        <w:rPr>
          <w:rFonts w:ascii="Arial" w:hAnsi="Arial" w:cs="Arial"/>
        </w:rPr>
        <w:lastRenderedPageBreak/>
        <w:t>oceniająca efekty rocznej interwencji oraz wskazująca dalsze kierunki postępowania prozdrowotnego.</w:t>
      </w:r>
    </w:p>
    <w:p w14:paraId="263D365E" w14:textId="0F095984" w:rsidR="00FE1EDA" w:rsidRPr="00220F99" w:rsidRDefault="004A571C" w:rsidP="00220F99">
      <w:pPr>
        <w:spacing w:line="360" w:lineRule="auto"/>
        <w:rPr>
          <w:rFonts w:ascii="Arial" w:hAnsi="Arial" w:cs="Arial"/>
        </w:rPr>
      </w:pPr>
      <w:r w:rsidRPr="00220F99">
        <w:rPr>
          <w:rFonts w:ascii="Arial" w:hAnsi="Arial" w:cs="Arial"/>
        </w:rPr>
        <w:t>Na koniec spotkania uczestnicy oraz rodzice/ opiekunowie prawni wezmą udział w badaniu ewaluacyjnym: wypełnią ankietę oceniającą satysfakcję z udziału ich oraz ich dziecka w programie.</w:t>
      </w:r>
    </w:p>
    <w:p w14:paraId="6F21B11B" w14:textId="009D0FB9" w:rsidR="00FE1EDA" w:rsidRPr="00220F99" w:rsidRDefault="00822034" w:rsidP="00220F99">
      <w:pPr>
        <w:pStyle w:val="Nagwek1"/>
        <w:spacing w:line="360" w:lineRule="auto"/>
        <w:rPr>
          <w:rFonts w:ascii="Arial" w:hAnsi="Arial" w:cs="Arial"/>
          <w:b/>
          <w:sz w:val="28"/>
          <w:szCs w:val="28"/>
        </w:rPr>
      </w:pPr>
      <w:bookmarkStart w:id="83" w:name="_Toc180153421"/>
      <w:bookmarkStart w:id="84" w:name="_Toc194926329"/>
      <w:bookmarkStart w:id="85" w:name="_Toc194928523"/>
      <w:r w:rsidRPr="00220F99">
        <w:rPr>
          <w:rFonts w:ascii="Arial" w:hAnsi="Arial" w:cs="Arial"/>
          <w:b/>
          <w:sz w:val="28"/>
          <w:szCs w:val="28"/>
        </w:rPr>
        <w:t xml:space="preserve">Część IV. </w:t>
      </w:r>
      <w:r w:rsidR="00FE1EDA" w:rsidRPr="00220F99">
        <w:rPr>
          <w:rFonts w:ascii="Arial" w:hAnsi="Arial" w:cs="Arial"/>
          <w:b/>
          <w:sz w:val="28"/>
          <w:szCs w:val="28"/>
        </w:rPr>
        <w:t>Organizacja programu polityki zdrowotnej</w:t>
      </w:r>
      <w:bookmarkEnd w:id="83"/>
      <w:bookmarkEnd w:id="84"/>
      <w:bookmarkEnd w:id="85"/>
    </w:p>
    <w:p w14:paraId="27CE8632" w14:textId="6F175FF6" w:rsidR="00DC2942" w:rsidRPr="000832E7" w:rsidRDefault="00FE1EDA" w:rsidP="00220F99">
      <w:pPr>
        <w:spacing w:line="360" w:lineRule="auto"/>
        <w:rPr>
          <w:b/>
        </w:rPr>
      </w:pPr>
      <w:bookmarkStart w:id="86" w:name="_Toc180153422"/>
      <w:bookmarkStart w:id="87" w:name="_Toc194926330"/>
      <w:bookmarkStart w:id="88" w:name="_Toc194928524"/>
      <w:r w:rsidRPr="000832E7">
        <w:rPr>
          <w:rFonts w:ascii="Arial" w:hAnsi="Arial" w:cs="Arial"/>
          <w:b/>
        </w:rPr>
        <w:t>4.1. Etapy programu polityki zdrowotnej i działania podejmowane w ramach etapów</w:t>
      </w:r>
      <w:bookmarkEnd w:id="86"/>
      <w:bookmarkEnd w:id="87"/>
      <w:bookmarkEnd w:id="88"/>
    </w:p>
    <w:p w14:paraId="72E5E68E" w14:textId="5631E651" w:rsidR="00590B7C" w:rsidRPr="00220F99" w:rsidRDefault="0036774E" w:rsidP="00220F99">
      <w:pPr>
        <w:rPr>
          <w:rFonts w:ascii="Arial" w:hAnsi="Arial" w:cs="Arial"/>
          <w:b/>
        </w:rPr>
      </w:pPr>
      <w:r w:rsidRPr="00220F99">
        <w:rPr>
          <w:rFonts w:ascii="Arial" w:hAnsi="Arial" w:cs="Arial"/>
          <w:b/>
        </w:rPr>
        <w:t xml:space="preserve">Działania o charakterze organizacyjnym: </w:t>
      </w:r>
    </w:p>
    <w:p w14:paraId="535D8F16" w14:textId="6EC95D0C" w:rsidR="0036774E" w:rsidRPr="00220F99" w:rsidRDefault="0036774E" w:rsidP="00220F99">
      <w:pPr>
        <w:tabs>
          <w:tab w:val="left" w:pos="851"/>
        </w:tabs>
        <w:spacing w:line="360" w:lineRule="auto"/>
        <w:rPr>
          <w:rFonts w:ascii="Arial" w:hAnsi="Arial" w:cs="Arial"/>
        </w:rPr>
      </w:pPr>
      <w:r w:rsidRPr="00220F99">
        <w:rPr>
          <w:rFonts w:ascii="Arial" w:hAnsi="Arial" w:cs="Arial"/>
          <w:color w:val="000000"/>
        </w:rPr>
        <w:t>Podczas tego etapu zostaną przygotowane szczegółowe procedury postępowania z pacjentem na każdym poziomie RPZ</w:t>
      </w:r>
      <w:r w:rsidR="00D507EB" w:rsidRPr="00220F99">
        <w:rPr>
          <w:rFonts w:ascii="Arial" w:hAnsi="Arial" w:cs="Arial"/>
          <w:color w:val="000000"/>
        </w:rPr>
        <w:t>, wzory dokumentów</w:t>
      </w:r>
      <w:r w:rsidRPr="00220F99">
        <w:rPr>
          <w:rFonts w:ascii="Arial" w:hAnsi="Arial" w:cs="Arial"/>
          <w:color w:val="000000"/>
        </w:rPr>
        <w:t xml:space="preserve">. </w:t>
      </w:r>
      <w:r w:rsidRPr="00220F99">
        <w:rPr>
          <w:rFonts w:ascii="Arial" w:hAnsi="Arial" w:cs="Arial"/>
        </w:rPr>
        <w:t>Opracowany</w:t>
      </w:r>
      <w:r w:rsidR="00D507EB" w:rsidRPr="00220F99">
        <w:rPr>
          <w:rFonts w:ascii="Arial" w:hAnsi="Arial" w:cs="Arial"/>
        </w:rPr>
        <w:t xml:space="preserve"> i zrealizowany</w:t>
      </w:r>
      <w:r w:rsidRPr="00220F99">
        <w:rPr>
          <w:rFonts w:ascii="Arial" w:hAnsi="Arial" w:cs="Arial"/>
        </w:rPr>
        <w:t xml:space="preserve"> </w:t>
      </w:r>
      <w:r w:rsidR="00D507EB" w:rsidRPr="00220F99">
        <w:rPr>
          <w:rFonts w:ascii="Arial" w:hAnsi="Arial" w:cs="Arial"/>
        </w:rPr>
        <w:t xml:space="preserve">będzie </w:t>
      </w:r>
      <w:r w:rsidRPr="00220F99">
        <w:rPr>
          <w:rFonts w:ascii="Arial" w:hAnsi="Arial" w:cs="Arial"/>
        </w:rPr>
        <w:t>plan szkoleń z zakresu organizacji programu dla personelu zaangażowanego w jego realizację.</w:t>
      </w:r>
      <w:r w:rsidRPr="00220F99">
        <w:rPr>
          <w:rFonts w:ascii="Arial" w:hAnsi="Arial" w:cs="Arial"/>
          <w:color w:val="000000"/>
        </w:rPr>
        <w:t xml:space="preserve"> </w:t>
      </w:r>
      <w:r w:rsidRPr="00220F99">
        <w:rPr>
          <w:rFonts w:ascii="Arial" w:hAnsi="Arial" w:cs="Arial"/>
        </w:rPr>
        <w:t xml:space="preserve">Na tym etapie zostaną przygotowane również główne założenia akcji promocyjnej, </w:t>
      </w:r>
      <w:r w:rsidRPr="00220F99">
        <w:rPr>
          <w:rFonts w:ascii="Arial" w:hAnsi="Arial" w:cs="Arial"/>
          <w:bCs/>
        </w:rPr>
        <w:t xml:space="preserve">materiały promocyjno-edukacyjne </w:t>
      </w:r>
      <w:r w:rsidRPr="00220F99">
        <w:rPr>
          <w:rFonts w:ascii="Arial" w:hAnsi="Arial" w:cs="Arial"/>
        </w:rPr>
        <w:t xml:space="preserve">dla pacjentów i realizatorów. Ośrodek koordynujący zaproponuje wspólny dla wszystkich realizatorów plan komunikacji uwzględniając potrzeby różnych grup docelowych, np. </w:t>
      </w:r>
      <w:r w:rsidR="00F53736" w:rsidRPr="00220F99">
        <w:rPr>
          <w:rFonts w:ascii="Arial" w:hAnsi="Arial" w:cs="Arial"/>
        </w:rPr>
        <w:t xml:space="preserve">szkół, ośrodków </w:t>
      </w:r>
      <w:r w:rsidR="007E4BB1" w:rsidRPr="00220F99">
        <w:rPr>
          <w:rFonts w:ascii="Arial" w:hAnsi="Arial" w:cs="Arial"/>
        </w:rPr>
        <w:t>pomocy</w:t>
      </w:r>
      <w:r w:rsidR="00F53736" w:rsidRPr="00220F99">
        <w:rPr>
          <w:rFonts w:ascii="Arial" w:hAnsi="Arial" w:cs="Arial"/>
        </w:rPr>
        <w:t xml:space="preserve"> społecznej, poradni pedagogiczno-psychologicznych, </w:t>
      </w:r>
      <w:r w:rsidRPr="00220F99">
        <w:rPr>
          <w:rFonts w:ascii="Arial" w:hAnsi="Arial" w:cs="Arial"/>
        </w:rPr>
        <w:t>lekarzy rodzinnych i specjalistów,</w:t>
      </w:r>
      <w:r w:rsidR="00F53736" w:rsidRPr="00220F99">
        <w:rPr>
          <w:rFonts w:ascii="Arial" w:hAnsi="Arial" w:cs="Arial"/>
        </w:rPr>
        <w:t xml:space="preserve"> rodziców</w:t>
      </w:r>
      <w:r w:rsidRPr="00220F99">
        <w:rPr>
          <w:rFonts w:ascii="Arial" w:hAnsi="Arial" w:cs="Arial"/>
        </w:rPr>
        <w:t>, mediów.</w:t>
      </w:r>
      <w:r w:rsidRPr="00220F99">
        <w:rPr>
          <w:rFonts w:ascii="Arial" w:hAnsi="Arial" w:cs="Arial"/>
          <w:color w:val="000000"/>
        </w:rPr>
        <w:t xml:space="preserve"> </w:t>
      </w:r>
    </w:p>
    <w:p w14:paraId="38087164" w14:textId="54AADEC1" w:rsidR="00BA0730" w:rsidRPr="00220F99" w:rsidRDefault="00BA0730" w:rsidP="00220F99">
      <w:pPr>
        <w:spacing w:line="360" w:lineRule="auto"/>
        <w:rPr>
          <w:rFonts w:ascii="Arial" w:hAnsi="Arial" w:cs="Arial"/>
          <w:b/>
        </w:rPr>
      </w:pPr>
      <w:r w:rsidRPr="00220F99">
        <w:rPr>
          <w:rFonts w:ascii="Arial" w:hAnsi="Arial" w:cs="Arial"/>
          <w:b/>
        </w:rPr>
        <w:t>Działania o charakterze promocyjnym, informacyjnym, integracyjnym i rekrutacja do programu:</w:t>
      </w:r>
    </w:p>
    <w:p w14:paraId="1EAE5E0C" w14:textId="3E0378CA" w:rsidR="00BA0730" w:rsidRPr="00220F99" w:rsidRDefault="00661B15" w:rsidP="00220F99">
      <w:pPr>
        <w:spacing w:line="360" w:lineRule="auto"/>
        <w:rPr>
          <w:rFonts w:ascii="Arial" w:hAnsi="Arial" w:cs="Arial"/>
          <w:b/>
          <w:bCs/>
        </w:rPr>
      </w:pPr>
      <w:bookmarkStart w:id="89" w:name="_heading=h.287u5axzh7ev" w:colFirst="0" w:colLast="0"/>
      <w:bookmarkEnd w:id="89"/>
      <w:r w:rsidRPr="00220F99">
        <w:rPr>
          <w:rFonts w:ascii="Arial" w:hAnsi="Arial" w:cs="Arial"/>
        </w:rPr>
        <w:t xml:space="preserve">Rodzice/opiekunowie </w:t>
      </w:r>
      <w:r w:rsidR="00957F61" w:rsidRPr="00220F99">
        <w:rPr>
          <w:rFonts w:ascii="Arial" w:hAnsi="Arial" w:cs="Arial"/>
        </w:rPr>
        <w:t xml:space="preserve">dzieci uczących się w placówkach oświatowych włączonych do programu zostaną poinformowani o możliwości udziału w programie za pośrednictwem szkół. </w:t>
      </w:r>
      <w:r w:rsidR="004C59CA" w:rsidRPr="00220F99">
        <w:rPr>
          <w:rFonts w:ascii="Arial" w:hAnsi="Arial" w:cs="Arial"/>
        </w:rPr>
        <w:t xml:space="preserve">Informacje przekazane zostaną uczniom i ich rodzicom/ opiekunom prawnym bezpośrednio lub online (za pośrednictwem dziennika elektronicznego). </w:t>
      </w:r>
      <w:r w:rsidR="00BA0730" w:rsidRPr="00220F99">
        <w:rPr>
          <w:rFonts w:ascii="Arial" w:hAnsi="Arial" w:cs="Arial"/>
        </w:rPr>
        <w:t xml:space="preserve">W ramach działań informacyjnych, promocyjnych i integracyjnych funkcjonować będzie strona internetowa, dostarczająca wszelkich niezbędnych informacji dla potencjalnych uczestników (dzieci, młodzieży, rodziców/ opiekunów prawnych). Dodatkowo, realizowana będzie kampania informacyjna w mediach społecznościowych (w tym utworzona zostanie zamknięta grupa dla uczestników, w której rodzice/ opiekunowie prawni będą mieli możliwość kontaktu z osobami mierzącymi się z podobnymi wyzwaniami), w tradycyjnych mediach lokalnych oraz placówkach stacjonarnych (kolportaż plakatów/informatorów do umieszczenia na terenie podmiotów leczniczych, poradni psychologiczno-pedagogicznych, </w:t>
      </w:r>
      <w:r w:rsidR="008541D1" w:rsidRPr="00220F99">
        <w:rPr>
          <w:rFonts w:ascii="Arial" w:hAnsi="Arial" w:cs="Arial"/>
        </w:rPr>
        <w:t>ośrodków pomocy społecznej</w:t>
      </w:r>
      <w:r w:rsidR="00BA0730" w:rsidRPr="00220F99">
        <w:rPr>
          <w:rFonts w:ascii="Arial" w:hAnsi="Arial" w:cs="Arial"/>
        </w:rPr>
        <w:t>). Działanie to pozwoli na rozszerzenie rozpoznawalności Programu wśród mieszkańców Pomorza</w:t>
      </w:r>
      <w:r w:rsidR="008541D1" w:rsidRPr="00220F99">
        <w:rPr>
          <w:rFonts w:ascii="Arial" w:hAnsi="Arial" w:cs="Arial"/>
        </w:rPr>
        <w:t>,</w:t>
      </w:r>
      <w:r w:rsidR="00BA0730" w:rsidRPr="00220F99">
        <w:rPr>
          <w:rFonts w:ascii="Arial" w:hAnsi="Arial" w:cs="Arial"/>
        </w:rPr>
        <w:t xml:space="preserve"> a tym samym na dotarcie do grupy potencjalnych beneficjentów. Ponadto prowadzone będą spotkania z przedstawicielami szkół podstawowych w celu przekazania </w:t>
      </w:r>
      <w:r w:rsidR="00BA0730" w:rsidRPr="00220F99">
        <w:rPr>
          <w:rFonts w:ascii="Arial" w:hAnsi="Arial" w:cs="Arial"/>
        </w:rPr>
        <w:lastRenderedPageBreak/>
        <w:t xml:space="preserve">informacji o zakresie przeprowadzanych działań i ich zasadności. Jednocześnie we współpracy z placówkami oświatowymi, zostaną przekazane informacje do uczniów (przy wsparciu wyznaczonych przez dyrekcję osób pełniących funkcję koordynatorów szkolnych). </w:t>
      </w:r>
      <w:bookmarkStart w:id="90" w:name="_heading=h.9ku5j6lc7e7h" w:colFirst="0" w:colLast="0"/>
      <w:bookmarkEnd w:id="90"/>
    </w:p>
    <w:p w14:paraId="225AA9CF" w14:textId="77777777" w:rsidR="00BA0730" w:rsidRPr="00220F99" w:rsidRDefault="00BA0730" w:rsidP="00220F99">
      <w:pPr>
        <w:spacing w:line="360" w:lineRule="auto"/>
        <w:rPr>
          <w:rFonts w:ascii="Arial" w:hAnsi="Arial" w:cs="Arial"/>
          <w:b/>
          <w:bCs/>
        </w:rPr>
      </w:pPr>
      <w:r w:rsidRPr="00220F99">
        <w:rPr>
          <w:rFonts w:ascii="Arial" w:hAnsi="Arial" w:cs="Arial"/>
          <w:b/>
          <w:bCs/>
        </w:rPr>
        <w:t xml:space="preserve">Rekrutacja do udziału w badaniach przesiewowych </w:t>
      </w:r>
      <w:bookmarkStart w:id="91" w:name="_heading=h.p1in4rc07yhz" w:colFirst="0" w:colLast="0"/>
      <w:bookmarkEnd w:id="91"/>
    </w:p>
    <w:p w14:paraId="78ADAC19" w14:textId="263DB8B9" w:rsidR="00BA0730" w:rsidRPr="00220F99" w:rsidRDefault="00BA0730" w:rsidP="00220F99">
      <w:pPr>
        <w:spacing w:line="360" w:lineRule="auto"/>
        <w:rPr>
          <w:rFonts w:ascii="Arial" w:hAnsi="Arial" w:cs="Arial"/>
        </w:rPr>
      </w:pPr>
      <w:r w:rsidRPr="00220F99">
        <w:rPr>
          <w:rFonts w:ascii="Arial" w:hAnsi="Arial" w:cs="Arial"/>
        </w:rPr>
        <w:t xml:space="preserve">Odbędzie się spotkanie z dyrekcją </w:t>
      </w:r>
      <w:r w:rsidR="00DB3C15" w:rsidRPr="00220F99">
        <w:rPr>
          <w:rFonts w:ascii="Arial" w:hAnsi="Arial" w:cs="Arial"/>
        </w:rPr>
        <w:t>i/</w:t>
      </w:r>
      <w:r w:rsidRPr="00220F99">
        <w:rPr>
          <w:rFonts w:ascii="Arial" w:hAnsi="Arial" w:cs="Arial"/>
        </w:rPr>
        <w:t>lub koordynatorem szkolnym (wytypowanym przez szkołę do współpracy w zakresie organizacji badań) szkół podstawowych w województwie. Następnie niezbędne druki zgód i informacje o programie zostaną przekazane rodzicom/ opiekunom prawnym za pośrednictwem szkoły. Podpisane zgody zgromadzone zostaną przez koordynatora szkolnego. W porozumieniu ze szkołą omówione zostaną kompleksowe szkolne badania przesiewowe</w:t>
      </w:r>
      <w:r w:rsidR="00E1764B" w:rsidRPr="00220F99">
        <w:rPr>
          <w:rFonts w:ascii="Arial" w:hAnsi="Arial" w:cs="Arial"/>
        </w:rPr>
        <w:t>/zasady realizacji programu</w:t>
      </w:r>
      <w:r w:rsidRPr="00220F99">
        <w:rPr>
          <w:rFonts w:ascii="Arial" w:hAnsi="Arial" w:cs="Arial"/>
        </w:rPr>
        <w:t xml:space="preserve">. </w:t>
      </w:r>
      <w:bookmarkStart w:id="92" w:name="_heading=h.31aselrrsyos" w:colFirst="0" w:colLast="0"/>
      <w:bookmarkEnd w:id="92"/>
    </w:p>
    <w:p w14:paraId="3A1B630B" w14:textId="28E454CB" w:rsidR="00BA0730" w:rsidRPr="00220F99" w:rsidRDefault="00BA0730" w:rsidP="00220F99">
      <w:pPr>
        <w:spacing w:line="360" w:lineRule="auto"/>
        <w:rPr>
          <w:rFonts w:ascii="Arial" w:hAnsi="Arial" w:cs="Arial"/>
          <w:b/>
          <w:bCs/>
        </w:rPr>
      </w:pPr>
      <w:r w:rsidRPr="00220F99">
        <w:rPr>
          <w:rFonts w:ascii="Arial" w:hAnsi="Arial" w:cs="Arial"/>
        </w:rPr>
        <w:t>Dodatkowo materiały o programie zostaną przekazane wszystkim placówkom POZ z terenu województwa</w:t>
      </w:r>
      <w:r w:rsidR="008541D1" w:rsidRPr="00220F99">
        <w:rPr>
          <w:rFonts w:ascii="Arial" w:hAnsi="Arial" w:cs="Arial"/>
        </w:rPr>
        <w:t>,</w:t>
      </w:r>
      <w:r w:rsidRPr="00220F99">
        <w:rPr>
          <w:rFonts w:ascii="Arial" w:hAnsi="Arial" w:cs="Arial"/>
        </w:rPr>
        <w:t xml:space="preserve"> co umożliwi rekrutację uczestników w trakcie badań bilansowych. </w:t>
      </w:r>
      <w:bookmarkStart w:id="93" w:name="_heading=h.xa79lsdu7ppo" w:colFirst="0" w:colLast="0"/>
      <w:bookmarkEnd w:id="93"/>
    </w:p>
    <w:p w14:paraId="47B35E09" w14:textId="77777777" w:rsidR="00BA0730" w:rsidRPr="00220F99" w:rsidRDefault="00BA0730" w:rsidP="00220F99">
      <w:pPr>
        <w:spacing w:line="360" w:lineRule="auto"/>
        <w:rPr>
          <w:rFonts w:ascii="Arial" w:hAnsi="Arial" w:cs="Arial"/>
          <w:b/>
          <w:bCs/>
        </w:rPr>
      </w:pPr>
      <w:r w:rsidRPr="00220F99">
        <w:rPr>
          <w:rFonts w:ascii="Arial" w:hAnsi="Arial" w:cs="Arial"/>
          <w:b/>
          <w:bCs/>
        </w:rPr>
        <w:t>Kompleksowe badania przesiewowe</w:t>
      </w:r>
    </w:p>
    <w:p w14:paraId="6317EF16" w14:textId="5A95C371" w:rsidR="00BA0730" w:rsidRPr="00220F99" w:rsidRDefault="00BA0730" w:rsidP="00220F99">
      <w:pPr>
        <w:spacing w:line="360" w:lineRule="auto"/>
        <w:rPr>
          <w:rFonts w:ascii="Arial" w:hAnsi="Arial" w:cs="Arial"/>
          <w:b/>
          <w:bCs/>
        </w:rPr>
      </w:pPr>
      <w:bookmarkStart w:id="94" w:name="_heading=h.xuqwejvvyb8m" w:colFirst="0" w:colLast="0"/>
      <w:bookmarkEnd w:id="94"/>
      <w:r w:rsidRPr="00220F99">
        <w:rPr>
          <w:rFonts w:ascii="Arial" w:hAnsi="Arial" w:cs="Arial"/>
        </w:rPr>
        <w:t xml:space="preserve">Kompleksowe badania przesiewowe w populacji </w:t>
      </w:r>
      <w:r w:rsidR="004F5EB1" w:rsidRPr="00220F99">
        <w:rPr>
          <w:rFonts w:ascii="Arial" w:hAnsi="Arial" w:cs="Arial"/>
        </w:rPr>
        <w:t>7 i</w:t>
      </w:r>
      <w:r w:rsidR="00C34ADD" w:rsidRPr="00220F99">
        <w:rPr>
          <w:rFonts w:ascii="Arial" w:hAnsi="Arial" w:cs="Arial"/>
        </w:rPr>
        <w:t xml:space="preserve"> </w:t>
      </w:r>
      <w:r w:rsidR="00431F21" w:rsidRPr="00220F99">
        <w:rPr>
          <w:rFonts w:ascii="Arial" w:hAnsi="Arial" w:cs="Arial"/>
        </w:rPr>
        <w:t>10</w:t>
      </w:r>
      <w:r w:rsidRPr="00220F99">
        <w:rPr>
          <w:rFonts w:ascii="Arial" w:hAnsi="Arial" w:cs="Arial"/>
        </w:rPr>
        <w:t>-latków z województwa prowadzone będą prowadzone będą przez wybraną jednostkę (podmiot leczniczy) lub kilka jednostek.</w:t>
      </w:r>
      <w:bookmarkStart w:id="95" w:name="_heading=h.9f7wzv9e5v9k" w:colFirst="0" w:colLast="0"/>
      <w:bookmarkEnd w:id="95"/>
    </w:p>
    <w:p w14:paraId="283C0AAA" w14:textId="77777777" w:rsidR="00BA0730" w:rsidRPr="00220F99" w:rsidRDefault="00BA0730" w:rsidP="00220F99">
      <w:pPr>
        <w:spacing w:line="360" w:lineRule="auto"/>
        <w:rPr>
          <w:rFonts w:ascii="Arial" w:hAnsi="Arial" w:cs="Arial"/>
          <w:bCs/>
          <w:u w:val="single"/>
        </w:rPr>
      </w:pPr>
      <w:r w:rsidRPr="00220F99">
        <w:rPr>
          <w:rFonts w:ascii="Arial" w:hAnsi="Arial" w:cs="Arial"/>
          <w:bCs/>
          <w:u w:val="single"/>
        </w:rPr>
        <w:t>Zakres kompleksowego badania przesiewowego:</w:t>
      </w:r>
    </w:p>
    <w:p w14:paraId="2271F646" w14:textId="77777777" w:rsidR="00BA0730" w:rsidRPr="00220F99" w:rsidRDefault="00BA0730" w:rsidP="00B95A31">
      <w:pPr>
        <w:pStyle w:val="Akapitzlist"/>
        <w:numPr>
          <w:ilvl w:val="0"/>
          <w:numId w:val="8"/>
        </w:numPr>
        <w:spacing w:line="360" w:lineRule="auto"/>
        <w:rPr>
          <w:rFonts w:ascii="Arial" w:hAnsi="Arial" w:cs="Arial"/>
        </w:rPr>
      </w:pPr>
      <w:bookmarkStart w:id="96" w:name="_heading=h.t1hcf6purqrf" w:colFirst="0" w:colLast="0"/>
      <w:bookmarkEnd w:id="96"/>
      <w:r w:rsidRPr="00220F99">
        <w:rPr>
          <w:rFonts w:ascii="Arial" w:hAnsi="Arial" w:cs="Arial"/>
        </w:rPr>
        <w:t>badanie fizykalne (z pełnymi pomiarami antropometrycznymi),</w:t>
      </w:r>
    </w:p>
    <w:p w14:paraId="09019F18" w14:textId="77777777" w:rsidR="00BA0730" w:rsidRPr="00220F99" w:rsidRDefault="00BA0730" w:rsidP="00B95A31">
      <w:pPr>
        <w:pStyle w:val="Akapitzlist"/>
        <w:numPr>
          <w:ilvl w:val="0"/>
          <w:numId w:val="8"/>
        </w:numPr>
        <w:spacing w:line="360" w:lineRule="auto"/>
        <w:rPr>
          <w:rFonts w:ascii="Arial" w:hAnsi="Arial" w:cs="Arial"/>
        </w:rPr>
      </w:pPr>
      <w:bookmarkStart w:id="97" w:name="_heading=h.v2d93bdk436f" w:colFirst="0" w:colLast="0"/>
      <w:bookmarkEnd w:id="97"/>
      <w:r w:rsidRPr="00220F99">
        <w:rPr>
          <w:rFonts w:ascii="Arial" w:hAnsi="Arial" w:cs="Arial"/>
        </w:rPr>
        <w:t xml:space="preserve">analiza składu ciała przy wykorzystaniu </w:t>
      </w:r>
      <w:proofErr w:type="spellStart"/>
      <w:r w:rsidRPr="00220F99">
        <w:rPr>
          <w:rFonts w:ascii="Arial" w:hAnsi="Arial" w:cs="Arial"/>
        </w:rPr>
        <w:t>bioimpedancji</w:t>
      </w:r>
      <w:proofErr w:type="spellEnd"/>
      <w:r w:rsidRPr="00220F99">
        <w:rPr>
          <w:rFonts w:ascii="Arial" w:hAnsi="Arial" w:cs="Arial"/>
        </w:rPr>
        <w:t xml:space="preserve"> elektrycznej,</w:t>
      </w:r>
    </w:p>
    <w:p w14:paraId="1E411005" w14:textId="77777777" w:rsidR="00BA0730" w:rsidRPr="00220F99" w:rsidRDefault="00BA0730" w:rsidP="00B95A31">
      <w:pPr>
        <w:pStyle w:val="Akapitzlist"/>
        <w:numPr>
          <w:ilvl w:val="0"/>
          <w:numId w:val="8"/>
        </w:numPr>
        <w:spacing w:line="360" w:lineRule="auto"/>
        <w:rPr>
          <w:rFonts w:ascii="Arial" w:hAnsi="Arial" w:cs="Arial"/>
        </w:rPr>
      </w:pPr>
      <w:bookmarkStart w:id="98" w:name="_heading=h.t1fdssf57d1p" w:colFirst="0" w:colLast="0"/>
      <w:bookmarkEnd w:id="98"/>
      <w:r w:rsidRPr="00220F99">
        <w:rPr>
          <w:rFonts w:ascii="Arial" w:hAnsi="Arial" w:cs="Arial"/>
        </w:rPr>
        <w:t xml:space="preserve">ocena wydolności fizycznej (metoda: </w:t>
      </w:r>
      <w:proofErr w:type="spellStart"/>
      <w:r w:rsidRPr="00220F99">
        <w:rPr>
          <w:rFonts w:ascii="Arial" w:hAnsi="Arial" w:cs="Arial"/>
        </w:rPr>
        <w:t>Kasch</w:t>
      </w:r>
      <w:proofErr w:type="spellEnd"/>
      <w:r w:rsidRPr="00220F99">
        <w:rPr>
          <w:rFonts w:ascii="Arial" w:hAnsi="Arial" w:cs="Arial"/>
        </w:rPr>
        <w:t xml:space="preserve"> </w:t>
      </w:r>
      <w:proofErr w:type="spellStart"/>
      <w:r w:rsidRPr="00220F99">
        <w:rPr>
          <w:rFonts w:ascii="Arial" w:hAnsi="Arial" w:cs="Arial"/>
        </w:rPr>
        <w:t>Pulse</w:t>
      </w:r>
      <w:proofErr w:type="spellEnd"/>
      <w:r w:rsidRPr="00220F99">
        <w:rPr>
          <w:rFonts w:ascii="Arial" w:hAnsi="Arial" w:cs="Arial"/>
        </w:rPr>
        <w:t xml:space="preserve"> </w:t>
      </w:r>
      <w:proofErr w:type="spellStart"/>
      <w:r w:rsidRPr="00220F99">
        <w:rPr>
          <w:rFonts w:ascii="Arial" w:hAnsi="Arial" w:cs="Arial"/>
        </w:rPr>
        <w:t>Recovery</w:t>
      </w:r>
      <w:proofErr w:type="spellEnd"/>
      <w:r w:rsidRPr="00220F99">
        <w:rPr>
          <w:rFonts w:ascii="Arial" w:hAnsi="Arial" w:cs="Arial"/>
        </w:rPr>
        <w:t xml:space="preserve"> Test),</w:t>
      </w:r>
    </w:p>
    <w:p w14:paraId="4110616A" w14:textId="77777777" w:rsidR="00BA0730" w:rsidRPr="00220F99" w:rsidRDefault="00BA0730" w:rsidP="00B95A31">
      <w:pPr>
        <w:pStyle w:val="Akapitzlist"/>
        <w:numPr>
          <w:ilvl w:val="0"/>
          <w:numId w:val="8"/>
        </w:numPr>
        <w:spacing w:line="360" w:lineRule="auto"/>
        <w:rPr>
          <w:rFonts w:ascii="Arial" w:hAnsi="Arial" w:cs="Arial"/>
        </w:rPr>
      </w:pPr>
      <w:bookmarkStart w:id="99" w:name="_heading=h.7v6r1z681hex" w:colFirst="0" w:colLast="0"/>
      <w:bookmarkEnd w:id="99"/>
      <w:r w:rsidRPr="00220F99">
        <w:rPr>
          <w:rFonts w:ascii="Arial" w:hAnsi="Arial" w:cs="Arial"/>
        </w:rPr>
        <w:t xml:space="preserve">pomiary i ocena ciśnienia tętniczego, </w:t>
      </w:r>
    </w:p>
    <w:p w14:paraId="43CF09CF" w14:textId="3E779BC5" w:rsidR="00BA0730" w:rsidRPr="00220F99" w:rsidRDefault="00BA0730" w:rsidP="00B95A31">
      <w:pPr>
        <w:pStyle w:val="Akapitzlist"/>
        <w:numPr>
          <w:ilvl w:val="0"/>
          <w:numId w:val="8"/>
        </w:numPr>
        <w:spacing w:line="360" w:lineRule="auto"/>
        <w:rPr>
          <w:rFonts w:ascii="Arial" w:hAnsi="Arial" w:cs="Arial"/>
        </w:rPr>
      </w:pPr>
      <w:bookmarkStart w:id="100" w:name="_heading=h.kl2bn7g2tpzv" w:colFirst="0" w:colLast="0"/>
      <w:bookmarkEnd w:id="100"/>
      <w:r w:rsidRPr="00220F99">
        <w:rPr>
          <w:rFonts w:ascii="Arial" w:hAnsi="Arial" w:cs="Arial"/>
        </w:rPr>
        <w:t>ocena postawy ciała.</w:t>
      </w:r>
      <w:bookmarkStart w:id="101" w:name="_heading=h.71i97qfmu1b6" w:colFirst="0" w:colLast="0"/>
      <w:bookmarkStart w:id="102" w:name="_heading=h.dg755d3iu5ne" w:colFirst="0" w:colLast="0"/>
      <w:bookmarkStart w:id="103" w:name="_heading=h.p9gf24qebshu" w:colFirst="0" w:colLast="0"/>
      <w:bookmarkEnd w:id="101"/>
      <w:bookmarkEnd w:id="102"/>
      <w:bookmarkEnd w:id="103"/>
    </w:p>
    <w:p w14:paraId="49209E44" w14:textId="0D9FA69E" w:rsidR="00BA0730" w:rsidRPr="00220F99" w:rsidRDefault="00BA0730" w:rsidP="00220F99">
      <w:pPr>
        <w:spacing w:line="360" w:lineRule="auto"/>
        <w:rPr>
          <w:rFonts w:ascii="Arial" w:hAnsi="Arial" w:cs="Arial"/>
        </w:rPr>
      </w:pPr>
      <w:r w:rsidRPr="00220F99">
        <w:rPr>
          <w:rFonts w:ascii="Arial" w:hAnsi="Arial" w:cs="Arial"/>
        </w:rPr>
        <w:t xml:space="preserve">Po wykonanym kompleksowym badaniu przesiewowym dla każdego uczestnika przygotowana zostanie karta wyników wraz z indywidualnym planem postępowania prozdrowotnego przygotowanym w oparciu o uzyskane wyniki. Karty zostaną przekazane rodzicom/ opiekunom prawnym. </w:t>
      </w:r>
      <w:bookmarkStart w:id="104" w:name="_heading=h.qduykmqz38ud" w:colFirst="0" w:colLast="0"/>
      <w:bookmarkEnd w:id="104"/>
    </w:p>
    <w:p w14:paraId="036465E8" w14:textId="77777777" w:rsidR="00BA0730" w:rsidRPr="00220F99" w:rsidRDefault="00BA0730" w:rsidP="00220F99">
      <w:pPr>
        <w:spacing w:line="360" w:lineRule="auto"/>
        <w:rPr>
          <w:rFonts w:ascii="Arial" w:hAnsi="Arial" w:cs="Arial"/>
        </w:rPr>
      </w:pPr>
      <w:r w:rsidRPr="00220F99">
        <w:rPr>
          <w:rFonts w:ascii="Arial" w:hAnsi="Arial" w:cs="Arial"/>
        </w:rPr>
        <w:t>Karta zawierać będzie informacje o obszarach zdrowia, gdzie uzyskane wyniki wskazują wartości prawidłowe, zaopatrzone w komentarz edukacyjny oraz informacje o sytuacjach mogących być stanem zagrożenia zdrowia lub życia wraz ze szczegółową instrukcją dalszego postępowania, łącznie ze skierowaniem badanego pod opiekę lekarza w ramach NFZ.</w:t>
      </w:r>
      <w:bookmarkStart w:id="105" w:name="_heading=h.6s05p7pagb69" w:colFirst="0" w:colLast="0"/>
      <w:bookmarkEnd w:id="105"/>
    </w:p>
    <w:p w14:paraId="2A6DCC8A" w14:textId="40C7AAE7" w:rsidR="00BA0730" w:rsidRPr="00220F99" w:rsidRDefault="00BA0730" w:rsidP="00220F99">
      <w:pPr>
        <w:spacing w:line="360" w:lineRule="auto"/>
        <w:rPr>
          <w:rFonts w:ascii="Arial" w:hAnsi="Arial" w:cs="Arial"/>
        </w:rPr>
      </w:pPr>
      <w:r w:rsidRPr="00220F99">
        <w:rPr>
          <w:rFonts w:ascii="Arial" w:hAnsi="Arial" w:cs="Arial"/>
        </w:rPr>
        <w:t xml:space="preserve">W przypadku ustalenia nadmiaru masy ciała w postaci ≥ 90 </w:t>
      </w:r>
      <w:proofErr w:type="spellStart"/>
      <w:r w:rsidRPr="00220F99">
        <w:rPr>
          <w:rFonts w:ascii="Arial" w:hAnsi="Arial" w:cs="Arial"/>
        </w:rPr>
        <w:t>centyla</w:t>
      </w:r>
      <w:proofErr w:type="spellEnd"/>
      <w:r w:rsidRPr="00220F99">
        <w:rPr>
          <w:rFonts w:ascii="Arial" w:hAnsi="Arial" w:cs="Arial"/>
        </w:rPr>
        <w:t xml:space="preserve"> BMI uczestnik zostanie skierowany do dalszych badań, w ramach etapu specjalistycznego.</w:t>
      </w:r>
      <w:bookmarkStart w:id="106" w:name="_heading=h.m1fkmfcryf3h" w:colFirst="0" w:colLast="0"/>
      <w:bookmarkEnd w:id="106"/>
    </w:p>
    <w:p w14:paraId="0044A6C9" w14:textId="46F43FE7" w:rsidR="00BA0730" w:rsidRPr="00220F99" w:rsidRDefault="00BA0730" w:rsidP="00220F99">
      <w:pPr>
        <w:spacing w:line="360" w:lineRule="auto"/>
        <w:rPr>
          <w:rFonts w:ascii="Arial" w:hAnsi="Arial" w:cs="Arial"/>
        </w:rPr>
      </w:pPr>
      <w:r w:rsidRPr="00220F99">
        <w:rPr>
          <w:rFonts w:ascii="Arial" w:hAnsi="Arial" w:cs="Arial"/>
        </w:rPr>
        <w:lastRenderedPageBreak/>
        <w:t>Dla każdego pacjenta, biorącego udział w etapie przesiewowym, założona zostanie</w:t>
      </w:r>
      <w:r w:rsidR="007E4174" w:rsidRPr="00220F99">
        <w:rPr>
          <w:rFonts w:ascii="Arial" w:hAnsi="Arial" w:cs="Arial"/>
        </w:rPr>
        <w:t xml:space="preserve"> w formie elektronicznej</w:t>
      </w:r>
      <w:r w:rsidRPr="00220F99">
        <w:rPr>
          <w:rFonts w:ascii="Arial" w:hAnsi="Arial" w:cs="Arial"/>
        </w:rPr>
        <w:t xml:space="preserve"> karta pacjenta</w:t>
      </w:r>
      <w:r w:rsidR="00D92EBB" w:rsidRPr="00220F99">
        <w:rPr>
          <w:rFonts w:ascii="Arial" w:hAnsi="Arial" w:cs="Arial"/>
        </w:rPr>
        <w:t>.</w:t>
      </w:r>
      <w:r w:rsidR="007E4174" w:rsidRPr="00220F99">
        <w:rPr>
          <w:rFonts w:ascii="Arial" w:hAnsi="Arial" w:cs="Arial"/>
        </w:rPr>
        <w:t xml:space="preserve"> </w:t>
      </w:r>
      <w:r w:rsidRPr="00220F99">
        <w:rPr>
          <w:rFonts w:ascii="Arial" w:hAnsi="Arial" w:cs="Arial"/>
        </w:rPr>
        <w:t>Karta pacjenta pozwoli monitorować proces opieki oraz poziom uczestnictwa dziecka i rodzica/ opiekuna prawnego w poszczególnych działaniach, zaplanowanych w programie. W karcie uczestnika umieszczone zostaną: informacja o wyrażonych zgodach, dane antropometryczne dziecka, wyniki testów i badań, udzielone zalecenia oraz informacja o włączeniu bądź nie do etapu specjalistycznego.</w:t>
      </w:r>
      <w:bookmarkStart w:id="107" w:name="_heading=h.izav5r3we1mr" w:colFirst="0" w:colLast="0"/>
      <w:bookmarkEnd w:id="107"/>
    </w:p>
    <w:p w14:paraId="12C75FE4" w14:textId="0E860B3B" w:rsidR="00BA0730" w:rsidRPr="00220F99" w:rsidRDefault="00BA0730" w:rsidP="00220F99">
      <w:pPr>
        <w:spacing w:line="360" w:lineRule="auto"/>
        <w:rPr>
          <w:rFonts w:ascii="Arial" w:hAnsi="Arial" w:cs="Arial"/>
          <w:b/>
          <w:bCs/>
        </w:rPr>
      </w:pPr>
      <w:r w:rsidRPr="00220F99">
        <w:rPr>
          <w:rFonts w:ascii="Arial" w:hAnsi="Arial" w:cs="Arial"/>
        </w:rPr>
        <w:t xml:space="preserve">Objęcie kompleksowym badaniem przesiewowym </w:t>
      </w:r>
      <w:r w:rsidR="00F20D81" w:rsidRPr="00220F99">
        <w:rPr>
          <w:rFonts w:ascii="Arial" w:hAnsi="Arial" w:cs="Arial"/>
        </w:rPr>
        <w:t>2</w:t>
      </w:r>
      <w:r w:rsidRPr="00220F99">
        <w:rPr>
          <w:rFonts w:ascii="Arial" w:hAnsi="Arial" w:cs="Arial"/>
        </w:rPr>
        <w:t xml:space="preserve"> grup wiekowych (</w:t>
      </w:r>
      <w:r w:rsidR="00F20D81" w:rsidRPr="00220F99">
        <w:rPr>
          <w:rFonts w:ascii="Arial" w:hAnsi="Arial" w:cs="Arial"/>
        </w:rPr>
        <w:t>7</w:t>
      </w:r>
      <w:r w:rsidR="00906DE9" w:rsidRPr="00220F99">
        <w:rPr>
          <w:rFonts w:ascii="Arial" w:hAnsi="Arial" w:cs="Arial"/>
        </w:rPr>
        <w:t>, 10-</w:t>
      </w:r>
      <w:r w:rsidRPr="00220F99">
        <w:rPr>
          <w:rFonts w:ascii="Arial" w:hAnsi="Arial" w:cs="Arial"/>
        </w:rPr>
        <w:t>latków) pozwoli śledzić i wspierać zdrowy rozwój dzieci i młodzieży z województwa pomorskiego. Wieloletnia perspektywa organizacji programu umożliwi również gromadzenie danych pozwalających d</w:t>
      </w:r>
      <w:r w:rsidR="00DC2942">
        <w:rPr>
          <w:rFonts w:ascii="Arial" w:hAnsi="Arial" w:cs="Arial"/>
        </w:rPr>
        <w:t>o</w:t>
      </w:r>
      <w:r w:rsidRPr="00220F99">
        <w:rPr>
          <w:rFonts w:ascii="Arial" w:hAnsi="Arial" w:cs="Arial"/>
        </w:rPr>
        <w:t xml:space="preserve">konać ewaluacji skuteczności działań. </w:t>
      </w:r>
      <w:bookmarkStart w:id="108" w:name="_heading=h.udgi9r8tm5ct" w:colFirst="0" w:colLast="0"/>
      <w:bookmarkStart w:id="109" w:name="_heading=h.s7edwddurt0e" w:colFirst="0" w:colLast="0"/>
      <w:bookmarkEnd w:id="108"/>
      <w:bookmarkEnd w:id="109"/>
    </w:p>
    <w:p w14:paraId="010BFFA9" w14:textId="6A869ACC" w:rsidR="00CC22FB" w:rsidRPr="00220F99" w:rsidRDefault="00CC22FB" w:rsidP="00220F99">
      <w:pPr>
        <w:spacing w:line="360" w:lineRule="auto"/>
        <w:rPr>
          <w:rFonts w:ascii="Arial" w:hAnsi="Arial" w:cs="Arial"/>
          <w:bCs/>
          <w:u w:val="single"/>
        </w:rPr>
      </w:pPr>
      <w:r w:rsidRPr="00220F99">
        <w:rPr>
          <w:rFonts w:ascii="Arial" w:hAnsi="Arial" w:cs="Arial"/>
          <w:bCs/>
          <w:u w:val="single"/>
        </w:rPr>
        <w:t xml:space="preserve">Współpraca z poradniami psychologiczno-pedagogicznymi (PPP), </w:t>
      </w:r>
      <w:r w:rsidR="008541D1" w:rsidRPr="00220F99">
        <w:rPr>
          <w:rFonts w:ascii="Arial" w:hAnsi="Arial" w:cs="Arial"/>
          <w:bCs/>
          <w:u w:val="single"/>
        </w:rPr>
        <w:t>m</w:t>
      </w:r>
      <w:r w:rsidRPr="00220F99">
        <w:rPr>
          <w:rFonts w:ascii="Arial" w:hAnsi="Arial" w:cs="Arial"/>
          <w:bCs/>
          <w:u w:val="single"/>
        </w:rPr>
        <w:t>iejskimi/</w:t>
      </w:r>
      <w:r w:rsidR="008541D1" w:rsidRPr="00220F99">
        <w:rPr>
          <w:rFonts w:ascii="Arial" w:hAnsi="Arial" w:cs="Arial"/>
          <w:bCs/>
          <w:u w:val="single"/>
        </w:rPr>
        <w:t>g</w:t>
      </w:r>
      <w:r w:rsidRPr="00220F99">
        <w:rPr>
          <w:rFonts w:ascii="Arial" w:hAnsi="Arial" w:cs="Arial"/>
          <w:bCs/>
          <w:u w:val="single"/>
        </w:rPr>
        <w:t xml:space="preserve">minnymi </w:t>
      </w:r>
      <w:r w:rsidR="008541D1" w:rsidRPr="00220F99">
        <w:rPr>
          <w:rFonts w:ascii="Arial" w:hAnsi="Arial" w:cs="Arial"/>
          <w:bCs/>
          <w:u w:val="single"/>
        </w:rPr>
        <w:t>o</w:t>
      </w:r>
      <w:r w:rsidRPr="00220F99">
        <w:rPr>
          <w:rFonts w:ascii="Arial" w:hAnsi="Arial" w:cs="Arial"/>
          <w:bCs/>
          <w:u w:val="single"/>
        </w:rPr>
        <w:t xml:space="preserve">środkami </w:t>
      </w:r>
      <w:r w:rsidR="008541D1" w:rsidRPr="00220F99">
        <w:rPr>
          <w:rFonts w:ascii="Arial" w:hAnsi="Arial" w:cs="Arial"/>
          <w:bCs/>
          <w:u w:val="single"/>
        </w:rPr>
        <w:t>p</w:t>
      </w:r>
      <w:r w:rsidRPr="00220F99">
        <w:rPr>
          <w:rFonts w:ascii="Arial" w:hAnsi="Arial" w:cs="Arial"/>
          <w:bCs/>
          <w:u w:val="single"/>
        </w:rPr>
        <w:t xml:space="preserve">omocy </w:t>
      </w:r>
      <w:r w:rsidR="008541D1" w:rsidRPr="00220F99">
        <w:rPr>
          <w:rFonts w:ascii="Arial" w:hAnsi="Arial" w:cs="Arial"/>
          <w:bCs/>
          <w:u w:val="single"/>
        </w:rPr>
        <w:t>s</w:t>
      </w:r>
      <w:r w:rsidRPr="00220F99">
        <w:rPr>
          <w:rFonts w:ascii="Arial" w:hAnsi="Arial" w:cs="Arial"/>
          <w:bCs/>
          <w:u w:val="single"/>
        </w:rPr>
        <w:t>połecznej</w:t>
      </w:r>
      <w:r w:rsidR="008541D1" w:rsidRPr="00220F99">
        <w:rPr>
          <w:rFonts w:ascii="Arial" w:hAnsi="Arial" w:cs="Arial"/>
          <w:bCs/>
          <w:u w:val="single"/>
        </w:rPr>
        <w:t>/miejskimi ośrodkami pomocy rodzinie</w:t>
      </w:r>
      <w:r w:rsidRPr="00220F99">
        <w:rPr>
          <w:rFonts w:ascii="Arial" w:hAnsi="Arial" w:cs="Arial"/>
          <w:bCs/>
          <w:u w:val="single"/>
        </w:rPr>
        <w:t>.</w:t>
      </w:r>
    </w:p>
    <w:p w14:paraId="4EAFA01C" w14:textId="47699D04" w:rsidR="00CC22FB" w:rsidRPr="00220F99" w:rsidRDefault="00CC22FB" w:rsidP="00220F99">
      <w:pPr>
        <w:spacing w:line="360" w:lineRule="auto"/>
        <w:rPr>
          <w:rFonts w:ascii="Arial" w:hAnsi="Arial" w:cs="Arial"/>
        </w:rPr>
      </w:pPr>
      <w:r w:rsidRPr="00220F99">
        <w:rPr>
          <w:rFonts w:ascii="Arial" w:hAnsi="Arial" w:cs="Arial"/>
        </w:rPr>
        <w:t xml:space="preserve">Poszerzenie metod rekrutacji do etapu przesiewowego o współpracę z poradniami psychologiczno-pedagogicznymi oraz </w:t>
      </w:r>
      <w:r w:rsidR="000401AB" w:rsidRPr="00220F99">
        <w:rPr>
          <w:rFonts w:ascii="Arial" w:hAnsi="Arial" w:cs="Arial"/>
        </w:rPr>
        <w:t>ośrodkami pomocy społecznej</w:t>
      </w:r>
      <w:r w:rsidRPr="00220F99">
        <w:rPr>
          <w:rFonts w:ascii="Arial" w:hAnsi="Arial" w:cs="Arial"/>
        </w:rPr>
        <w:t xml:space="preserve"> pozwoli dotrzeć do osób, które spełniają kryteria kwalifikacji do Programu, jednak nie miały szansy wziąć udziału w badaniach przesiewowych, bądź nie zostały skierowane do programu przez lekarza lub pielęgniarkę. Kontakt odbędzie się z pomocą narzędzi do komunikacji zdalnej lub osobiście. Pracownikom ww. placówek zostaną przekazane wszelkie niezbędne materiały, informacje o programie oraz o warunkach kwalifikacji do programu. </w:t>
      </w:r>
      <w:r w:rsidR="000401AB" w:rsidRPr="00220F99">
        <w:rPr>
          <w:rFonts w:ascii="Arial" w:hAnsi="Arial" w:cs="Arial"/>
        </w:rPr>
        <w:t xml:space="preserve">Takie działania zwiększą efektywność procesu rekrutacji wśród dzieci o ograniczonym dostępie do usług zdrowotnych, np. </w:t>
      </w:r>
      <w:r w:rsidRPr="00220F99">
        <w:rPr>
          <w:rFonts w:ascii="Arial" w:hAnsi="Arial" w:cs="Arial"/>
        </w:rPr>
        <w:t>zagrożon</w:t>
      </w:r>
      <w:r w:rsidR="000401AB" w:rsidRPr="00220F99">
        <w:rPr>
          <w:rFonts w:ascii="Arial" w:hAnsi="Arial" w:cs="Arial"/>
        </w:rPr>
        <w:t>ych</w:t>
      </w:r>
      <w:r w:rsidRPr="00220F99">
        <w:rPr>
          <w:rFonts w:ascii="Arial" w:hAnsi="Arial" w:cs="Arial"/>
        </w:rPr>
        <w:t xml:space="preserve"> ubóstwem lub wykluczeniem społecznym. </w:t>
      </w:r>
    </w:p>
    <w:p w14:paraId="05B6711E" w14:textId="77777777" w:rsidR="00BA0730" w:rsidRPr="00220F99" w:rsidRDefault="00BA0730" w:rsidP="00220F99">
      <w:pPr>
        <w:spacing w:line="360" w:lineRule="auto"/>
        <w:rPr>
          <w:rFonts w:ascii="Arial" w:hAnsi="Arial" w:cs="Arial"/>
          <w:b/>
          <w:bCs/>
        </w:rPr>
      </w:pPr>
      <w:r w:rsidRPr="00220F99">
        <w:rPr>
          <w:rFonts w:ascii="Arial" w:hAnsi="Arial" w:cs="Arial"/>
          <w:b/>
          <w:bCs/>
        </w:rPr>
        <w:t>Rekrutacja do etapu specjalistycznego:</w:t>
      </w:r>
    </w:p>
    <w:p w14:paraId="7B18D00B" w14:textId="39B98057" w:rsidR="00BA0730" w:rsidRPr="00220F99" w:rsidRDefault="00BA0730" w:rsidP="00220F99">
      <w:pPr>
        <w:spacing w:line="360" w:lineRule="auto"/>
        <w:rPr>
          <w:rFonts w:ascii="Arial" w:hAnsi="Arial" w:cs="Arial"/>
        </w:rPr>
      </w:pPr>
      <w:bookmarkStart w:id="110" w:name="_heading=h.tohf9q8zhc71" w:colFirst="0" w:colLast="0"/>
      <w:bookmarkEnd w:id="110"/>
      <w:r w:rsidRPr="00220F99">
        <w:rPr>
          <w:rFonts w:ascii="Arial" w:hAnsi="Arial" w:cs="Arial"/>
        </w:rPr>
        <w:t xml:space="preserve">Rekrutacja do etapu specjalistycznego opierać się będzie głównie na kwalifikacji w następstwie kompleksowych badań przesiewowych na terenie szkół, ale przewidziano również inne ścieżki kwalifikacji: </w:t>
      </w:r>
    </w:p>
    <w:p w14:paraId="01F22CE9" w14:textId="0AC91378" w:rsidR="00BA0730" w:rsidRPr="00220F99" w:rsidRDefault="00BA0730" w:rsidP="00220F99">
      <w:pPr>
        <w:spacing w:line="360" w:lineRule="auto"/>
        <w:rPr>
          <w:rFonts w:ascii="Arial" w:hAnsi="Arial" w:cs="Arial"/>
          <w:bCs/>
          <w:u w:val="single"/>
        </w:rPr>
      </w:pPr>
      <w:bookmarkStart w:id="111" w:name="_heading=h.hu90x2a2r6gy" w:colFirst="0" w:colLast="0"/>
      <w:bookmarkEnd w:id="111"/>
      <w:r w:rsidRPr="00220F99">
        <w:rPr>
          <w:rFonts w:ascii="Arial" w:hAnsi="Arial" w:cs="Arial"/>
          <w:bCs/>
          <w:u w:val="single"/>
        </w:rPr>
        <w:t>Kwalifikacj</w:t>
      </w:r>
      <w:r w:rsidR="00BF6EE2" w:rsidRPr="00220F99">
        <w:rPr>
          <w:rFonts w:ascii="Arial" w:hAnsi="Arial" w:cs="Arial"/>
          <w:bCs/>
          <w:u w:val="single"/>
        </w:rPr>
        <w:t>a</w:t>
      </w:r>
      <w:r w:rsidRPr="00220F99">
        <w:rPr>
          <w:rFonts w:ascii="Arial" w:hAnsi="Arial" w:cs="Arial"/>
          <w:bCs/>
          <w:u w:val="single"/>
        </w:rPr>
        <w:t xml:space="preserve"> przez lekarzy i pielęgniarki systemu opieki zdrowotnej</w:t>
      </w:r>
    </w:p>
    <w:p w14:paraId="079901B4" w14:textId="2F86C575" w:rsidR="00BA0730" w:rsidRPr="00220F99" w:rsidRDefault="00BA0730" w:rsidP="00220F99">
      <w:pPr>
        <w:spacing w:line="360" w:lineRule="auto"/>
        <w:rPr>
          <w:rFonts w:ascii="Arial" w:hAnsi="Arial" w:cs="Arial"/>
          <w:b/>
          <w:bCs/>
        </w:rPr>
      </w:pPr>
      <w:bookmarkStart w:id="112" w:name="_heading=h.ffuq8k8ph7gx" w:colFirst="0" w:colLast="0"/>
      <w:bookmarkEnd w:id="112"/>
      <w:r w:rsidRPr="00220F99">
        <w:rPr>
          <w:rFonts w:ascii="Arial" w:hAnsi="Arial" w:cs="Arial"/>
        </w:rPr>
        <w:t xml:space="preserve">Przewiduje się kwalifikację pacjentów przez lekarzy i pielęgniarki (głównie podstawowej opieki zdrowotnej (POZ) i lekarzy pediatrów, pracujących z pacjentami w ramach prywatnych praktyk. </w:t>
      </w:r>
      <w:r w:rsidR="00947501" w:rsidRPr="00220F99">
        <w:rPr>
          <w:rFonts w:ascii="Arial" w:hAnsi="Arial" w:cs="Arial"/>
        </w:rPr>
        <w:t xml:space="preserve">Realizator projektu zapewni niezbędne wsparcie personelu POZ na każdym etapie realizacji programu. </w:t>
      </w:r>
      <w:r w:rsidRPr="00220F99">
        <w:rPr>
          <w:rFonts w:ascii="Arial" w:hAnsi="Arial" w:cs="Arial"/>
        </w:rPr>
        <w:t xml:space="preserve">Przeprowadzona zostanie akcja informacyjna wśród lekarzy w porozumieniu z NFZ Oddziałem Pomorskim i Okręgową Izbą Lekarską oraz Okręgową Izbą Pielęgniarek i Położnych w Gdańsku. Z lekarzami/placówkami POZ zostanie nawiązany indywidualny kontakt (m.in. z pomocą narzędzi do zdalnego kontaktu). Lekarzom i </w:t>
      </w:r>
      <w:r w:rsidRPr="00220F99">
        <w:rPr>
          <w:rFonts w:ascii="Arial" w:hAnsi="Arial" w:cs="Arial"/>
        </w:rPr>
        <w:lastRenderedPageBreak/>
        <w:t>pielęgniarkom zostaną przekazane wszystkie niezbędne informacje, dotyczące warunków włączenia do programu oraz druki skierowań. Ustalona zostanie też szczegółowa ścieżka postępowania podczas włączania pacjentów do opieki. Poszerzenie metod kwalifikacyjnych o współpracę z lekarzami pozwoli dotrzeć do dodatkowej grupy pacjentów, którzy z różnych powodów nie trafili do Programu (nieobecność rodzica/ opiekuna prawnego na spotkaniu informacyjnym, nieobecność dziecka w szkole w dniu badania, brak zgody, zawieszona działalność szkół ze względów epidemicznych).</w:t>
      </w:r>
      <w:bookmarkStart w:id="113" w:name="_heading=h.hvstnmxm1yyt" w:colFirst="0" w:colLast="0"/>
      <w:bookmarkEnd w:id="113"/>
      <w:r w:rsidRPr="00220F99">
        <w:rPr>
          <w:rFonts w:ascii="Arial" w:hAnsi="Arial" w:cs="Arial"/>
        </w:rPr>
        <w:t xml:space="preserve"> </w:t>
      </w:r>
      <w:bookmarkStart w:id="114" w:name="_heading=h.1tiq30x4xjx6" w:colFirst="0" w:colLast="0"/>
      <w:bookmarkStart w:id="115" w:name="_heading=h.974ok2e6sdla" w:colFirst="0" w:colLast="0"/>
      <w:bookmarkEnd w:id="114"/>
      <w:bookmarkEnd w:id="115"/>
    </w:p>
    <w:p w14:paraId="13E3011A" w14:textId="77777777" w:rsidR="00BA0730" w:rsidRPr="00220F99" w:rsidRDefault="00BA0730" w:rsidP="00220F99">
      <w:pPr>
        <w:spacing w:line="360" w:lineRule="auto"/>
        <w:rPr>
          <w:rFonts w:ascii="Arial" w:hAnsi="Arial" w:cs="Arial"/>
          <w:bCs/>
          <w:u w:val="single"/>
        </w:rPr>
      </w:pPr>
      <w:r w:rsidRPr="00220F99">
        <w:rPr>
          <w:rFonts w:ascii="Arial" w:hAnsi="Arial" w:cs="Arial"/>
          <w:bCs/>
          <w:u w:val="single"/>
        </w:rPr>
        <w:t>Samodzielne zgłoszenia rodziców/ opiekunów prawnych</w:t>
      </w:r>
    </w:p>
    <w:p w14:paraId="06AE0A75" w14:textId="77777777" w:rsidR="00BA0730" w:rsidRPr="00220F99" w:rsidRDefault="00BA0730" w:rsidP="00220F99">
      <w:pPr>
        <w:spacing w:line="360" w:lineRule="auto"/>
        <w:rPr>
          <w:rFonts w:ascii="Arial" w:hAnsi="Arial" w:cs="Arial"/>
        </w:rPr>
      </w:pPr>
      <w:bookmarkStart w:id="116" w:name="_heading=h.6fdb09japex1" w:colFirst="0" w:colLast="0"/>
      <w:bookmarkEnd w:id="116"/>
      <w:r w:rsidRPr="00220F99">
        <w:rPr>
          <w:rFonts w:ascii="Arial" w:hAnsi="Arial" w:cs="Arial"/>
        </w:rPr>
        <w:t>Przewiduje się przyjmowanie indywidualnych zgłoszeń od rodziców/ opiekunów prawnych, którzy dostrzegają problem zdrowotny u swojego dziecka w postaci NMC. Kwalifikacja następować będzie po otrzymaniu kompletu danych potwierdzających spełnienie przez dziecko kryteriów kwalifikacji opisanych w rozdziale 3.2.</w:t>
      </w:r>
    </w:p>
    <w:p w14:paraId="216B3537" w14:textId="1C7D53F0" w:rsidR="00BA0730" w:rsidRPr="00220F99" w:rsidRDefault="00BA0730" w:rsidP="00220F99">
      <w:pPr>
        <w:spacing w:line="360" w:lineRule="auto"/>
        <w:rPr>
          <w:rFonts w:ascii="Arial" w:hAnsi="Arial" w:cs="Arial"/>
          <w:b/>
          <w:bCs/>
        </w:rPr>
      </w:pPr>
      <w:bookmarkStart w:id="117" w:name="_heading=h.3y1wlm8cz1ri" w:colFirst="0" w:colLast="0"/>
      <w:bookmarkEnd w:id="117"/>
      <w:r w:rsidRPr="00220F99">
        <w:rPr>
          <w:rFonts w:ascii="Arial" w:hAnsi="Arial" w:cs="Arial"/>
        </w:rPr>
        <w:t xml:space="preserve">Rodzice/ opiekunowie prawni pacjentów z grup </w:t>
      </w:r>
      <w:r w:rsidR="001530BA" w:rsidRPr="00220F99">
        <w:rPr>
          <w:rFonts w:ascii="Arial" w:hAnsi="Arial" w:cs="Arial"/>
        </w:rPr>
        <w:t xml:space="preserve">7 i </w:t>
      </w:r>
      <w:r w:rsidRPr="00220F99">
        <w:rPr>
          <w:rFonts w:ascii="Arial" w:hAnsi="Arial" w:cs="Arial"/>
        </w:rPr>
        <w:t xml:space="preserve">10 lat, spełniających kryteria włączenia do etapu specjalistycznego (≥ 90 </w:t>
      </w:r>
      <w:proofErr w:type="spellStart"/>
      <w:r w:rsidRPr="00220F99">
        <w:rPr>
          <w:rFonts w:ascii="Arial" w:hAnsi="Arial" w:cs="Arial"/>
        </w:rPr>
        <w:t>centyl</w:t>
      </w:r>
      <w:proofErr w:type="spellEnd"/>
      <w:r w:rsidRPr="00220F99">
        <w:rPr>
          <w:rFonts w:ascii="Arial" w:hAnsi="Arial" w:cs="Arial"/>
        </w:rPr>
        <w:t xml:space="preserve"> BMI), zostaną zaproszeni na pierwsze spotkanie. Umówienie pierwszej wizyty nastąpi drogą telefoniczną lub mailową (zgodnie z preferowaną przez rodzica formą).</w:t>
      </w:r>
      <w:bookmarkStart w:id="118" w:name="_heading=h.tif7e77vrxr3" w:colFirst="0" w:colLast="0"/>
      <w:bookmarkEnd w:id="118"/>
    </w:p>
    <w:p w14:paraId="28E540C5" w14:textId="77777777" w:rsidR="00BA0730" w:rsidRPr="00220F99" w:rsidRDefault="00BA0730" w:rsidP="00220F99">
      <w:pPr>
        <w:spacing w:line="360" w:lineRule="auto"/>
        <w:rPr>
          <w:rFonts w:ascii="Arial" w:hAnsi="Arial" w:cs="Arial"/>
          <w:b/>
          <w:bCs/>
        </w:rPr>
      </w:pPr>
      <w:r w:rsidRPr="00220F99">
        <w:rPr>
          <w:rFonts w:ascii="Arial" w:hAnsi="Arial" w:cs="Arial"/>
          <w:b/>
          <w:bCs/>
        </w:rPr>
        <w:t>Etap opieki specjalistycznej</w:t>
      </w:r>
    </w:p>
    <w:p w14:paraId="7DF28B79" w14:textId="77777777" w:rsidR="00BA0730" w:rsidRPr="00220F99" w:rsidRDefault="00BA0730" w:rsidP="00220F99">
      <w:pPr>
        <w:spacing w:line="360" w:lineRule="auto"/>
        <w:rPr>
          <w:rFonts w:ascii="Arial" w:hAnsi="Arial" w:cs="Arial"/>
        </w:rPr>
      </w:pPr>
      <w:bookmarkStart w:id="119" w:name="_heading=h.fcrka9esmomx" w:colFirst="0" w:colLast="0"/>
      <w:bookmarkEnd w:id="119"/>
      <w:r w:rsidRPr="00220F99">
        <w:rPr>
          <w:rFonts w:ascii="Arial" w:hAnsi="Arial" w:cs="Arial"/>
        </w:rPr>
        <w:t>Etap specjalistyczny realizowany będzie jednoczasowo z realizowanymi w trybie ciągłym badaniami przesiewowymi i innymi zaplanowanymi działaniami rekrutacyjnymi.</w:t>
      </w:r>
    </w:p>
    <w:p w14:paraId="5CDD8CDA" w14:textId="77777777" w:rsidR="00BA0730" w:rsidRPr="00220F99" w:rsidRDefault="00BA0730" w:rsidP="00220F99">
      <w:pPr>
        <w:spacing w:line="360" w:lineRule="auto"/>
        <w:rPr>
          <w:rFonts w:ascii="Arial" w:hAnsi="Arial" w:cs="Arial"/>
        </w:rPr>
      </w:pPr>
      <w:bookmarkStart w:id="120" w:name="_heading=h.3fo4oqucqi24" w:colFirst="0" w:colLast="0"/>
      <w:bookmarkEnd w:id="120"/>
    </w:p>
    <w:p w14:paraId="2DE042B2" w14:textId="0F09D8DC" w:rsidR="00BA0730" w:rsidRPr="00220F99" w:rsidRDefault="00BA0730" w:rsidP="00220F99">
      <w:pPr>
        <w:spacing w:line="360" w:lineRule="auto"/>
        <w:rPr>
          <w:rFonts w:ascii="Arial" w:hAnsi="Arial" w:cs="Arial"/>
        </w:rPr>
      </w:pPr>
      <w:r w:rsidRPr="00220F99">
        <w:rPr>
          <w:rFonts w:ascii="Arial" w:hAnsi="Arial" w:cs="Arial"/>
        </w:rPr>
        <w:t xml:space="preserve">Realizator na podstawie danych antropometrycznych wytypuje dzieci, które powinny wziąć udział w etapie specjalistycznym i podejmie kontakt z rodzicami/ opiekunami prawnymi w celu przekazania informacji o kwalifikacji i ustaleniu terminu pierwszego spotkania u specjalistów (termin pierwszego spotkania indywidualnego oraz terminy szkoleń grupowych). Spotkanie indywidualne zaplanowane zostanie na ten sam dzień, aby zminimalizować liczbę wizyt. Terminy spotkań grupowych (grupowych sesji terapeutyczno-edukacyjnych/ szkoleń) zostaną dostosowane do możliwości utworzenia grup. </w:t>
      </w:r>
      <w:bookmarkStart w:id="121" w:name="_heading=h.ynlwp4ipnj53" w:colFirst="0" w:colLast="0"/>
      <w:bookmarkEnd w:id="121"/>
    </w:p>
    <w:p w14:paraId="2A78632D" w14:textId="07D12C05" w:rsidR="00BA0730" w:rsidRPr="00220F99" w:rsidRDefault="00BA0730" w:rsidP="00220F99">
      <w:pPr>
        <w:spacing w:line="360" w:lineRule="auto"/>
        <w:rPr>
          <w:rFonts w:ascii="Arial" w:hAnsi="Arial" w:cs="Arial"/>
        </w:rPr>
      </w:pPr>
      <w:r w:rsidRPr="00220F99">
        <w:rPr>
          <w:rFonts w:ascii="Arial" w:hAnsi="Arial" w:cs="Arial"/>
        </w:rPr>
        <w:t xml:space="preserve">U każdego z uczestników programu, w oparciu o metody poznawczo-behawioralne, zostanie przeprowadzona celowana interwencja, mająca modyfikować niekorzystne nawyki i zachowania. Postępowanie w tym zakresie, będzie dostosowane do potrzeb uczestnika, co jest kluczowe dla uzyskania zmiany </w:t>
      </w:r>
      <w:proofErr w:type="spellStart"/>
      <w:r w:rsidRPr="00220F99">
        <w:rPr>
          <w:rFonts w:ascii="Arial" w:hAnsi="Arial" w:cs="Arial"/>
        </w:rPr>
        <w:t>zachowań</w:t>
      </w:r>
      <w:proofErr w:type="spellEnd"/>
      <w:r w:rsidRPr="00220F99">
        <w:rPr>
          <w:rFonts w:ascii="Arial" w:hAnsi="Arial" w:cs="Arial"/>
        </w:rPr>
        <w:t xml:space="preserve"> zdrowotnych.</w:t>
      </w:r>
      <w:bookmarkStart w:id="122" w:name="_heading=h.m4rr3x3tbx4o" w:colFirst="0" w:colLast="0"/>
      <w:bookmarkEnd w:id="122"/>
    </w:p>
    <w:p w14:paraId="6BBEAB64" w14:textId="7E9262DA" w:rsidR="00BA0730" w:rsidRPr="00220F99" w:rsidRDefault="00BA0730" w:rsidP="00220F99">
      <w:pPr>
        <w:spacing w:line="360" w:lineRule="auto"/>
        <w:rPr>
          <w:rFonts w:ascii="Arial" w:hAnsi="Arial" w:cs="Arial"/>
        </w:rPr>
      </w:pPr>
      <w:r w:rsidRPr="00220F99">
        <w:rPr>
          <w:rFonts w:ascii="Arial" w:hAnsi="Arial" w:cs="Arial"/>
        </w:rPr>
        <w:lastRenderedPageBreak/>
        <w:t xml:space="preserve">Dzieci chorujące na otyłość, które nie uzyskają pozytywnych efektów będą kierowane do lekarza POZ celem podjęcia dalszych działań diagnostyczno-leczniczych w ramach specjalistycznej opieki zdrowotnej finansowanej przez NFZ. Każdy pacjent, którego parametry zdrowotne w momencie kończenia udziału w programie wskazywać będę stan chorobowy kierowany będzie, wraz z informacją o stanie zdrowia przygotowaną przez lekarza programu, do lekarza POZ, który w ramach swoich kompetencji powinien zlecić dalsze leczenie w oparciu o standardy medyczne: ambulatoryjnie w specjalistycznej poradni lub stacjonarnie w ramach leczenia szpitalnego. </w:t>
      </w:r>
      <w:bookmarkStart w:id="123" w:name="_heading=h.coq1tmfen8ii" w:colFirst="0" w:colLast="0"/>
      <w:bookmarkEnd w:id="123"/>
    </w:p>
    <w:p w14:paraId="09517414" w14:textId="50E73763" w:rsidR="00BA0730" w:rsidRPr="00220F99" w:rsidRDefault="00BA0730" w:rsidP="00220F99">
      <w:pPr>
        <w:spacing w:line="360" w:lineRule="auto"/>
        <w:rPr>
          <w:rFonts w:ascii="Arial" w:hAnsi="Arial" w:cs="Arial"/>
          <w:b/>
          <w:bCs/>
        </w:rPr>
      </w:pPr>
      <w:r w:rsidRPr="00220F99">
        <w:rPr>
          <w:rFonts w:ascii="Arial" w:hAnsi="Arial" w:cs="Arial"/>
        </w:rPr>
        <w:t>W przypadku wykrycia u dziecka stanów zdrowotnych zagrażających życiu i wymagających szybkiej interwencji specjalistycznej (endokrynologicznej, diabetologicznej, kardiologicznej, itd.) zapewniona zostanie w ramach programu jedna konsultacja, w celu ustalenia ścieżki postępowania (realizacja wizyty w trybie pilnym, zanim pacjent będzie mógł skorzystać z konsultacji w ramach świadczeń gwarantowanych NFZ).</w:t>
      </w:r>
      <w:bookmarkStart w:id="124" w:name="_heading=h.9nba0hr5ytez" w:colFirst="0" w:colLast="0"/>
      <w:bookmarkEnd w:id="124"/>
    </w:p>
    <w:p w14:paraId="14DEC8BC" w14:textId="77777777" w:rsidR="00BA0730" w:rsidRPr="00220F99" w:rsidRDefault="00BA0730" w:rsidP="00220F99">
      <w:pPr>
        <w:spacing w:line="360" w:lineRule="auto"/>
        <w:rPr>
          <w:rFonts w:ascii="Arial" w:hAnsi="Arial" w:cs="Arial"/>
          <w:b/>
          <w:bCs/>
        </w:rPr>
      </w:pPr>
      <w:r w:rsidRPr="00220F99">
        <w:rPr>
          <w:rFonts w:ascii="Arial" w:hAnsi="Arial" w:cs="Arial"/>
          <w:b/>
          <w:bCs/>
        </w:rPr>
        <w:t>W ramach etapu specjalistycznego każdemu pacjentowi zostaną zapewnione:</w:t>
      </w:r>
    </w:p>
    <w:p w14:paraId="41C780E1" w14:textId="74FAFEF4" w:rsidR="00BA0730" w:rsidRPr="00220F99" w:rsidRDefault="00BA0730" w:rsidP="00B95A31">
      <w:pPr>
        <w:pStyle w:val="Akapitzlist"/>
        <w:numPr>
          <w:ilvl w:val="0"/>
          <w:numId w:val="2"/>
        </w:numPr>
        <w:spacing w:line="360" w:lineRule="auto"/>
        <w:rPr>
          <w:rFonts w:ascii="Arial" w:hAnsi="Arial" w:cs="Arial"/>
        </w:rPr>
      </w:pPr>
      <w:bookmarkStart w:id="125" w:name="_heading=h.achge7e6i8sx" w:colFirst="0" w:colLast="0"/>
      <w:bookmarkEnd w:id="125"/>
      <w:r w:rsidRPr="00220F99">
        <w:rPr>
          <w:rFonts w:ascii="Arial" w:hAnsi="Arial" w:cs="Arial"/>
        </w:rPr>
        <w:t xml:space="preserve">konsultacje lekarskie: min. 3 spotkania trwających nie krócej niż 20 minut każde, zaplanowane zgodnie ze schematem 0-3-12 miesięcy. Każda wizyta powinna obejmować ocenę aktualnego stanu zdrowia, pomiary antropometryczne, pomiar ciśnienia tętniczego, wydanie skierowania na badania laboratoryjne na spotkaniu pierwszym oraz omówienie wyników na </w:t>
      </w:r>
      <w:r w:rsidR="00DB3C15" w:rsidRPr="00220F99">
        <w:rPr>
          <w:rFonts w:ascii="Arial" w:hAnsi="Arial" w:cs="Arial"/>
        </w:rPr>
        <w:t>kolejnym spotkaniu</w:t>
      </w:r>
      <w:r w:rsidRPr="00220F99">
        <w:rPr>
          <w:rFonts w:ascii="Arial" w:hAnsi="Arial" w:cs="Arial"/>
        </w:rPr>
        <w:t>, wydanie szczegółowych zaleceń. W przypadku rozpoznania zaburzeń istotnych klinicznie skierowanie do dalszej opieki w warunkach poradni specjalistycznych poza programem, co pozwoli na ewentualne wcześniejsze podjęcie leczenia we właściwych poradniach/szpitalach;</w:t>
      </w:r>
    </w:p>
    <w:p w14:paraId="1DA81480" w14:textId="77777777" w:rsidR="00BA0730" w:rsidRPr="00220F99" w:rsidRDefault="00BA0730" w:rsidP="00B95A31">
      <w:pPr>
        <w:pStyle w:val="Akapitzlist"/>
        <w:numPr>
          <w:ilvl w:val="0"/>
          <w:numId w:val="2"/>
        </w:numPr>
        <w:spacing w:line="360" w:lineRule="auto"/>
        <w:rPr>
          <w:rFonts w:ascii="Arial" w:hAnsi="Arial" w:cs="Arial"/>
        </w:rPr>
      </w:pPr>
      <w:bookmarkStart w:id="126" w:name="_heading=h.4k07pbir6bsw" w:colFirst="0" w:colLast="0"/>
      <w:bookmarkEnd w:id="126"/>
      <w:r w:rsidRPr="00220F99">
        <w:rPr>
          <w:rFonts w:ascii="Arial" w:hAnsi="Arial" w:cs="Arial"/>
        </w:rPr>
        <w:t xml:space="preserve">konsultacje z psychologiem 5 spotkań trwających nie krócej niż 20 minut każde, zaplanowane zgodnie ze schematem 0-1-3-6-12 miesięcy. Skierowane do ucznia/dziecka z udziałem rodzica/opiekuna prawnego. Każda wizyta powinna obejmować: ocenę gotowości do zmiany, wzmocnienie nastawienia rodziców/ opiekunów prawnych do przeprowadzenia zmiany w </w:t>
      </w:r>
      <w:proofErr w:type="spellStart"/>
      <w:r w:rsidRPr="00220F99">
        <w:rPr>
          <w:rFonts w:ascii="Arial" w:hAnsi="Arial" w:cs="Arial"/>
        </w:rPr>
        <w:t>zachowaniach</w:t>
      </w:r>
      <w:proofErr w:type="spellEnd"/>
      <w:r w:rsidRPr="00220F99">
        <w:rPr>
          <w:rFonts w:ascii="Arial" w:hAnsi="Arial" w:cs="Arial"/>
        </w:rPr>
        <w:t xml:space="preserve"> zdrowotnych; </w:t>
      </w:r>
    </w:p>
    <w:p w14:paraId="54274765" w14:textId="46BF4DA5" w:rsidR="00BA0730" w:rsidRPr="00220F99" w:rsidRDefault="00BA0730" w:rsidP="00B95A31">
      <w:pPr>
        <w:pStyle w:val="Akapitzlist"/>
        <w:numPr>
          <w:ilvl w:val="0"/>
          <w:numId w:val="2"/>
        </w:numPr>
        <w:spacing w:line="360" w:lineRule="auto"/>
        <w:rPr>
          <w:rFonts w:ascii="Arial" w:hAnsi="Arial" w:cs="Arial"/>
        </w:rPr>
      </w:pPr>
      <w:bookmarkStart w:id="127" w:name="_heading=h.liad3jb0d9ym" w:colFirst="0" w:colLast="0"/>
      <w:bookmarkEnd w:id="127"/>
      <w:r w:rsidRPr="00220F99">
        <w:rPr>
          <w:rFonts w:ascii="Arial" w:hAnsi="Arial" w:cs="Arial"/>
        </w:rPr>
        <w:t xml:space="preserve">konsultacje z dietetykiem, 5 spotkań trwających nie krócej niż 20 minut każde, zaplanowane zgodnie ze schematem 0-1-3-6-12 miesięcy. Każda wizyta powinna obejmować analizę </w:t>
      </w:r>
      <w:r w:rsidR="005B4E27" w:rsidRPr="00220F99">
        <w:rPr>
          <w:rFonts w:ascii="Arial" w:hAnsi="Arial" w:cs="Arial"/>
        </w:rPr>
        <w:t xml:space="preserve">i ocenę </w:t>
      </w:r>
      <w:proofErr w:type="spellStart"/>
      <w:r w:rsidRPr="00220F99">
        <w:rPr>
          <w:rFonts w:ascii="Arial" w:hAnsi="Arial" w:cs="Arial"/>
        </w:rPr>
        <w:t>zachowań</w:t>
      </w:r>
      <w:proofErr w:type="spellEnd"/>
      <w:r w:rsidRPr="00220F99">
        <w:rPr>
          <w:rFonts w:ascii="Arial" w:hAnsi="Arial" w:cs="Arial"/>
        </w:rPr>
        <w:t xml:space="preserve"> żywieniowych, edukację żywieniową, dobór odpowiedniej diety, wprowadzenie prawidłowych </w:t>
      </w:r>
      <w:proofErr w:type="spellStart"/>
      <w:r w:rsidRPr="00220F99">
        <w:rPr>
          <w:rFonts w:ascii="Arial" w:hAnsi="Arial" w:cs="Arial"/>
        </w:rPr>
        <w:t>zachowań</w:t>
      </w:r>
      <w:proofErr w:type="spellEnd"/>
      <w:r w:rsidRPr="00220F99">
        <w:rPr>
          <w:rFonts w:ascii="Arial" w:hAnsi="Arial" w:cs="Arial"/>
        </w:rPr>
        <w:t xml:space="preserve"> żywieniowych; </w:t>
      </w:r>
    </w:p>
    <w:p w14:paraId="25CD6B67" w14:textId="5144A3E9" w:rsidR="00BA0730" w:rsidRPr="00220F99" w:rsidRDefault="00BA0730" w:rsidP="00B95A31">
      <w:pPr>
        <w:pStyle w:val="Akapitzlist"/>
        <w:numPr>
          <w:ilvl w:val="0"/>
          <w:numId w:val="2"/>
        </w:numPr>
        <w:spacing w:line="360" w:lineRule="auto"/>
        <w:rPr>
          <w:rFonts w:ascii="Arial" w:hAnsi="Arial" w:cs="Arial"/>
        </w:rPr>
      </w:pPr>
      <w:bookmarkStart w:id="128" w:name="_heading=h.3oumv1rfcnse" w:colFirst="0" w:colLast="0"/>
      <w:bookmarkEnd w:id="128"/>
      <w:r w:rsidRPr="00220F99">
        <w:rPr>
          <w:rFonts w:ascii="Arial" w:hAnsi="Arial" w:cs="Arial"/>
        </w:rPr>
        <w:t xml:space="preserve">konsultacje ze specjalistą aktywności fizycznej, 5 spotkań trwających nie krócej niż 20 minut każde, zaplanowane zgodnie ze schematem 0-1-3-6-12 miesięcy. Każda wizyta powinna obejmować: ocenę </w:t>
      </w:r>
      <w:proofErr w:type="spellStart"/>
      <w:r w:rsidRPr="00220F99">
        <w:rPr>
          <w:rFonts w:ascii="Arial" w:hAnsi="Arial" w:cs="Arial"/>
        </w:rPr>
        <w:t>zachowań</w:t>
      </w:r>
      <w:proofErr w:type="spellEnd"/>
      <w:r w:rsidRPr="00220F99">
        <w:rPr>
          <w:rFonts w:ascii="Arial" w:hAnsi="Arial" w:cs="Arial"/>
        </w:rPr>
        <w:t xml:space="preserve"> związanych z aktywnością fizyczną, testy sprawnościowe i wydolnościowe, edukację zdrowotną, ustawienie optimum wysiłku </w:t>
      </w:r>
      <w:r w:rsidRPr="00220F99">
        <w:rPr>
          <w:rFonts w:ascii="Arial" w:hAnsi="Arial" w:cs="Arial"/>
        </w:rPr>
        <w:lastRenderedPageBreak/>
        <w:t xml:space="preserve">fizycznego zgodnie z masą ciała a także możliwościami i preferencjami dziecka, zaplanowanie grafiku narastania intensywności i ilości wysiłku. </w:t>
      </w:r>
      <w:bookmarkStart w:id="129" w:name="_heading=h.dq3yvib7fw97" w:colFirst="0" w:colLast="0"/>
      <w:bookmarkEnd w:id="129"/>
    </w:p>
    <w:p w14:paraId="4D093360" w14:textId="5150FE68" w:rsidR="00BA0730" w:rsidRPr="00220F99" w:rsidRDefault="00BA0730" w:rsidP="00220F99">
      <w:pPr>
        <w:spacing w:line="360" w:lineRule="auto"/>
        <w:rPr>
          <w:rFonts w:ascii="Arial" w:hAnsi="Arial" w:cs="Arial"/>
        </w:rPr>
      </w:pPr>
      <w:r w:rsidRPr="00220F99">
        <w:rPr>
          <w:rFonts w:ascii="Arial" w:hAnsi="Arial" w:cs="Arial"/>
        </w:rPr>
        <w:t>Na każdej wizycie zaplanowano udział dziecka objętego opieką oraz przynajmniej jednego rodzica/ opiekuna prawnego. Dopuszcza się jednak w sytuacjach uzasadnionych rezygnację z obecności dziecka na spotkaniach nr 2), 3) i 4).</w:t>
      </w:r>
      <w:bookmarkStart w:id="130" w:name="_heading=h.gmotz3m01zoz" w:colFirst="0" w:colLast="0"/>
      <w:bookmarkEnd w:id="130"/>
    </w:p>
    <w:p w14:paraId="51FA9EFB" w14:textId="2B3CB0AD" w:rsidR="00BA0730" w:rsidRPr="00220F99" w:rsidRDefault="00BA0730" w:rsidP="00220F99">
      <w:pPr>
        <w:spacing w:line="360" w:lineRule="auto"/>
        <w:rPr>
          <w:rFonts w:ascii="Arial" w:hAnsi="Arial" w:cs="Arial"/>
        </w:rPr>
      </w:pPr>
      <w:r w:rsidRPr="00220F99">
        <w:rPr>
          <w:rFonts w:ascii="Arial" w:hAnsi="Arial" w:cs="Arial"/>
        </w:rPr>
        <w:t xml:space="preserve">Podczas ostatniej kompleksowej wizyty zostanie rozdana uczestnikom, rodzicom/ opiekunom prawnym ankieta oceny satysfakcji i jakości świadczeń. </w:t>
      </w:r>
      <w:bookmarkStart w:id="131" w:name="_heading=h.4ke0bvs2d8gr" w:colFirst="0" w:colLast="0"/>
      <w:bookmarkEnd w:id="131"/>
    </w:p>
    <w:p w14:paraId="16B1E305" w14:textId="7742F392" w:rsidR="00BA0730" w:rsidRPr="00220F99" w:rsidRDefault="00BA0730" w:rsidP="00220F99">
      <w:pPr>
        <w:spacing w:line="360" w:lineRule="auto"/>
        <w:rPr>
          <w:rFonts w:ascii="Arial" w:hAnsi="Arial" w:cs="Arial"/>
        </w:rPr>
      </w:pPr>
      <w:r w:rsidRPr="00220F99">
        <w:rPr>
          <w:rFonts w:ascii="Arial" w:hAnsi="Arial" w:cs="Arial"/>
        </w:rPr>
        <w:t xml:space="preserve">Dodatkowo, obok indywidualnych konsultacji ze specjalistami, uczestnikom etapu specjalistycznego zapewnione zostaną warsztaty edukacyjne/ grupowe sesje terapeutyczno- edukacyjne: </w:t>
      </w:r>
    </w:p>
    <w:p w14:paraId="415EF681" w14:textId="18CDB64C" w:rsidR="00BA0730" w:rsidRPr="00220F99" w:rsidRDefault="00BA0730" w:rsidP="00B95A31">
      <w:pPr>
        <w:pStyle w:val="Akapitzlist"/>
        <w:numPr>
          <w:ilvl w:val="0"/>
          <w:numId w:val="9"/>
        </w:numPr>
        <w:spacing w:line="360" w:lineRule="auto"/>
        <w:rPr>
          <w:rFonts w:ascii="Arial" w:hAnsi="Arial" w:cs="Arial"/>
        </w:rPr>
      </w:pPr>
      <w:bookmarkStart w:id="132" w:name="_heading=h.7jdp2nspom2u" w:colFirst="0" w:colLast="0"/>
      <w:bookmarkEnd w:id="132"/>
      <w:r w:rsidRPr="00220F99">
        <w:rPr>
          <w:rFonts w:ascii="Arial" w:hAnsi="Arial" w:cs="Arial"/>
        </w:rPr>
        <w:t>warsztaty z zakresu zdrowego odżywiania: trwające min</w:t>
      </w:r>
      <w:r w:rsidR="00255B9E" w:rsidRPr="00220F99">
        <w:rPr>
          <w:rFonts w:ascii="Arial" w:hAnsi="Arial" w:cs="Arial"/>
        </w:rPr>
        <w:t>.</w:t>
      </w:r>
      <w:r w:rsidRPr="00220F99">
        <w:rPr>
          <w:rFonts w:ascii="Arial" w:hAnsi="Arial" w:cs="Arial"/>
        </w:rPr>
        <w:t xml:space="preserve"> 5 godz. spotkanie edukacyjne obejmujące edukację żywieniową, planowanie zdrowych zakupów, dobór odpowiednich składników pokarmowych oraz warsztaty kulinarne (wspólne modyfikowania tradycyjnych jadłospisów, wprowadzanie zdrowszych zamienników, przygotowywanie posiłków z wykorzystaniem właściwych metod obróbki kulinarnej). Liczba uczestników na pojedynczym spotkaniu ok. 15 osób;</w:t>
      </w:r>
    </w:p>
    <w:p w14:paraId="73239BD6" w14:textId="77777777" w:rsidR="00BA0730" w:rsidRPr="00220F99" w:rsidRDefault="00BA0730" w:rsidP="00B95A31">
      <w:pPr>
        <w:pStyle w:val="Akapitzlist"/>
        <w:numPr>
          <w:ilvl w:val="0"/>
          <w:numId w:val="9"/>
        </w:numPr>
        <w:spacing w:line="360" w:lineRule="auto"/>
        <w:rPr>
          <w:rFonts w:ascii="Arial" w:hAnsi="Arial" w:cs="Arial"/>
        </w:rPr>
      </w:pPr>
      <w:bookmarkStart w:id="133" w:name="_heading=h.ik1uhahj5dc3" w:colFirst="0" w:colLast="0"/>
      <w:bookmarkEnd w:id="133"/>
      <w:r w:rsidRPr="00220F99">
        <w:rPr>
          <w:rFonts w:ascii="Arial" w:hAnsi="Arial" w:cs="Arial"/>
        </w:rPr>
        <w:t>warsztaty z zakresu aktywności fizycznej: trwające min. 5 godz. spotkanie edukacyjne, połączone z treningiem zdrowotnym. Edukacja z zakresu aktywności fizycznej, zalecanych form i intensywności, rola aktywności fizycznej w podtrzymywaniu i wzmacnianiu zdrowia, nauka planowania aktywnego spędzania czasu wolnego. Liczba uczestników na pojedynczym spotkaniu to ok. 25 osób;</w:t>
      </w:r>
    </w:p>
    <w:p w14:paraId="7D7A781D" w14:textId="5252AEF8" w:rsidR="00BA0730" w:rsidRPr="00220F99" w:rsidRDefault="00BA0730" w:rsidP="00B95A31">
      <w:pPr>
        <w:pStyle w:val="Akapitzlist"/>
        <w:numPr>
          <w:ilvl w:val="0"/>
          <w:numId w:val="9"/>
        </w:numPr>
        <w:spacing w:line="360" w:lineRule="auto"/>
        <w:rPr>
          <w:rFonts w:ascii="Arial" w:hAnsi="Arial" w:cs="Arial"/>
        </w:rPr>
      </w:pPr>
      <w:bookmarkStart w:id="134" w:name="_heading=h.hkt5yuqv54qg" w:colFirst="0" w:colLast="0"/>
      <w:bookmarkEnd w:id="134"/>
      <w:r w:rsidRPr="00220F99">
        <w:rPr>
          <w:rFonts w:ascii="Arial" w:hAnsi="Arial" w:cs="Arial"/>
        </w:rPr>
        <w:t xml:space="preserve">grupowe spotkania edukacyjno-terapeutyczne z zakresu budowania kompetencje rodzicielskich i prozdrowotnych: 10 spotkań trwających min. 1 godz. lub 5 spotkań trwających min. 2 godz. (wybór ścieżki zgodnie z preferencjami grupy). Tematy spotkań dotyczyć będą: zasad rozmowy z dzieckiem o nadmiarze masy ciała bez stygmatyzacji, budowaniu poczucia własnej wartości u dziecka w oparciu o inne wartości niż wygląd zewnętrzny, ale również zdrowy styl życia (odżywianie, aktywność fizyczna, sen, unikanie używek, ograniczanie czasu przed monitorem), zewnętrznych determinantów zdrowia (np. </w:t>
      </w:r>
      <w:proofErr w:type="spellStart"/>
      <w:r w:rsidRPr="00220F99">
        <w:rPr>
          <w:rFonts w:ascii="Arial" w:hAnsi="Arial" w:cs="Arial"/>
        </w:rPr>
        <w:t>foodmarketing</w:t>
      </w:r>
      <w:proofErr w:type="spellEnd"/>
      <w:r w:rsidRPr="00220F99">
        <w:rPr>
          <w:rFonts w:ascii="Arial" w:hAnsi="Arial" w:cs="Arial"/>
        </w:rPr>
        <w:t xml:space="preserve">), edukację dotyczącą planowania zmian, metody małych kroków, budowania efektywnego systemu motywacyjnego ułatwiającego dziecku skuteczne wprowadzenie zmian, wyznaczanie celów i granic. Spotkania zorganizowane zostaną w taki sposób aby część zajęć realizowana była wspólnie dla rodziców oraz dzieci i młodzieży, natomiast druga część zajęć realizowana oddzielnie: rodzice/ opiekunowie prawni kontynuują </w:t>
      </w:r>
      <w:r w:rsidRPr="00220F99">
        <w:rPr>
          <w:rFonts w:ascii="Arial" w:hAnsi="Arial" w:cs="Arial"/>
        </w:rPr>
        <w:lastRenderedPageBreak/>
        <w:t>teoretyczne zagadnienia dedykowane tylko dorosłym; dzieci i młodzież w tym czasie będą brać udział w zajęciach z aktywności fizycznej (5 spotkań x 2 godz. = 10 godz. lub 10 spotkań x 1 godz. = 10 godz.). Liczba uczestników na pojedynczym spotkaniu ok. 15 osób.</w:t>
      </w:r>
      <w:bookmarkStart w:id="135" w:name="_heading=h.pjggl0mpssa5" w:colFirst="0" w:colLast="0"/>
      <w:bookmarkEnd w:id="135"/>
    </w:p>
    <w:p w14:paraId="79608A56" w14:textId="490F3CEE" w:rsidR="00BA0730" w:rsidRPr="00220F99" w:rsidRDefault="00BA0730" w:rsidP="00220F99">
      <w:pPr>
        <w:spacing w:line="360" w:lineRule="auto"/>
        <w:rPr>
          <w:rFonts w:ascii="Arial" w:hAnsi="Arial" w:cs="Arial"/>
        </w:rPr>
      </w:pPr>
      <w:r w:rsidRPr="00220F99">
        <w:rPr>
          <w:rFonts w:ascii="Arial" w:hAnsi="Arial" w:cs="Arial"/>
        </w:rPr>
        <w:t xml:space="preserve">Przed rozpoczęciem każdego z warsztatów rodzice/opiekunowie prawni poproszeni zostaną </w:t>
      </w:r>
      <w:bookmarkStart w:id="136" w:name="_heading=h.6w6axlilag9u" w:colFirst="0" w:colLast="0"/>
      <w:bookmarkEnd w:id="136"/>
      <w:r w:rsidRPr="00220F99">
        <w:rPr>
          <w:rFonts w:ascii="Arial" w:hAnsi="Arial" w:cs="Arial"/>
        </w:rPr>
        <w:t>o wypełnienie testu wiedzy z zakresu planowanego warsztatu. Po ukończeniu kursu poproszeni zostaną ponownie o wypełnienie testu.</w:t>
      </w:r>
    </w:p>
    <w:p w14:paraId="510E78F4" w14:textId="68A15252" w:rsidR="00BA0730" w:rsidRPr="00220F99" w:rsidRDefault="00BA0730" w:rsidP="00220F99">
      <w:pPr>
        <w:spacing w:line="360" w:lineRule="auto"/>
        <w:rPr>
          <w:rFonts w:ascii="Arial" w:hAnsi="Arial" w:cs="Arial"/>
        </w:rPr>
      </w:pPr>
      <w:bookmarkStart w:id="137" w:name="_heading=h.i7nq63yt0zvz" w:colFirst="0" w:colLast="0"/>
      <w:bookmarkEnd w:id="137"/>
      <w:r w:rsidRPr="00220F99">
        <w:rPr>
          <w:rFonts w:ascii="Arial" w:hAnsi="Arial" w:cs="Arial"/>
        </w:rPr>
        <w:t>Wszelkie wyniki zebrane podczas etapu specjalistycznego zostaną zgromadzone w elektronicznej bazie danych. Ewaluacja efektów projektu będzie opierała się na porównaniu stanu sprzed wprowadzenia działań w ramach programu polityki zdrowotnej i stanu po jego zakończeniu, z wykorzystaniem zdefiniowanych w części 2.3 mierników efektywności programu.</w:t>
      </w:r>
    </w:p>
    <w:p w14:paraId="334316C9" w14:textId="7C8B37CD" w:rsidR="00BA0730" w:rsidRPr="00220F99" w:rsidRDefault="00BA0730" w:rsidP="00220F99">
      <w:pPr>
        <w:spacing w:line="360" w:lineRule="auto"/>
        <w:rPr>
          <w:rFonts w:ascii="Arial" w:hAnsi="Arial" w:cs="Arial"/>
        </w:rPr>
      </w:pPr>
      <w:bookmarkStart w:id="138" w:name="_heading=h.drtxwpkn8f0g" w:colFirst="0" w:colLast="0"/>
      <w:bookmarkEnd w:id="138"/>
      <w:r w:rsidRPr="00220F99">
        <w:rPr>
          <w:rFonts w:ascii="Arial" w:hAnsi="Arial" w:cs="Arial"/>
        </w:rPr>
        <w:t xml:space="preserve">Łączny czas interwencji zapewniany każdemu dziecku z nadmiarem masy ciała, włączonemu do etapu specjalistycznego programu wyniesie min. 26 godz. </w:t>
      </w:r>
      <w:r w:rsidR="00DC3889" w:rsidRPr="00220F99">
        <w:rPr>
          <w:rFonts w:ascii="Arial" w:hAnsi="Arial" w:cs="Arial"/>
        </w:rPr>
        <w:t xml:space="preserve"> lub 26 godz. </w:t>
      </w:r>
      <w:r w:rsidRPr="00220F99">
        <w:rPr>
          <w:rFonts w:ascii="Arial" w:hAnsi="Arial" w:cs="Arial"/>
        </w:rPr>
        <w:t xml:space="preserve">40 min. </w:t>
      </w:r>
      <w:r w:rsidR="00DC3889" w:rsidRPr="00220F99">
        <w:rPr>
          <w:rFonts w:ascii="Arial" w:hAnsi="Arial" w:cs="Arial"/>
        </w:rPr>
        <w:t xml:space="preserve">w zależności od obecności lekarza na konsultacji nr 2 i 4: </w:t>
      </w:r>
    </w:p>
    <w:p w14:paraId="2FCDF74F" w14:textId="0FE00828" w:rsidR="00BA0730" w:rsidRPr="00220F99" w:rsidRDefault="00DC3889" w:rsidP="00220F99">
      <w:pPr>
        <w:spacing w:line="360" w:lineRule="auto"/>
        <w:rPr>
          <w:rFonts w:ascii="Arial" w:hAnsi="Arial" w:cs="Arial"/>
        </w:rPr>
      </w:pPr>
      <w:r w:rsidRPr="00220F99">
        <w:rPr>
          <w:rFonts w:ascii="Arial" w:hAnsi="Arial" w:cs="Arial"/>
        </w:rPr>
        <w:t xml:space="preserve">26 godzin = spotkanie specjalistyczne (3 spotkań x 4 konsultacje x 20 min.) + (2 spotkania x 3 konsultacje x 20 min.) + </w:t>
      </w:r>
      <w:r w:rsidR="00BD3DDE" w:rsidRPr="00220F99">
        <w:rPr>
          <w:rFonts w:ascii="Arial" w:hAnsi="Arial" w:cs="Arial"/>
        </w:rPr>
        <w:t xml:space="preserve">grupowe </w:t>
      </w:r>
      <w:r w:rsidRPr="00220F99">
        <w:rPr>
          <w:rFonts w:ascii="Arial" w:hAnsi="Arial" w:cs="Arial"/>
        </w:rPr>
        <w:t xml:space="preserve">szkolenie z zakresu zdrowego odżywiania (5 godz.) + </w:t>
      </w:r>
      <w:r w:rsidR="00BD3DDE" w:rsidRPr="00220F99">
        <w:rPr>
          <w:rFonts w:ascii="Arial" w:hAnsi="Arial" w:cs="Arial"/>
        </w:rPr>
        <w:t xml:space="preserve">grupowe </w:t>
      </w:r>
      <w:r w:rsidRPr="00220F99">
        <w:rPr>
          <w:rFonts w:ascii="Arial" w:hAnsi="Arial" w:cs="Arial"/>
        </w:rPr>
        <w:t>szkolenie z zakresu aktywności fizycznej (5 godz.) + grupowe sesje edukacyjno-terapeutyczne (10 godz.).</w:t>
      </w:r>
      <w:r w:rsidR="00BD3DDE" w:rsidRPr="00220F99">
        <w:rPr>
          <w:rFonts w:ascii="Arial" w:hAnsi="Arial" w:cs="Arial"/>
        </w:rPr>
        <w:br/>
      </w:r>
      <w:r w:rsidRPr="00220F99">
        <w:rPr>
          <w:rFonts w:ascii="Arial" w:hAnsi="Arial" w:cs="Arial"/>
        </w:rPr>
        <w:t>26 godz</w:t>
      </w:r>
      <w:r w:rsidR="0053470B" w:rsidRPr="00220F99">
        <w:rPr>
          <w:rFonts w:ascii="Arial" w:hAnsi="Arial" w:cs="Arial"/>
        </w:rPr>
        <w:t xml:space="preserve">. </w:t>
      </w:r>
      <w:r w:rsidRPr="00220F99">
        <w:rPr>
          <w:rFonts w:ascii="Arial" w:hAnsi="Arial" w:cs="Arial"/>
        </w:rPr>
        <w:t xml:space="preserve">40 min. = </w:t>
      </w:r>
      <w:bookmarkStart w:id="139" w:name="_heading=h.c06hjmirrhdk" w:colFirst="0" w:colLast="0"/>
      <w:bookmarkEnd w:id="139"/>
      <w:r w:rsidR="00BA0730" w:rsidRPr="00220F99">
        <w:rPr>
          <w:rFonts w:ascii="Arial" w:hAnsi="Arial" w:cs="Arial"/>
        </w:rPr>
        <w:t xml:space="preserve">spotkanie specjalistyczne (5 spotkań x 4 konsultacje x 20 min.) + </w:t>
      </w:r>
      <w:r w:rsidR="00BD3DDE" w:rsidRPr="00220F99">
        <w:rPr>
          <w:rFonts w:ascii="Arial" w:hAnsi="Arial" w:cs="Arial"/>
        </w:rPr>
        <w:t xml:space="preserve">grupowe </w:t>
      </w:r>
      <w:r w:rsidR="00BA0730" w:rsidRPr="00220F99">
        <w:rPr>
          <w:rFonts w:ascii="Arial" w:hAnsi="Arial" w:cs="Arial"/>
        </w:rPr>
        <w:t xml:space="preserve">szkolenie z zakresu zdrowego odżywiania (5 godz.) + </w:t>
      </w:r>
      <w:r w:rsidR="00BD3DDE" w:rsidRPr="00220F99">
        <w:rPr>
          <w:rFonts w:ascii="Arial" w:hAnsi="Arial" w:cs="Arial"/>
        </w:rPr>
        <w:t xml:space="preserve">grupowe </w:t>
      </w:r>
      <w:r w:rsidR="00BA0730" w:rsidRPr="00220F99">
        <w:rPr>
          <w:rFonts w:ascii="Arial" w:hAnsi="Arial" w:cs="Arial"/>
        </w:rPr>
        <w:t>szkolenie z zakresu aktywności fizycznej (5 godz.) + grupowe sesje edukacyjno-terapeutyczne (10 godz.).</w:t>
      </w:r>
    </w:p>
    <w:p w14:paraId="0B9566D2" w14:textId="77777777" w:rsidR="00BA0730" w:rsidRPr="00220F99" w:rsidRDefault="00BA0730" w:rsidP="00220F99">
      <w:pPr>
        <w:spacing w:line="360" w:lineRule="auto"/>
        <w:rPr>
          <w:rFonts w:ascii="Arial" w:hAnsi="Arial" w:cs="Arial"/>
        </w:rPr>
      </w:pPr>
    </w:p>
    <w:p w14:paraId="092CCF1E" w14:textId="20A59D62" w:rsidR="00BA0730" w:rsidRPr="00220F99" w:rsidRDefault="00BA0730" w:rsidP="00220F99">
      <w:pPr>
        <w:spacing w:line="360" w:lineRule="auto"/>
        <w:rPr>
          <w:rFonts w:ascii="Arial" w:hAnsi="Arial" w:cs="Arial"/>
        </w:rPr>
      </w:pPr>
      <w:bookmarkStart w:id="140" w:name="_heading=h.x4ky41ptqwpu" w:colFirst="0" w:colLast="0"/>
      <w:bookmarkEnd w:id="140"/>
      <w:r w:rsidRPr="00220F99">
        <w:rPr>
          <w:rFonts w:ascii="Arial" w:hAnsi="Arial" w:cs="Arial"/>
        </w:rPr>
        <w:t>W ramach budowania środowiska sprzyjającego rozwojowi dzieci i młodzieży w zdrowiu podjęte zostaną również działania w środowisku szkolnym. Działania będę miały charakter edukacyjny.</w:t>
      </w:r>
      <w:bookmarkStart w:id="141" w:name="_heading=h.nx4dxsgfuf01" w:colFirst="0" w:colLast="0"/>
      <w:bookmarkEnd w:id="141"/>
    </w:p>
    <w:p w14:paraId="171268AD" w14:textId="77777777" w:rsidR="00BA0730" w:rsidRPr="00220F99" w:rsidRDefault="00BA0730" w:rsidP="00220F99">
      <w:pPr>
        <w:spacing w:line="360" w:lineRule="auto"/>
        <w:rPr>
          <w:rFonts w:ascii="Arial" w:hAnsi="Arial" w:cs="Arial"/>
          <w:b/>
        </w:rPr>
      </w:pPr>
      <w:r w:rsidRPr="00220F99">
        <w:rPr>
          <w:rFonts w:ascii="Arial" w:hAnsi="Arial" w:cs="Arial"/>
          <w:b/>
        </w:rPr>
        <w:t xml:space="preserve">Działania edukacyjne w środowisku szkolnym: </w:t>
      </w:r>
    </w:p>
    <w:p w14:paraId="7ED8386F" w14:textId="0C936A95" w:rsidR="00BA0730" w:rsidRPr="00220F99" w:rsidRDefault="00BA0730" w:rsidP="00220F99">
      <w:pPr>
        <w:spacing w:line="360" w:lineRule="auto"/>
        <w:rPr>
          <w:rFonts w:ascii="Arial" w:hAnsi="Arial" w:cs="Arial"/>
        </w:rPr>
      </w:pPr>
      <w:bookmarkStart w:id="142" w:name="_heading=h.utvcafm8d693" w:colFirst="0" w:colLast="0"/>
      <w:bookmarkEnd w:id="142"/>
      <w:r w:rsidRPr="00220F99">
        <w:rPr>
          <w:rFonts w:ascii="Arial" w:hAnsi="Arial" w:cs="Arial"/>
        </w:rPr>
        <w:t>W szkołach przeprowadzona zostanie edukacja ogółu dzieci i młodzieży, dająca niezbędne minimum wiedzy i praktycznych porad do prowadzenia zdrowego stylu życia. Pakiet zakłada wykłady i warsztaty realizowane w szkołach podstawowych prowadzone przez profesjonalną kadrę dydaktyczną. Udział w warsztatach, obok celu edukacyjnego, spełnia również cel motywacyjny.</w:t>
      </w:r>
      <w:r w:rsidR="007A5497" w:rsidRPr="00220F99">
        <w:rPr>
          <w:rFonts w:ascii="Arial" w:hAnsi="Arial" w:cs="Arial"/>
        </w:rPr>
        <w:t xml:space="preserve"> Szkoły, które uzyskają najwyższą frekwencję w badaniach przesiewowych będą miały pierwszeństwo wyboru warsztatów. </w:t>
      </w:r>
      <w:r w:rsidRPr="00220F99">
        <w:rPr>
          <w:rFonts w:ascii="Arial" w:hAnsi="Arial" w:cs="Arial"/>
        </w:rPr>
        <w:t xml:space="preserve">Planowane jest przeprowadzenie min. 40 </w:t>
      </w:r>
      <w:r w:rsidRPr="00220F99">
        <w:rPr>
          <w:rFonts w:ascii="Arial" w:hAnsi="Arial" w:cs="Arial"/>
        </w:rPr>
        <w:lastRenderedPageBreak/>
        <w:t>warsztatów rocznie w każdym ośrodku realizującym program, przy czym dopuszczalna jest forma zdalna w przypadku ograniczenia stacjonarnej działalności szkół. Liczba uczestników na pojedynczym spotkaniu ok. 25 osób.</w:t>
      </w:r>
    </w:p>
    <w:p w14:paraId="32B43FDC" w14:textId="6D0EA5F5" w:rsidR="00E246E2" w:rsidRPr="00220F99" w:rsidRDefault="00E246E2" w:rsidP="00220F99">
      <w:pPr>
        <w:pStyle w:val="Nagwek2"/>
        <w:spacing w:line="360" w:lineRule="auto"/>
        <w:rPr>
          <w:rFonts w:ascii="Arial" w:hAnsi="Arial" w:cs="Arial"/>
          <w:sz w:val="24"/>
          <w:szCs w:val="24"/>
        </w:rPr>
      </w:pPr>
      <w:bookmarkStart w:id="143" w:name="_heading=h.x741nks5pb0u" w:colFirst="0" w:colLast="0"/>
      <w:bookmarkStart w:id="144" w:name="_heading=h.4d34og8" w:colFirst="0" w:colLast="0"/>
      <w:bookmarkStart w:id="145" w:name="_Toc180153423"/>
      <w:bookmarkStart w:id="146" w:name="_Toc194926331"/>
      <w:bookmarkStart w:id="147" w:name="_Toc194928525"/>
      <w:bookmarkEnd w:id="143"/>
      <w:bookmarkEnd w:id="144"/>
      <w:r w:rsidRPr="00220F99">
        <w:rPr>
          <w:rFonts w:ascii="Arial" w:hAnsi="Arial" w:cs="Arial"/>
          <w:sz w:val="24"/>
          <w:szCs w:val="24"/>
        </w:rPr>
        <w:t xml:space="preserve">4.2. </w:t>
      </w:r>
      <w:r w:rsidR="0037012A" w:rsidRPr="00220F99">
        <w:rPr>
          <w:rFonts w:ascii="Arial" w:hAnsi="Arial" w:cs="Arial"/>
          <w:sz w:val="24"/>
          <w:szCs w:val="24"/>
        </w:rPr>
        <w:t xml:space="preserve">Warunki </w:t>
      </w:r>
      <w:r w:rsidR="00F55AD9" w:rsidRPr="00220F99">
        <w:rPr>
          <w:rFonts w:ascii="Arial" w:hAnsi="Arial" w:cs="Arial"/>
          <w:sz w:val="24"/>
          <w:szCs w:val="24"/>
        </w:rPr>
        <w:t>realizacji programu polityki zdrowotnej dotyczące personelu, wyposażenia i warunków lokalowych</w:t>
      </w:r>
      <w:bookmarkEnd w:id="145"/>
      <w:bookmarkEnd w:id="146"/>
      <w:bookmarkEnd w:id="147"/>
    </w:p>
    <w:p w14:paraId="3AD14DD9" w14:textId="1943EB83" w:rsidR="00931742" w:rsidRPr="00220F99" w:rsidRDefault="00537BDB" w:rsidP="00220F99">
      <w:pPr>
        <w:spacing w:line="360" w:lineRule="auto"/>
        <w:rPr>
          <w:rFonts w:ascii="Arial" w:hAnsi="Arial" w:cs="Arial"/>
        </w:rPr>
      </w:pPr>
      <w:r w:rsidRPr="00220F99">
        <w:rPr>
          <w:rFonts w:ascii="Arial" w:hAnsi="Arial" w:cs="Arial"/>
        </w:rPr>
        <w:t xml:space="preserve">Samorząd Województwa Pomorskiego zakłada </w:t>
      </w:r>
      <w:r w:rsidR="00DD6489" w:rsidRPr="00220F99">
        <w:rPr>
          <w:rFonts w:ascii="Arial" w:hAnsi="Arial" w:cs="Arial"/>
        </w:rPr>
        <w:t>wybór</w:t>
      </w:r>
      <w:r w:rsidRPr="00220F99">
        <w:rPr>
          <w:rFonts w:ascii="Arial" w:hAnsi="Arial" w:cs="Arial"/>
        </w:rPr>
        <w:t xml:space="preserve"> </w:t>
      </w:r>
      <w:r w:rsidR="00873B87" w:rsidRPr="00220F99">
        <w:rPr>
          <w:rFonts w:ascii="Arial" w:hAnsi="Arial" w:cs="Arial"/>
        </w:rPr>
        <w:t xml:space="preserve">w drodze konkursu </w:t>
      </w:r>
      <w:r w:rsidRPr="00220F99">
        <w:rPr>
          <w:rFonts w:ascii="Arial" w:hAnsi="Arial" w:cs="Arial"/>
        </w:rPr>
        <w:t>ośrodka koordynującego</w:t>
      </w:r>
      <w:r w:rsidR="00873B87" w:rsidRPr="00220F99">
        <w:rPr>
          <w:rFonts w:ascii="Arial" w:hAnsi="Arial" w:cs="Arial"/>
        </w:rPr>
        <w:t xml:space="preserve">, który samodzielnie lub we współpracy z </w:t>
      </w:r>
      <w:r w:rsidR="000859C9" w:rsidRPr="00220F99">
        <w:rPr>
          <w:rFonts w:ascii="Arial" w:hAnsi="Arial" w:cs="Arial"/>
        </w:rPr>
        <w:t>realizatorami</w:t>
      </w:r>
      <w:r w:rsidR="00873B87" w:rsidRPr="00220F99">
        <w:rPr>
          <w:rFonts w:ascii="Arial" w:hAnsi="Arial" w:cs="Arial"/>
        </w:rPr>
        <w:t xml:space="preserve"> zrealizuje całość programu</w:t>
      </w:r>
      <w:r w:rsidR="00661517" w:rsidRPr="00220F99">
        <w:rPr>
          <w:rFonts w:ascii="Arial" w:hAnsi="Arial" w:cs="Arial"/>
        </w:rPr>
        <w:t>. Ośrodek koordynujący powinien spełnić następujące warunki:</w:t>
      </w:r>
    </w:p>
    <w:p w14:paraId="74DB9856" w14:textId="2202CD8A" w:rsidR="002F428C" w:rsidRPr="00220F99" w:rsidRDefault="002F428C" w:rsidP="00B95A31">
      <w:pPr>
        <w:numPr>
          <w:ilvl w:val="0"/>
          <w:numId w:val="12"/>
        </w:numPr>
        <w:spacing w:line="360" w:lineRule="auto"/>
        <w:ind w:left="567"/>
        <w:rPr>
          <w:rFonts w:ascii="Arial" w:hAnsi="Arial" w:cs="Arial"/>
        </w:rPr>
      </w:pPr>
      <w:r w:rsidRPr="00220F99">
        <w:rPr>
          <w:rFonts w:ascii="Arial" w:hAnsi="Arial" w:cs="Arial"/>
        </w:rPr>
        <w:t>Posiadanie doświadczenia w realizacji programów profilaktycznych</w:t>
      </w:r>
      <w:r w:rsidR="00B62790" w:rsidRPr="00220F99">
        <w:rPr>
          <w:rFonts w:ascii="Arial" w:hAnsi="Arial" w:cs="Arial"/>
        </w:rPr>
        <w:t xml:space="preserve"> w tym programów </w:t>
      </w:r>
      <w:r w:rsidRPr="00220F99">
        <w:rPr>
          <w:rFonts w:ascii="Arial" w:hAnsi="Arial" w:cs="Arial"/>
        </w:rPr>
        <w:t>finansowanych z UE.</w:t>
      </w:r>
    </w:p>
    <w:p w14:paraId="135B2759" w14:textId="0538B895" w:rsidR="002F428C" w:rsidRPr="00220F99" w:rsidRDefault="002F428C" w:rsidP="00B95A31">
      <w:pPr>
        <w:numPr>
          <w:ilvl w:val="0"/>
          <w:numId w:val="12"/>
        </w:numPr>
        <w:spacing w:line="360" w:lineRule="auto"/>
        <w:ind w:left="567"/>
        <w:rPr>
          <w:rFonts w:ascii="Arial" w:hAnsi="Arial" w:cs="Arial"/>
        </w:rPr>
      </w:pPr>
      <w:r w:rsidRPr="00220F99">
        <w:rPr>
          <w:rFonts w:ascii="Arial" w:hAnsi="Arial" w:cs="Arial"/>
        </w:rPr>
        <w:t xml:space="preserve">Zapewnienie nadzoru merytorycznego nad </w:t>
      </w:r>
      <w:r w:rsidR="002459D8" w:rsidRPr="00220F99">
        <w:rPr>
          <w:rFonts w:ascii="Arial" w:hAnsi="Arial" w:cs="Arial"/>
        </w:rPr>
        <w:t>Programem</w:t>
      </w:r>
      <w:r w:rsidRPr="00220F99">
        <w:rPr>
          <w:rFonts w:ascii="Arial" w:hAnsi="Arial" w:cs="Arial"/>
        </w:rPr>
        <w:t xml:space="preserve"> w postaci interdyscyplinarnego zespołu składającego się m.in. z ekspertów w dziedzinie </w:t>
      </w:r>
      <w:r w:rsidR="00457B6A" w:rsidRPr="00220F99">
        <w:rPr>
          <w:rFonts w:ascii="Arial" w:hAnsi="Arial" w:cs="Arial"/>
        </w:rPr>
        <w:t xml:space="preserve">pediatrii, </w:t>
      </w:r>
      <w:r w:rsidR="0078125B" w:rsidRPr="00220F99">
        <w:rPr>
          <w:rFonts w:ascii="Arial" w:hAnsi="Arial" w:cs="Arial"/>
        </w:rPr>
        <w:t xml:space="preserve">dietetyka, specjalisty aktywności fizycznej, psychologa </w:t>
      </w:r>
    </w:p>
    <w:p w14:paraId="6BCE9AF3" w14:textId="77777777" w:rsidR="00204902" w:rsidRPr="00220F99" w:rsidRDefault="002F428C" w:rsidP="00B95A31">
      <w:pPr>
        <w:numPr>
          <w:ilvl w:val="0"/>
          <w:numId w:val="12"/>
        </w:numPr>
        <w:spacing w:line="360" w:lineRule="auto"/>
        <w:ind w:left="567"/>
        <w:rPr>
          <w:rFonts w:ascii="Arial" w:hAnsi="Arial" w:cs="Arial"/>
        </w:rPr>
      </w:pPr>
      <w:r w:rsidRPr="00220F99">
        <w:rPr>
          <w:rFonts w:ascii="Arial" w:hAnsi="Arial" w:cs="Arial"/>
        </w:rPr>
        <w:t>Posiadanie doświadczenia w realizacji projektów partnerskich (posiadanie doświadczenia w organizacji procesu współpracy między zaangażowanymi ośrodkami).</w:t>
      </w:r>
      <w:r w:rsidR="00204902" w:rsidRPr="00220F99">
        <w:rPr>
          <w:rFonts w:ascii="Arial" w:hAnsi="Arial" w:cs="Arial"/>
        </w:rPr>
        <w:t xml:space="preserve"> </w:t>
      </w:r>
    </w:p>
    <w:p w14:paraId="3A492260" w14:textId="5E870D91" w:rsidR="00204902" w:rsidRPr="00220F99" w:rsidRDefault="00204902" w:rsidP="00B95A31">
      <w:pPr>
        <w:numPr>
          <w:ilvl w:val="0"/>
          <w:numId w:val="12"/>
        </w:numPr>
        <w:spacing w:line="360" w:lineRule="auto"/>
        <w:ind w:left="567"/>
        <w:rPr>
          <w:rFonts w:ascii="Arial" w:hAnsi="Arial" w:cs="Arial"/>
        </w:rPr>
      </w:pPr>
      <w:r w:rsidRPr="00220F99">
        <w:rPr>
          <w:rFonts w:ascii="Arial" w:hAnsi="Arial" w:cs="Arial"/>
        </w:rPr>
        <w:t>Ośrodek koordynujący ma za zadanie</w:t>
      </w:r>
      <w:r w:rsidR="004E652C" w:rsidRPr="00220F99">
        <w:rPr>
          <w:rFonts w:ascii="Arial" w:hAnsi="Arial" w:cs="Arial"/>
        </w:rPr>
        <w:t xml:space="preserve"> prowadzenie monitoringu </w:t>
      </w:r>
      <w:r w:rsidR="002E5407" w:rsidRPr="00220F99">
        <w:rPr>
          <w:rFonts w:ascii="Arial" w:hAnsi="Arial" w:cs="Arial"/>
        </w:rPr>
        <w:t>realizacji programu i określonych w nim wskaźników</w:t>
      </w:r>
      <w:r w:rsidR="004E652C" w:rsidRPr="00220F99">
        <w:rPr>
          <w:rFonts w:ascii="Arial" w:hAnsi="Arial" w:cs="Arial"/>
        </w:rPr>
        <w:t xml:space="preserve"> w formie elektronicznej</w:t>
      </w:r>
      <w:r w:rsidR="002E5407" w:rsidRPr="00220F99">
        <w:rPr>
          <w:rFonts w:ascii="Arial" w:hAnsi="Arial" w:cs="Arial"/>
        </w:rPr>
        <w:t xml:space="preserve">. </w:t>
      </w:r>
    </w:p>
    <w:p w14:paraId="48E85699" w14:textId="1D575448" w:rsidR="00204902" w:rsidRPr="00220F99" w:rsidRDefault="00204902" w:rsidP="00B95A31">
      <w:pPr>
        <w:numPr>
          <w:ilvl w:val="0"/>
          <w:numId w:val="12"/>
        </w:numPr>
        <w:spacing w:line="360" w:lineRule="auto"/>
        <w:ind w:left="567"/>
        <w:rPr>
          <w:rFonts w:ascii="Arial" w:hAnsi="Arial" w:cs="Arial"/>
        </w:rPr>
      </w:pPr>
      <w:r w:rsidRPr="00220F99">
        <w:rPr>
          <w:rFonts w:ascii="Arial" w:hAnsi="Arial" w:cs="Arial"/>
        </w:rPr>
        <w:t>Koordynowanie realizacji programu i wsparcie merytoryczne Realizatorów RPZ.</w:t>
      </w:r>
    </w:p>
    <w:p w14:paraId="0145F5FD" w14:textId="72B4672A" w:rsidR="002F428C" w:rsidRPr="00220F99" w:rsidRDefault="002F428C" w:rsidP="00B95A31">
      <w:pPr>
        <w:numPr>
          <w:ilvl w:val="0"/>
          <w:numId w:val="12"/>
        </w:numPr>
        <w:spacing w:line="360" w:lineRule="auto"/>
        <w:ind w:left="567"/>
        <w:rPr>
          <w:rFonts w:ascii="Arial" w:hAnsi="Arial" w:cs="Arial"/>
        </w:rPr>
      </w:pPr>
      <w:r w:rsidRPr="00220F99">
        <w:rPr>
          <w:rFonts w:ascii="Arial" w:hAnsi="Arial" w:cs="Arial"/>
        </w:rPr>
        <w:t xml:space="preserve">Posiadanie kadry administracyjnej, która zapewni opracowanie terminów realizacji poszczególnych elementów programu, a także monitorowanie realizacji programu, obsługę finansową Programu itd. </w:t>
      </w:r>
    </w:p>
    <w:p w14:paraId="6E25D49A" w14:textId="5DAEC273" w:rsidR="00567571" w:rsidRPr="00220F99" w:rsidRDefault="0010580A" w:rsidP="00B95A31">
      <w:pPr>
        <w:numPr>
          <w:ilvl w:val="0"/>
          <w:numId w:val="12"/>
        </w:numPr>
        <w:spacing w:line="360" w:lineRule="auto"/>
        <w:ind w:left="567"/>
        <w:rPr>
          <w:rFonts w:ascii="Arial" w:hAnsi="Arial" w:cs="Arial"/>
        </w:rPr>
      </w:pPr>
      <w:r w:rsidRPr="00220F99">
        <w:rPr>
          <w:rFonts w:ascii="Arial" w:hAnsi="Arial" w:cs="Arial"/>
        </w:rPr>
        <w:t>Zapewnienie dostępu do poradni specjalistycznych (m</w:t>
      </w:r>
      <w:r w:rsidR="00250C9B" w:rsidRPr="00220F99">
        <w:rPr>
          <w:rFonts w:ascii="Arial" w:hAnsi="Arial" w:cs="Arial"/>
        </w:rPr>
        <w:t>.</w:t>
      </w:r>
      <w:r w:rsidRPr="00220F99">
        <w:rPr>
          <w:rFonts w:ascii="Arial" w:hAnsi="Arial" w:cs="Arial"/>
        </w:rPr>
        <w:t>in. poradni gastroenterologii dziecięcej lub diabetologii dziecięcej lub endokrynologii dziecięcej) a także dostęp</w:t>
      </w:r>
      <w:r w:rsidR="00250C9B" w:rsidRPr="00220F99">
        <w:rPr>
          <w:rFonts w:ascii="Arial" w:hAnsi="Arial" w:cs="Arial"/>
        </w:rPr>
        <w:t>u</w:t>
      </w:r>
      <w:r w:rsidRPr="00220F99">
        <w:rPr>
          <w:rFonts w:ascii="Arial" w:hAnsi="Arial" w:cs="Arial"/>
        </w:rPr>
        <w:t xml:space="preserve"> do jednoimiennych oddziałów szpitalnych w przypadku konieczności dalszej diagnostyki i leczenia powikłań choroby </w:t>
      </w:r>
      <w:proofErr w:type="spellStart"/>
      <w:r w:rsidRPr="00220F99">
        <w:rPr>
          <w:rFonts w:ascii="Arial" w:hAnsi="Arial" w:cs="Arial"/>
        </w:rPr>
        <w:t>otyłościowej</w:t>
      </w:r>
      <w:proofErr w:type="spellEnd"/>
      <w:r w:rsidRPr="00220F99">
        <w:rPr>
          <w:rFonts w:ascii="Arial" w:hAnsi="Arial" w:cs="Arial"/>
        </w:rPr>
        <w:t xml:space="preserve"> u pacjentów objętych programem</w:t>
      </w:r>
      <w:r w:rsidR="00D507EB" w:rsidRPr="00220F99">
        <w:rPr>
          <w:rFonts w:ascii="Arial" w:hAnsi="Arial" w:cs="Arial"/>
        </w:rPr>
        <w:t xml:space="preserve">, przez co program promuje koordynację opieki </w:t>
      </w:r>
      <w:r w:rsidR="00B55736" w:rsidRPr="00220F99">
        <w:rPr>
          <w:rFonts w:ascii="Arial" w:hAnsi="Arial" w:cs="Arial"/>
        </w:rPr>
        <w:t>zdrowotnej.</w:t>
      </w:r>
    </w:p>
    <w:p w14:paraId="73FA9C83" w14:textId="169C7E7B" w:rsidR="002F428C" w:rsidRPr="00220F99" w:rsidRDefault="002F428C" w:rsidP="00220F99">
      <w:pPr>
        <w:spacing w:line="360" w:lineRule="auto"/>
        <w:rPr>
          <w:rFonts w:ascii="Arial" w:hAnsi="Arial" w:cs="Arial"/>
        </w:rPr>
      </w:pPr>
      <w:r w:rsidRPr="00220F99">
        <w:rPr>
          <w:rFonts w:ascii="Arial" w:hAnsi="Arial" w:cs="Arial"/>
        </w:rPr>
        <w:tab/>
        <w:t xml:space="preserve">Ponadto, </w:t>
      </w:r>
      <w:r w:rsidR="00080D75" w:rsidRPr="00220F99">
        <w:rPr>
          <w:rFonts w:ascii="Arial" w:hAnsi="Arial" w:cs="Arial"/>
        </w:rPr>
        <w:t xml:space="preserve">ośrodek koordynujący </w:t>
      </w:r>
      <w:r w:rsidRPr="00220F99">
        <w:rPr>
          <w:rFonts w:ascii="Arial" w:hAnsi="Arial" w:cs="Arial"/>
        </w:rPr>
        <w:t xml:space="preserve">musi spełniać warunki wymagane dla Realizatorów RPZ. Spełnienie powyższych warunków jest konieczne w celu możliwości zweryfikowania zdolności ośrodka do należytego wykonania zadania. IZ Programem Fundusze Europejskie dla Pomorza na lata 2021-2027 może oceniać zdolność ośrodka do należytego wykonania zadania, w szczególności do jego rzetelności, kwalifikacji, efektywności i doświadczenia. W </w:t>
      </w:r>
      <w:r w:rsidRPr="00220F99">
        <w:rPr>
          <w:rFonts w:ascii="Arial" w:hAnsi="Arial" w:cs="Arial"/>
        </w:rPr>
        <w:lastRenderedPageBreak/>
        <w:t xml:space="preserve">przypadku, kiedy ośrodek koordynujący spełnia warunki wskazane w punkcie 4.2. nakładane na Realizatora, </w:t>
      </w:r>
      <w:r w:rsidR="001F788D" w:rsidRPr="00220F99">
        <w:rPr>
          <w:rFonts w:ascii="Arial" w:hAnsi="Arial" w:cs="Arial"/>
        </w:rPr>
        <w:t>możliwe jest</w:t>
      </w:r>
      <w:r w:rsidRPr="00220F99">
        <w:rPr>
          <w:rFonts w:ascii="Arial" w:hAnsi="Arial" w:cs="Arial"/>
        </w:rPr>
        <w:t xml:space="preserve"> połączenia tych dwóch funkcji.</w:t>
      </w:r>
    </w:p>
    <w:p w14:paraId="77A282C1" w14:textId="1466A905" w:rsidR="00873B87" w:rsidRPr="00220F99" w:rsidRDefault="002F428C" w:rsidP="00220F99">
      <w:pPr>
        <w:spacing w:line="360" w:lineRule="auto"/>
        <w:rPr>
          <w:rFonts w:ascii="Arial" w:hAnsi="Arial" w:cs="Arial"/>
        </w:rPr>
      </w:pPr>
      <w:r w:rsidRPr="00220F99">
        <w:rPr>
          <w:rFonts w:ascii="Arial" w:hAnsi="Arial" w:cs="Arial"/>
        </w:rPr>
        <w:tab/>
        <w:t xml:space="preserve">Ośrodek koordynujący jest odpowiedzialny za pozyskanie Realizatorów oraz za zapewnienie dostępu do interwencji przewidzianych w ramach RPZ </w:t>
      </w:r>
      <w:r w:rsidR="00441357" w:rsidRPr="00220F99">
        <w:rPr>
          <w:rFonts w:ascii="Arial" w:hAnsi="Arial" w:cs="Arial"/>
        </w:rPr>
        <w:t xml:space="preserve">na terenie całego województwa </w:t>
      </w:r>
      <w:r w:rsidR="007B671D" w:rsidRPr="00220F99">
        <w:rPr>
          <w:rFonts w:ascii="Arial" w:hAnsi="Arial" w:cs="Arial"/>
        </w:rPr>
        <w:t xml:space="preserve">z zastrzeżeniem, że program </w:t>
      </w:r>
      <w:r w:rsidR="00475E25" w:rsidRPr="00220F99">
        <w:rPr>
          <w:rFonts w:ascii="Arial" w:hAnsi="Arial" w:cs="Arial"/>
        </w:rPr>
        <w:t xml:space="preserve">w pierwszej kolejności </w:t>
      </w:r>
      <w:r w:rsidR="007B671D" w:rsidRPr="00220F99">
        <w:rPr>
          <w:rFonts w:ascii="Arial" w:hAnsi="Arial" w:cs="Arial"/>
        </w:rPr>
        <w:t xml:space="preserve">będzie realizowany na tych obszarach, </w:t>
      </w:r>
      <w:r w:rsidR="00475E25" w:rsidRPr="00220F99">
        <w:rPr>
          <w:rFonts w:ascii="Arial" w:hAnsi="Arial" w:cs="Arial"/>
        </w:rPr>
        <w:t xml:space="preserve">gdzie nie są </w:t>
      </w:r>
      <w:r w:rsidR="003530C5" w:rsidRPr="00220F99">
        <w:rPr>
          <w:rFonts w:ascii="Arial" w:hAnsi="Arial" w:cs="Arial"/>
        </w:rPr>
        <w:t xml:space="preserve">aktualnie </w:t>
      </w:r>
      <w:r w:rsidR="007B671D" w:rsidRPr="00220F99">
        <w:rPr>
          <w:rFonts w:ascii="Arial" w:hAnsi="Arial" w:cs="Arial"/>
        </w:rPr>
        <w:t xml:space="preserve">dostępne </w:t>
      </w:r>
      <w:r w:rsidR="00475E25" w:rsidRPr="00220F99">
        <w:rPr>
          <w:rFonts w:ascii="Arial" w:hAnsi="Arial" w:cs="Arial"/>
        </w:rPr>
        <w:t xml:space="preserve">programy </w:t>
      </w:r>
      <w:r w:rsidR="00216611" w:rsidRPr="00220F99">
        <w:rPr>
          <w:rFonts w:ascii="Arial" w:hAnsi="Arial" w:cs="Arial"/>
        </w:rPr>
        <w:t xml:space="preserve">w zakresie </w:t>
      </w:r>
      <w:r w:rsidR="007B671D" w:rsidRPr="00220F99">
        <w:rPr>
          <w:rFonts w:ascii="Arial" w:hAnsi="Arial" w:cs="Arial"/>
        </w:rPr>
        <w:t>profilaktyki nadwagi</w:t>
      </w:r>
      <w:r w:rsidR="00475E25" w:rsidRPr="00220F99">
        <w:rPr>
          <w:rFonts w:ascii="Arial" w:hAnsi="Arial" w:cs="Arial"/>
        </w:rPr>
        <w:t xml:space="preserve"> </w:t>
      </w:r>
      <w:r w:rsidR="007B671D" w:rsidRPr="00220F99">
        <w:rPr>
          <w:rFonts w:ascii="Arial" w:hAnsi="Arial" w:cs="Arial"/>
        </w:rPr>
        <w:t xml:space="preserve">i otyłości </w:t>
      </w:r>
      <w:r w:rsidR="00475E25" w:rsidRPr="00220F99">
        <w:rPr>
          <w:rFonts w:ascii="Arial" w:hAnsi="Arial" w:cs="Arial"/>
        </w:rPr>
        <w:t xml:space="preserve">skierowane do dzieci. </w:t>
      </w:r>
    </w:p>
    <w:p w14:paraId="4FA763C3" w14:textId="79C01549" w:rsidR="00DB788C" w:rsidRPr="00220F99" w:rsidRDefault="00DB788C" w:rsidP="00220F99">
      <w:pPr>
        <w:spacing w:line="360" w:lineRule="auto"/>
        <w:rPr>
          <w:rFonts w:ascii="Arial" w:hAnsi="Arial" w:cs="Arial"/>
          <w:b/>
        </w:rPr>
      </w:pPr>
      <w:r w:rsidRPr="00220F99">
        <w:rPr>
          <w:rFonts w:ascii="Arial" w:hAnsi="Arial" w:cs="Arial"/>
          <w:b/>
        </w:rPr>
        <w:t xml:space="preserve">Realizatorzy </w:t>
      </w:r>
    </w:p>
    <w:p w14:paraId="124E3EDB" w14:textId="416EE63B" w:rsidR="00BA0730" w:rsidRPr="00220F99" w:rsidRDefault="00466958" w:rsidP="00220F99">
      <w:pPr>
        <w:spacing w:line="360" w:lineRule="auto"/>
        <w:rPr>
          <w:rFonts w:ascii="Arial" w:hAnsi="Arial" w:cs="Arial"/>
          <w:b/>
          <w:bCs/>
        </w:rPr>
      </w:pPr>
      <w:r w:rsidRPr="00220F99">
        <w:rPr>
          <w:rFonts w:ascii="Arial" w:hAnsi="Arial" w:cs="Arial"/>
        </w:rPr>
        <w:t xml:space="preserve">Realizatorami </w:t>
      </w:r>
      <w:r w:rsidR="00EC0D7D" w:rsidRPr="00220F99">
        <w:rPr>
          <w:rFonts w:ascii="Arial" w:hAnsi="Arial" w:cs="Arial"/>
        </w:rPr>
        <w:t xml:space="preserve">mogą być podmioty </w:t>
      </w:r>
      <w:r w:rsidR="00A37176" w:rsidRPr="00220F99">
        <w:rPr>
          <w:rFonts w:ascii="Arial" w:hAnsi="Arial" w:cs="Arial"/>
        </w:rPr>
        <w:t>wykonujące</w:t>
      </w:r>
      <w:r w:rsidR="00044A47" w:rsidRPr="00220F99">
        <w:rPr>
          <w:rFonts w:ascii="Arial" w:hAnsi="Arial" w:cs="Arial"/>
        </w:rPr>
        <w:t xml:space="preserve"> działalność lecznicz</w:t>
      </w:r>
      <w:r w:rsidR="00A37176" w:rsidRPr="00220F99">
        <w:rPr>
          <w:rFonts w:ascii="Arial" w:hAnsi="Arial" w:cs="Arial"/>
        </w:rPr>
        <w:t>ą</w:t>
      </w:r>
      <w:r w:rsidR="00044A47" w:rsidRPr="00220F99">
        <w:rPr>
          <w:rFonts w:ascii="Arial" w:hAnsi="Arial" w:cs="Arial"/>
        </w:rPr>
        <w:t xml:space="preserve"> w rozumieniu art. 4 ust. 1 ustawy o działalności leczniczej z dnia 15 kwietnia 2011 r. (Dz.U. 2023 r. poz. 991 ze zm.). </w:t>
      </w:r>
      <w:r w:rsidR="00EC0D7D" w:rsidRPr="00220F99">
        <w:rPr>
          <w:rFonts w:ascii="Arial" w:hAnsi="Arial" w:cs="Arial"/>
        </w:rPr>
        <w:t>Realizator jest z</w:t>
      </w:r>
      <w:r w:rsidR="00044A47" w:rsidRPr="00220F99">
        <w:rPr>
          <w:rFonts w:ascii="Arial" w:hAnsi="Arial" w:cs="Arial"/>
        </w:rPr>
        <w:t xml:space="preserve">obowiązany jest do zapewnienia odpowiednich warunków lokalowych i sprzętowych, niezbędnych do realizacji programu zgodnie z obowiązującymi przepisami w tym zakresie. </w:t>
      </w:r>
      <w:r w:rsidR="0077640A" w:rsidRPr="00220F99">
        <w:rPr>
          <w:rFonts w:ascii="Arial" w:hAnsi="Arial" w:cs="Arial"/>
        </w:rPr>
        <w:t>Realizator z</w:t>
      </w:r>
      <w:r w:rsidR="00044A47" w:rsidRPr="00220F99">
        <w:rPr>
          <w:rFonts w:ascii="Arial" w:hAnsi="Arial" w:cs="Arial"/>
        </w:rPr>
        <w:t>obowiązany jest do zapewnienia właściwej kadry posiadającej odpowiednie wykształcenie i doświadczenie niezbędne do realizacji programu zdrowotnego zgodnie z przepisami.</w:t>
      </w:r>
    </w:p>
    <w:p w14:paraId="5ECE1F6A" w14:textId="77777777" w:rsidR="00BA0730" w:rsidRPr="00220F99" w:rsidRDefault="00BA0730" w:rsidP="00220F99">
      <w:pPr>
        <w:spacing w:line="360" w:lineRule="auto"/>
        <w:rPr>
          <w:rFonts w:ascii="Arial" w:hAnsi="Arial" w:cs="Arial"/>
          <w:b/>
          <w:bCs/>
        </w:rPr>
      </w:pPr>
      <w:r w:rsidRPr="00220F99">
        <w:rPr>
          <w:rFonts w:ascii="Arial" w:hAnsi="Arial" w:cs="Arial"/>
          <w:b/>
          <w:bCs/>
        </w:rPr>
        <w:t>Kwalifikacje personelu odpowiedzialnego za realizację programu:</w:t>
      </w:r>
    </w:p>
    <w:p w14:paraId="249806C4" w14:textId="77777777" w:rsidR="00BA0730" w:rsidRPr="00220F99" w:rsidRDefault="00BA0730" w:rsidP="00B95A31">
      <w:pPr>
        <w:pStyle w:val="Akapitzlist"/>
        <w:numPr>
          <w:ilvl w:val="0"/>
          <w:numId w:val="4"/>
        </w:numPr>
        <w:spacing w:line="360" w:lineRule="auto"/>
        <w:rPr>
          <w:rFonts w:ascii="Arial" w:hAnsi="Arial" w:cs="Arial"/>
        </w:rPr>
      </w:pPr>
      <w:r w:rsidRPr="00220F99">
        <w:rPr>
          <w:rFonts w:ascii="Arial" w:hAnsi="Arial" w:cs="Arial"/>
        </w:rPr>
        <w:t>Koordynator – specjalista z zakresu zdrowia publicznego/ dietetyki/ zarządzania/medycyny, posiadający co najmniej 5-letnie potwierdzone doświadczenie zawodowe w zakresie kierowania projektami.</w:t>
      </w:r>
    </w:p>
    <w:p w14:paraId="77485E33" w14:textId="14CE936C" w:rsidR="00BA0730" w:rsidRPr="00220F99" w:rsidRDefault="00BA0730" w:rsidP="00B95A31">
      <w:pPr>
        <w:pStyle w:val="Akapitzlist"/>
        <w:numPr>
          <w:ilvl w:val="0"/>
          <w:numId w:val="4"/>
        </w:numPr>
        <w:spacing w:line="360" w:lineRule="auto"/>
        <w:rPr>
          <w:rFonts w:ascii="Arial" w:hAnsi="Arial" w:cs="Arial"/>
        </w:rPr>
      </w:pPr>
      <w:r w:rsidRPr="00220F99">
        <w:rPr>
          <w:rFonts w:ascii="Arial" w:hAnsi="Arial" w:cs="Arial"/>
        </w:rPr>
        <w:t>Lekarz realizujący poradę specjalistyczną – lekarz ze specjalizacją z zakresu pediatrii albo podspecjalności pediatrycznej (ewentualnie w trakcie specjalizacji), posiadający co najmniej 2-letnie potwierdzone doświadczenie zawodowe z zakresu pracy z pacjentem z nadmiarem masy ciała lub lekarz posiadający certyfikat Polskiego Towarzystwa Leczenia Otyłości</w:t>
      </w:r>
      <w:r w:rsidR="00522FA5" w:rsidRPr="00220F99">
        <w:rPr>
          <w:rFonts w:ascii="Arial" w:hAnsi="Arial" w:cs="Arial"/>
        </w:rPr>
        <w:t xml:space="preserve"> lub będący w trakcie cer</w:t>
      </w:r>
      <w:r w:rsidR="00C92AFB" w:rsidRPr="00220F99">
        <w:rPr>
          <w:rFonts w:ascii="Arial" w:hAnsi="Arial" w:cs="Arial"/>
        </w:rPr>
        <w:t>ty</w:t>
      </w:r>
      <w:r w:rsidR="00522FA5" w:rsidRPr="00220F99">
        <w:rPr>
          <w:rFonts w:ascii="Arial" w:hAnsi="Arial" w:cs="Arial"/>
        </w:rPr>
        <w:t>fikacji</w:t>
      </w:r>
    </w:p>
    <w:p w14:paraId="2E52B1EE" w14:textId="77777777" w:rsidR="00BA0730" w:rsidRPr="00220F99" w:rsidRDefault="00BA0730" w:rsidP="00B95A31">
      <w:pPr>
        <w:pStyle w:val="Akapitzlist"/>
        <w:numPr>
          <w:ilvl w:val="0"/>
          <w:numId w:val="4"/>
        </w:numPr>
        <w:spacing w:line="360" w:lineRule="auto"/>
        <w:rPr>
          <w:rFonts w:ascii="Arial" w:hAnsi="Arial" w:cs="Arial"/>
        </w:rPr>
      </w:pPr>
      <w:r w:rsidRPr="00220F99">
        <w:rPr>
          <w:rFonts w:ascii="Arial" w:hAnsi="Arial" w:cs="Arial"/>
        </w:rPr>
        <w:t>Dietetyk realizujący konsultacje oraz prowadzący edukację żywieniową podczas warsztatów oraz grupowych sesji terapeutyczno-edukacyjnych – co najmniej tytuł licencjata na kierunku dietetyka, posiadający co najmniej 2-letnie potwierdzone doświadczenie zawodowe.</w:t>
      </w:r>
    </w:p>
    <w:p w14:paraId="3580C46A" w14:textId="77777777" w:rsidR="00BA0730" w:rsidRPr="00220F99" w:rsidRDefault="00BA0730" w:rsidP="00B95A31">
      <w:pPr>
        <w:pStyle w:val="Akapitzlist"/>
        <w:numPr>
          <w:ilvl w:val="0"/>
          <w:numId w:val="4"/>
        </w:numPr>
        <w:spacing w:line="360" w:lineRule="auto"/>
        <w:rPr>
          <w:rFonts w:ascii="Arial" w:hAnsi="Arial" w:cs="Arial"/>
        </w:rPr>
      </w:pPr>
      <w:r w:rsidRPr="00220F99">
        <w:rPr>
          <w:rFonts w:ascii="Arial" w:hAnsi="Arial" w:cs="Arial"/>
        </w:rPr>
        <w:t>Specjalista aktywności fizycznej realizujący konsultacje oraz prowadzący edukację podczas warsztatów oraz grupowych sesji terapeutyczno-edukacyjnych – co najmniej tytuł licencjata na kierunku fizjoterapia lub wychowanie fizyczne, posiadający co najmniej 2-letnie potwierdzone doświadczenie zawodowe.</w:t>
      </w:r>
    </w:p>
    <w:p w14:paraId="04A29624" w14:textId="56832EDD" w:rsidR="00BA0730" w:rsidRPr="00220F99" w:rsidRDefault="00BA0730" w:rsidP="00B95A31">
      <w:pPr>
        <w:pStyle w:val="Akapitzlist"/>
        <w:numPr>
          <w:ilvl w:val="0"/>
          <w:numId w:val="4"/>
        </w:numPr>
        <w:spacing w:line="360" w:lineRule="auto"/>
        <w:rPr>
          <w:rFonts w:ascii="Arial" w:hAnsi="Arial" w:cs="Arial"/>
          <w:b/>
          <w:bCs/>
        </w:rPr>
      </w:pPr>
      <w:r w:rsidRPr="00220F99">
        <w:rPr>
          <w:rFonts w:ascii="Arial" w:hAnsi="Arial" w:cs="Arial"/>
        </w:rPr>
        <w:t xml:space="preserve">Psycholog realizujący konsultacje oraz prowadzący edukację psychologiczną podczas grupowych sesji terapeutyczno-edukacyjnych – mgr psychologii posiadający </w:t>
      </w:r>
      <w:r w:rsidRPr="00220F99">
        <w:rPr>
          <w:rFonts w:ascii="Arial" w:hAnsi="Arial" w:cs="Arial"/>
        </w:rPr>
        <w:lastRenderedPageBreak/>
        <w:t>min. 2 letnie doświadczenie zawodowe w pracy z dziećmi i młodzieżą oraz doświadczenie w prowadzeniu grup wsparcia.</w:t>
      </w:r>
    </w:p>
    <w:p w14:paraId="6C66973A" w14:textId="77777777" w:rsidR="00BA0730" w:rsidRPr="00220F99" w:rsidRDefault="00BA0730" w:rsidP="00220F99">
      <w:pPr>
        <w:spacing w:line="360" w:lineRule="auto"/>
        <w:rPr>
          <w:rFonts w:ascii="Arial" w:hAnsi="Arial" w:cs="Arial"/>
          <w:b/>
          <w:bCs/>
        </w:rPr>
      </w:pPr>
      <w:r w:rsidRPr="00220F99">
        <w:rPr>
          <w:rFonts w:ascii="Arial" w:hAnsi="Arial" w:cs="Arial"/>
          <w:b/>
          <w:bCs/>
        </w:rPr>
        <w:t>Wyposażenie oraz warunki lokalowe:</w:t>
      </w:r>
    </w:p>
    <w:p w14:paraId="29F35175" w14:textId="01A9AE6E" w:rsidR="00BA0730" w:rsidRPr="00220F99" w:rsidRDefault="00BA0730" w:rsidP="00220F99">
      <w:pPr>
        <w:spacing w:line="360" w:lineRule="auto"/>
        <w:rPr>
          <w:rFonts w:ascii="Arial" w:hAnsi="Arial" w:cs="Arial"/>
          <w:b/>
          <w:bCs/>
        </w:rPr>
      </w:pPr>
      <w:r w:rsidRPr="00220F99">
        <w:rPr>
          <w:rFonts w:ascii="Arial" w:hAnsi="Arial" w:cs="Arial"/>
        </w:rPr>
        <w:t xml:space="preserve">W przypadku kompleksowych badań przesiewowych realizowanych w szkołach: każda szkoła, na terenie której prowadzone będę badania poproszona zostanie o zapewnienie pomieszczenia gwarantującego wykonanie badania z poszanowaniem praw pacjenta, zapewniając mu intymność i komfort. Zespół wykonujący badania przesiewowe wyposażony będzie w sprzęt niezbędny do wykonania badania: wagę z analizatorem składu ciała, wzrostomierz, centymetr krawiecki, ciśnieniomierz, stopień do step-testu, metronom, pulsometr oraz komputer z dostępem do opracowanego systemu elektronicznego. </w:t>
      </w:r>
    </w:p>
    <w:p w14:paraId="7688CE11" w14:textId="77777777" w:rsidR="00BA0730" w:rsidRPr="00220F99" w:rsidRDefault="00BA0730" w:rsidP="00220F99">
      <w:pPr>
        <w:spacing w:line="360" w:lineRule="auto"/>
        <w:rPr>
          <w:rFonts w:ascii="Arial" w:hAnsi="Arial" w:cs="Arial"/>
          <w:b/>
          <w:bCs/>
        </w:rPr>
      </w:pPr>
      <w:r w:rsidRPr="00220F99">
        <w:rPr>
          <w:rFonts w:ascii="Arial" w:hAnsi="Arial" w:cs="Arial"/>
          <w:b/>
          <w:bCs/>
        </w:rPr>
        <w:t xml:space="preserve">Wymagania dot. wyposażenia i warunków lokalowych w przypadku etapu specjalistycznego: </w:t>
      </w:r>
    </w:p>
    <w:p w14:paraId="795656D6" w14:textId="77777777" w:rsidR="00BA0730" w:rsidRPr="00220F99" w:rsidRDefault="00BA0730" w:rsidP="00B95A31">
      <w:pPr>
        <w:pStyle w:val="Akapitzlist"/>
        <w:numPr>
          <w:ilvl w:val="0"/>
          <w:numId w:val="5"/>
        </w:numPr>
        <w:spacing w:line="360" w:lineRule="auto"/>
        <w:rPr>
          <w:rFonts w:ascii="Arial" w:hAnsi="Arial" w:cs="Arial"/>
        </w:rPr>
      </w:pPr>
      <w:r w:rsidRPr="00220F99">
        <w:rPr>
          <w:rFonts w:ascii="Arial" w:hAnsi="Arial" w:cs="Arial"/>
        </w:rPr>
        <w:t xml:space="preserve">Gabinet lekarza - warunki lokalowe zapewniające intymność w trakcie pomiarów antropometrycznych, a także dostępność do urządzeń odpowiednich do wykonania badań antropometrycznych (analizator składu ciała, </w:t>
      </w:r>
      <w:proofErr w:type="spellStart"/>
      <w:r w:rsidRPr="00220F99">
        <w:rPr>
          <w:rFonts w:ascii="Arial" w:hAnsi="Arial" w:cs="Arial"/>
        </w:rPr>
        <w:t>stadiometr</w:t>
      </w:r>
      <w:proofErr w:type="spellEnd"/>
      <w:r w:rsidRPr="00220F99">
        <w:rPr>
          <w:rFonts w:ascii="Arial" w:hAnsi="Arial" w:cs="Arial"/>
        </w:rPr>
        <w:t xml:space="preserve">), ciśnieniomierz, komputer z dostępem do opracowanego systemu elektronicznego. </w:t>
      </w:r>
    </w:p>
    <w:p w14:paraId="004E48E8" w14:textId="77777777" w:rsidR="00BA0730" w:rsidRPr="00220F99" w:rsidRDefault="00BA0730" w:rsidP="00B95A31">
      <w:pPr>
        <w:pStyle w:val="Akapitzlist"/>
        <w:numPr>
          <w:ilvl w:val="0"/>
          <w:numId w:val="5"/>
        </w:numPr>
        <w:spacing w:line="360" w:lineRule="auto"/>
        <w:rPr>
          <w:rFonts w:ascii="Arial" w:hAnsi="Arial" w:cs="Arial"/>
        </w:rPr>
      </w:pPr>
      <w:r w:rsidRPr="00220F99">
        <w:rPr>
          <w:rFonts w:ascii="Arial" w:hAnsi="Arial" w:cs="Arial"/>
        </w:rPr>
        <w:t xml:space="preserve">Gabinet dietetyka - warunki lokalowe zapewniające intymność w trakcie spotkania, dostęp do materiałów edukacyjnych z zakresu zdrowego odżywiania oraz komputer z dostępem do opracowanego systemu elektronicznego. </w:t>
      </w:r>
    </w:p>
    <w:p w14:paraId="564F94D1" w14:textId="77777777" w:rsidR="00BA0730" w:rsidRPr="00220F99" w:rsidRDefault="00BA0730" w:rsidP="00B95A31">
      <w:pPr>
        <w:pStyle w:val="Akapitzlist"/>
        <w:numPr>
          <w:ilvl w:val="0"/>
          <w:numId w:val="5"/>
        </w:numPr>
        <w:spacing w:line="360" w:lineRule="auto"/>
        <w:rPr>
          <w:rFonts w:ascii="Arial" w:hAnsi="Arial" w:cs="Arial"/>
        </w:rPr>
      </w:pPr>
      <w:r w:rsidRPr="00220F99">
        <w:rPr>
          <w:rFonts w:ascii="Arial" w:hAnsi="Arial" w:cs="Arial"/>
        </w:rPr>
        <w:t xml:space="preserve">Gabinet specjalisty aktywności fizycznej - warunki lokalowe zapewniające intymność oraz bezpieczeństwo podczas wykonywania testów sprawnościowych, a także dostępność przyrządów niezbędnych do wykonania testów (min. stoper, pulsometr, mata do ćwiczeń, materac, stopień do step-testu), oraz komputer z dostępem do opracowanego systemu elektronicznego. </w:t>
      </w:r>
    </w:p>
    <w:p w14:paraId="7AE0E08A" w14:textId="659552C7" w:rsidR="00BA0730" w:rsidRPr="00220F99" w:rsidRDefault="00BA0730" w:rsidP="00B95A31">
      <w:pPr>
        <w:pStyle w:val="Akapitzlist"/>
        <w:numPr>
          <w:ilvl w:val="0"/>
          <w:numId w:val="5"/>
        </w:numPr>
        <w:spacing w:line="360" w:lineRule="auto"/>
        <w:rPr>
          <w:rFonts w:ascii="Arial" w:hAnsi="Arial" w:cs="Arial"/>
        </w:rPr>
      </w:pPr>
      <w:r w:rsidRPr="00220F99">
        <w:rPr>
          <w:rFonts w:ascii="Arial" w:hAnsi="Arial" w:cs="Arial"/>
        </w:rPr>
        <w:t xml:space="preserve">Gabinet psychologa - warunki lokalowe zapewniające intymność w trakcie spotkania, dostęp do komputera z dostępem do opracowanego systemu elektronicznego. </w:t>
      </w:r>
    </w:p>
    <w:p w14:paraId="16F1615E" w14:textId="2C958B90" w:rsidR="00BA0730" w:rsidRPr="00220F99" w:rsidRDefault="00BA0730" w:rsidP="00220F99">
      <w:pPr>
        <w:spacing w:line="360" w:lineRule="auto"/>
        <w:rPr>
          <w:rFonts w:ascii="Arial" w:hAnsi="Arial" w:cs="Arial"/>
        </w:rPr>
      </w:pPr>
      <w:r w:rsidRPr="00220F99">
        <w:rPr>
          <w:rFonts w:ascii="Arial" w:hAnsi="Arial" w:cs="Arial"/>
        </w:rPr>
        <w:t>Wymagania dot. wyposażenia i warunków lokalowych w przypadku działań edukacyjnych, pomieszczenie umożliwiające spotkania grupowe, przyjazne, dające poczucie bezpieczeństwa i intymności, adekwatne do zaplanowanych działań np.: sala szkolna wyposażona w sprzęt biurowy, dostęp do usług plastycznych projektowych, dostęp do komputera i rzutnika multimedialnego usług poligraficznych, dostęp do literatury naukowej.</w:t>
      </w:r>
    </w:p>
    <w:p w14:paraId="068A0646" w14:textId="0017EE81" w:rsidR="00BA0730" w:rsidRPr="00220F99" w:rsidRDefault="00BA0730" w:rsidP="00220F99">
      <w:pPr>
        <w:spacing w:line="360" w:lineRule="auto"/>
        <w:rPr>
          <w:rFonts w:ascii="Arial" w:hAnsi="Arial" w:cs="Arial"/>
        </w:rPr>
      </w:pPr>
      <w:r w:rsidRPr="00220F99">
        <w:rPr>
          <w:rFonts w:ascii="Arial" w:hAnsi="Arial" w:cs="Arial"/>
        </w:rPr>
        <w:t>W przypadku warsztatów żywieniowych sala gastronomiczna ze stanowiskami do przygotowywania potraw.</w:t>
      </w:r>
    </w:p>
    <w:p w14:paraId="62E96F7E" w14:textId="44D9220C" w:rsidR="00BA0730" w:rsidRPr="00220F99" w:rsidRDefault="00BA0730" w:rsidP="00220F99">
      <w:pPr>
        <w:spacing w:line="360" w:lineRule="auto"/>
        <w:rPr>
          <w:rFonts w:ascii="Arial" w:hAnsi="Arial" w:cs="Arial"/>
        </w:rPr>
      </w:pPr>
      <w:r w:rsidRPr="00220F99">
        <w:rPr>
          <w:rFonts w:ascii="Arial" w:hAnsi="Arial" w:cs="Arial"/>
        </w:rPr>
        <w:lastRenderedPageBreak/>
        <w:t xml:space="preserve">W przypadku warsztatów z zakresu aktywności fizycznej sala gimnastyczna na terenie placówki oświatowej, zajęcia mogą być również realizowane na wolnym powietrzu z zachowaniem zasad bezpieczeństwa uczestników. </w:t>
      </w:r>
    </w:p>
    <w:p w14:paraId="16AD0480" w14:textId="28FE7E8C" w:rsidR="007B45B4" w:rsidRPr="00220F99" w:rsidRDefault="00822034" w:rsidP="00220F99">
      <w:pPr>
        <w:pStyle w:val="Nagwek1"/>
        <w:spacing w:line="360" w:lineRule="auto"/>
        <w:rPr>
          <w:rFonts w:ascii="Arial" w:hAnsi="Arial" w:cs="Arial"/>
          <w:b/>
          <w:sz w:val="28"/>
          <w:szCs w:val="28"/>
        </w:rPr>
      </w:pPr>
      <w:bookmarkStart w:id="148" w:name="_heading=h.17dp8vu" w:colFirst="0" w:colLast="0"/>
      <w:bookmarkStart w:id="149" w:name="_Toc180153424"/>
      <w:bookmarkStart w:id="150" w:name="_Toc180562941"/>
      <w:bookmarkStart w:id="151" w:name="_Toc194926332"/>
      <w:bookmarkStart w:id="152" w:name="_Toc194928526"/>
      <w:bookmarkEnd w:id="148"/>
      <w:r w:rsidRPr="00220F99">
        <w:rPr>
          <w:rFonts w:ascii="Arial" w:hAnsi="Arial" w:cs="Arial"/>
          <w:b/>
          <w:sz w:val="28"/>
          <w:szCs w:val="28"/>
        </w:rPr>
        <w:t xml:space="preserve">Część V. </w:t>
      </w:r>
      <w:r w:rsidR="00F55AD9" w:rsidRPr="00220F99">
        <w:rPr>
          <w:rFonts w:ascii="Arial" w:hAnsi="Arial" w:cs="Arial"/>
          <w:b/>
          <w:sz w:val="28"/>
          <w:szCs w:val="28"/>
        </w:rPr>
        <w:t>Sposób monitorowania</w:t>
      </w:r>
      <w:bookmarkStart w:id="153" w:name="_Toc180153425"/>
      <w:bookmarkEnd w:id="149"/>
      <w:bookmarkEnd w:id="150"/>
      <w:bookmarkEnd w:id="151"/>
      <w:bookmarkEnd w:id="152"/>
      <w:bookmarkEnd w:id="153"/>
    </w:p>
    <w:p w14:paraId="682074DD" w14:textId="6D1A7DB4" w:rsidR="007B45B4" w:rsidRPr="00220F99" w:rsidRDefault="007B45B4" w:rsidP="00220F99">
      <w:pPr>
        <w:pBdr>
          <w:top w:val="nil"/>
          <w:left w:val="nil"/>
          <w:bottom w:val="nil"/>
          <w:right w:val="nil"/>
          <w:between w:val="nil"/>
        </w:pBdr>
        <w:spacing w:line="360" w:lineRule="auto"/>
        <w:rPr>
          <w:rFonts w:ascii="Arial" w:hAnsi="Arial" w:cs="Arial"/>
        </w:rPr>
      </w:pPr>
      <w:r w:rsidRPr="00220F99">
        <w:rPr>
          <w:rFonts w:ascii="Arial" w:hAnsi="Arial" w:cs="Arial"/>
        </w:rPr>
        <w:t xml:space="preserve">Do prowadzenia monitoringu zobowiązany jest </w:t>
      </w:r>
      <w:r w:rsidR="00B55736" w:rsidRPr="00220F99">
        <w:rPr>
          <w:rFonts w:ascii="Arial" w:hAnsi="Arial" w:cs="Arial"/>
        </w:rPr>
        <w:t>o</w:t>
      </w:r>
      <w:r w:rsidR="00A37176" w:rsidRPr="00220F99">
        <w:rPr>
          <w:rFonts w:ascii="Arial" w:hAnsi="Arial" w:cs="Arial"/>
        </w:rPr>
        <w:t>środek koordynujący</w:t>
      </w:r>
      <w:r w:rsidR="00CF6B1E" w:rsidRPr="00220F99">
        <w:rPr>
          <w:rFonts w:ascii="Arial" w:hAnsi="Arial" w:cs="Arial"/>
        </w:rPr>
        <w:t xml:space="preserve"> oraz wszyscy </w:t>
      </w:r>
      <w:r w:rsidRPr="00220F99">
        <w:rPr>
          <w:rFonts w:ascii="Arial" w:hAnsi="Arial" w:cs="Arial"/>
        </w:rPr>
        <w:t xml:space="preserve">realizatorzy. </w:t>
      </w:r>
      <w:r w:rsidR="00A37176" w:rsidRPr="00220F99">
        <w:rPr>
          <w:rFonts w:ascii="Arial" w:hAnsi="Arial" w:cs="Arial"/>
        </w:rPr>
        <w:t>Ośrodek koordynujący</w:t>
      </w:r>
      <w:r w:rsidR="00CF6B1E" w:rsidRPr="00220F99">
        <w:rPr>
          <w:rFonts w:ascii="Arial" w:hAnsi="Arial" w:cs="Arial"/>
        </w:rPr>
        <w:t xml:space="preserve"> ma obowiązek opracowania sprawozdań rocznych oraz przygotowania sprawozdania końcowego z realizacji Programu </w:t>
      </w:r>
      <w:r w:rsidR="001D50E6" w:rsidRPr="00220F99">
        <w:rPr>
          <w:rFonts w:ascii="Arial" w:hAnsi="Arial" w:cs="Arial"/>
        </w:rPr>
        <w:t xml:space="preserve">z uwzględnieniem danych </w:t>
      </w:r>
      <w:r w:rsidR="00A37176" w:rsidRPr="00220F99">
        <w:rPr>
          <w:rFonts w:ascii="Arial" w:hAnsi="Arial" w:cs="Arial"/>
        </w:rPr>
        <w:t xml:space="preserve">zebranych od </w:t>
      </w:r>
      <w:r w:rsidR="001D50E6" w:rsidRPr="00220F99">
        <w:rPr>
          <w:rFonts w:ascii="Arial" w:hAnsi="Arial" w:cs="Arial"/>
        </w:rPr>
        <w:t xml:space="preserve">wszystkich realizatorów </w:t>
      </w:r>
      <w:r w:rsidR="00CF6B1E" w:rsidRPr="00220F99">
        <w:rPr>
          <w:rFonts w:ascii="Arial" w:hAnsi="Arial" w:cs="Arial"/>
        </w:rPr>
        <w:t xml:space="preserve">i przekazania ich do Departamentu Zdrowia UMWP. </w:t>
      </w:r>
    </w:p>
    <w:p w14:paraId="7ED2934E" w14:textId="03BAC196" w:rsidR="004639DB" w:rsidRPr="00220F99" w:rsidRDefault="004639DB" w:rsidP="00220F99">
      <w:pPr>
        <w:pBdr>
          <w:top w:val="nil"/>
          <w:left w:val="nil"/>
          <w:bottom w:val="nil"/>
          <w:right w:val="nil"/>
          <w:between w:val="nil"/>
        </w:pBdr>
        <w:spacing w:line="360" w:lineRule="auto"/>
        <w:rPr>
          <w:rFonts w:ascii="Arial" w:hAnsi="Arial" w:cs="Arial"/>
        </w:rPr>
      </w:pPr>
      <w:r w:rsidRPr="00220F99">
        <w:rPr>
          <w:rFonts w:ascii="Arial" w:hAnsi="Arial" w:cs="Arial"/>
        </w:rPr>
        <w:t xml:space="preserve">Sprawozdanie roczne należy przekazać do 30 dni roboczych po zakończeniu okresu sprawozdawczego. Poprzez okres sprawozdawczy rozumie się rok kalendarzowy. Sprawozdanie roczne należy złożyć do 30 dni roboczych po zakończeniu realizacji programu. </w:t>
      </w:r>
    </w:p>
    <w:p w14:paraId="7FA50C4E" w14:textId="2EBC4B9D" w:rsidR="00BA0730" w:rsidRPr="00220F99" w:rsidRDefault="004639DB" w:rsidP="00220F99">
      <w:pPr>
        <w:pBdr>
          <w:top w:val="nil"/>
          <w:left w:val="nil"/>
          <w:bottom w:val="nil"/>
          <w:right w:val="nil"/>
          <w:between w:val="nil"/>
        </w:pBdr>
        <w:spacing w:line="360" w:lineRule="auto"/>
        <w:rPr>
          <w:rFonts w:ascii="Arial" w:hAnsi="Arial" w:cs="Arial"/>
        </w:rPr>
      </w:pPr>
      <w:r w:rsidRPr="00220F99">
        <w:rPr>
          <w:rFonts w:ascii="Arial" w:hAnsi="Arial" w:cs="Arial"/>
        </w:rPr>
        <w:t>Główny wykonawca oraz wszyscy realizatorzy są zobowiązani do udzielania wszelkich informacji o realizacji programu</w:t>
      </w:r>
      <w:r w:rsidR="001D50E6" w:rsidRPr="00220F99">
        <w:rPr>
          <w:rFonts w:ascii="Arial" w:hAnsi="Arial" w:cs="Arial"/>
        </w:rPr>
        <w:t xml:space="preserve"> organizatorowi na każdym jego etapie. </w:t>
      </w:r>
    </w:p>
    <w:p w14:paraId="79D5F60E" w14:textId="09F73A14" w:rsidR="00BA0730" w:rsidRPr="000832E7" w:rsidRDefault="00822034" w:rsidP="00220F99">
      <w:pPr>
        <w:pStyle w:val="Nagwek2"/>
        <w:spacing w:line="360" w:lineRule="auto"/>
        <w:rPr>
          <w:rFonts w:ascii="Arial" w:hAnsi="Arial" w:cs="Arial"/>
          <w:b/>
          <w:sz w:val="24"/>
          <w:szCs w:val="24"/>
        </w:rPr>
      </w:pPr>
      <w:bookmarkStart w:id="154" w:name="_Toc180153426"/>
      <w:bookmarkStart w:id="155" w:name="_Toc194926333"/>
      <w:bookmarkStart w:id="156" w:name="_Toc194928527"/>
      <w:r w:rsidRPr="000832E7">
        <w:rPr>
          <w:rFonts w:ascii="Arial" w:hAnsi="Arial" w:cs="Arial"/>
          <w:b/>
          <w:sz w:val="24"/>
          <w:szCs w:val="24"/>
        </w:rPr>
        <w:t xml:space="preserve">5.1. </w:t>
      </w:r>
      <w:r w:rsidR="00F55AD9" w:rsidRPr="000832E7">
        <w:rPr>
          <w:rFonts w:ascii="Arial" w:hAnsi="Arial" w:cs="Arial"/>
          <w:b/>
          <w:sz w:val="24"/>
          <w:szCs w:val="24"/>
        </w:rPr>
        <w:t>Monitorowanie</w:t>
      </w:r>
      <w:bookmarkEnd w:id="154"/>
      <w:bookmarkEnd w:id="155"/>
      <w:bookmarkEnd w:id="156"/>
      <w:r w:rsidR="00E739C3" w:rsidRPr="000832E7">
        <w:rPr>
          <w:rFonts w:ascii="Arial" w:hAnsi="Arial" w:cs="Arial"/>
          <w:b/>
          <w:sz w:val="24"/>
          <w:szCs w:val="24"/>
        </w:rPr>
        <w:t xml:space="preserve"> </w:t>
      </w:r>
      <w:r w:rsidR="00BA0730" w:rsidRPr="000832E7">
        <w:rPr>
          <w:rFonts w:ascii="Arial" w:hAnsi="Arial" w:cs="Arial"/>
          <w:b/>
          <w:sz w:val="24"/>
          <w:szCs w:val="24"/>
        </w:rPr>
        <w:t xml:space="preserve"> </w:t>
      </w:r>
    </w:p>
    <w:p w14:paraId="7CC92685" w14:textId="77777777" w:rsidR="00E739C3" w:rsidRPr="00220F99" w:rsidRDefault="00E739C3" w:rsidP="00220F99">
      <w:pPr>
        <w:spacing w:line="360" w:lineRule="auto"/>
        <w:rPr>
          <w:rFonts w:ascii="Arial" w:hAnsi="Arial" w:cs="Arial"/>
        </w:rPr>
      </w:pPr>
      <w:r w:rsidRPr="00220F99">
        <w:rPr>
          <w:rFonts w:ascii="Arial" w:hAnsi="Arial" w:cs="Arial"/>
        </w:rPr>
        <w:t>Monitorowanie realizacji programu będzie się odbywało na bieżąco, m. in. przez ocenę:</w:t>
      </w:r>
    </w:p>
    <w:p w14:paraId="4BD7AD9C" w14:textId="77777777" w:rsidR="00E739C3" w:rsidRPr="00220F99" w:rsidRDefault="00E739C3" w:rsidP="00B95A31">
      <w:pPr>
        <w:pStyle w:val="Akapitzlist"/>
        <w:numPr>
          <w:ilvl w:val="0"/>
          <w:numId w:val="6"/>
        </w:numPr>
        <w:spacing w:line="360" w:lineRule="auto"/>
        <w:rPr>
          <w:rFonts w:ascii="Arial" w:hAnsi="Arial" w:cs="Arial"/>
        </w:rPr>
      </w:pPr>
      <w:r w:rsidRPr="00220F99">
        <w:rPr>
          <w:rFonts w:ascii="Arial" w:hAnsi="Arial" w:cs="Arial"/>
        </w:rPr>
        <w:t>zgłaszalności do programu, która będzie weryfikowana na podstawie danych ze sprawozdań realizatorów, informacji o liczbie przeprowadzonych badań przesiewowych, (zakładana jest zgłaszalność do programu na poziomie min. 50 % populacji),</w:t>
      </w:r>
    </w:p>
    <w:p w14:paraId="2C2C05BA" w14:textId="77777777" w:rsidR="00E739C3" w:rsidRPr="00220F99" w:rsidRDefault="00E739C3" w:rsidP="00B95A31">
      <w:pPr>
        <w:pStyle w:val="Akapitzlist"/>
        <w:numPr>
          <w:ilvl w:val="0"/>
          <w:numId w:val="6"/>
        </w:numPr>
        <w:spacing w:line="360" w:lineRule="auto"/>
        <w:rPr>
          <w:rFonts w:ascii="Arial" w:hAnsi="Arial" w:cs="Arial"/>
        </w:rPr>
      </w:pPr>
      <w:r w:rsidRPr="00220F99">
        <w:rPr>
          <w:rFonts w:ascii="Arial" w:hAnsi="Arial" w:cs="Arial"/>
        </w:rPr>
        <w:t>liczby osób zakwalifikowanych do etapu specjalistycznego - wskaźnik będzie weryfikowany na podstawie danych ze sprawozdań realizatorów;</w:t>
      </w:r>
    </w:p>
    <w:p w14:paraId="2FE4720F" w14:textId="77777777" w:rsidR="00E739C3" w:rsidRPr="00220F99" w:rsidRDefault="00E739C3" w:rsidP="00B95A31">
      <w:pPr>
        <w:pStyle w:val="Akapitzlist"/>
        <w:numPr>
          <w:ilvl w:val="0"/>
          <w:numId w:val="6"/>
        </w:numPr>
        <w:spacing w:line="360" w:lineRule="auto"/>
        <w:rPr>
          <w:rFonts w:ascii="Arial" w:hAnsi="Arial" w:cs="Arial"/>
        </w:rPr>
      </w:pPr>
      <w:r w:rsidRPr="00220F99">
        <w:rPr>
          <w:rFonts w:ascii="Arial" w:hAnsi="Arial" w:cs="Arial"/>
        </w:rPr>
        <w:t>liczby uczestników, którzy w trakcie programu zrezygnowali z udziału wraz z powodami rezygnacji - wskaźnik będzie weryfikowany na podstawie danych ze sprawozdań realizatorów;</w:t>
      </w:r>
    </w:p>
    <w:p w14:paraId="69F879D8" w14:textId="77777777" w:rsidR="00E739C3" w:rsidRPr="00220F99" w:rsidRDefault="00E739C3" w:rsidP="00B95A31">
      <w:pPr>
        <w:pStyle w:val="Akapitzlist"/>
        <w:numPr>
          <w:ilvl w:val="0"/>
          <w:numId w:val="6"/>
        </w:numPr>
        <w:spacing w:line="360" w:lineRule="auto"/>
        <w:rPr>
          <w:rFonts w:ascii="Arial" w:hAnsi="Arial" w:cs="Arial"/>
        </w:rPr>
      </w:pPr>
      <w:r w:rsidRPr="00220F99">
        <w:rPr>
          <w:rFonts w:ascii="Arial" w:hAnsi="Arial" w:cs="Arial"/>
        </w:rPr>
        <w:t>liczby osób, które wzięły udział w działaniach edukacyjnych - wskaźnik będzie weryfikowany na podstawie danych ze sprawozdań realizatorów;</w:t>
      </w:r>
    </w:p>
    <w:p w14:paraId="7C674FD9" w14:textId="77777777" w:rsidR="00E739C3" w:rsidRPr="00220F99" w:rsidRDefault="00E739C3" w:rsidP="00B95A31">
      <w:pPr>
        <w:pStyle w:val="Akapitzlist"/>
        <w:numPr>
          <w:ilvl w:val="0"/>
          <w:numId w:val="6"/>
        </w:numPr>
        <w:spacing w:line="360" w:lineRule="auto"/>
        <w:rPr>
          <w:rFonts w:ascii="Arial" w:hAnsi="Arial" w:cs="Arial"/>
        </w:rPr>
      </w:pPr>
      <w:r w:rsidRPr="00220F99">
        <w:rPr>
          <w:rFonts w:ascii="Arial" w:hAnsi="Arial" w:cs="Arial"/>
        </w:rPr>
        <w:t>jakości świadczeń w programie:</w:t>
      </w:r>
    </w:p>
    <w:p w14:paraId="226F25C1" w14:textId="77777777" w:rsidR="00E739C3" w:rsidRPr="00220F99" w:rsidRDefault="00E739C3" w:rsidP="00B95A31">
      <w:pPr>
        <w:pStyle w:val="Akapitzlist"/>
        <w:numPr>
          <w:ilvl w:val="1"/>
          <w:numId w:val="6"/>
        </w:numPr>
        <w:spacing w:line="360" w:lineRule="auto"/>
        <w:rPr>
          <w:rFonts w:ascii="Arial" w:hAnsi="Arial" w:cs="Arial"/>
        </w:rPr>
      </w:pPr>
      <w:r w:rsidRPr="00220F99">
        <w:rPr>
          <w:rFonts w:ascii="Arial" w:hAnsi="Arial" w:cs="Arial"/>
        </w:rPr>
        <w:t>organizator programu wyznaczy odpowiedzialnych za stały monitoring jakości świadczeń w programie,</w:t>
      </w:r>
    </w:p>
    <w:p w14:paraId="1D082293" w14:textId="77777777" w:rsidR="00E739C3" w:rsidRPr="00220F99" w:rsidRDefault="00E739C3" w:rsidP="00B95A31">
      <w:pPr>
        <w:pStyle w:val="Akapitzlist"/>
        <w:numPr>
          <w:ilvl w:val="1"/>
          <w:numId w:val="6"/>
        </w:numPr>
        <w:spacing w:line="360" w:lineRule="auto"/>
        <w:rPr>
          <w:rFonts w:ascii="Arial" w:hAnsi="Arial" w:cs="Arial"/>
        </w:rPr>
      </w:pPr>
      <w:r w:rsidRPr="00220F99">
        <w:rPr>
          <w:rFonts w:ascii="Arial" w:hAnsi="Arial" w:cs="Arial"/>
        </w:rPr>
        <w:t>każdy uczestnik programu tj. rodzic/ opiekun prawny dziecka będzie informowany o możliwości zgłaszania uwag pisemnych do Organizatora programu w zakresie jakości uzyskanych świadczeń,</w:t>
      </w:r>
    </w:p>
    <w:p w14:paraId="5C23237D" w14:textId="77777777" w:rsidR="00E739C3" w:rsidRPr="00220F99" w:rsidRDefault="00E739C3" w:rsidP="00B95A31">
      <w:pPr>
        <w:pStyle w:val="Akapitzlist"/>
        <w:numPr>
          <w:ilvl w:val="1"/>
          <w:numId w:val="6"/>
        </w:numPr>
        <w:spacing w:line="360" w:lineRule="auto"/>
        <w:rPr>
          <w:rFonts w:ascii="Arial" w:hAnsi="Arial" w:cs="Arial"/>
        </w:rPr>
      </w:pPr>
      <w:r w:rsidRPr="00220F99">
        <w:rPr>
          <w:rFonts w:ascii="Arial" w:hAnsi="Arial" w:cs="Arial"/>
        </w:rPr>
        <w:lastRenderedPageBreak/>
        <w:t>dokonana zostanie analiza ankiet satysfakcji przeprowadzonych wśród rodziców/ opiekunów prawnych młodzieży, która wzięła udział w programie (anonimowe ankiety - załączniki do umowy), co pozwoli na ocenę stopnia zadowolenia rodziców/ opiekunów,</w:t>
      </w:r>
    </w:p>
    <w:p w14:paraId="0C4BB737" w14:textId="51E2B7CE" w:rsidR="00E739C3" w:rsidRPr="00220F99" w:rsidRDefault="00E739C3" w:rsidP="00B95A31">
      <w:pPr>
        <w:pStyle w:val="Akapitzlist"/>
        <w:numPr>
          <w:ilvl w:val="1"/>
          <w:numId w:val="6"/>
        </w:numPr>
        <w:spacing w:line="360" w:lineRule="auto"/>
        <w:rPr>
          <w:rFonts w:ascii="Arial" w:hAnsi="Arial" w:cs="Arial"/>
        </w:rPr>
      </w:pPr>
      <w:r w:rsidRPr="00220F99">
        <w:rPr>
          <w:rFonts w:ascii="Arial" w:hAnsi="Arial" w:cs="Arial"/>
        </w:rPr>
        <w:t>sprawozdania (okresowe/ roczne/ końcowe) realizacji programu będą poddane analizie i ocenie przez pracowników Urzędu Marszałkowskiego w Gdańsku lub wskazane podmioty.</w:t>
      </w:r>
    </w:p>
    <w:p w14:paraId="2782EE58" w14:textId="01B24E34" w:rsidR="00E739C3" w:rsidRPr="00220F99" w:rsidRDefault="00E739C3" w:rsidP="00220F99">
      <w:pPr>
        <w:spacing w:line="360" w:lineRule="auto"/>
        <w:rPr>
          <w:rFonts w:ascii="Arial" w:hAnsi="Arial" w:cs="Arial"/>
        </w:rPr>
      </w:pPr>
      <w:r w:rsidRPr="00220F99">
        <w:rPr>
          <w:rFonts w:ascii="Arial" w:hAnsi="Arial" w:cs="Arial"/>
        </w:rPr>
        <w:t>Monitorowanie działań będzie mieścić w sobie ocenę ilościową (ocena zgłaszalności) oraz jakościową (monitorowanie jakości świadczeń).</w:t>
      </w:r>
    </w:p>
    <w:p w14:paraId="64FE7C0F" w14:textId="77777777" w:rsidR="00E739C3" w:rsidRPr="00220F99" w:rsidRDefault="00E739C3" w:rsidP="00220F99">
      <w:pPr>
        <w:spacing w:line="360" w:lineRule="auto"/>
        <w:rPr>
          <w:rFonts w:ascii="Arial" w:hAnsi="Arial" w:cs="Arial"/>
        </w:rPr>
      </w:pPr>
      <w:r w:rsidRPr="00220F99">
        <w:rPr>
          <w:rFonts w:ascii="Arial" w:hAnsi="Arial" w:cs="Arial"/>
        </w:rPr>
        <w:t>Wskaźniki i zakres danych służących ocenie zgłaszalności:</w:t>
      </w:r>
    </w:p>
    <w:p w14:paraId="11EA4057" w14:textId="77777777" w:rsidR="00E739C3" w:rsidRPr="00220F99" w:rsidRDefault="00E739C3" w:rsidP="00B95A31">
      <w:pPr>
        <w:pStyle w:val="Akapitzlist"/>
        <w:numPr>
          <w:ilvl w:val="0"/>
          <w:numId w:val="7"/>
        </w:numPr>
        <w:spacing w:line="360" w:lineRule="auto"/>
        <w:rPr>
          <w:rFonts w:ascii="Arial" w:hAnsi="Arial" w:cs="Arial"/>
        </w:rPr>
      </w:pPr>
      <w:r w:rsidRPr="00220F99">
        <w:rPr>
          <w:rFonts w:ascii="Arial" w:hAnsi="Arial" w:cs="Arial"/>
        </w:rPr>
        <w:t>liczba dzieci, które zostaną objęte PPZ w danym roku,</w:t>
      </w:r>
    </w:p>
    <w:p w14:paraId="62B30ADE" w14:textId="77777777" w:rsidR="00E739C3" w:rsidRPr="00220F99" w:rsidRDefault="00E739C3" w:rsidP="00B95A31">
      <w:pPr>
        <w:pStyle w:val="Akapitzlist"/>
        <w:numPr>
          <w:ilvl w:val="0"/>
          <w:numId w:val="7"/>
        </w:numPr>
        <w:spacing w:line="360" w:lineRule="auto"/>
        <w:rPr>
          <w:rFonts w:ascii="Arial" w:hAnsi="Arial" w:cs="Arial"/>
        </w:rPr>
      </w:pPr>
      <w:r w:rsidRPr="00220F99">
        <w:rPr>
          <w:rFonts w:ascii="Arial" w:hAnsi="Arial" w:cs="Arial"/>
        </w:rPr>
        <w:t>odsetek dzieci objętych w danym roku PPZ w odniesieniu do populacji ogólnej dzieci w danym wieku w innych latach wskazanych w szczegółowym opisie PPZ,</w:t>
      </w:r>
    </w:p>
    <w:p w14:paraId="09B4C882" w14:textId="77777777" w:rsidR="00E739C3" w:rsidRPr="00220F99" w:rsidRDefault="00E739C3" w:rsidP="00B95A31">
      <w:pPr>
        <w:pStyle w:val="Akapitzlist"/>
        <w:numPr>
          <w:ilvl w:val="0"/>
          <w:numId w:val="7"/>
        </w:numPr>
        <w:spacing w:line="360" w:lineRule="auto"/>
        <w:rPr>
          <w:rFonts w:ascii="Arial" w:hAnsi="Arial" w:cs="Arial"/>
        </w:rPr>
      </w:pPr>
      <w:r w:rsidRPr="00220F99">
        <w:rPr>
          <w:rFonts w:ascii="Arial" w:hAnsi="Arial" w:cs="Arial"/>
        </w:rPr>
        <w:t>liczba rodziców/ opiekunów prawnych i którzy wzięli udział w realizacji PPZ,</w:t>
      </w:r>
    </w:p>
    <w:p w14:paraId="777CDF3E" w14:textId="34A6B613" w:rsidR="00E739C3" w:rsidRPr="00220F99" w:rsidRDefault="00E739C3" w:rsidP="00B95A31">
      <w:pPr>
        <w:pStyle w:val="Akapitzlist"/>
        <w:numPr>
          <w:ilvl w:val="0"/>
          <w:numId w:val="7"/>
        </w:numPr>
        <w:spacing w:line="360" w:lineRule="auto"/>
        <w:rPr>
          <w:rFonts w:ascii="Arial" w:hAnsi="Arial" w:cs="Arial"/>
        </w:rPr>
      </w:pPr>
      <w:r w:rsidRPr="00220F99">
        <w:rPr>
          <w:rFonts w:ascii="Arial" w:hAnsi="Arial" w:cs="Arial"/>
        </w:rPr>
        <w:t xml:space="preserve">liczba zdiagnozowanych dzieci z nadwagą i otyłością. </w:t>
      </w:r>
    </w:p>
    <w:p w14:paraId="7AA3D888" w14:textId="77CBB76A" w:rsidR="0085355D" w:rsidRPr="00220F99" w:rsidRDefault="0085355D" w:rsidP="00B95A31">
      <w:pPr>
        <w:pStyle w:val="Akapitzlist"/>
        <w:numPr>
          <w:ilvl w:val="0"/>
          <w:numId w:val="7"/>
        </w:numPr>
        <w:spacing w:line="360" w:lineRule="auto"/>
        <w:rPr>
          <w:rFonts w:ascii="Arial" w:hAnsi="Arial" w:cs="Arial"/>
        </w:rPr>
      </w:pPr>
      <w:r w:rsidRPr="00220F99">
        <w:rPr>
          <w:rFonts w:ascii="Arial" w:hAnsi="Arial" w:cs="Arial"/>
        </w:rPr>
        <w:t>Liczba osób, które zrezygnowały z udziału w programie ze wskazaniem przyczyn rezygnacji</w:t>
      </w:r>
    </w:p>
    <w:p w14:paraId="0C8D3A53" w14:textId="5B0C67C2" w:rsidR="00E739C3" w:rsidRPr="00220F99" w:rsidRDefault="00D10518" w:rsidP="00220F99">
      <w:pPr>
        <w:pStyle w:val="Akapitzlist"/>
        <w:spacing w:line="360" w:lineRule="auto"/>
        <w:ind w:left="0"/>
        <w:rPr>
          <w:rFonts w:ascii="Arial" w:hAnsi="Arial" w:cs="Arial"/>
        </w:rPr>
      </w:pPr>
      <w:r w:rsidRPr="00220F99">
        <w:rPr>
          <w:rFonts w:ascii="Arial" w:hAnsi="Arial" w:cs="Arial"/>
        </w:rPr>
        <w:t>N</w:t>
      </w:r>
      <w:r w:rsidR="00E739C3" w:rsidRPr="00220F99">
        <w:rPr>
          <w:rFonts w:ascii="Arial" w:hAnsi="Arial" w:cs="Arial"/>
        </w:rPr>
        <w:t>ależy na bieżąco monitorować i uzupełniać indywidualne informacje o każdym z uczestników PPZ:</w:t>
      </w:r>
    </w:p>
    <w:p w14:paraId="21032BBD" w14:textId="77777777" w:rsidR="00E739C3" w:rsidRPr="00220F99" w:rsidRDefault="00E739C3" w:rsidP="00B95A31">
      <w:pPr>
        <w:pStyle w:val="Akapitzlist"/>
        <w:numPr>
          <w:ilvl w:val="0"/>
          <w:numId w:val="7"/>
        </w:numPr>
        <w:spacing w:line="360" w:lineRule="auto"/>
        <w:rPr>
          <w:rFonts w:ascii="Arial" w:hAnsi="Arial" w:cs="Arial"/>
        </w:rPr>
      </w:pPr>
      <w:r w:rsidRPr="00220F99">
        <w:rPr>
          <w:rFonts w:ascii="Arial" w:hAnsi="Arial" w:cs="Arial"/>
        </w:rPr>
        <w:t>data wyrażenia zgody na uczestnictwo w PPZ, w tym zgody na przetwarzanie danych osobowych, w tym: zgoda na kontakt z podaniem zaakceptowanych form kontaktu (np. numer telefonu, adres e-mail, adres do korespondencji),</w:t>
      </w:r>
    </w:p>
    <w:p w14:paraId="11B1C43C" w14:textId="77777777" w:rsidR="00E739C3" w:rsidRPr="00220F99" w:rsidRDefault="00E739C3" w:rsidP="00B95A31">
      <w:pPr>
        <w:pStyle w:val="Akapitzlist"/>
        <w:numPr>
          <w:ilvl w:val="0"/>
          <w:numId w:val="7"/>
        </w:numPr>
        <w:spacing w:line="360" w:lineRule="auto"/>
        <w:rPr>
          <w:rFonts w:ascii="Arial" w:hAnsi="Arial" w:cs="Arial"/>
        </w:rPr>
      </w:pPr>
      <w:r w:rsidRPr="00220F99">
        <w:rPr>
          <w:rFonts w:ascii="Arial" w:hAnsi="Arial" w:cs="Arial"/>
        </w:rPr>
        <w:t>identyfikacja pacjenta według numeru PESEL – podawana w celu późniejszego monitorowania losów pacjenta, w tym w szczególności zachorowania na powikłania otyłości, w przypadku takiej możliwości dostępu do danych,</w:t>
      </w:r>
    </w:p>
    <w:p w14:paraId="6BC1EBB7" w14:textId="77777777" w:rsidR="00E739C3" w:rsidRPr="00220F99" w:rsidRDefault="00E739C3" w:rsidP="00B95A31">
      <w:pPr>
        <w:pStyle w:val="Akapitzlist"/>
        <w:numPr>
          <w:ilvl w:val="0"/>
          <w:numId w:val="7"/>
        </w:numPr>
        <w:spacing w:line="360" w:lineRule="auto"/>
        <w:rPr>
          <w:rFonts w:ascii="Arial" w:hAnsi="Arial" w:cs="Arial"/>
        </w:rPr>
      </w:pPr>
      <w:r w:rsidRPr="00220F99">
        <w:rPr>
          <w:rFonts w:ascii="Arial" w:hAnsi="Arial" w:cs="Arial"/>
        </w:rPr>
        <w:t>data i forma każdego indywidualnego kontaktu z uczestnikiem w ramach realizacji PPZ; należy także odnotować czas i formę każdej podjętej próby kontaktu, która zakończyła się niepowodzeniem oraz krótko opisać przyczynę niepowodzenia (np. podany numer telefonu jest nieosiągalny),</w:t>
      </w:r>
    </w:p>
    <w:p w14:paraId="097CB4FC" w14:textId="77777777" w:rsidR="00E739C3" w:rsidRPr="00220F99" w:rsidRDefault="00E739C3" w:rsidP="00B95A31">
      <w:pPr>
        <w:pStyle w:val="Akapitzlist"/>
        <w:numPr>
          <w:ilvl w:val="0"/>
          <w:numId w:val="7"/>
        </w:numPr>
        <w:spacing w:line="360" w:lineRule="auto"/>
        <w:rPr>
          <w:rFonts w:ascii="Arial" w:hAnsi="Arial" w:cs="Arial"/>
        </w:rPr>
      </w:pPr>
      <w:r w:rsidRPr="00220F99">
        <w:rPr>
          <w:rFonts w:ascii="Arial" w:hAnsi="Arial" w:cs="Arial"/>
        </w:rPr>
        <w:t>data odbycia każdej konsultacji specjalistycznej wraz ze wszystkimi parametrami monitorowanymi podczas konsultacji,</w:t>
      </w:r>
    </w:p>
    <w:p w14:paraId="1B428986" w14:textId="306ED7BD" w:rsidR="005A0E83" w:rsidRPr="00220F99" w:rsidRDefault="00E739C3" w:rsidP="00B95A31">
      <w:pPr>
        <w:pStyle w:val="Akapitzlist"/>
        <w:numPr>
          <w:ilvl w:val="0"/>
          <w:numId w:val="7"/>
        </w:numPr>
        <w:spacing w:line="360" w:lineRule="auto"/>
        <w:rPr>
          <w:rFonts w:ascii="Arial" w:hAnsi="Arial" w:cs="Arial"/>
          <w:b/>
          <w:bCs/>
        </w:rPr>
      </w:pPr>
      <w:r w:rsidRPr="00220F99">
        <w:rPr>
          <w:rFonts w:ascii="Arial" w:hAnsi="Arial" w:cs="Arial"/>
        </w:rPr>
        <w:t xml:space="preserve">data udziału w poszczególnych warsztatach i grupowych sesjach terapeutyczno-edukacyjnych. </w:t>
      </w:r>
    </w:p>
    <w:p w14:paraId="722B18C3" w14:textId="27574601" w:rsidR="00E739C3" w:rsidRPr="00220F99" w:rsidRDefault="005A0E83" w:rsidP="00220F99">
      <w:pPr>
        <w:pBdr>
          <w:top w:val="nil"/>
          <w:left w:val="nil"/>
          <w:bottom w:val="nil"/>
          <w:right w:val="nil"/>
          <w:between w:val="nil"/>
        </w:pBdr>
        <w:spacing w:line="360" w:lineRule="auto"/>
        <w:rPr>
          <w:rFonts w:ascii="Arial" w:hAnsi="Arial" w:cs="Arial"/>
          <w:b/>
          <w:bCs/>
        </w:rPr>
      </w:pPr>
      <w:r w:rsidRPr="00220F99">
        <w:rPr>
          <w:rFonts w:ascii="Arial" w:hAnsi="Arial" w:cs="Arial"/>
          <w:b/>
          <w:bCs/>
        </w:rPr>
        <w:t xml:space="preserve">Ocena </w:t>
      </w:r>
      <w:r w:rsidR="00E739C3" w:rsidRPr="00220F99">
        <w:rPr>
          <w:rFonts w:ascii="Arial" w:hAnsi="Arial" w:cs="Arial"/>
          <w:b/>
          <w:bCs/>
        </w:rPr>
        <w:t>jakości świadczeń</w:t>
      </w:r>
    </w:p>
    <w:p w14:paraId="16DCAD9D" w14:textId="5A2564C3" w:rsidR="00E739C3" w:rsidRPr="00220F99" w:rsidRDefault="00E739C3" w:rsidP="00220F99">
      <w:pPr>
        <w:spacing w:line="360" w:lineRule="auto"/>
        <w:rPr>
          <w:rFonts w:ascii="Arial" w:hAnsi="Arial" w:cs="Arial"/>
        </w:rPr>
      </w:pPr>
      <w:r w:rsidRPr="00220F99">
        <w:rPr>
          <w:rFonts w:ascii="Arial" w:hAnsi="Arial" w:cs="Arial"/>
        </w:rPr>
        <w:lastRenderedPageBreak/>
        <w:t>Organizator programu zobowiąże realizatorów do przeprowadzenia ankiety satysfakcji wśród uczestników. Ankieta satysfakcji powinna zawierać pytania odnośnie elementów PPZ, z którymi miał styczność, w tym w szczególności dotyczące jakości prowadzonej edukacji, jakości świadczeń zdrowotnych (np. porad lekarskich, dietetycznych, z zakresu aktywności fizycznej, wsparcia psychologicznego). Ankieta będzie anonimowa. Ocena jakości może być przeprowadzana przez zewnętrznego eksperta.</w:t>
      </w:r>
    </w:p>
    <w:p w14:paraId="4A8ED280" w14:textId="392FA113" w:rsidR="00E739C3" w:rsidRPr="000832E7" w:rsidRDefault="00822034" w:rsidP="00220F99">
      <w:pPr>
        <w:pStyle w:val="Nagwek2"/>
        <w:spacing w:line="360" w:lineRule="auto"/>
        <w:rPr>
          <w:rFonts w:ascii="Arial" w:hAnsi="Arial" w:cs="Arial"/>
          <w:b/>
          <w:sz w:val="24"/>
          <w:szCs w:val="24"/>
        </w:rPr>
      </w:pPr>
      <w:bookmarkStart w:id="157" w:name="_Toc180153427"/>
      <w:bookmarkStart w:id="158" w:name="_Toc180562944"/>
      <w:bookmarkStart w:id="159" w:name="_Toc194926334"/>
      <w:bookmarkStart w:id="160" w:name="_Toc194928528"/>
      <w:r w:rsidRPr="000832E7">
        <w:rPr>
          <w:rFonts w:ascii="Arial" w:hAnsi="Arial" w:cs="Arial"/>
          <w:b/>
          <w:sz w:val="24"/>
          <w:szCs w:val="24"/>
        </w:rPr>
        <w:t xml:space="preserve">5.2. </w:t>
      </w:r>
      <w:r w:rsidR="005A0E83" w:rsidRPr="000832E7">
        <w:rPr>
          <w:rFonts w:ascii="Arial" w:hAnsi="Arial" w:cs="Arial"/>
          <w:b/>
          <w:sz w:val="24"/>
          <w:szCs w:val="24"/>
        </w:rPr>
        <w:t>Ewaluacja</w:t>
      </w:r>
      <w:bookmarkEnd w:id="157"/>
      <w:bookmarkEnd w:id="158"/>
      <w:bookmarkEnd w:id="159"/>
      <w:bookmarkEnd w:id="160"/>
      <w:r w:rsidR="005A0E83" w:rsidRPr="000832E7">
        <w:rPr>
          <w:rFonts w:ascii="Arial" w:hAnsi="Arial" w:cs="Arial"/>
          <w:b/>
          <w:sz w:val="24"/>
          <w:szCs w:val="24"/>
        </w:rPr>
        <w:t xml:space="preserve"> </w:t>
      </w:r>
      <w:bookmarkStart w:id="161" w:name="_Toc180153428"/>
      <w:bookmarkEnd w:id="161"/>
    </w:p>
    <w:p w14:paraId="6338C153" w14:textId="5FB511B2" w:rsidR="00E739C3" w:rsidRPr="00220F99" w:rsidRDefault="00E739C3" w:rsidP="00220F99">
      <w:pPr>
        <w:pBdr>
          <w:top w:val="nil"/>
          <w:left w:val="nil"/>
          <w:bottom w:val="nil"/>
          <w:right w:val="nil"/>
          <w:between w:val="nil"/>
        </w:pBdr>
        <w:spacing w:line="360" w:lineRule="auto"/>
        <w:rPr>
          <w:rFonts w:ascii="Arial" w:hAnsi="Arial" w:cs="Arial"/>
        </w:rPr>
      </w:pPr>
      <w:r w:rsidRPr="00220F99">
        <w:rPr>
          <w:rFonts w:ascii="Arial" w:hAnsi="Arial" w:cs="Arial"/>
        </w:rPr>
        <w:t>Ewaluacja programu będzie opierać się na porównaniu stanu sprzed wprowadzenia działań w ramach programu, a stanem po jego zakończeniu z wykorzystaniem zdefiniowanego w części 2.3 opisu projektu mierników efektywności programu. Wnioski z ewaluacji posłużą również do przygotowywania rekomendacji dotyczących niezbędnych zmian w realizowanym programie w celu ustawicznej poprawy jego efektywności.</w:t>
      </w:r>
      <w:r w:rsidR="006367B1" w:rsidRPr="00220F99">
        <w:rPr>
          <w:rFonts w:ascii="Arial" w:hAnsi="Arial" w:cs="Arial"/>
        </w:rPr>
        <w:t xml:space="preserve"> </w:t>
      </w:r>
      <w:r w:rsidR="001D50E6" w:rsidRPr="00220F99">
        <w:rPr>
          <w:rFonts w:ascii="Arial" w:hAnsi="Arial" w:cs="Arial"/>
        </w:rPr>
        <w:t xml:space="preserve">Ewaluacja jest realizowana przez </w:t>
      </w:r>
      <w:r w:rsidR="00BD07FB" w:rsidRPr="00220F99">
        <w:rPr>
          <w:rFonts w:ascii="Arial" w:hAnsi="Arial" w:cs="Arial"/>
        </w:rPr>
        <w:t>O</w:t>
      </w:r>
      <w:r w:rsidR="006367B1" w:rsidRPr="00220F99">
        <w:rPr>
          <w:rFonts w:ascii="Arial" w:hAnsi="Arial" w:cs="Arial"/>
        </w:rPr>
        <w:t>środek koordynujący</w:t>
      </w:r>
      <w:r w:rsidR="00080D75" w:rsidRPr="00220F99">
        <w:rPr>
          <w:rFonts w:ascii="Arial" w:hAnsi="Arial" w:cs="Arial"/>
        </w:rPr>
        <w:t xml:space="preserve">. </w:t>
      </w:r>
    </w:p>
    <w:p w14:paraId="4074BB72" w14:textId="360BC6F7" w:rsidR="0085355D" w:rsidRPr="00220F99" w:rsidRDefault="0085355D" w:rsidP="00220F99">
      <w:pPr>
        <w:pBdr>
          <w:top w:val="nil"/>
          <w:left w:val="nil"/>
          <w:bottom w:val="nil"/>
          <w:right w:val="nil"/>
          <w:between w:val="nil"/>
        </w:pBdr>
        <w:spacing w:line="360" w:lineRule="auto"/>
        <w:rPr>
          <w:rFonts w:ascii="Arial" w:hAnsi="Arial" w:cs="Arial"/>
        </w:rPr>
      </w:pPr>
      <w:r w:rsidRPr="00220F99">
        <w:rPr>
          <w:rFonts w:ascii="Arial" w:hAnsi="Arial" w:cs="Arial"/>
        </w:rPr>
        <w:t>Ewaluacja będzie polegała na monitorowaniu</w:t>
      </w:r>
      <w:r w:rsidR="00F1239E" w:rsidRPr="00220F99">
        <w:rPr>
          <w:rFonts w:ascii="Arial" w:hAnsi="Arial" w:cs="Arial"/>
        </w:rPr>
        <w:t xml:space="preserve"> </w:t>
      </w:r>
      <w:r w:rsidR="00BF2801" w:rsidRPr="00220F99">
        <w:rPr>
          <w:rFonts w:ascii="Arial" w:hAnsi="Arial" w:cs="Arial"/>
        </w:rPr>
        <w:t>następujących</w:t>
      </w:r>
      <w:r w:rsidRPr="00220F99">
        <w:rPr>
          <w:rFonts w:ascii="Arial" w:hAnsi="Arial" w:cs="Arial"/>
        </w:rPr>
        <w:t xml:space="preserve"> mierników, tj.: </w:t>
      </w:r>
    </w:p>
    <w:p w14:paraId="23B1C334" w14:textId="0A0ECB1F" w:rsidR="0085355D" w:rsidRPr="00220F99" w:rsidRDefault="0085355D" w:rsidP="00220F99">
      <w:pPr>
        <w:pBdr>
          <w:top w:val="nil"/>
          <w:left w:val="nil"/>
          <w:bottom w:val="nil"/>
          <w:right w:val="nil"/>
          <w:between w:val="nil"/>
        </w:pBdr>
        <w:spacing w:line="360" w:lineRule="auto"/>
        <w:rPr>
          <w:rFonts w:ascii="Arial" w:hAnsi="Arial" w:cs="Arial"/>
        </w:rPr>
      </w:pPr>
      <w:r w:rsidRPr="00220F99">
        <w:rPr>
          <w:rFonts w:ascii="Arial" w:hAnsi="Arial" w:cs="Arial"/>
        </w:rPr>
        <w:t xml:space="preserve">1. Odsetek dzieci objętych programem, u których zdiagnozowano nadwagę lub otyłość. </w:t>
      </w:r>
    </w:p>
    <w:p w14:paraId="759A66F9" w14:textId="77777777" w:rsidR="0085355D" w:rsidRPr="00220F99" w:rsidRDefault="0085355D" w:rsidP="00220F99">
      <w:pPr>
        <w:pBdr>
          <w:top w:val="nil"/>
          <w:left w:val="nil"/>
          <w:bottom w:val="nil"/>
          <w:right w:val="nil"/>
          <w:between w:val="nil"/>
        </w:pBdr>
        <w:spacing w:line="360" w:lineRule="auto"/>
        <w:rPr>
          <w:rFonts w:ascii="Arial" w:hAnsi="Arial" w:cs="Arial"/>
        </w:rPr>
      </w:pPr>
    </w:p>
    <w:p w14:paraId="51C5058E" w14:textId="4D044FAD" w:rsidR="0085355D" w:rsidRPr="00220F99" w:rsidRDefault="0085355D" w:rsidP="00220F99">
      <w:pPr>
        <w:pBdr>
          <w:top w:val="nil"/>
          <w:left w:val="nil"/>
          <w:bottom w:val="nil"/>
          <w:right w:val="nil"/>
          <w:between w:val="nil"/>
        </w:pBdr>
        <w:spacing w:line="360" w:lineRule="auto"/>
        <w:rPr>
          <w:rFonts w:ascii="Arial" w:hAnsi="Arial" w:cs="Arial"/>
        </w:rPr>
      </w:pPr>
      <w:r w:rsidRPr="00220F99">
        <w:rPr>
          <w:rFonts w:ascii="Arial" w:hAnsi="Arial" w:cs="Arial"/>
        </w:rPr>
        <w:t xml:space="preserve">2. Odsetek rodziców/opiekunów prawnych dzieci włączonych do programu specjalistycznego u których zaobserwowano wzrost wiedzy nt. behawioralnych czynników ryzyka rozwoju chorób cywilizacyjnych </w:t>
      </w:r>
    </w:p>
    <w:p w14:paraId="6FC1DDFD" w14:textId="39717F28" w:rsidR="0085355D" w:rsidRPr="00220F99" w:rsidRDefault="0085355D" w:rsidP="00220F99">
      <w:pPr>
        <w:pBdr>
          <w:top w:val="nil"/>
          <w:left w:val="nil"/>
          <w:bottom w:val="nil"/>
          <w:right w:val="nil"/>
          <w:between w:val="nil"/>
        </w:pBdr>
        <w:spacing w:line="360" w:lineRule="auto"/>
        <w:rPr>
          <w:rFonts w:ascii="Arial" w:hAnsi="Arial" w:cs="Arial"/>
        </w:rPr>
      </w:pPr>
      <w:r w:rsidRPr="00220F99">
        <w:rPr>
          <w:rFonts w:ascii="Arial" w:hAnsi="Arial" w:cs="Arial"/>
        </w:rPr>
        <w:t xml:space="preserve">3. Odsetek dzieci u których stwierdzono redukcję nadmiaru masy ciała </w:t>
      </w:r>
      <w:r w:rsidR="000B46EF" w:rsidRPr="00220F99">
        <w:rPr>
          <w:rFonts w:ascii="Arial" w:hAnsi="Arial" w:cs="Arial"/>
        </w:rPr>
        <w:t xml:space="preserve">o co najmniej 3 </w:t>
      </w:r>
      <w:proofErr w:type="spellStart"/>
      <w:r w:rsidR="000B46EF" w:rsidRPr="00220F99">
        <w:rPr>
          <w:rFonts w:ascii="Arial" w:hAnsi="Arial" w:cs="Arial"/>
        </w:rPr>
        <w:t>centyle</w:t>
      </w:r>
      <w:proofErr w:type="spellEnd"/>
      <w:r w:rsidR="000B46EF" w:rsidRPr="00220F99">
        <w:rPr>
          <w:rFonts w:ascii="Arial" w:hAnsi="Arial" w:cs="Arial"/>
        </w:rPr>
        <w:t xml:space="preserve"> BMI</w:t>
      </w:r>
      <w:r w:rsidRPr="00220F99">
        <w:rPr>
          <w:rFonts w:ascii="Arial" w:hAnsi="Arial" w:cs="Arial"/>
        </w:rPr>
        <w:t>.</w:t>
      </w:r>
    </w:p>
    <w:p w14:paraId="377B7823" w14:textId="5227FD2B" w:rsidR="0085355D" w:rsidRPr="00220F99" w:rsidRDefault="0085355D" w:rsidP="00220F99">
      <w:pPr>
        <w:pBdr>
          <w:top w:val="nil"/>
          <w:left w:val="nil"/>
          <w:bottom w:val="nil"/>
          <w:right w:val="nil"/>
          <w:between w:val="nil"/>
        </w:pBdr>
        <w:spacing w:line="360" w:lineRule="auto"/>
        <w:rPr>
          <w:rFonts w:ascii="Arial" w:hAnsi="Arial" w:cs="Arial"/>
        </w:rPr>
      </w:pPr>
      <w:r w:rsidRPr="00220F99">
        <w:rPr>
          <w:rFonts w:ascii="Arial" w:hAnsi="Arial" w:cs="Arial"/>
        </w:rPr>
        <w:t xml:space="preserve">4. Odsetek dzieci, które poprawiły poprawi swoją wydolność o przynajmniej jedną kategorię, zgodnie z metodyką przyjętą dla testu </w:t>
      </w:r>
      <w:proofErr w:type="spellStart"/>
      <w:r w:rsidRPr="00220F99">
        <w:rPr>
          <w:rFonts w:ascii="Arial" w:hAnsi="Arial" w:cs="Arial"/>
        </w:rPr>
        <w:t>Kash</w:t>
      </w:r>
      <w:proofErr w:type="spellEnd"/>
      <w:r w:rsidRPr="00220F99">
        <w:rPr>
          <w:rFonts w:ascii="Arial" w:hAnsi="Arial" w:cs="Arial"/>
        </w:rPr>
        <w:t xml:space="preserve"> </w:t>
      </w:r>
      <w:proofErr w:type="spellStart"/>
      <w:r w:rsidRPr="00220F99">
        <w:rPr>
          <w:rFonts w:ascii="Arial" w:hAnsi="Arial" w:cs="Arial"/>
        </w:rPr>
        <w:t>Pulse</w:t>
      </w:r>
      <w:proofErr w:type="spellEnd"/>
      <w:r w:rsidRPr="00220F99">
        <w:rPr>
          <w:rFonts w:ascii="Arial" w:hAnsi="Arial" w:cs="Arial"/>
        </w:rPr>
        <w:t xml:space="preserve"> </w:t>
      </w:r>
      <w:proofErr w:type="spellStart"/>
      <w:r w:rsidRPr="00220F99">
        <w:rPr>
          <w:rFonts w:ascii="Arial" w:hAnsi="Arial" w:cs="Arial"/>
        </w:rPr>
        <w:t>Recovery</w:t>
      </w:r>
      <w:proofErr w:type="spellEnd"/>
      <w:r w:rsidRPr="00220F99">
        <w:rPr>
          <w:rFonts w:ascii="Arial" w:hAnsi="Arial" w:cs="Arial"/>
        </w:rPr>
        <w:t xml:space="preserve"> Test. </w:t>
      </w:r>
    </w:p>
    <w:p w14:paraId="551E29F4" w14:textId="63283A14" w:rsidR="0085355D" w:rsidRPr="00220F99" w:rsidRDefault="0085355D" w:rsidP="00220F99">
      <w:pPr>
        <w:pBdr>
          <w:top w:val="nil"/>
          <w:left w:val="nil"/>
          <w:bottom w:val="nil"/>
          <w:right w:val="nil"/>
          <w:between w:val="nil"/>
        </w:pBdr>
        <w:spacing w:after="0" w:line="360" w:lineRule="auto"/>
        <w:ind w:hanging="2"/>
        <w:rPr>
          <w:rFonts w:ascii="Arial" w:hAnsi="Arial" w:cs="Arial"/>
        </w:rPr>
      </w:pPr>
      <w:r w:rsidRPr="00220F99">
        <w:rPr>
          <w:rFonts w:ascii="Arial" w:hAnsi="Arial" w:cs="Arial"/>
        </w:rPr>
        <w:t xml:space="preserve">5. Odsetek rodziców/opiekunów prawnych dzieci włączonych do programu specjalistycznego, u których zaobserwowano wzrost wiedzy na temat aktywności fizycznej oraz jej roli w zachowywaniu zdrowia.  </w:t>
      </w:r>
    </w:p>
    <w:p w14:paraId="6286DB42" w14:textId="1948FAD8" w:rsidR="0085355D" w:rsidRPr="00220F99" w:rsidRDefault="0085355D" w:rsidP="00220F99">
      <w:pPr>
        <w:pBdr>
          <w:top w:val="nil"/>
          <w:left w:val="nil"/>
          <w:bottom w:val="nil"/>
          <w:right w:val="nil"/>
          <w:between w:val="nil"/>
        </w:pBdr>
        <w:spacing w:line="360" w:lineRule="auto"/>
        <w:rPr>
          <w:rFonts w:ascii="Arial" w:hAnsi="Arial" w:cs="Arial"/>
        </w:rPr>
      </w:pPr>
      <w:r w:rsidRPr="00220F99">
        <w:rPr>
          <w:rFonts w:ascii="Arial" w:hAnsi="Arial" w:cs="Arial"/>
        </w:rPr>
        <w:t>6. Odsetek rodzin włączonych do panelu konsultacji dodatkowych, u których zaobserwowano poprawę sposobu odżywiania (na podstawie porównania wyników ankiety żywieniowej przed i po konsultacjach).</w:t>
      </w:r>
    </w:p>
    <w:p w14:paraId="014410D1" w14:textId="7826A847" w:rsidR="00A85D01" w:rsidRPr="00220F99" w:rsidRDefault="00822034" w:rsidP="00220F99">
      <w:pPr>
        <w:pStyle w:val="Nagwek1"/>
        <w:spacing w:line="360" w:lineRule="auto"/>
        <w:rPr>
          <w:rFonts w:ascii="Arial" w:hAnsi="Arial" w:cs="Arial"/>
          <w:b/>
          <w:sz w:val="28"/>
          <w:szCs w:val="28"/>
        </w:rPr>
      </w:pPr>
      <w:bookmarkStart w:id="162" w:name="_Toc180153429"/>
      <w:bookmarkStart w:id="163" w:name="_Toc194926335"/>
      <w:bookmarkStart w:id="164" w:name="_Toc194928529"/>
      <w:r w:rsidRPr="00220F99">
        <w:rPr>
          <w:rFonts w:ascii="Arial" w:hAnsi="Arial" w:cs="Arial"/>
          <w:b/>
          <w:sz w:val="28"/>
          <w:szCs w:val="28"/>
        </w:rPr>
        <w:lastRenderedPageBreak/>
        <w:t>Część VI</w:t>
      </w:r>
      <w:r w:rsidR="00A85D01" w:rsidRPr="00220F99">
        <w:rPr>
          <w:rFonts w:ascii="Arial" w:hAnsi="Arial" w:cs="Arial"/>
          <w:b/>
          <w:sz w:val="28"/>
          <w:szCs w:val="28"/>
        </w:rPr>
        <w:t>. Budżet programu polityki zdrowotnej</w:t>
      </w:r>
      <w:bookmarkEnd w:id="162"/>
      <w:bookmarkEnd w:id="163"/>
      <w:bookmarkEnd w:id="164"/>
    </w:p>
    <w:p w14:paraId="7253B1E8" w14:textId="2DF8147F" w:rsidR="00417A18" w:rsidRPr="000832E7" w:rsidRDefault="00822034" w:rsidP="00220F99">
      <w:pPr>
        <w:pStyle w:val="Nagwek2"/>
        <w:spacing w:line="360" w:lineRule="auto"/>
        <w:rPr>
          <w:rFonts w:ascii="Arial" w:hAnsi="Arial" w:cs="Arial"/>
          <w:b/>
          <w:sz w:val="24"/>
          <w:szCs w:val="24"/>
        </w:rPr>
      </w:pPr>
      <w:bookmarkStart w:id="165" w:name="_Toc180153430"/>
      <w:bookmarkStart w:id="166" w:name="_Toc194926336"/>
      <w:bookmarkStart w:id="167" w:name="_Toc194926418"/>
      <w:bookmarkStart w:id="168" w:name="_Toc194928530"/>
      <w:r w:rsidRPr="000832E7">
        <w:rPr>
          <w:rFonts w:ascii="Arial" w:hAnsi="Arial" w:cs="Arial"/>
          <w:b/>
          <w:sz w:val="24"/>
          <w:szCs w:val="24"/>
        </w:rPr>
        <w:t xml:space="preserve">6.1 </w:t>
      </w:r>
      <w:r w:rsidR="00683669" w:rsidRPr="000832E7">
        <w:rPr>
          <w:rFonts w:ascii="Arial" w:hAnsi="Arial" w:cs="Arial"/>
          <w:b/>
          <w:sz w:val="24"/>
          <w:szCs w:val="24"/>
        </w:rPr>
        <w:t>Koszty jednostkowe</w:t>
      </w:r>
      <w:bookmarkEnd w:id="165"/>
      <w:bookmarkEnd w:id="166"/>
      <w:bookmarkEnd w:id="167"/>
      <w:bookmarkEnd w:id="168"/>
    </w:p>
    <w:p w14:paraId="1B334F00" w14:textId="2FFCCB20" w:rsidR="00683669" w:rsidRPr="00220F99" w:rsidRDefault="00BA0730" w:rsidP="00220F99">
      <w:pPr>
        <w:pStyle w:val="Bezodstpw"/>
        <w:spacing w:line="360" w:lineRule="auto"/>
        <w:rPr>
          <w:rFonts w:ascii="Arial" w:hAnsi="Arial" w:cs="Arial"/>
        </w:rPr>
      </w:pPr>
      <w:r w:rsidRPr="00220F99">
        <w:rPr>
          <w:rFonts w:ascii="Arial" w:hAnsi="Arial" w:cs="Arial"/>
          <w:b/>
        </w:rPr>
        <w:t>Z uwagi na długoletnią perspektywę realizacji programu dopuszcza się aktualizację cen jednostkowych poszczególnych interwencji programu.</w:t>
      </w:r>
      <w:r w:rsidR="00417A18" w:rsidRPr="00220F99">
        <w:rPr>
          <w:rFonts w:ascii="Arial" w:hAnsi="Arial" w:cs="Arial"/>
          <w:b/>
        </w:rPr>
        <w:t xml:space="preserve"> </w:t>
      </w:r>
      <w:r w:rsidR="00506E5A" w:rsidRPr="00220F99">
        <w:rPr>
          <w:rFonts w:ascii="Arial" w:hAnsi="Arial" w:cs="Arial"/>
        </w:rPr>
        <w:t>Z uwagi na fakt, iż wybór realizatorów programu będzie następować w drodze konkursowej, przedstawiona powyżej kalkulacja stanowi jedynie szacunek. Każdy oferent będzie szacował koszty indywidualnie na etapie składania oferty na realizację</w:t>
      </w:r>
      <w:r w:rsidR="005F32B8" w:rsidRPr="00220F99">
        <w:rPr>
          <w:rFonts w:ascii="Arial" w:hAnsi="Arial" w:cs="Arial"/>
        </w:rPr>
        <w:t>.</w:t>
      </w:r>
      <w:r w:rsidR="00362442" w:rsidRPr="00220F99">
        <w:rPr>
          <w:rFonts w:ascii="Arial" w:hAnsi="Arial" w:cs="Arial"/>
        </w:rPr>
        <w:t xml:space="preserve"> </w:t>
      </w:r>
    </w:p>
    <w:p w14:paraId="016EE7D5" w14:textId="334C3AEE" w:rsidR="00E26C24" w:rsidRPr="00220F99" w:rsidRDefault="00867907" w:rsidP="00220F99">
      <w:pPr>
        <w:pBdr>
          <w:top w:val="nil"/>
          <w:left w:val="nil"/>
          <w:bottom w:val="nil"/>
          <w:right w:val="nil"/>
          <w:between w:val="nil"/>
        </w:pBdr>
        <w:spacing w:line="360" w:lineRule="auto"/>
        <w:rPr>
          <w:rFonts w:ascii="Arial" w:hAnsi="Arial" w:cs="Arial"/>
        </w:rPr>
      </w:pPr>
      <w:r w:rsidRPr="00220F99">
        <w:rPr>
          <w:rFonts w:ascii="Arial" w:hAnsi="Arial" w:cs="Arial"/>
        </w:rPr>
        <w:t>Na koszty jednostkowe w programie składają się następujące elementy:</w:t>
      </w:r>
    </w:p>
    <w:p w14:paraId="0E7D7E8D" w14:textId="06324979" w:rsidR="00867907" w:rsidRPr="00220F99" w:rsidRDefault="00867907" w:rsidP="00B95A31">
      <w:pPr>
        <w:pStyle w:val="Akapitzlist"/>
        <w:numPr>
          <w:ilvl w:val="0"/>
          <w:numId w:val="15"/>
        </w:numPr>
        <w:pBdr>
          <w:top w:val="nil"/>
          <w:left w:val="nil"/>
          <w:bottom w:val="nil"/>
          <w:right w:val="nil"/>
          <w:between w:val="nil"/>
        </w:pBdr>
        <w:spacing w:line="360" w:lineRule="auto"/>
        <w:rPr>
          <w:rFonts w:ascii="Arial" w:hAnsi="Arial" w:cs="Arial"/>
        </w:rPr>
      </w:pPr>
      <w:r w:rsidRPr="00220F99">
        <w:rPr>
          <w:rFonts w:ascii="Arial" w:hAnsi="Arial" w:cs="Arial"/>
        </w:rPr>
        <w:t>koszty badań przesiewowych</w:t>
      </w:r>
    </w:p>
    <w:p w14:paraId="2EFDEB69" w14:textId="21C99DDF" w:rsidR="00867907" w:rsidRPr="00220F99" w:rsidRDefault="00867907" w:rsidP="00B95A31">
      <w:pPr>
        <w:pStyle w:val="Akapitzlist"/>
        <w:numPr>
          <w:ilvl w:val="0"/>
          <w:numId w:val="15"/>
        </w:numPr>
        <w:pBdr>
          <w:top w:val="nil"/>
          <w:left w:val="nil"/>
          <w:bottom w:val="nil"/>
          <w:right w:val="nil"/>
          <w:between w:val="nil"/>
        </w:pBdr>
        <w:spacing w:line="360" w:lineRule="auto"/>
        <w:rPr>
          <w:rFonts w:ascii="Arial" w:hAnsi="Arial" w:cs="Arial"/>
        </w:rPr>
      </w:pPr>
      <w:r w:rsidRPr="00220F99">
        <w:rPr>
          <w:rFonts w:ascii="Arial" w:hAnsi="Arial" w:cs="Arial"/>
        </w:rPr>
        <w:t>koszty wsparcia specjalistycznego</w:t>
      </w:r>
      <w:r w:rsidRPr="00220F99">
        <w:rPr>
          <w:rFonts w:ascii="Arial" w:hAnsi="Arial" w:cs="Arial"/>
        </w:rPr>
        <w:br/>
        <w:t>- konsultacje lekarskie</w:t>
      </w:r>
      <w:r w:rsidRPr="00220F99">
        <w:rPr>
          <w:rFonts w:ascii="Arial" w:hAnsi="Arial" w:cs="Arial"/>
        </w:rPr>
        <w:br/>
        <w:t>- konsultacje dietetyka</w:t>
      </w:r>
      <w:r w:rsidRPr="00220F99">
        <w:rPr>
          <w:rFonts w:ascii="Arial" w:hAnsi="Arial" w:cs="Arial"/>
        </w:rPr>
        <w:br/>
        <w:t>- konsultacje fizjoterapeuty</w:t>
      </w:r>
      <w:r w:rsidRPr="00220F99">
        <w:rPr>
          <w:rFonts w:ascii="Arial" w:hAnsi="Arial" w:cs="Arial"/>
        </w:rPr>
        <w:br/>
        <w:t>- konsultacje psychologa</w:t>
      </w:r>
    </w:p>
    <w:p w14:paraId="5F68C199" w14:textId="009716FA" w:rsidR="00867907" w:rsidRPr="00220F99" w:rsidRDefault="00867907" w:rsidP="00B95A31">
      <w:pPr>
        <w:pStyle w:val="Akapitzlist"/>
        <w:numPr>
          <w:ilvl w:val="0"/>
          <w:numId w:val="15"/>
        </w:numPr>
        <w:pBdr>
          <w:top w:val="nil"/>
          <w:left w:val="nil"/>
          <w:bottom w:val="nil"/>
          <w:right w:val="nil"/>
          <w:between w:val="nil"/>
        </w:pBdr>
        <w:spacing w:line="360" w:lineRule="auto"/>
        <w:rPr>
          <w:rFonts w:ascii="Arial" w:hAnsi="Arial" w:cs="Arial"/>
        </w:rPr>
      </w:pPr>
      <w:r w:rsidRPr="00220F99">
        <w:rPr>
          <w:rFonts w:ascii="Arial" w:hAnsi="Arial" w:cs="Arial"/>
        </w:rPr>
        <w:t>koszty badań laboratoryjnych</w:t>
      </w:r>
    </w:p>
    <w:p w14:paraId="3F592EF7" w14:textId="6D01C63F" w:rsidR="003F163B" w:rsidRPr="00220F99" w:rsidRDefault="003F163B" w:rsidP="00B95A31">
      <w:pPr>
        <w:pStyle w:val="Akapitzlist"/>
        <w:numPr>
          <w:ilvl w:val="0"/>
          <w:numId w:val="15"/>
        </w:numPr>
        <w:pBdr>
          <w:top w:val="nil"/>
          <w:left w:val="nil"/>
          <w:bottom w:val="nil"/>
          <w:right w:val="nil"/>
          <w:between w:val="nil"/>
        </w:pBdr>
        <w:spacing w:line="360" w:lineRule="auto"/>
        <w:rPr>
          <w:rFonts w:ascii="Arial" w:hAnsi="Arial" w:cs="Arial"/>
        </w:rPr>
      </w:pPr>
      <w:r w:rsidRPr="00220F99">
        <w:rPr>
          <w:rFonts w:ascii="Arial" w:hAnsi="Arial" w:cs="Arial"/>
        </w:rPr>
        <w:t>koszty dodatkowych konsultacji specjalistycznych</w:t>
      </w:r>
    </w:p>
    <w:p w14:paraId="5A0D6F9A" w14:textId="7D25538F" w:rsidR="00867907" w:rsidRPr="00220F99" w:rsidRDefault="00867907" w:rsidP="00B95A31">
      <w:pPr>
        <w:pStyle w:val="Akapitzlist"/>
        <w:numPr>
          <w:ilvl w:val="0"/>
          <w:numId w:val="15"/>
        </w:numPr>
        <w:pBdr>
          <w:top w:val="nil"/>
          <w:left w:val="nil"/>
          <w:bottom w:val="nil"/>
          <w:right w:val="nil"/>
          <w:between w:val="nil"/>
        </w:pBdr>
        <w:spacing w:line="360" w:lineRule="auto"/>
        <w:rPr>
          <w:rFonts w:ascii="Arial" w:hAnsi="Arial" w:cs="Arial"/>
        </w:rPr>
      </w:pPr>
      <w:r w:rsidRPr="00220F99">
        <w:rPr>
          <w:rFonts w:ascii="Arial" w:hAnsi="Arial" w:cs="Arial"/>
        </w:rPr>
        <w:t>edukacja na etapie podstawowym</w:t>
      </w:r>
    </w:p>
    <w:p w14:paraId="2283E059" w14:textId="12DECADC" w:rsidR="00867907" w:rsidRPr="00220F99" w:rsidRDefault="00867907" w:rsidP="00B95A31">
      <w:pPr>
        <w:pStyle w:val="Akapitzlist"/>
        <w:numPr>
          <w:ilvl w:val="0"/>
          <w:numId w:val="15"/>
        </w:numPr>
        <w:pBdr>
          <w:top w:val="nil"/>
          <w:left w:val="nil"/>
          <w:bottom w:val="nil"/>
          <w:right w:val="nil"/>
          <w:between w:val="nil"/>
        </w:pBdr>
        <w:spacing w:line="360" w:lineRule="auto"/>
        <w:rPr>
          <w:rFonts w:ascii="Arial" w:hAnsi="Arial" w:cs="Arial"/>
        </w:rPr>
      </w:pPr>
      <w:r w:rsidRPr="00220F99">
        <w:rPr>
          <w:rFonts w:ascii="Arial" w:hAnsi="Arial" w:cs="Arial"/>
        </w:rPr>
        <w:t xml:space="preserve">edukacja na etapie specjalistycznym </w:t>
      </w:r>
    </w:p>
    <w:p w14:paraId="08190C5A" w14:textId="7A718D13" w:rsidR="00867907" w:rsidRPr="00220F99" w:rsidRDefault="00867907" w:rsidP="00B95A31">
      <w:pPr>
        <w:pStyle w:val="Akapitzlist"/>
        <w:numPr>
          <w:ilvl w:val="0"/>
          <w:numId w:val="15"/>
        </w:numPr>
        <w:pBdr>
          <w:top w:val="nil"/>
          <w:left w:val="nil"/>
          <w:bottom w:val="nil"/>
          <w:right w:val="nil"/>
          <w:between w:val="nil"/>
        </w:pBdr>
        <w:spacing w:line="360" w:lineRule="auto"/>
        <w:rPr>
          <w:rFonts w:ascii="Arial" w:hAnsi="Arial" w:cs="Arial"/>
        </w:rPr>
      </w:pPr>
      <w:r w:rsidRPr="00220F99">
        <w:rPr>
          <w:rFonts w:ascii="Arial" w:hAnsi="Arial" w:cs="Arial"/>
        </w:rPr>
        <w:t>koszty organizacyjne</w:t>
      </w:r>
    </w:p>
    <w:p w14:paraId="713E0823" w14:textId="3E9195B9" w:rsidR="003F3DC9" w:rsidRPr="00220F99" w:rsidRDefault="003F3DC9" w:rsidP="00220F99">
      <w:pPr>
        <w:pBdr>
          <w:top w:val="nil"/>
          <w:left w:val="nil"/>
          <w:bottom w:val="nil"/>
          <w:right w:val="nil"/>
          <w:between w:val="nil"/>
        </w:pBdr>
        <w:spacing w:line="360" w:lineRule="auto"/>
        <w:contextualSpacing/>
        <w:rPr>
          <w:rFonts w:ascii="Arial" w:hAnsi="Arial" w:cs="Arial"/>
        </w:rPr>
      </w:pPr>
    </w:p>
    <w:p w14:paraId="7229C26E" w14:textId="77777777" w:rsidR="003F3DC9" w:rsidRPr="00220F99" w:rsidRDefault="003F3DC9" w:rsidP="00220F99">
      <w:pPr>
        <w:pBdr>
          <w:top w:val="nil"/>
          <w:left w:val="nil"/>
          <w:bottom w:val="nil"/>
          <w:right w:val="nil"/>
          <w:between w:val="nil"/>
        </w:pBdr>
        <w:spacing w:line="360" w:lineRule="auto"/>
        <w:rPr>
          <w:rFonts w:ascii="Arial" w:hAnsi="Arial" w:cs="Arial"/>
        </w:rPr>
      </w:pPr>
    </w:p>
    <w:p w14:paraId="3A4A9596" w14:textId="20321242" w:rsidR="003D747F" w:rsidRPr="00220F99" w:rsidRDefault="003D747F" w:rsidP="00220F99">
      <w:pPr>
        <w:pBdr>
          <w:top w:val="nil"/>
          <w:left w:val="nil"/>
          <w:bottom w:val="nil"/>
          <w:right w:val="nil"/>
          <w:between w:val="nil"/>
        </w:pBdr>
        <w:spacing w:line="240" w:lineRule="auto"/>
        <w:rPr>
          <w:rFonts w:ascii="Arial" w:hAnsi="Arial" w:cs="Arial"/>
        </w:rPr>
      </w:pPr>
      <w:bookmarkStart w:id="169" w:name="_Hlk189639953"/>
      <w:r w:rsidRPr="00220F99">
        <w:rPr>
          <w:rFonts w:ascii="Arial" w:hAnsi="Arial" w:cs="Arial"/>
          <w:b/>
        </w:rPr>
        <w:t>Szacunkowa wycena poszczególnych świadczeń:</w:t>
      </w:r>
    </w:p>
    <w:p w14:paraId="5A5974E1" w14:textId="3BF330F7" w:rsidR="003D747F" w:rsidRPr="00220F99" w:rsidRDefault="003D747F" w:rsidP="00220F99">
      <w:pPr>
        <w:pBdr>
          <w:top w:val="nil"/>
          <w:left w:val="nil"/>
          <w:bottom w:val="nil"/>
          <w:right w:val="nil"/>
          <w:between w:val="nil"/>
        </w:pBdr>
        <w:spacing w:line="360" w:lineRule="auto"/>
        <w:rPr>
          <w:rFonts w:ascii="Arial" w:hAnsi="Arial" w:cs="Arial"/>
        </w:rPr>
      </w:pPr>
      <w:r w:rsidRPr="00220F99">
        <w:rPr>
          <w:rFonts w:ascii="Arial" w:hAnsi="Arial" w:cs="Arial"/>
        </w:rPr>
        <w:t>Średni koszt badania w etapie przesiewowym – 100 zł - 5 099 000 zł</w:t>
      </w:r>
    </w:p>
    <w:p w14:paraId="34E5D054" w14:textId="77777777" w:rsidR="003D747F" w:rsidRPr="00220F99" w:rsidRDefault="003D747F" w:rsidP="00220F99">
      <w:pPr>
        <w:pBdr>
          <w:top w:val="nil"/>
          <w:left w:val="nil"/>
          <w:bottom w:val="nil"/>
          <w:right w:val="nil"/>
          <w:between w:val="nil"/>
        </w:pBdr>
        <w:spacing w:line="360" w:lineRule="auto"/>
        <w:rPr>
          <w:rFonts w:ascii="Arial" w:hAnsi="Arial" w:cs="Arial"/>
        </w:rPr>
      </w:pPr>
      <w:r w:rsidRPr="00220F99">
        <w:rPr>
          <w:rFonts w:ascii="Arial" w:hAnsi="Arial" w:cs="Arial"/>
        </w:rPr>
        <w:t>Średni koszt udziału uczestnika w etapie specjalistycznym – 4 070 zł</w:t>
      </w:r>
    </w:p>
    <w:p w14:paraId="6F75F244" w14:textId="77777777" w:rsidR="003D747F" w:rsidRPr="00220F99" w:rsidRDefault="003D747F" w:rsidP="00B95A31">
      <w:pPr>
        <w:pStyle w:val="Akapitzlist"/>
        <w:numPr>
          <w:ilvl w:val="0"/>
          <w:numId w:val="10"/>
        </w:numPr>
        <w:pBdr>
          <w:top w:val="nil"/>
          <w:left w:val="nil"/>
          <w:bottom w:val="nil"/>
          <w:right w:val="nil"/>
          <w:between w:val="nil"/>
        </w:pBdr>
        <w:spacing w:line="360" w:lineRule="auto"/>
        <w:rPr>
          <w:rFonts w:ascii="Arial" w:hAnsi="Arial" w:cs="Arial"/>
        </w:rPr>
      </w:pPr>
      <w:r w:rsidRPr="00220F99">
        <w:rPr>
          <w:rFonts w:ascii="Arial" w:hAnsi="Arial" w:cs="Arial"/>
        </w:rPr>
        <w:t>koszt konsultacji lekarskiej – 180 zł/3 spotkania - 540</w:t>
      </w:r>
    </w:p>
    <w:p w14:paraId="1ADC0D0C" w14:textId="77777777" w:rsidR="003D747F" w:rsidRPr="00220F99" w:rsidRDefault="003D747F" w:rsidP="00B95A31">
      <w:pPr>
        <w:pStyle w:val="Akapitzlist"/>
        <w:numPr>
          <w:ilvl w:val="0"/>
          <w:numId w:val="10"/>
        </w:numPr>
        <w:pBdr>
          <w:top w:val="nil"/>
          <w:left w:val="nil"/>
          <w:bottom w:val="nil"/>
          <w:right w:val="nil"/>
          <w:between w:val="nil"/>
        </w:pBdr>
        <w:spacing w:line="360" w:lineRule="auto"/>
        <w:rPr>
          <w:rFonts w:ascii="Arial" w:hAnsi="Arial" w:cs="Arial"/>
        </w:rPr>
      </w:pPr>
      <w:r w:rsidRPr="00220F99">
        <w:rPr>
          <w:rFonts w:ascii="Arial" w:hAnsi="Arial" w:cs="Arial"/>
        </w:rPr>
        <w:t>koszt konsultacji dietetycznej – 150 zł/5 spotkań - 750</w:t>
      </w:r>
    </w:p>
    <w:p w14:paraId="06ED4008" w14:textId="77777777" w:rsidR="003D747F" w:rsidRPr="00220F99" w:rsidRDefault="003D747F" w:rsidP="00B95A31">
      <w:pPr>
        <w:pStyle w:val="Akapitzlist"/>
        <w:numPr>
          <w:ilvl w:val="0"/>
          <w:numId w:val="10"/>
        </w:numPr>
        <w:pBdr>
          <w:top w:val="nil"/>
          <w:left w:val="nil"/>
          <w:bottom w:val="nil"/>
          <w:right w:val="nil"/>
          <w:between w:val="nil"/>
        </w:pBdr>
        <w:spacing w:line="360" w:lineRule="auto"/>
        <w:rPr>
          <w:rFonts w:ascii="Arial" w:hAnsi="Arial" w:cs="Arial"/>
        </w:rPr>
      </w:pPr>
      <w:r w:rsidRPr="00220F99">
        <w:rPr>
          <w:rFonts w:ascii="Arial" w:hAnsi="Arial" w:cs="Arial"/>
        </w:rPr>
        <w:t xml:space="preserve">koszt konsultacji fizjoterapeuty – 150 zł/5 spotkań – 750 </w:t>
      </w:r>
    </w:p>
    <w:p w14:paraId="56BE2EFF" w14:textId="77777777" w:rsidR="003D747F" w:rsidRPr="00220F99" w:rsidRDefault="003D747F" w:rsidP="00B95A31">
      <w:pPr>
        <w:pStyle w:val="Akapitzlist"/>
        <w:numPr>
          <w:ilvl w:val="0"/>
          <w:numId w:val="10"/>
        </w:numPr>
        <w:pBdr>
          <w:top w:val="nil"/>
          <w:left w:val="nil"/>
          <w:bottom w:val="nil"/>
          <w:right w:val="nil"/>
          <w:between w:val="nil"/>
        </w:pBdr>
        <w:spacing w:line="360" w:lineRule="auto"/>
        <w:rPr>
          <w:rFonts w:ascii="Arial" w:hAnsi="Arial" w:cs="Arial"/>
        </w:rPr>
      </w:pPr>
      <w:r w:rsidRPr="00220F99">
        <w:rPr>
          <w:rFonts w:ascii="Arial" w:hAnsi="Arial" w:cs="Arial"/>
        </w:rPr>
        <w:t>koszt konsultacji psychologicznej – 150 zł/5 spotkań - 750</w:t>
      </w:r>
    </w:p>
    <w:p w14:paraId="591DE066" w14:textId="77777777" w:rsidR="003D747F" w:rsidRPr="00220F99" w:rsidRDefault="003D747F" w:rsidP="00B95A31">
      <w:pPr>
        <w:pStyle w:val="Akapitzlist"/>
        <w:numPr>
          <w:ilvl w:val="0"/>
          <w:numId w:val="10"/>
        </w:numPr>
        <w:pBdr>
          <w:top w:val="nil"/>
          <w:left w:val="nil"/>
          <w:bottom w:val="nil"/>
          <w:right w:val="nil"/>
          <w:between w:val="nil"/>
        </w:pBdr>
        <w:spacing w:line="360" w:lineRule="auto"/>
        <w:rPr>
          <w:rFonts w:ascii="Arial" w:hAnsi="Arial" w:cs="Arial"/>
        </w:rPr>
      </w:pPr>
      <w:r w:rsidRPr="00220F99">
        <w:rPr>
          <w:rFonts w:ascii="Arial" w:hAnsi="Arial" w:cs="Arial"/>
        </w:rPr>
        <w:t>badania laboratoryjne – 80 zł</w:t>
      </w:r>
    </w:p>
    <w:p w14:paraId="4BEE92D5" w14:textId="7BAA360A" w:rsidR="003D747F" w:rsidRPr="00220F99" w:rsidRDefault="003D747F" w:rsidP="00B95A31">
      <w:pPr>
        <w:pStyle w:val="Akapitzlist"/>
        <w:numPr>
          <w:ilvl w:val="0"/>
          <w:numId w:val="10"/>
        </w:numPr>
        <w:pBdr>
          <w:top w:val="nil"/>
          <w:left w:val="nil"/>
          <w:bottom w:val="nil"/>
          <w:right w:val="nil"/>
          <w:between w:val="nil"/>
        </w:pBdr>
        <w:spacing w:line="360" w:lineRule="auto"/>
        <w:rPr>
          <w:rFonts w:ascii="Arial" w:hAnsi="Arial" w:cs="Arial"/>
        </w:rPr>
      </w:pPr>
      <w:r w:rsidRPr="00220F99">
        <w:rPr>
          <w:rFonts w:ascii="Arial" w:hAnsi="Arial" w:cs="Arial"/>
        </w:rPr>
        <w:t>warsztaty edukacyjne/grupowe – 120 zł/osoba, koszt ok. 10 spotkań – 1200 zł uczestnik</w:t>
      </w:r>
    </w:p>
    <w:p w14:paraId="4E2183F9" w14:textId="4BE81452" w:rsidR="003D747F" w:rsidRPr="00220F99" w:rsidRDefault="003D747F" w:rsidP="00220F99">
      <w:pPr>
        <w:pBdr>
          <w:top w:val="nil"/>
          <w:left w:val="nil"/>
          <w:bottom w:val="nil"/>
          <w:right w:val="nil"/>
          <w:between w:val="nil"/>
        </w:pBdr>
        <w:spacing w:line="360" w:lineRule="auto"/>
        <w:rPr>
          <w:rFonts w:ascii="Arial" w:hAnsi="Arial" w:cs="Arial"/>
        </w:rPr>
      </w:pPr>
      <w:r w:rsidRPr="00220F99">
        <w:rPr>
          <w:rFonts w:ascii="Arial" w:hAnsi="Arial" w:cs="Arial"/>
        </w:rPr>
        <w:t>Średni koszt konsultacji dodatkowych – 180 zł</w:t>
      </w:r>
      <w:r w:rsidRPr="00220F99">
        <w:rPr>
          <w:rFonts w:ascii="Arial" w:hAnsi="Arial" w:cs="Arial"/>
        </w:rPr>
        <w:br/>
        <w:t xml:space="preserve">Szacuje się, że dodatkowych konsultacji mogą wymagać ok. 400 osoby tj. ok. 15% </w:t>
      </w:r>
      <w:r w:rsidRPr="00220F99">
        <w:rPr>
          <w:rFonts w:ascii="Arial" w:hAnsi="Arial" w:cs="Arial"/>
        </w:rPr>
        <w:lastRenderedPageBreak/>
        <w:t xml:space="preserve">uczestników etapu specjalistycznego (na podstawie doświadczeń z realizacji PPZ Miasta Gdańska). </w:t>
      </w:r>
    </w:p>
    <w:p w14:paraId="76D0B993" w14:textId="77777777" w:rsidR="003D747F" w:rsidRPr="00220F99" w:rsidRDefault="003D747F" w:rsidP="00220F99">
      <w:pPr>
        <w:pBdr>
          <w:top w:val="nil"/>
          <w:left w:val="nil"/>
          <w:bottom w:val="nil"/>
          <w:right w:val="nil"/>
          <w:between w:val="nil"/>
        </w:pBdr>
        <w:spacing w:line="360" w:lineRule="auto"/>
        <w:rPr>
          <w:rFonts w:ascii="Arial" w:hAnsi="Arial" w:cs="Arial"/>
        </w:rPr>
      </w:pPr>
      <w:r w:rsidRPr="00220F99">
        <w:rPr>
          <w:rFonts w:ascii="Arial" w:hAnsi="Arial" w:cs="Arial"/>
        </w:rPr>
        <w:t xml:space="preserve">Działania edukacyjne w środowisku szkolnym – 80 zł/osoba </w:t>
      </w:r>
    </w:p>
    <w:p w14:paraId="406C3F9A" w14:textId="77777777" w:rsidR="003D747F" w:rsidRPr="00220F99" w:rsidRDefault="003D747F" w:rsidP="00220F99">
      <w:pPr>
        <w:pBdr>
          <w:top w:val="nil"/>
          <w:left w:val="nil"/>
          <w:bottom w:val="nil"/>
          <w:right w:val="nil"/>
          <w:between w:val="nil"/>
        </w:pBdr>
        <w:spacing w:line="360" w:lineRule="auto"/>
        <w:rPr>
          <w:rFonts w:ascii="Arial" w:hAnsi="Arial" w:cs="Arial"/>
        </w:rPr>
      </w:pPr>
      <w:r w:rsidRPr="00220F99">
        <w:rPr>
          <w:rFonts w:ascii="Arial" w:hAnsi="Arial" w:cs="Arial"/>
        </w:rPr>
        <w:t xml:space="preserve">Rocznie 40 warsztatów; średnio 25 osób na warsztatach. </w:t>
      </w:r>
    </w:p>
    <w:p w14:paraId="4D36FD12" w14:textId="21605CD7" w:rsidR="003D747F" w:rsidRPr="00220F99" w:rsidRDefault="003D747F" w:rsidP="00220F99">
      <w:pPr>
        <w:pBdr>
          <w:top w:val="nil"/>
          <w:left w:val="nil"/>
          <w:bottom w:val="nil"/>
          <w:right w:val="nil"/>
          <w:between w:val="nil"/>
        </w:pBdr>
        <w:spacing w:line="360" w:lineRule="auto"/>
        <w:rPr>
          <w:rFonts w:ascii="Arial" w:hAnsi="Arial" w:cs="Arial"/>
        </w:rPr>
      </w:pPr>
      <w:r w:rsidRPr="00220F99">
        <w:rPr>
          <w:rFonts w:ascii="Arial" w:hAnsi="Arial" w:cs="Arial"/>
        </w:rPr>
        <w:t xml:space="preserve">160 warsztatów w czasie trwania programu/25 osób – 4000*80 zł </w:t>
      </w:r>
    </w:p>
    <w:p w14:paraId="3545A3F9" w14:textId="08D66FC9" w:rsidR="00E35E1C" w:rsidRPr="00220F99" w:rsidRDefault="003D747F" w:rsidP="00220F99">
      <w:pPr>
        <w:pBdr>
          <w:top w:val="nil"/>
          <w:left w:val="nil"/>
          <w:bottom w:val="nil"/>
          <w:right w:val="nil"/>
          <w:between w:val="nil"/>
        </w:pBdr>
        <w:spacing w:line="360" w:lineRule="auto"/>
        <w:rPr>
          <w:rFonts w:ascii="Arial" w:hAnsi="Arial" w:cs="Arial"/>
          <w:b/>
        </w:rPr>
      </w:pPr>
      <w:r w:rsidRPr="00220F99">
        <w:rPr>
          <w:rFonts w:ascii="Arial" w:hAnsi="Arial" w:cs="Arial"/>
          <w:b/>
        </w:rPr>
        <w:t>Szacowany koszt interwencji</w:t>
      </w:r>
    </w:p>
    <w:p w14:paraId="5197BF2B" w14:textId="258B3708" w:rsidR="00A009CF" w:rsidRPr="00220F99" w:rsidRDefault="00077A4D" w:rsidP="00B95A31">
      <w:pPr>
        <w:pStyle w:val="Akapitzlist"/>
        <w:numPr>
          <w:ilvl w:val="0"/>
          <w:numId w:val="16"/>
        </w:numPr>
        <w:pBdr>
          <w:top w:val="nil"/>
          <w:left w:val="nil"/>
          <w:bottom w:val="nil"/>
          <w:right w:val="nil"/>
          <w:between w:val="nil"/>
        </w:pBdr>
        <w:spacing w:line="360" w:lineRule="auto"/>
        <w:rPr>
          <w:rFonts w:ascii="Arial" w:hAnsi="Arial" w:cs="Arial"/>
          <w:b/>
        </w:rPr>
      </w:pPr>
      <w:r w:rsidRPr="00220F99">
        <w:rPr>
          <w:rFonts w:ascii="Arial" w:hAnsi="Arial" w:cs="Arial"/>
          <w:b/>
        </w:rPr>
        <w:t xml:space="preserve">Koszty </w:t>
      </w:r>
      <w:r w:rsidR="00A009CF" w:rsidRPr="00220F99">
        <w:rPr>
          <w:rFonts w:ascii="Arial" w:hAnsi="Arial" w:cs="Arial"/>
          <w:b/>
        </w:rPr>
        <w:t xml:space="preserve">badań przesiewowych </w:t>
      </w:r>
    </w:p>
    <w:tbl>
      <w:tblPr>
        <w:tblStyle w:val="Tabela-Siatka"/>
        <w:tblW w:w="0" w:type="auto"/>
        <w:tblLook w:val="04A0" w:firstRow="1" w:lastRow="0" w:firstColumn="1" w:lastColumn="0" w:noHBand="0" w:noVBand="1"/>
      </w:tblPr>
      <w:tblGrid>
        <w:gridCol w:w="2830"/>
        <w:gridCol w:w="1700"/>
        <w:gridCol w:w="2266"/>
        <w:gridCol w:w="2266"/>
      </w:tblGrid>
      <w:tr w:rsidR="00F20F8E" w:rsidRPr="00220F99" w14:paraId="1A6F8CBE" w14:textId="77777777" w:rsidTr="00976845">
        <w:tc>
          <w:tcPr>
            <w:tcW w:w="2830" w:type="dxa"/>
            <w:shd w:val="clear" w:color="auto" w:fill="D0CECE" w:themeFill="background2" w:themeFillShade="E6"/>
          </w:tcPr>
          <w:p w14:paraId="760D3172" w14:textId="11CB2DDA" w:rsidR="00F20F8E" w:rsidRPr="00220F99" w:rsidRDefault="00F20F8E" w:rsidP="00220F99">
            <w:pPr>
              <w:jc w:val="center"/>
              <w:rPr>
                <w:rFonts w:ascii="Arial" w:hAnsi="Arial" w:cs="Arial"/>
                <w:b/>
                <w:sz w:val="22"/>
                <w:szCs w:val="22"/>
              </w:rPr>
            </w:pPr>
            <w:r w:rsidRPr="00220F99">
              <w:rPr>
                <w:rFonts w:ascii="Arial" w:hAnsi="Arial" w:cs="Arial"/>
                <w:b/>
                <w:sz w:val="22"/>
                <w:szCs w:val="22"/>
              </w:rPr>
              <w:t>Działanie</w:t>
            </w:r>
          </w:p>
        </w:tc>
        <w:tc>
          <w:tcPr>
            <w:tcW w:w="1700" w:type="dxa"/>
            <w:shd w:val="clear" w:color="auto" w:fill="D0CECE" w:themeFill="background2" w:themeFillShade="E6"/>
          </w:tcPr>
          <w:p w14:paraId="4338B82E" w14:textId="77777777" w:rsidR="00F20F8E" w:rsidRPr="00220F99" w:rsidRDefault="00F20F8E" w:rsidP="00220F99">
            <w:pPr>
              <w:jc w:val="center"/>
              <w:rPr>
                <w:rFonts w:ascii="Arial" w:hAnsi="Arial" w:cs="Arial"/>
                <w:b/>
                <w:sz w:val="22"/>
                <w:szCs w:val="22"/>
              </w:rPr>
            </w:pPr>
            <w:r w:rsidRPr="00220F99">
              <w:rPr>
                <w:rFonts w:ascii="Arial" w:hAnsi="Arial" w:cs="Arial"/>
                <w:b/>
                <w:sz w:val="22"/>
                <w:szCs w:val="22"/>
              </w:rPr>
              <w:t xml:space="preserve">Liczba </w:t>
            </w:r>
          </w:p>
          <w:p w14:paraId="732ECC82" w14:textId="1BDE88F4" w:rsidR="00F20F8E" w:rsidRPr="00220F99" w:rsidRDefault="00F20F8E" w:rsidP="00220F99">
            <w:pPr>
              <w:jc w:val="center"/>
              <w:rPr>
                <w:rFonts w:ascii="Arial" w:hAnsi="Arial" w:cs="Arial"/>
                <w:b/>
                <w:sz w:val="22"/>
                <w:szCs w:val="22"/>
              </w:rPr>
            </w:pPr>
            <w:r w:rsidRPr="00220F99">
              <w:rPr>
                <w:rFonts w:ascii="Arial" w:hAnsi="Arial" w:cs="Arial"/>
                <w:b/>
                <w:sz w:val="22"/>
                <w:szCs w:val="22"/>
              </w:rPr>
              <w:t>jednostek (os.)</w:t>
            </w:r>
          </w:p>
        </w:tc>
        <w:tc>
          <w:tcPr>
            <w:tcW w:w="2266" w:type="dxa"/>
            <w:shd w:val="clear" w:color="auto" w:fill="D0CECE" w:themeFill="background2" w:themeFillShade="E6"/>
          </w:tcPr>
          <w:p w14:paraId="4F106ED3" w14:textId="77777777" w:rsidR="00F20F8E" w:rsidRPr="00220F99" w:rsidRDefault="00F20F8E" w:rsidP="00220F99">
            <w:pPr>
              <w:jc w:val="center"/>
              <w:rPr>
                <w:rFonts w:ascii="Arial" w:hAnsi="Arial" w:cs="Arial"/>
                <w:b/>
                <w:sz w:val="22"/>
                <w:szCs w:val="22"/>
              </w:rPr>
            </w:pPr>
            <w:r w:rsidRPr="00220F99">
              <w:rPr>
                <w:rFonts w:ascii="Arial" w:hAnsi="Arial" w:cs="Arial"/>
                <w:b/>
                <w:sz w:val="22"/>
                <w:szCs w:val="22"/>
              </w:rPr>
              <w:t xml:space="preserve">Koszt </w:t>
            </w:r>
          </w:p>
          <w:p w14:paraId="65689F38" w14:textId="71FE97BF" w:rsidR="00F20F8E" w:rsidRPr="00220F99" w:rsidRDefault="00F20F8E" w:rsidP="00220F99">
            <w:pPr>
              <w:jc w:val="center"/>
              <w:rPr>
                <w:rFonts w:ascii="Arial" w:hAnsi="Arial" w:cs="Arial"/>
                <w:b/>
                <w:sz w:val="22"/>
                <w:szCs w:val="22"/>
              </w:rPr>
            </w:pPr>
            <w:r w:rsidRPr="00220F99">
              <w:rPr>
                <w:rFonts w:ascii="Arial" w:hAnsi="Arial" w:cs="Arial"/>
                <w:b/>
                <w:sz w:val="22"/>
                <w:szCs w:val="22"/>
              </w:rPr>
              <w:t>jednostkowy (zł)</w:t>
            </w:r>
          </w:p>
        </w:tc>
        <w:tc>
          <w:tcPr>
            <w:tcW w:w="2266" w:type="dxa"/>
            <w:shd w:val="clear" w:color="auto" w:fill="D0CECE" w:themeFill="background2" w:themeFillShade="E6"/>
          </w:tcPr>
          <w:p w14:paraId="79B11B41" w14:textId="79D0FD39" w:rsidR="00F20F8E" w:rsidRPr="00220F99" w:rsidRDefault="00F20F8E" w:rsidP="00220F99">
            <w:pPr>
              <w:jc w:val="center"/>
              <w:rPr>
                <w:rFonts w:ascii="Arial" w:hAnsi="Arial" w:cs="Arial"/>
                <w:b/>
                <w:sz w:val="22"/>
                <w:szCs w:val="22"/>
              </w:rPr>
            </w:pPr>
            <w:r w:rsidRPr="00220F99">
              <w:rPr>
                <w:rFonts w:ascii="Arial" w:hAnsi="Arial" w:cs="Arial"/>
                <w:b/>
                <w:sz w:val="22"/>
                <w:szCs w:val="22"/>
              </w:rPr>
              <w:t>Suma kosztów jednostkowych (zł)</w:t>
            </w:r>
          </w:p>
        </w:tc>
      </w:tr>
      <w:tr w:rsidR="00F20F8E" w:rsidRPr="00220F99" w14:paraId="574B5326" w14:textId="77777777" w:rsidTr="0041654C">
        <w:trPr>
          <w:trHeight w:val="242"/>
        </w:trPr>
        <w:tc>
          <w:tcPr>
            <w:tcW w:w="2830" w:type="dxa"/>
          </w:tcPr>
          <w:p w14:paraId="44C47F10" w14:textId="7F097C7C" w:rsidR="00F20F8E" w:rsidRPr="00220F99" w:rsidRDefault="00F20F8E" w:rsidP="00220F99">
            <w:pPr>
              <w:rPr>
                <w:rFonts w:ascii="Arial" w:hAnsi="Arial" w:cs="Arial"/>
                <w:sz w:val="22"/>
                <w:szCs w:val="22"/>
              </w:rPr>
            </w:pPr>
            <w:r w:rsidRPr="00220F99">
              <w:rPr>
                <w:rFonts w:ascii="Arial" w:hAnsi="Arial" w:cs="Arial"/>
                <w:sz w:val="22"/>
                <w:szCs w:val="22"/>
              </w:rPr>
              <w:t xml:space="preserve">Badanie przesiewowe </w:t>
            </w:r>
          </w:p>
        </w:tc>
        <w:tc>
          <w:tcPr>
            <w:tcW w:w="1700" w:type="dxa"/>
          </w:tcPr>
          <w:p w14:paraId="414B753C" w14:textId="2789CD67" w:rsidR="00F20F8E" w:rsidRPr="00220F99" w:rsidRDefault="00F20F8E" w:rsidP="00220F99">
            <w:pPr>
              <w:jc w:val="center"/>
              <w:rPr>
                <w:rFonts w:ascii="Arial" w:hAnsi="Arial" w:cs="Arial"/>
                <w:b/>
                <w:sz w:val="22"/>
                <w:szCs w:val="22"/>
              </w:rPr>
            </w:pPr>
            <w:r w:rsidRPr="00220F99">
              <w:rPr>
                <w:rFonts w:ascii="Arial" w:hAnsi="Arial" w:cs="Arial"/>
                <w:sz w:val="22"/>
                <w:szCs w:val="22"/>
              </w:rPr>
              <w:t>50 990</w:t>
            </w:r>
          </w:p>
        </w:tc>
        <w:tc>
          <w:tcPr>
            <w:tcW w:w="2266" w:type="dxa"/>
          </w:tcPr>
          <w:p w14:paraId="06DD5245" w14:textId="7652A41D" w:rsidR="00F20F8E" w:rsidRPr="00220F99" w:rsidRDefault="00F20F8E" w:rsidP="00220F99">
            <w:pPr>
              <w:jc w:val="right"/>
              <w:rPr>
                <w:rFonts w:ascii="Arial" w:hAnsi="Arial" w:cs="Arial"/>
                <w:b/>
                <w:sz w:val="22"/>
                <w:szCs w:val="22"/>
              </w:rPr>
            </w:pPr>
            <w:r w:rsidRPr="00220F99">
              <w:rPr>
                <w:rFonts w:ascii="Arial" w:hAnsi="Arial" w:cs="Arial"/>
                <w:sz w:val="22"/>
                <w:szCs w:val="22"/>
              </w:rPr>
              <w:t>100</w:t>
            </w:r>
          </w:p>
        </w:tc>
        <w:tc>
          <w:tcPr>
            <w:tcW w:w="2266" w:type="dxa"/>
            <w:shd w:val="clear" w:color="auto" w:fill="E2EFD9" w:themeFill="accent6" w:themeFillTint="33"/>
          </w:tcPr>
          <w:p w14:paraId="73A9E1E0" w14:textId="5EAFDDD8" w:rsidR="00F20F8E" w:rsidRPr="00027BE5" w:rsidRDefault="00F20F8E" w:rsidP="00220F99">
            <w:pPr>
              <w:jc w:val="right"/>
              <w:rPr>
                <w:rFonts w:ascii="Arial" w:hAnsi="Arial" w:cs="Arial"/>
                <w:b/>
                <w:sz w:val="22"/>
                <w:szCs w:val="22"/>
              </w:rPr>
            </w:pPr>
            <w:r w:rsidRPr="00027BE5">
              <w:rPr>
                <w:rFonts w:ascii="Arial" w:hAnsi="Arial" w:cs="Arial"/>
                <w:b/>
                <w:sz w:val="22"/>
                <w:szCs w:val="22"/>
              </w:rPr>
              <w:t>5 099 000</w:t>
            </w:r>
          </w:p>
        </w:tc>
      </w:tr>
    </w:tbl>
    <w:p w14:paraId="3A5CED52" w14:textId="5D721975" w:rsidR="00F20F8E" w:rsidRPr="00220F99" w:rsidRDefault="00F20F8E" w:rsidP="00220F99">
      <w:pPr>
        <w:pBdr>
          <w:top w:val="nil"/>
          <w:left w:val="nil"/>
          <w:bottom w:val="nil"/>
          <w:right w:val="nil"/>
          <w:between w:val="nil"/>
        </w:pBdr>
        <w:spacing w:after="0" w:line="240" w:lineRule="auto"/>
        <w:rPr>
          <w:rFonts w:ascii="Arial" w:hAnsi="Arial" w:cs="Arial"/>
          <w:b/>
        </w:rPr>
      </w:pPr>
    </w:p>
    <w:p w14:paraId="4085793C" w14:textId="68CAEC8B" w:rsidR="00056B67" w:rsidRPr="00220F99" w:rsidRDefault="00056B67" w:rsidP="00B95A31">
      <w:pPr>
        <w:pStyle w:val="Akapitzlist"/>
        <w:numPr>
          <w:ilvl w:val="0"/>
          <w:numId w:val="16"/>
        </w:numPr>
        <w:pBdr>
          <w:top w:val="nil"/>
          <w:left w:val="nil"/>
          <w:bottom w:val="nil"/>
          <w:right w:val="nil"/>
          <w:between w:val="nil"/>
        </w:pBdr>
        <w:spacing w:line="240" w:lineRule="auto"/>
        <w:rPr>
          <w:rFonts w:ascii="Arial" w:hAnsi="Arial" w:cs="Arial"/>
          <w:b/>
        </w:rPr>
      </w:pPr>
      <w:r w:rsidRPr="00220F99">
        <w:rPr>
          <w:rFonts w:ascii="Arial" w:hAnsi="Arial" w:cs="Arial"/>
          <w:b/>
        </w:rPr>
        <w:t>Koszt interwencji indywidualnych</w:t>
      </w:r>
    </w:p>
    <w:tbl>
      <w:tblPr>
        <w:tblStyle w:val="Tabela-Siatka"/>
        <w:tblW w:w="0" w:type="auto"/>
        <w:tblLook w:val="04A0" w:firstRow="1" w:lastRow="0" w:firstColumn="1" w:lastColumn="0" w:noHBand="0" w:noVBand="1"/>
      </w:tblPr>
      <w:tblGrid>
        <w:gridCol w:w="2830"/>
        <w:gridCol w:w="1700"/>
        <w:gridCol w:w="2266"/>
        <w:gridCol w:w="2266"/>
      </w:tblGrid>
      <w:tr w:rsidR="00056B67" w:rsidRPr="00220F99" w14:paraId="786AA2B3" w14:textId="77777777" w:rsidTr="00976845">
        <w:tc>
          <w:tcPr>
            <w:tcW w:w="2830" w:type="dxa"/>
            <w:shd w:val="clear" w:color="auto" w:fill="D0CECE" w:themeFill="background2" w:themeFillShade="E6"/>
          </w:tcPr>
          <w:p w14:paraId="2E763676" w14:textId="316AEB50" w:rsidR="00056B67" w:rsidRPr="00220F99" w:rsidRDefault="00056B67" w:rsidP="00220F99">
            <w:pPr>
              <w:spacing w:line="360" w:lineRule="auto"/>
              <w:rPr>
                <w:rFonts w:ascii="Arial" w:hAnsi="Arial" w:cs="Arial"/>
                <w:b/>
                <w:sz w:val="22"/>
                <w:szCs w:val="22"/>
              </w:rPr>
            </w:pPr>
            <w:r w:rsidRPr="00220F99">
              <w:rPr>
                <w:rFonts w:ascii="Arial" w:hAnsi="Arial" w:cs="Arial"/>
                <w:b/>
                <w:sz w:val="22"/>
                <w:szCs w:val="22"/>
              </w:rPr>
              <w:t>Działanie</w:t>
            </w:r>
          </w:p>
        </w:tc>
        <w:tc>
          <w:tcPr>
            <w:tcW w:w="1700" w:type="dxa"/>
            <w:shd w:val="clear" w:color="auto" w:fill="D0CECE" w:themeFill="background2" w:themeFillShade="E6"/>
          </w:tcPr>
          <w:p w14:paraId="081425D0" w14:textId="61618E6C" w:rsidR="00056B67" w:rsidRPr="00220F99" w:rsidRDefault="00056B67" w:rsidP="00220F99">
            <w:pPr>
              <w:jc w:val="left"/>
              <w:rPr>
                <w:rFonts w:ascii="Arial" w:hAnsi="Arial" w:cs="Arial"/>
                <w:b/>
                <w:sz w:val="22"/>
                <w:szCs w:val="22"/>
              </w:rPr>
            </w:pPr>
            <w:r w:rsidRPr="00220F99">
              <w:rPr>
                <w:rFonts w:ascii="Arial" w:hAnsi="Arial" w:cs="Arial"/>
                <w:b/>
                <w:sz w:val="22"/>
                <w:szCs w:val="22"/>
              </w:rPr>
              <w:t>Liczba jednostek (os.)</w:t>
            </w:r>
          </w:p>
        </w:tc>
        <w:tc>
          <w:tcPr>
            <w:tcW w:w="2266" w:type="dxa"/>
            <w:shd w:val="clear" w:color="auto" w:fill="D0CECE" w:themeFill="background2" w:themeFillShade="E6"/>
          </w:tcPr>
          <w:p w14:paraId="07FB40FB" w14:textId="2586A562" w:rsidR="00056B67" w:rsidRPr="00220F99" w:rsidRDefault="00056B67" w:rsidP="00220F99">
            <w:pPr>
              <w:jc w:val="left"/>
              <w:rPr>
                <w:rFonts w:ascii="Arial" w:hAnsi="Arial" w:cs="Arial"/>
                <w:b/>
                <w:sz w:val="22"/>
                <w:szCs w:val="22"/>
              </w:rPr>
            </w:pPr>
            <w:r w:rsidRPr="00220F99">
              <w:rPr>
                <w:rFonts w:ascii="Arial" w:hAnsi="Arial" w:cs="Arial"/>
                <w:b/>
                <w:sz w:val="22"/>
                <w:szCs w:val="22"/>
              </w:rPr>
              <w:t>Koszt jednostkowy (zł)</w:t>
            </w:r>
          </w:p>
        </w:tc>
        <w:tc>
          <w:tcPr>
            <w:tcW w:w="2266" w:type="dxa"/>
            <w:shd w:val="clear" w:color="auto" w:fill="D0CECE" w:themeFill="background2" w:themeFillShade="E6"/>
          </w:tcPr>
          <w:p w14:paraId="4CF89B4C" w14:textId="20740CE5" w:rsidR="00056B67" w:rsidRPr="00220F99" w:rsidRDefault="00056B67" w:rsidP="00220F99">
            <w:pPr>
              <w:jc w:val="left"/>
              <w:rPr>
                <w:rFonts w:ascii="Arial" w:hAnsi="Arial" w:cs="Arial"/>
                <w:b/>
                <w:sz w:val="22"/>
                <w:szCs w:val="22"/>
              </w:rPr>
            </w:pPr>
            <w:r w:rsidRPr="00220F99">
              <w:rPr>
                <w:rFonts w:ascii="Arial" w:hAnsi="Arial" w:cs="Arial"/>
                <w:b/>
                <w:sz w:val="22"/>
                <w:szCs w:val="22"/>
              </w:rPr>
              <w:t>Suma kosztów jednostkowych (zł)</w:t>
            </w:r>
          </w:p>
        </w:tc>
      </w:tr>
      <w:tr w:rsidR="00056B67" w:rsidRPr="00220F99" w14:paraId="7CC43561" w14:textId="77777777" w:rsidTr="00056B67">
        <w:tc>
          <w:tcPr>
            <w:tcW w:w="2830" w:type="dxa"/>
          </w:tcPr>
          <w:p w14:paraId="195A2CEF" w14:textId="6C600DA6" w:rsidR="00056B67" w:rsidRPr="00220F99" w:rsidRDefault="00056B67" w:rsidP="00220F99">
            <w:pPr>
              <w:spacing w:line="360" w:lineRule="auto"/>
              <w:rPr>
                <w:rFonts w:ascii="Arial" w:hAnsi="Arial" w:cs="Arial"/>
                <w:b/>
                <w:sz w:val="22"/>
                <w:szCs w:val="22"/>
              </w:rPr>
            </w:pPr>
            <w:r w:rsidRPr="00220F99">
              <w:rPr>
                <w:rFonts w:ascii="Arial" w:hAnsi="Arial" w:cs="Arial"/>
                <w:sz w:val="22"/>
                <w:szCs w:val="22"/>
              </w:rPr>
              <w:t>Konsultacje specjalistyczne</w:t>
            </w:r>
          </w:p>
        </w:tc>
        <w:tc>
          <w:tcPr>
            <w:tcW w:w="1700" w:type="dxa"/>
          </w:tcPr>
          <w:p w14:paraId="337A980E" w14:textId="32E61EB8" w:rsidR="00056B67" w:rsidRPr="00220F99" w:rsidRDefault="00056B67" w:rsidP="00220F99">
            <w:pPr>
              <w:spacing w:line="360" w:lineRule="auto"/>
              <w:jc w:val="center"/>
              <w:rPr>
                <w:rFonts w:ascii="Arial" w:hAnsi="Arial" w:cs="Arial"/>
                <w:b/>
                <w:sz w:val="22"/>
                <w:szCs w:val="22"/>
              </w:rPr>
            </w:pPr>
            <w:r w:rsidRPr="00220F99">
              <w:rPr>
                <w:rFonts w:ascii="Arial" w:hAnsi="Arial" w:cs="Arial"/>
                <w:sz w:val="22"/>
                <w:szCs w:val="22"/>
              </w:rPr>
              <w:t>2677</w:t>
            </w:r>
          </w:p>
        </w:tc>
        <w:tc>
          <w:tcPr>
            <w:tcW w:w="2266" w:type="dxa"/>
          </w:tcPr>
          <w:p w14:paraId="012812A7" w14:textId="73178AC3" w:rsidR="00056B67" w:rsidRPr="00220F99" w:rsidRDefault="00056B67" w:rsidP="00220F99">
            <w:pPr>
              <w:spacing w:line="360" w:lineRule="auto"/>
              <w:jc w:val="right"/>
              <w:rPr>
                <w:rFonts w:ascii="Arial" w:hAnsi="Arial" w:cs="Arial"/>
                <w:b/>
                <w:sz w:val="22"/>
                <w:szCs w:val="22"/>
              </w:rPr>
            </w:pPr>
            <w:r w:rsidRPr="00220F99">
              <w:rPr>
                <w:rFonts w:ascii="Arial" w:hAnsi="Arial" w:cs="Arial"/>
                <w:sz w:val="22"/>
                <w:szCs w:val="22"/>
              </w:rPr>
              <w:t>2790</w:t>
            </w:r>
          </w:p>
        </w:tc>
        <w:tc>
          <w:tcPr>
            <w:tcW w:w="2266" w:type="dxa"/>
          </w:tcPr>
          <w:p w14:paraId="796041AB" w14:textId="1358BFF7" w:rsidR="00056B67" w:rsidRPr="00220F99" w:rsidRDefault="00056B67" w:rsidP="00220F99">
            <w:pPr>
              <w:spacing w:line="360" w:lineRule="auto"/>
              <w:jc w:val="right"/>
              <w:rPr>
                <w:rFonts w:ascii="Arial" w:hAnsi="Arial" w:cs="Arial"/>
                <w:b/>
                <w:sz w:val="22"/>
                <w:szCs w:val="22"/>
              </w:rPr>
            </w:pPr>
            <w:r w:rsidRPr="00220F99">
              <w:rPr>
                <w:rFonts w:ascii="Arial" w:hAnsi="Arial" w:cs="Arial"/>
                <w:sz w:val="22"/>
                <w:szCs w:val="22"/>
              </w:rPr>
              <w:t>7 468 830</w:t>
            </w:r>
          </w:p>
        </w:tc>
      </w:tr>
      <w:tr w:rsidR="00056B67" w:rsidRPr="00220F99" w14:paraId="47476AD1" w14:textId="77777777" w:rsidTr="00056B67">
        <w:tc>
          <w:tcPr>
            <w:tcW w:w="2830" w:type="dxa"/>
          </w:tcPr>
          <w:p w14:paraId="5D63DE95" w14:textId="4C189051" w:rsidR="00056B67" w:rsidRPr="00220F99" w:rsidRDefault="00056B67" w:rsidP="00220F99">
            <w:pPr>
              <w:spacing w:line="360" w:lineRule="auto"/>
              <w:rPr>
                <w:rFonts w:ascii="Arial" w:hAnsi="Arial" w:cs="Arial"/>
                <w:sz w:val="22"/>
                <w:szCs w:val="22"/>
              </w:rPr>
            </w:pPr>
            <w:r w:rsidRPr="00220F99">
              <w:rPr>
                <w:rFonts w:ascii="Arial" w:hAnsi="Arial" w:cs="Arial"/>
                <w:sz w:val="22"/>
                <w:szCs w:val="22"/>
              </w:rPr>
              <w:t>Badania laboratoryjne</w:t>
            </w:r>
          </w:p>
        </w:tc>
        <w:tc>
          <w:tcPr>
            <w:tcW w:w="1700" w:type="dxa"/>
          </w:tcPr>
          <w:p w14:paraId="5B5EDE15" w14:textId="4FD7E8F3" w:rsidR="00056B67" w:rsidRPr="00220F99" w:rsidRDefault="00056B67" w:rsidP="00220F99">
            <w:pPr>
              <w:spacing w:line="360" w:lineRule="auto"/>
              <w:jc w:val="center"/>
              <w:rPr>
                <w:rFonts w:ascii="Arial" w:hAnsi="Arial" w:cs="Arial"/>
                <w:sz w:val="22"/>
                <w:szCs w:val="22"/>
              </w:rPr>
            </w:pPr>
            <w:r w:rsidRPr="00220F99">
              <w:rPr>
                <w:rFonts w:ascii="Arial" w:hAnsi="Arial" w:cs="Arial"/>
                <w:sz w:val="22"/>
                <w:szCs w:val="22"/>
              </w:rPr>
              <w:t>2677</w:t>
            </w:r>
          </w:p>
        </w:tc>
        <w:tc>
          <w:tcPr>
            <w:tcW w:w="2266" w:type="dxa"/>
          </w:tcPr>
          <w:p w14:paraId="617AB14E" w14:textId="229B3FB7" w:rsidR="00056B67" w:rsidRPr="00220F99" w:rsidRDefault="00056B67" w:rsidP="00220F99">
            <w:pPr>
              <w:spacing w:line="360" w:lineRule="auto"/>
              <w:jc w:val="right"/>
              <w:rPr>
                <w:rFonts w:ascii="Arial" w:hAnsi="Arial" w:cs="Arial"/>
                <w:sz w:val="22"/>
                <w:szCs w:val="22"/>
              </w:rPr>
            </w:pPr>
            <w:r w:rsidRPr="00220F99">
              <w:rPr>
                <w:rFonts w:ascii="Arial" w:hAnsi="Arial" w:cs="Arial"/>
                <w:sz w:val="22"/>
                <w:szCs w:val="22"/>
              </w:rPr>
              <w:t>80</w:t>
            </w:r>
          </w:p>
        </w:tc>
        <w:tc>
          <w:tcPr>
            <w:tcW w:w="2266" w:type="dxa"/>
          </w:tcPr>
          <w:p w14:paraId="3AF0E9D5" w14:textId="0863BB81" w:rsidR="00056B67" w:rsidRPr="00220F99" w:rsidRDefault="00056B67" w:rsidP="00220F99">
            <w:pPr>
              <w:spacing w:line="360" w:lineRule="auto"/>
              <w:jc w:val="right"/>
              <w:rPr>
                <w:rFonts w:ascii="Arial" w:hAnsi="Arial" w:cs="Arial"/>
                <w:sz w:val="22"/>
                <w:szCs w:val="22"/>
              </w:rPr>
            </w:pPr>
            <w:r w:rsidRPr="00220F99">
              <w:rPr>
                <w:rFonts w:ascii="Arial" w:hAnsi="Arial" w:cs="Arial"/>
                <w:sz w:val="22"/>
                <w:szCs w:val="22"/>
              </w:rPr>
              <w:t>214 160</w:t>
            </w:r>
          </w:p>
        </w:tc>
      </w:tr>
      <w:tr w:rsidR="00056B67" w:rsidRPr="00220F99" w14:paraId="43AFDD6D" w14:textId="77777777" w:rsidTr="00056B67">
        <w:tc>
          <w:tcPr>
            <w:tcW w:w="2830" w:type="dxa"/>
          </w:tcPr>
          <w:p w14:paraId="483E466D" w14:textId="1C31085C" w:rsidR="00056B67" w:rsidRPr="00220F99" w:rsidRDefault="00C17D47" w:rsidP="00220F99">
            <w:pPr>
              <w:spacing w:line="360" w:lineRule="auto"/>
              <w:rPr>
                <w:rFonts w:ascii="Arial" w:hAnsi="Arial" w:cs="Arial"/>
                <w:sz w:val="22"/>
                <w:szCs w:val="22"/>
              </w:rPr>
            </w:pPr>
            <w:r w:rsidRPr="00220F99">
              <w:rPr>
                <w:rFonts w:ascii="Arial" w:hAnsi="Arial" w:cs="Arial"/>
                <w:sz w:val="22"/>
                <w:szCs w:val="22"/>
              </w:rPr>
              <w:t>Edukacja grupowa – eta</w:t>
            </w:r>
            <w:r w:rsidR="00B32A4A">
              <w:rPr>
                <w:rFonts w:ascii="Arial" w:hAnsi="Arial" w:cs="Arial"/>
                <w:sz w:val="22"/>
                <w:szCs w:val="22"/>
              </w:rPr>
              <w:t>p</w:t>
            </w:r>
            <w:r w:rsidRPr="00220F99">
              <w:rPr>
                <w:rFonts w:ascii="Arial" w:hAnsi="Arial" w:cs="Arial"/>
                <w:sz w:val="22"/>
                <w:szCs w:val="22"/>
              </w:rPr>
              <w:t xml:space="preserve"> specjalistyczny</w:t>
            </w:r>
          </w:p>
        </w:tc>
        <w:tc>
          <w:tcPr>
            <w:tcW w:w="1700" w:type="dxa"/>
          </w:tcPr>
          <w:p w14:paraId="1820AEAC" w14:textId="49A9647D" w:rsidR="00056B67" w:rsidRPr="00220F99" w:rsidRDefault="00C17D47" w:rsidP="00220F99">
            <w:pPr>
              <w:spacing w:line="360" w:lineRule="auto"/>
              <w:jc w:val="center"/>
              <w:rPr>
                <w:rFonts w:ascii="Arial" w:hAnsi="Arial" w:cs="Arial"/>
                <w:sz w:val="22"/>
                <w:szCs w:val="22"/>
              </w:rPr>
            </w:pPr>
            <w:r w:rsidRPr="00220F99">
              <w:rPr>
                <w:rFonts w:ascii="Arial" w:hAnsi="Arial" w:cs="Arial"/>
                <w:sz w:val="22"/>
                <w:szCs w:val="22"/>
              </w:rPr>
              <w:t>2677</w:t>
            </w:r>
          </w:p>
        </w:tc>
        <w:tc>
          <w:tcPr>
            <w:tcW w:w="2266" w:type="dxa"/>
          </w:tcPr>
          <w:p w14:paraId="38D9C59D" w14:textId="2E84943B" w:rsidR="00056B67" w:rsidRPr="00220F99" w:rsidRDefault="00C17D47" w:rsidP="00220F99">
            <w:pPr>
              <w:spacing w:line="360" w:lineRule="auto"/>
              <w:jc w:val="right"/>
              <w:rPr>
                <w:rFonts w:ascii="Arial" w:hAnsi="Arial" w:cs="Arial"/>
                <w:sz w:val="22"/>
                <w:szCs w:val="22"/>
              </w:rPr>
            </w:pPr>
            <w:r w:rsidRPr="00220F99">
              <w:rPr>
                <w:rFonts w:ascii="Arial" w:hAnsi="Arial" w:cs="Arial"/>
                <w:sz w:val="22"/>
                <w:szCs w:val="22"/>
              </w:rPr>
              <w:t>1200</w:t>
            </w:r>
          </w:p>
        </w:tc>
        <w:tc>
          <w:tcPr>
            <w:tcW w:w="2266" w:type="dxa"/>
          </w:tcPr>
          <w:p w14:paraId="157EFCAB" w14:textId="66682AC1" w:rsidR="00056B67" w:rsidRPr="00220F99" w:rsidRDefault="00C17D47" w:rsidP="00220F99">
            <w:pPr>
              <w:spacing w:line="360" w:lineRule="auto"/>
              <w:jc w:val="right"/>
              <w:rPr>
                <w:rFonts w:ascii="Arial" w:hAnsi="Arial" w:cs="Arial"/>
                <w:sz w:val="22"/>
                <w:szCs w:val="22"/>
              </w:rPr>
            </w:pPr>
            <w:r w:rsidRPr="00220F99">
              <w:rPr>
                <w:rFonts w:ascii="Arial" w:hAnsi="Arial" w:cs="Arial"/>
                <w:sz w:val="22"/>
                <w:szCs w:val="22"/>
              </w:rPr>
              <w:t>3 212 400</w:t>
            </w:r>
          </w:p>
        </w:tc>
      </w:tr>
      <w:tr w:rsidR="00C17D47" w:rsidRPr="00220F99" w14:paraId="4BFF415E" w14:textId="77777777" w:rsidTr="00056B67">
        <w:tc>
          <w:tcPr>
            <w:tcW w:w="2830" w:type="dxa"/>
          </w:tcPr>
          <w:p w14:paraId="41D73BB0" w14:textId="75E24063" w:rsidR="00C17D47" w:rsidRPr="00220F99" w:rsidRDefault="00C17D47" w:rsidP="00220F99">
            <w:pPr>
              <w:spacing w:line="360" w:lineRule="auto"/>
              <w:rPr>
                <w:rFonts w:ascii="Arial" w:hAnsi="Arial" w:cs="Arial"/>
                <w:sz w:val="22"/>
                <w:szCs w:val="22"/>
              </w:rPr>
            </w:pPr>
            <w:r w:rsidRPr="00220F99">
              <w:rPr>
                <w:rFonts w:ascii="Arial" w:hAnsi="Arial" w:cs="Arial"/>
                <w:sz w:val="22"/>
                <w:szCs w:val="22"/>
              </w:rPr>
              <w:t>Konsultacje dodatkowe</w:t>
            </w:r>
          </w:p>
        </w:tc>
        <w:tc>
          <w:tcPr>
            <w:tcW w:w="1700" w:type="dxa"/>
          </w:tcPr>
          <w:p w14:paraId="7919A39A" w14:textId="517A75F6" w:rsidR="00C17D47" w:rsidRPr="00220F99" w:rsidRDefault="00C17D47" w:rsidP="00220F99">
            <w:pPr>
              <w:spacing w:line="360" w:lineRule="auto"/>
              <w:jc w:val="center"/>
              <w:rPr>
                <w:rFonts w:ascii="Arial" w:hAnsi="Arial" w:cs="Arial"/>
                <w:sz w:val="22"/>
                <w:szCs w:val="22"/>
              </w:rPr>
            </w:pPr>
            <w:r w:rsidRPr="00220F99">
              <w:rPr>
                <w:rFonts w:ascii="Arial" w:hAnsi="Arial" w:cs="Arial"/>
                <w:sz w:val="22"/>
                <w:szCs w:val="22"/>
              </w:rPr>
              <w:t>400</w:t>
            </w:r>
          </w:p>
        </w:tc>
        <w:tc>
          <w:tcPr>
            <w:tcW w:w="2266" w:type="dxa"/>
          </w:tcPr>
          <w:p w14:paraId="67A654E3" w14:textId="7E1519DF" w:rsidR="00C17D47" w:rsidRPr="00220F99" w:rsidRDefault="00C17D47" w:rsidP="00220F99">
            <w:pPr>
              <w:spacing w:line="360" w:lineRule="auto"/>
              <w:jc w:val="right"/>
              <w:rPr>
                <w:rFonts w:ascii="Arial" w:hAnsi="Arial" w:cs="Arial"/>
                <w:sz w:val="22"/>
                <w:szCs w:val="22"/>
              </w:rPr>
            </w:pPr>
            <w:r w:rsidRPr="00220F99">
              <w:rPr>
                <w:rFonts w:ascii="Arial" w:hAnsi="Arial" w:cs="Arial"/>
                <w:sz w:val="22"/>
                <w:szCs w:val="22"/>
              </w:rPr>
              <w:t>180</w:t>
            </w:r>
          </w:p>
        </w:tc>
        <w:tc>
          <w:tcPr>
            <w:tcW w:w="2266" w:type="dxa"/>
          </w:tcPr>
          <w:p w14:paraId="731371BC" w14:textId="0E62D1E4" w:rsidR="00C17D47" w:rsidRPr="00220F99" w:rsidRDefault="00C17D47" w:rsidP="00220F99">
            <w:pPr>
              <w:spacing w:line="360" w:lineRule="auto"/>
              <w:jc w:val="right"/>
              <w:rPr>
                <w:rFonts w:ascii="Arial" w:hAnsi="Arial" w:cs="Arial"/>
                <w:sz w:val="22"/>
                <w:szCs w:val="22"/>
              </w:rPr>
            </w:pPr>
            <w:r w:rsidRPr="00220F99">
              <w:rPr>
                <w:rFonts w:ascii="Arial" w:hAnsi="Arial" w:cs="Arial"/>
                <w:sz w:val="22"/>
                <w:szCs w:val="22"/>
              </w:rPr>
              <w:t>72 000</w:t>
            </w:r>
          </w:p>
        </w:tc>
      </w:tr>
      <w:tr w:rsidR="00C17D47" w:rsidRPr="00220F99" w14:paraId="139DB001" w14:textId="77777777" w:rsidTr="00976845">
        <w:tc>
          <w:tcPr>
            <w:tcW w:w="2830" w:type="dxa"/>
            <w:shd w:val="clear" w:color="auto" w:fill="auto"/>
          </w:tcPr>
          <w:p w14:paraId="1EA028DC" w14:textId="289C7190" w:rsidR="00C17D47" w:rsidRPr="00220F99" w:rsidRDefault="00C17D47" w:rsidP="00220F99">
            <w:pPr>
              <w:rPr>
                <w:rFonts w:ascii="Arial" w:hAnsi="Arial" w:cs="Arial"/>
                <w:b/>
                <w:sz w:val="22"/>
                <w:szCs w:val="22"/>
              </w:rPr>
            </w:pPr>
            <w:r w:rsidRPr="00220F99">
              <w:rPr>
                <w:rFonts w:ascii="Arial" w:hAnsi="Arial" w:cs="Arial"/>
                <w:b/>
                <w:sz w:val="22"/>
                <w:szCs w:val="22"/>
              </w:rPr>
              <w:t xml:space="preserve">Łączny koszt interwencji </w:t>
            </w:r>
            <w:r w:rsidR="00B05890">
              <w:rPr>
                <w:rFonts w:ascii="Arial" w:hAnsi="Arial" w:cs="Arial"/>
                <w:b/>
                <w:sz w:val="22"/>
                <w:szCs w:val="22"/>
              </w:rPr>
              <w:t>(A+B)</w:t>
            </w:r>
          </w:p>
        </w:tc>
        <w:tc>
          <w:tcPr>
            <w:tcW w:w="1700" w:type="dxa"/>
            <w:shd w:val="clear" w:color="auto" w:fill="auto"/>
          </w:tcPr>
          <w:p w14:paraId="014C422A" w14:textId="77777777" w:rsidR="00C17D47" w:rsidRPr="00220F99" w:rsidRDefault="00C17D47" w:rsidP="00220F99">
            <w:pPr>
              <w:jc w:val="center"/>
              <w:rPr>
                <w:rFonts w:ascii="Arial" w:hAnsi="Arial" w:cs="Arial"/>
                <w:sz w:val="22"/>
                <w:szCs w:val="22"/>
              </w:rPr>
            </w:pPr>
          </w:p>
        </w:tc>
        <w:tc>
          <w:tcPr>
            <w:tcW w:w="2266" w:type="dxa"/>
            <w:shd w:val="clear" w:color="auto" w:fill="auto"/>
          </w:tcPr>
          <w:p w14:paraId="6592E83F" w14:textId="4BE18B01" w:rsidR="00C17D47" w:rsidRPr="00220F99" w:rsidRDefault="00C17D47" w:rsidP="00220F99">
            <w:pPr>
              <w:jc w:val="right"/>
              <w:rPr>
                <w:rFonts w:ascii="Arial" w:hAnsi="Arial" w:cs="Arial"/>
                <w:sz w:val="22"/>
                <w:szCs w:val="22"/>
              </w:rPr>
            </w:pPr>
          </w:p>
        </w:tc>
        <w:tc>
          <w:tcPr>
            <w:tcW w:w="2266" w:type="dxa"/>
            <w:shd w:val="clear" w:color="auto" w:fill="E2EFD9" w:themeFill="accent6" w:themeFillTint="33"/>
          </w:tcPr>
          <w:p w14:paraId="4FE4B26C" w14:textId="63A34BB9" w:rsidR="00C17D47" w:rsidRPr="00027BE5" w:rsidRDefault="00C17D47" w:rsidP="00220F99">
            <w:pPr>
              <w:jc w:val="right"/>
              <w:rPr>
                <w:rFonts w:ascii="Arial" w:hAnsi="Arial" w:cs="Arial"/>
                <w:b/>
                <w:sz w:val="22"/>
                <w:szCs w:val="22"/>
              </w:rPr>
            </w:pPr>
            <w:r w:rsidRPr="00027BE5">
              <w:rPr>
                <w:rFonts w:ascii="Arial" w:hAnsi="Arial" w:cs="Arial"/>
                <w:b/>
                <w:sz w:val="22"/>
                <w:szCs w:val="22"/>
              </w:rPr>
              <w:t>16 066 390</w:t>
            </w:r>
          </w:p>
        </w:tc>
      </w:tr>
    </w:tbl>
    <w:p w14:paraId="29B21FCE" w14:textId="766C1D58" w:rsidR="00056B67" w:rsidRPr="00220F99" w:rsidRDefault="00056B67" w:rsidP="00220F99">
      <w:pPr>
        <w:pBdr>
          <w:top w:val="nil"/>
          <w:left w:val="nil"/>
          <w:bottom w:val="nil"/>
          <w:right w:val="nil"/>
          <w:between w:val="nil"/>
        </w:pBdr>
        <w:spacing w:after="0" w:line="240" w:lineRule="auto"/>
        <w:rPr>
          <w:rFonts w:ascii="Arial" w:hAnsi="Arial" w:cs="Arial"/>
          <w:b/>
        </w:rPr>
      </w:pPr>
    </w:p>
    <w:p w14:paraId="1D94E5AB" w14:textId="269E7E88" w:rsidR="0045711A" w:rsidRPr="00220F99" w:rsidRDefault="00C17D47" w:rsidP="00B95A31">
      <w:pPr>
        <w:pStyle w:val="Akapitzlist"/>
        <w:numPr>
          <w:ilvl w:val="0"/>
          <w:numId w:val="16"/>
        </w:numPr>
        <w:pBdr>
          <w:top w:val="nil"/>
          <w:left w:val="nil"/>
          <w:bottom w:val="nil"/>
          <w:right w:val="nil"/>
          <w:between w:val="nil"/>
        </w:pBdr>
        <w:spacing w:line="240" w:lineRule="auto"/>
        <w:rPr>
          <w:rFonts w:ascii="Arial" w:hAnsi="Arial" w:cs="Arial"/>
          <w:b/>
        </w:rPr>
      </w:pPr>
      <w:r w:rsidRPr="00220F99">
        <w:rPr>
          <w:rFonts w:ascii="Arial" w:hAnsi="Arial" w:cs="Arial"/>
          <w:b/>
        </w:rPr>
        <w:t>Koszty edukacji szkolnej</w:t>
      </w:r>
    </w:p>
    <w:tbl>
      <w:tblPr>
        <w:tblStyle w:val="Tabela-Siatka"/>
        <w:tblW w:w="0" w:type="auto"/>
        <w:tblLook w:val="04A0" w:firstRow="1" w:lastRow="0" w:firstColumn="1" w:lastColumn="0" w:noHBand="0" w:noVBand="1"/>
      </w:tblPr>
      <w:tblGrid>
        <w:gridCol w:w="2265"/>
        <w:gridCol w:w="2265"/>
        <w:gridCol w:w="2266"/>
        <w:gridCol w:w="2266"/>
      </w:tblGrid>
      <w:tr w:rsidR="00C17D47" w:rsidRPr="00220F99" w14:paraId="79BF417D" w14:textId="77777777" w:rsidTr="00976845">
        <w:tc>
          <w:tcPr>
            <w:tcW w:w="2265" w:type="dxa"/>
            <w:shd w:val="clear" w:color="auto" w:fill="D0CECE" w:themeFill="background2" w:themeFillShade="E6"/>
          </w:tcPr>
          <w:p w14:paraId="502541EA" w14:textId="7A4CA4A3" w:rsidR="00C17D47" w:rsidRPr="00220F99" w:rsidRDefault="00A20DF4" w:rsidP="00220F99">
            <w:pPr>
              <w:spacing w:line="360" w:lineRule="auto"/>
              <w:jc w:val="center"/>
              <w:rPr>
                <w:rFonts w:ascii="Arial" w:hAnsi="Arial" w:cs="Arial"/>
                <w:b/>
                <w:sz w:val="22"/>
                <w:szCs w:val="22"/>
              </w:rPr>
            </w:pPr>
            <w:r w:rsidRPr="00220F99">
              <w:rPr>
                <w:rFonts w:ascii="Arial" w:hAnsi="Arial" w:cs="Arial"/>
                <w:b/>
                <w:sz w:val="22"/>
                <w:szCs w:val="22"/>
              </w:rPr>
              <w:t>Działanie</w:t>
            </w:r>
          </w:p>
        </w:tc>
        <w:tc>
          <w:tcPr>
            <w:tcW w:w="2265" w:type="dxa"/>
            <w:shd w:val="clear" w:color="auto" w:fill="D0CECE" w:themeFill="background2" w:themeFillShade="E6"/>
          </w:tcPr>
          <w:p w14:paraId="405E7E7B" w14:textId="32CA31FB" w:rsidR="00C17D47" w:rsidRPr="00220F99" w:rsidRDefault="00A20DF4" w:rsidP="00220F99">
            <w:pPr>
              <w:spacing w:line="360" w:lineRule="auto"/>
              <w:jc w:val="center"/>
              <w:rPr>
                <w:rFonts w:ascii="Arial" w:hAnsi="Arial" w:cs="Arial"/>
                <w:b/>
                <w:sz w:val="22"/>
                <w:szCs w:val="22"/>
              </w:rPr>
            </w:pPr>
            <w:r w:rsidRPr="00220F99">
              <w:rPr>
                <w:rFonts w:ascii="Arial" w:hAnsi="Arial" w:cs="Arial"/>
                <w:b/>
                <w:sz w:val="22"/>
                <w:szCs w:val="22"/>
              </w:rPr>
              <w:t>Liczba jednostek (os.)</w:t>
            </w:r>
          </w:p>
        </w:tc>
        <w:tc>
          <w:tcPr>
            <w:tcW w:w="2266" w:type="dxa"/>
            <w:shd w:val="clear" w:color="auto" w:fill="D0CECE" w:themeFill="background2" w:themeFillShade="E6"/>
          </w:tcPr>
          <w:p w14:paraId="042711AC" w14:textId="4AED1924" w:rsidR="00C17D47" w:rsidRPr="00220F99" w:rsidRDefault="00A20DF4" w:rsidP="00220F99">
            <w:pPr>
              <w:spacing w:line="360" w:lineRule="auto"/>
              <w:jc w:val="center"/>
              <w:rPr>
                <w:rFonts w:ascii="Arial" w:hAnsi="Arial" w:cs="Arial"/>
                <w:b/>
                <w:sz w:val="22"/>
                <w:szCs w:val="22"/>
              </w:rPr>
            </w:pPr>
            <w:r w:rsidRPr="00220F99">
              <w:rPr>
                <w:rFonts w:ascii="Arial" w:hAnsi="Arial" w:cs="Arial"/>
                <w:b/>
                <w:sz w:val="22"/>
                <w:szCs w:val="22"/>
              </w:rPr>
              <w:t>Koszt jednostkowy (zł.)</w:t>
            </w:r>
          </w:p>
        </w:tc>
        <w:tc>
          <w:tcPr>
            <w:tcW w:w="2266" w:type="dxa"/>
            <w:shd w:val="clear" w:color="auto" w:fill="D0CECE" w:themeFill="background2" w:themeFillShade="E6"/>
          </w:tcPr>
          <w:p w14:paraId="69DDB6EB" w14:textId="2796EE2A" w:rsidR="00C17D47" w:rsidRPr="00220F99" w:rsidRDefault="00A20DF4" w:rsidP="00220F99">
            <w:pPr>
              <w:spacing w:line="360" w:lineRule="auto"/>
              <w:jc w:val="center"/>
              <w:rPr>
                <w:rFonts w:ascii="Arial" w:hAnsi="Arial" w:cs="Arial"/>
                <w:b/>
                <w:sz w:val="22"/>
                <w:szCs w:val="22"/>
              </w:rPr>
            </w:pPr>
            <w:r w:rsidRPr="00220F99">
              <w:rPr>
                <w:rFonts w:ascii="Arial" w:hAnsi="Arial" w:cs="Arial"/>
                <w:b/>
                <w:sz w:val="22"/>
                <w:szCs w:val="22"/>
              </w:rPr>
              <w:t>Suma kosztów jednostkowych (zł.)</w:t>
            </w:r>
          </w:p>
        </w:tc>
      </w:tr>
      <w:tr w:rsidR="00C17D47" w:rsidRPr="00220F99" w14:paraId="6EBD35B3" w14:textId="77777777" w:rsidTr="00976845">
        <w:tc>
          <w:tcPr>
            <w:tcW w:w="2265" w:type="dxa"/>
          </w:tcPr>
          <w:p w14:paraId="4ED07751" w14:textId="201D4D45" w:rsidR="00C17D47" w:rsidRPr="00220F99" w:rsidRDefault="00A20DF4" w:rsidP="00220F99">
            <w:pPr>
              <w:spacing w:line="360" w:lineRule="auto"/>
              <w:rPr>
                <w:rFonts w:ascii="Arial" w:hAnsi="Arial" w:cs="Arial"/>
                <w:b/>
                <w:sz w:val="22"/>
                <w:szCs w:val="22"/>
              </w:rPr>
            </w:pPr>
            <w:r w:rsidRPr="00220F99">
              <w:rPr>
                <w:rFonts w:ascii="Arial" w:hAnsi="Arial" w:cs="Arial"/>
                <w:sz w:val="22"/>
                <w:szCs w:val="22"/>
              </w:rPr>
              <w:t>Edukacja szkolna</w:t>
            </w:r>
          </w:p>
        </w:tc>
        <w:tc>
          <w:tcPr>
            <w:tcW w:w="2265" w:type="dxa"/>
          </w:tcPr>
          <w:p w14:paraId="2E7E2CBA" w14:textId="104656E1" w:rsidR="00C17D47" w:rsidRPr="00220F99" w:rsidRDefault="00A20DF4" w:rsidP="00220F99">
            <w:pPr>
              <w:spacing w:line="360" w:lineRule="auto"/>
              <w:jc w:val="center"/>
              <w:rPr>
                <w:rFonts w:ascii="Arial" w:hAnsi="Arial" w:cs="Arial"/>
                <w:b/>
                <w:sz w:val="22"/>
                <w:szCs w:val="22"/>
              </w:rPr>
            </w:pPr>
            <w:r w:rsidRPr="00220F99">
              <w:rPr>
                <w:rFonts w:ascii="Arial" w:hAnsi="Arial" w:cs="Arial"/>
                <w:sz w:val="22"/>
                <w:szCs w:val="22"/>
              </w:rPr>
              <w:t>4000</w:t>
            </w:r>
          </w:p>
        </w:tc>
        <w:tc>
          <w:tcPr>
            <w:tcW w:w="2266" w:type="dxa"/>
          </w:tcPr>
          <w:p w14:paraId="3986AE4B" w14:textId="61023FE9" w:rsidR="00C17D47" w:rsidRPr="00220F99" w:rsidRDefault="00A20DF4" w:rsidP="00220F99">
            <w:pPr>
              <w:spacing w:line="360" w:lineRule="auto"/>
              <w:jc w:val="right"/>
              <w:rPr>
                <w:rFonts w:ascii="Arial" w:hAnsi="Arial" w:cs="Arial"/>
                <w:b/>
                <w:sz w:val="22"/>
                <w:szCs w:val="22"/>
              </w:rPr>
            </w:pPr>
            <w:r w:rsidRPr="00220F99">
              <w:rPr>
                <w:rFonts w:ascii="Arial" w:hAnsi="Arial" w:cs="Arial"/>
                <w:sz w:val="22"/>
                <w:szCs w:val="22"/>
              </w:rPr>
              <w:t>80</w:t>
            </w:r>
          </w:p>
        </w:tc>
        <w:tc>
          <w:tcPr>
            <w:tcW w:w="2266" w:type="dxa"/>
            <w:shd w:val="clear" w:color="auto" w:fill="E2EFD9" w:themeFill="accent6" w:themeFillTint="33"/>
          </w:tcPr>
          <w:p w14:paraId="7ED93B19" w14:textId="7508C3AF" w:rsidR="00C17D47" w:rsidRPr="00027BE5" w:rsidRDefault="00A20DF4" w:rsidP="00220F99">
            <w:pPr>
              <w:spacing w:line="360" w:lineRule="auto"/>
              <w:jc w:val="right"/>
              <w:rPr>
                <w:rFonts w:ascii="Arial" w:hAnsi="Arial" w:cs="Arial"/>
                <w:b/>
                <w:sz w:val="22"/>
                <w:szCs w:val="22"/>
              </w:rPr>
            </w:pPr>
            <w:r w:rsidRPr="00027BE5">
              <w:rPr>
                <w:rFonts w:ascii="Arial" w:hAnsi="Arial" w:cs="Arial"/>
                <w:b/>
                <w:sz w:val="22"/>
                <w:szCs w:val="22"/>
              </w:rPr>
              <w:t>320 000</w:t>
            </w:r>
          </w:p>
        </w:tc>
      </w:tr>
    </w:tbl>
    <w:p w14:paraId="7465D16B" w14:textId="48479ACE" w:rsidR="00C17D47" w:rsidRPr="00220F99" w:rsidRDefault="00C17D47" w:rsidP="00220F99">
      <w:pPr>
        <w:pBdr>
          <w:top w:val="nil"/>
          <w:left w:val="nil"/>
          <w:bottom w:val="nil"/>
          <w:right w:val="nil"/>
          <w:between w:val="nil"/>
        </w:pBdr>
        <w:spacing w:after="0" w:line="240" w:lineRule="auto"/>
        <w:rPr>
          <w:rFonts w:ascii="Arial" w:hAnsi="Arial" w:cs="Arial"/>
          <w:b/>
        </w:rPr>
      </w:pPr>
    </w:p>
    <w:p w14:paraId="1EEA78C8" w14:textId="2968E0BA" w:rsidR="00A20DF4" w:rsidRPr="00220F99" w:rsidRDefault="00A20DF4" w:rsidP="00B95A31">
      <w:pPr>
        <w:pStyle w:val="Akapitzlist"/>
        <w:numPr>
          <w:ilvl w:val="0"/>
          <w:numId w:val="16"/>
        </w:numPr>
        <w:pBdr>
          <w:top w:val="nil"/>
          <w:left w:val="nil"/>
          <w:bottom w:val="nil"/>
          <w:right w:val="nil"/>
          <w:between w:val="nil"/>
        </w:pBdr>
        <w:spacing w:line="240" w:lineRule="auto"/>
        <w:rPr>
          <w:rFonts w:ascii="Arial" w:hAnsi="Arial" w:cs="Arial"/>
          <w:b/>
        </w:rPr>
      </w:pPr>
      <w:r w:rsidRPr="00220F99">
        <w:rPr>
          <w:rFonts w:ascii="Arial" w:hAnsi="Arial" w:cs="Arial"/>
          <w:b/>
        </w:rPr>
        <w:t>Łączne koszty programu</w:t>
      </w:r>
    </w:p>
    <w:tbl>
      <w:tblPr>
        <w:tblStyle w:val="Tabela-Siatka"/>
        <w:tblW w:w="9067" w:type="dxa"/>
        <w:tblLook w:val="04A0" w:firstRow="1" w:lastRow="0" w:firstColumn="1" w:lastColumn="0" w:noHBand="0" w:noVBand="1"/>
      </w:tblPr>
      <w:tblGrid>
        <w:gridCol w:w="6799"/>
        <w:gridCol w:w="2268"/>
      </w:tblGrid>
      <w:tr w:rsidR="00A20DF4" w:rsidRPr="00220F99" w14:paraId="583B73D6" w14:textId="77777777" w:rsidTr="00976845">
        <w:tc>
          <w:tcPr>
            <w:tcW w:w="6799" w:type="dxa"/>
          </w:tcPr>
          <w:p w14:paraId="3ED40D24" w14:textId="52BA3311" w:rsidR="00A20DF4" w:rsidRPr="00220F99" w:rsidRDefault="00A20DF4" w:rsidP="00220F99">
            <w:pPr>
              <w:spacing w:line="360" w:lineRule="auto"/>
              <w:rPr>
                <w:rFonts w:ascii="Arial" w:hAnsi="Arial" w:cs="Arial"/>
                <w:b/>
                <w:sz w:val="22"/>
                <w:szCs w:val="22"/>
              </w:rPr>
            </w:pPr>
            <w:r w:rsidRPr="00220F99">
              <w:rPr>
                <w:rFonts w:ascii="Arial" w:hAnsi="Arial" w:cs="Arial"/>
                <w:b/>
                <w:sz w:val="22"/>
                <w:szCs w:val="22"/>
              </w:rPr>
              <w:t>Koszty interwencji (A+B+C)</w:t>
            </w:r>
          </w:p>
        </w:tc>
        <w:tc>
          <w:tcPr>
            <w:tcW w:w="2268" w:type="dxa"/>
            <w:shd w:val="clear" w:color="auto" w:fill="D9E2F3" w:themeFill="accent1" w:themeFillTint="33"/>
          </w:tcPr>
          <w:p w14:paraId="3AAE9FF6" w14:textId="0CC0B1E6" w:rsidR="00A20DF4" w:rsidRPr="00220F99" w:rsidRDefault="00A20DF4" w:rsidP="00220F99">
            <w:pPr>
              <w:spacing w:line="360" w:lineRule="auto"/>
              <w:jc w:val="right"/>
              <w:rPr>
                <w:rFonts w:ascii="Arial" w:hAnsi="Arial" w:cs="Arial"/>
                <w:b/>
                <w:sz w:val="22"/>
                <w:szCs w:val="22"/>
              </w:rPr>
            </w:pPr>
            <w:r w:rsidRPr="00220F99">
              <w:rPr>
                <w:rFonts w:ascii="Arial" w:hAnsi="Arial" w:cs="Arial"/>
                <w:b/>
                <w:sz w:val="22"/>
                <w:szCs w:val="22"/>
              </w:rPr>
              <w:t>16 386 390</w:t>
            </w:r>
          </w:p>
        </w:tc>
      </w:tr>
      <w:tr w:rsidR="00D2146F" w:rsidRPr="00220F99" w14:paraId="2EF1C2C4" w14:textId="77777777" w:rsidTr="00976845">
        <w:tc>
          <w:tcPr>
            <w:tcW w:w="6799" w:type="dxa"/>
          </w:tcPr>
          <w:p w14:paraId="3CEB41AB" w14:textId="60EFF25B" w:rsidR="00D2146F" w:rsidRPr="00027BE5" w:rsidRDefault="00D2146F" w:rsidP="00220F99">
            <w:pPr>
              <w:spacing w:line="360" w:lineRule="auto"/>
              <w:rPr>
                <w:rFonts w:ascii="Arial" w:hAnsi="Arial" w:cs="Arial"/>
                <w:b/>
                <w:sz w:val="22"/>
                <w:szCs w:val="22"/>
              </w:rPr>
            </w:pPr>
            <w:r w:rsidRPr="00027BE5">
              <w:rPr>
                <w:rFonts w:ascii="Arial" w:hAnsi="Arial" w:cs="Arial"/>
                <w:b/>
                <w:sz w:val="22"/>
                <w:szCs w:val="22"/>
              </w:rPr>
              <w:t>Koszty organizacyjne – 15% kosztów interwencji</w:t>
            </w:r>
          </w:p>
        </w:tc>
        <w:tc>
          <w:tcPr>
            <w:tcW w:w="2268" w:type="dxa"/>
            <w:shd w:val="clear" w:color="auto" w:fill="D9E2F3" w:themeFill="accent1" w:themeFillTint="33"/>
          </w:tcPr>
          <w:p w14:paraId="28430A60" w14:textId="2DF938A3" w:rsidR="00D2146F" w:rsidRPr="00220F99" w:rsidRDefault="00D2146F" w:rsidP="00220F99">
            <w:pPr>
              <w:spacing w:line="360" w:lineRule="auto"/>
              <w:jc w:val="right"/>
              <w:rPr>
                <w:rFonts w:ascii="Arial" w:hAnsi="Arial" w:cs="Arial"/>
                <w:b/>
              </w:rPr>
            </w:pPr>
            <w:r>
              <w:rPr>
                <w:rFonts w:ascii="Arial" w:hAnsi="Arial" w:cs="Arial"/>
                <w:b/>
              </w:rPr>
              <w:t>2 457 958</w:t>
            </w:r>
          </w:p>
        </w:tc>
      </w:tr>
      <w:tr w:rsidR="00A20DF4" w:rsidRPr="00220F99" w14:paraId="15D78B49" w14:textId="77777777" w:rsidTr="00976845">
        <w:tc>
          <w:tcPr>
            <w:tcW w:w="6799" w:type="dxa"/>
          </w:tcPr>
          <w:p w14:paraId="0B284239" w14:textId="0FD1665D" w:rsidR="00A20DF4" w:rsidRPr="00027BE5" w:rsidRDefault="00A20DF4" w:rsidP="00220F99">
            <w:pPr>
              <w:spacing w:line="360" w:lineRule="auto"/>
              <w:rPr>
                <w:rFonts w:ascii="Arial" w:hAnsi="Arial" w:cs="Arial"/>
                <w:b/>
                <w:sz w:val="22"/>
                <w:szCs w:val="22"/>
              </w:rPr>
            </w:pPr>
            <w:r w:rsidRPr="00027BE5">
              <w:rPr>
                <w:rFonts w:ascii="Arial" w:hAnsi="Arial" w:cs="Arial"/>
                <w:b/>
                <w:sz w:val="22"/>
                <w:szCs w:val="22"/>
              </w:rPr>
              <w:t xml:space="preserve">Koszty </w:t>
            </w:r>
            <w:r w:rsidR="00027BE5" w:rsidRPr="00027BE5">
              <w:rPr>
                <w:rFonts w:ascii="Arial" w:hAnsi="Arial" w:cs="Arial"/>
                <w:b/>
                <w:sz w:val="22"/>
                <w:szCs w:val="22"/>
              </w:rPr>
              <w:t>koordynacji, monitoringu i ewaluacji</w:t>
            </w:r>
            <w:r w:rsidR="00AB3D30">
              <w:rPr>
                <w:rFonts w:ascii="Arial" w:hAnsi="Arial" w:cs="Arial"/>
                <w:b/>
                <w:sz w:val="22"/>
                <w:szCs w:val="22"/>
              </w:rPr>
              <w:t>,</w:t>
            </w:r>
            <w:r w:rsidR="00AB3D30" w:rsidRPr="00027BE5">
              <w:rPr>
                <w:rFonts w:ascii="Arial" w:hAnsi="Arial" w:cs="Arial"/>
                <w:b/>
                <w:sz w:val="22"/>
                <w:szCs w:val="22"/>
              </w:rPr>
              <w:t xml:space="preserve"> promocji</w:t>
            </w:r>
          </w:p>
        </w:tc>
        <w:tc>
          <w:tcPr>
            <w:tcW w:w="2268" w:type="dxa"/>
            <w:shd w:val="clear" w:color="auto" w:fill="D9E2F3" w:themeFill="accent1" w:themeFillTint="33"/>
          </w:tcPr>
          <w:p w14:paraId="5421200E" w14:textId="6C22BC2E" w:rsidR="00A20DF4" w:rsidRPr="00220F99" w:rsidRDefault="00F33379" w:rsidP="00220F99">
            <w:pPr>
              <w:spacing w:line="360" w:lineRule="auto"/>
              <w:jc w:val="right"/>
              <w:rPr>
                <w:rFonts w:ascii="Arial" w:hAnsi="Arial" w:cs="Arial"/>
                <w:b/>
                <w:sz w:val="22"/>
                <w:szCs w:val="22"/>
              </w:rPr>
            </w:pPr>
            <w:r>
              <w:rPr>
                <w:rFonts w:ascii="Arial" w:hAnsi="Arial" w:cs="Arial"/>
                <w:b/>
                <w:sz w:val="22"/>
                <w:szCs w:val="22"/>
              </w:rPr>
              <w:t>  950 005</w:t>
            </w:r>
          </w:p>
        </w:tc>
      </w:tr>
      <w:tr w:rsidR="00A20DF4" w:rsidRPr="00220F99" w14:paraId="472FA1A6" w14:textId="77777777" w:rsidTr="00976845">
        <w:tc>
          <w:tcPr>
            <w:tcW w:w="6799" w:type="dxa"/>
          </w:tcPr>
          <w:p w14:paraId="248974B7" w14:textId="23A84B8C" w:rsidR="00A20DF4" w:rsidRPr="00220F99" w:rsidRDefault="00A20DF4" w:rsidP="00220F99">
            <w:pPr>
              <w:spacing w:line="360" w:lineRule="auto"/>
              <w:rPr>
                <w:rFonts w:ascii="Arial" w:hAnsi="Arial" w:cs="Arial"/>
                <w:b/>
                <w:sz w:val="22"/>
                <w:szCs w:val="22"/>
              </w:rPr>
            </w:pPr>
            <w:r w:rsidRPr="00220F99">
              <w:rPr>
                <w:rFonts w:ascii="Arial" w:hAnsi="Arial" w:cs="Arial"/>
                <w:b/>
                <w:sz w:val="22"/>
                <w:szCs w:val="22"/>
              </w:rPr>
              <w:t>Suma</w:t>
            </w:r>
          </w:p>
        </w:tc>
        <w:tc>
          <w:tcPr>
            <w:tcW w:w="2268" w:type="dxa"/>
            <w:shd w:val="clear" w:color="auto" w:fill="D9E2F3" w:themeFill="accent1" w:themeFillTint="33"/>
          </w:tcPr>
          <w:p w14:paraId="251F91F8" w14:textId="5C965261" w:rsidR="00A20DF4" w:rsidRPr="00220F99" w:rsidRDefault="00D57134" w:rsidP="00220F99">
            <w:pPr>
              <w:spacing w:line="360" w:lineRule="auto"/>
              <w:jc w:val="right"/>
              <w:rPr>
                <w:rFonts w:ascii="Arial" w:hAnsi="Arial" w:cs="Arial"/>
                <w:b/>
                <w:sz w:val="22"/>
                <w:szCs w:val="22"/>
              </w:rPr>
            </w:pPr>
            <w:r w:rsidRPr="00630A38">
              <w:rPr>
                <w:rFonts w:ascii="Arial" w:hAnsi="Arial" w:cs="Arial"/>
                <w:b/>
              </w:rPr>
              <w:t>19 794 353</w:t>
            </w:r>
          </w:p>
        </w:tc>
      </w:tr>
    </w:tbl>
    <w:p w14:paraId="544FA57E" w14:textId="311F1129" w:rsidR="00AD252F" w:rsidRPr="00220F99" w:rsidRDefault="00DD6DF4" w:rsidP="00220F99">
      <w:pPr>
        <w:pBdr>
          <w:top w:val="nil"/>
          <w:left w:val="nil"/>
          <w:bottom w:val="nil"/>
          <w:right w:val="nil"/>
          <w:between w:val="nil"/>
        </w:pBdr>
        <w:spacing w:before="120" w:after="0" w:line="360" w:lineRule="auto"/>
        <w:rPr>
          <w:rFonts w:ascii="Arial" w:hAnsi="Arial" w:cs="Arial"/>
        </w:rPr>
      </w:pPr>
      <w:r w:rsidRPr="00220F99">
        <w:rPr>
          <w:rFonts w:ascii="Arial" w:hAnsi="Arial" w:cs="Arial"/>
        </w:rPr>
        <w:lastRenderedPageBreak/>
        <w:t>Zważywszy na doświadczenia realizatorów podobnych programów przyjęto koszty organizacyjne na poziomie</w:t>
      </w:r>
      <w:r w:rsidR="00D57134">
        <w:rPr>
          <w:rFonts w:ascii="Arial" w:hAnsi="Arial" w:cs="Arial"/>
        </w:rPr>
        <w:t xml:space="preserve"> </w:t>
      </w:r>
      <w:r w:rsidR="000C169A">
        <w:rPr>
          <w:rFonts w:ascii="Arial" w:hAnsi="Arial" w:cs="Arial"/>
        </w:rPr>
        <w:t>15</w:t>
      </w:r>
      <w:r w:rsidRPr="00220F99">
        <w:rPr>
          <w:rFonts w:ascii="Arial" w:hAnsi="Arial" w:cs="Arial"/>
        </w:rPr>
        <w:t xml:space="preserve">% kosztów </w:t>
      </w:r>
      <w:r w:rsidR="0024597F" w:rsidRPr="00220F99">
        <w:rPr>
          <w:rFonts w:ascii="Arial" w:hAnsi="Arial" w:cs="Arial"/>
        </w:rPr>
        <w:t>interwencji programu</w:t>
      </w:r>
      <w:r w:rsidRPr="00220F99">
        <w:rPr>
          <w:rFonts w:ascii="Arial" w:hAnsi="Arial" w:cs="Arial"/>
        </w:rPr>
        <w:t xml:space="preserve">. </w:t>
      </w:r>
      <w:r w:rsidR="00027BE5">
        <w:rPr>
          <w:rFonts w:ascii="Arial" w:hAnsi="Arial" w:cs="Arial"/>
        </w:rPr>
        <w:t xml:space="preserve">Ponadto w kosztach uwzględniono koszty: </w:t>
      </w:r>
      <w:r w:rsidRPr="00220F99">
        <w:rPr>
          <w:rFonts w:ascii="Arial" w:hAnsi="Arial" w:cs="Arial"/>
        </w:rPr>
        <w:t>koordynacji, monitorowania i</w:t>
      </w:r>
      <w:r w:rsidR="0024597F" w:rsidRPr="00220F99">
        <w:rPr>
          <w:rFonts w:ascii="Arial" w:hAnsi="Arial" w:cs="Arial"/>
        </w:rPr>
        <w:t> </w:t>
      </w:r>
      <w:r w:rsidRPr="00220F99">
        <w:rPr>
          <w:rFonts w:ascii="Arial" w:hAnsi="Arial" w:cs="Arial"/>
        </w:rPr>
        <w:t>ewaluacji oraz</w:t>
      </w:r>
      <w:r w:rsidR="00AB3D30">
        <w:rPr>
          <w:rFonts w:ascii="Arial" w:hAnsi="Arial" w:cs="Arial"/>
        </w:rPr>
        <w:t xml:space="preserve"> koszty</w:t>
      </w:r>
      <w:r w:rsidRPr="00220F99">
        <w:rPr>
          <w:rFonts w:ascii="Arial" w:hAnsi="Arial" w:cs="Arial"/>
        </w:rPr>
        <w:t xml:space="preserve"> działań informacyjno-promocyjnych</w:t>
      </w:r>
      <w:r w:rsidR="00C55C4A" w:rsidRPr="00220F99">
        <w:rPr>
          <w:rFonts w:ascii="Arial" w:hAnsi="Arial" w:cs="Arial"/>
        </w:rPr>
        <w:t>.</w:t>
      </w:r>
      <w:r w:rsidRPr="00220F99">
        <w:rPr>
          <w:rFonts w:ascii="Arial" w:hAnsi="Arial" w:cs="Arial"/>
        </w:rPr>
        <w:t xml:space="preserve"> </w:t>
      </w:r>
      <w:r w:rsidR="00583504" w:rsidRPr="00220F99">
        <w:rPr>
          <w:rFonts w:ascii="Arial" w:hAnsi="Arial" w:cs="Arial"/>
        </w:rPr>
        <w:t xml:space="preserve">Z uwagi na finansowanie programu ze środków UE, </w:t>
      </w:r>
      <w:r w:rsidR="00404072" w:rsidRPr="00220F99">
        <w:rPr>
          <w:rFonts w:ascii="Arial" w:hAnsi="Arial" w:cs="Arial"/>
        </w:rPr>
        <w:t xml:space="preserve">koordynator </w:t>
      </w:r>
      <w:r w:rsidR="00E05EF6" w:rsidRPr="00220F99">
        <w:rPr>
          <w:rFonts w:ascii="Arial" w:hAnsi="Arial" w:cs="Arial"/>
        </w:rPr>
        <w:t>określi, które z</w:t>
      </w:r>
      <w:r w:rsidR="00017B96" w:rsidRPr="00220F99">
        <w:rPr>
          <w:rFonts w:ascii="Arial" w:hAnsi="Arial" w:cs="Arial"/>
        </w:rPr>
        <w:t>e</w:t>
      </w:r>
      <w:r w:rsidR="00E05EF6" w:rsidRPr="00220F99">
        <w:rPr>
          <w:rFonts w:ascii="Arial" w:hAnsi="Arial" w:cs="Arial"/>
        </w:rPr>
        <w:t xml:space="preserve"> </w:t>
      </w:r>
      <w:r w:rsidR="00404072" w:rsidRPr="00220F99">
        <w:rPr>
          <w:rFonts w:ascii="Arial" w:hAnsi="Arial" w:cs="Arial"/>
        </w:rPr>
        <w:t>wskazanych kosztów organizacyjnych</w:t>
      </w:r>
      <w:r w:rsidR="00E05EF6" w:rsidRPr="00220F99">
        <w:rPr>
          <w:rFonts w:ascii="Arial" w:hAnsi="Arial" w:cs="Arial"/>
        </w:rPr>
        <w:t xml:space="preserve"> będą stanowiły koszty pośrednie</w:t>
      </w:r>
      <w:r w:rsidR="00404072" w:rsidRPr="00220F99">
        <w:rPr>
          <w:rFonts w:ascii="Arial" w:hAnsi="Arial" w:cs="Arial"/>
        </w:rPr>
        <w:t>,</w:t>
      </w:r>
      <w:r w:rsidR="00E05EF6" w:rsidRPr="00220F99">
        <w:rPr>
          <w:rFonts w:ascii="Arial" w:hAnsi="Arial" w:cs="Arial"/>
        </w:rPr>
        <w:t xml:space="preserve"> zgodnie z wytycznymi </w:t>
      </w:r>
      <w:r w:rsidR="00A4144B" w:rsidRPr="00220F99">
        <w:rPr>
          <w:rFonts w:ascii="Arial" w:hAnsi="Arial" w:cs="Arial"/>
        </w:rPr>
        <w:t>w zakresie kwalifikowalności wydatków, a które można będzie zakwalifikować jako koszty bezpośrednie</w:t>
      </w:r>
      <w:r w:rsidR="00CC26BA" w:rsidRPr="00220F99">
        <w:rPr>
          <w:rFonts w:ascii="Arial" w:hAnsi="Arial" w:cs="Arial"/>
        </w:rPr>
        <w:t xml:space="preserve"> związane z merytoryczną realizacją Programu.</w:t>
      </w:r>
    </w:p>
    <w:p w14:paraId="112DC4D7" w14:textId="14D385CB" w:rsidR="0062439A" w:rsidRPr="00220F99" w:rsidRDefault="00A07B66" w:rsidP="00220F99">
      <w:pPr>
        <w:pBdr>
          <w:top w:val="nil"/>
          <w:left w:val="nil"/>
          <w:bottom w:val="nil"/>
          <w:right w:val="nil"/>
          <w:between w:val="nil"/>
        </w:pBdr>
        <w:spacing w:after="0" w:line="360" w:lineRule="auto"/>
        <w:rPr>
          <w:rFonts w:ascii="Arial" w:hAnsi="Arial" w:cs="Arial"/>
        </w:rPr>
      </w:pPr>
      <w:r w:rsidRPr="00220F99">
        <w:rPr>
          <w:rFonts w:ascii="Arial" w:hAnsi="Arial" w:cs="Arial"/>
          <w:b/>
        </w:rPr>
        <w:t>Koszty realizacji w poszczególnych latach</w:t>
      </w:r>
    </w:p>
    <w:tbl>
      <w:tblPr>
        <w:tblStyle w:val="Tabela-Siatka"/>
        <w:tblW w:w="5665" w:type="dxa"/>
        <w:tblLook w:val="04A0" w:firstRow="1" w:lastRow="0" w:firstColumn="1" w:lastColumn="0" w:noHBand="0" w:noVBand="1"/>
      </w:tblPr>
      <w:tblGrid>
        <w:gridCol w:w="2830"/>
        <w:gridCol w:w="2835"/>
      </w:tblGrid>
      <w:tr w:rsidR="00063767" w:rsidRPr="00220F99" w14:paraId="0837F299" w14:textId="5F0E27E1" w:rsidTr="00E074D9">
        <w:trPr>
          <w:trHeight w:val="454"/>
        </w:trPr>
        <w:tc>
          <w:tcPr>
            <w:tcW w:w="2830" w:type="dxa"/>
            <w:shd w:val="clear" w:color="auto" w:fill="BFBFBF" w:themeFill="background1" w:themeFillShade="BF"/>
            <w:vAlign w:val="center"/>
          </w:tcPr>
          <w:p w14:paraId="54E9E366" w14:textId="2FB570D5" w:rsidR="00063767" w:rsidRPr="00220F99" w:rsidRDefault="00063767" w:rsidP="00220F99">
            <w:pPr>
              <w:spacing w:line="360" w:lineRule="auto"/>
              <w:jc w:val="center"/>
              <w:rPr>
                <w:rFonts w:ascii="Arial" w:hAnsi="Arial" w:cs="Arial"/>
                <w:b/>
                <w:sz w:val="22"/>
                <w:szCs w:val="22"/>
              </w:rPr>
            </w:pPr>
            <w:r w:rsidRPr="00220F99">
              <w:rPr>
                <w:rFonts w:ascii="Arial" w:hAnsi="Arial" w:cs="Arial"/>
                <w:b/>
                <w:sz w:val="22"/>
                <w:szCs w:val="22"/>
              </w:rPr>
              <w:t>Rok realizacji</w:t>
            </w:r>
          </w:p>
        </w:tc>
        <w:tc>
          <w:tcPr>
            <w:tcW w:w="2835" w:type="dxa"/>
            <w:shd w:val="clear" w:color="auto" w:fill="BFBFBF" w:themeFill="background1" w:themeFillShade="BF"/>
            <w:vAlign w:val="center"/>
          </w:tcPr>
          <w:p w14:paraId="2BC5B29F" w14:textId="10D67729" w:rsidR="00063767" w:rsidRPr="00220F99" w:rsidRDefault="00063767" w:rsidP="00220F99">
            <w:pPr>
              <w:spacing w:line="360" w:lineRule="auto"/>
              <w:jc w:val="center"/>
              <w:rPr>
                <w:rFonts w:ascii="Arial" w:hAnsi="Arial" w:cs="Arial"/>
                <w:b/>
                <w:sz w:val="22"/>
                <w:szCs w:val="22"/>
              </w:rPr>
            </w:pPr>
            <w:r w:rsidRPr="00220F99">
              <w:rPr>
                <w:rFonts w:ascii="Arial" w:hAnsi="Arial" w:cs="Arial"/>
                <w:b/>
                <w:sz w:val="22"/>
                <w:szCs w:val="22"/>
              </w:rPr>
              <w:t>Koszt całkowity</w:t>
            </w:r>
            <w:r w:rsidR="003A1F4B" w:rsidRPr="00220F99">
              <w:rPr>
                <w:rFonts w:ascii="Arial" w:hAnsi="Arial" w:cs="Arial"/>
                <w:b/>
                <w:sz w:val="22"/>
                <w:szCs w:val="22"/>
              </w:rPr>
              <w:t xml:space="preserve"> (zł.)</w:t>
            </w:r>
          </w:p>
        </w:tc>
      </w:tr>
      <w:tr w:rsidR="00063767" w:rsidRPr="00220F99" w14:paraId="17E1D295" w14:textId="19794AA5" w:rsidTr="00E074D9">
        <w:trPr>
          <w:trHeight w:val="454"/>
        </w:trPr>
        <w:tc>
          <w:tcPr>
            <w:tcW w:w="2830" w:type="dxa"/>
            <w:vAlign w:val="center"/>
          </w:tcPr>
          <w:p w14:paraId="656287FC" w14:textId="04D0E2A3" w:rsidR="00063767" w:rsidRPr="00220F99" w:rsidRDefault="00063767" w:rsidP="00220F99">
            <w:pPr>
              <w:spacing w:line="360" w:lineRule="auto"/>
              <w:jc w:val="center"/>
              <w:rPr>
                <w:rFonts w:ascii="Arial" w:hAnsi="Arial" w:cs="Arial"/>
                <w:sz w:val="22"/>
                <w:szCs w:val="22"/>
              </w:rPr>
            </w:pPr>
            <w:r w:rsidRPr="00220F99">
              <w:rPr>
                <w:rFonts w:ascii="Arial" w:hAnsi="Arial" w:cs="Arial"/>
                <w:sz w:val="22"/>
                <w:szCs w:val="22"/>
              </w:rPr>
              <w:t>2025</w:t>
            </w:r>
          </w:p>
        </w:tc>
        <w:tc>
          <w:tcPr>
            <w:tcW w:w="2835" w:type="dxa"/>
            <w:vAlign w:val="center"/>
          </w:tcPr>
          <w:p w14:paraId="1007B56D" w14:textId="2F4BDBB4" w:rsidR="00063767" w:rsidRPr="00220F99" w:rsidRDefault="00C35BDA" w:rsidP="00220F99">
            <w:pPr>
              <w:spacing w:line="360" w:lineRule="auto"/>
              <w:jc w:val="right"/>
              <w:rPr>
                <w:rFonts w:ascii="Arial" w:hAnsi="Arial" w:cs="Arial"/>
                <w:sz w:val="22"/>
                <w:szCs w:val="22"/>
              </w:rPr>
            </w:pPr>
            <w:r w:rsidRPr="00220F99">
              <w:rPr>
                <w:rFonts w:ascii="Arial" w:hAnsi="Arial" w:cs="Arial"/>
                <w:sz w:val="22"/>
                <w:szCs w:val="22"/>
              </w:rPr>
              <w:t>2</w:t>
            </w:r>
            <w:r w:rsidR="00630A38">
              <w:rPr>
                <w:rFonts w:ascii="Arial" w:hAnsi="Arial" w:cs="Arial"/>
                <w:sz w:val="22"/>
                <w:szCs w:val="22"/>
              </w:rPr>
              <w:t> 474</w:t>
            </w:r>
            <w:r w:rsidR="007205BB">
              <w:rPr>
                <w:rFonts w:ascii="Arial" w:hAnsi="Arial" w:cs="Arial"/>
                <w:sz w:val="22"/>
                <w:szCs w:val="22"/>
              </w:rPr>
              <w:t> </w:t>
            </w:r>
            <w:r w:rsidR="00630A38">
              <w:rPr>
                <w:rFonts w:ascii="Arial" w:hAnsi="Arial" w:cs="Arial"/>
                <w:sz w:val="22"/>
                <w:szCs w:val="22"/>
              </w:rPr>
              <w:t>294</w:t>
            </w:r>
            <w:r w:rsidR="007205BB">
              <w:rPr>
                <w:rFonts w:ascii="Arial" w:hAnsi="Arial" w:cs="Arial"/>
                <w:sz w:val="22"/>
                <w:szCs w:val="22"/>
              </w:rPr>
              <w:t>,16</w:t>
            </w:r>
          </w:p>
        </w:tc>
      </w:tr>
      <w:tr w:rsidR="00063767" w:rsidRPr="00220F99" w14:paraId="544B9B66" w14:textId="29840E5E" w:rsidTr="00E074D9">
        <w:trPr>
          <w:trHeight w:val="454"/>
        </w:trPr>
        <w:tc>
          <w:tcPr>
            <w:tcW w:w="2830" w:type="dxa"/>
            <w:vAlign w:val="center"/>
          </w:tcPr>
          <w:p w14:paraId="491206BD" w14:textId="175668F1" w:rsidR="00063767" w:rsidRPr="00220F99" w:rsidRDefault="00063767" w:rsidP="00220F99">
            <w:pPr>
              <w:pBdr>
                <w:top w:val="nil"/>
                <w:left w:val="nil"/>
                <w:bottom w:val="nil"/>
                <w:right w:val="nil"/>
                <w:between w:val="nil"/>
              </w:pBdr>
              <w:spacing w:line="360" w:lineRule="auto"/>
              <w:jc w:val="center"/>
              <w:rPr>
                <w:rFonts w:ascii="Arial" w:hAnsi="Arial" w:cs="Arial"/>
                <w:sz w:val="22"/>
                <w:szCs w:val="22"/>
              </w:rPr>
            </w:pPr>
            <w:r w:rsidRPr="00220F99">
              <w:rPr>
                <w:rFonts w:ascii="Arial" w:hAnsi="Arial" w:cs="Arial"/>
                <w:sz w:val="22"/>
                <w:szCs w:val="22"/>
              </w:rPr>
              <w:t>2026</w:t>
            </w:r>
          </w:p>
        </w:tc>
        <w:tc>
          <w:tcPr>
            <w:tcW w:w="2835" w:type="dxa"/>
            <w:vAlign w:val="center"/>
          </w:tcPr>
          <w:p w14:paraId="53995242" w14:textId="1CD9925F" w:rsidR="00063767" w:rsidRPr="00220F99" w:rsidRDefault="00C4435E" w:rsidP="00220F99">
            <w:pPr>
              <w:spacing w:line="360" w:lineRule="auto"/>
              <w:jc w:val="right"/>
              <w:rPr>
                <w:rFonts w:ascii="Arial" w:hAnsi="Arial" w:cs="Arial"/>
                <w:sz w:val="22"/>
                <w:szCs w:val="22"/>
              </w:rPr>
            </w:pPr>
            <w:r w:rsidRPr="00220F99">
              <w:rPr>
                <w:rFonts w:ascii="Arial" w:hAnsi="Arial" w:cs="Arial"/>
                <w:sz w:val="22"/>
                <w:szCs w:val="22"/>
              </w:rPr>
              <w:t>4</w:t>
            </w:r>
            <w:r w:rsidR="00630A38">
              <w:rPr>
                <w:rFonts w:ascii="Arial" w:hAnsi="Arial" w:cs="Arial"/>
                <w:sz w:val="22"/>
                <w:szCs w:val="22"/>
              </w:rPr>
              <w:t> 948</w:t>
            </w:r>
            <w:r w:rsidR="007205BB">
              <w:rPr>
                <w:rFonts w:ascii="Arial" w:hAnsi="Arial" w:cs="Arial"/>
                <w:sz w:val="22"/>
                <w:szCs w:val="22"/>
              </w:rPr>
              <w:t> </w:t>
            </w:r>
            <w:r w:rsidR="00630A38">
              <w:rPr>
                <w:rFonts w:ascii="Arial" w:hAnsi="Arial" w:cs="Arial"/>
                <w:sz w:val="22"/>
                <w:szCs w:val="22"/>
              </w:rPr>
              <w:t>588</w:t>
            </w:r>
            <w:r w:rsidR="007205BB">
              <w:rPr>
                <w:rFonts w:ascii="Arial" w:hAnsi="Arial" w:cs="Arial"/>
                <w:sz w:val="22"/>
                <w:szCs w:val="22"/>
              </w:rPr>
              <w:t>,25</w:t>
            </w:r>
          </w:p>
        </w:tc>
      </w:tr>
      <w:tr w:rsidR="00063767" w:rsidRPr="00220F99" w14:paraId="7D11B25A" w14:textId="77777777" w:rsidTr="00E074D9">
        <w:trPr>
          <w:trHeight w:val="454"/>
        </w:trPr>
        <w:tc>
          <w:tcPr>
            <w:tcW w:w="2830" w:type="dxa"/>
            <w:vAlign w:val="center"/>
          </w:tcPr>
          <w:p w14:paraId="091AF9B4" w14:textId="712D2AAD" w:rsidR="00063767" w:rsidRPr="00220F99" w:rsidRDefault="00063767" w:rsidP="00220F99">
            <w:pPr>
              <w:pBdr>
                <w:top w:val="nil"/>
                <w:left w:val="nil"/>
                <w:bottom w:val="nil"/>
                <w:right w:val="nil"/>
                <w:between w:val="nil"/>
              </w:pBdr>
              <w:spacing w:line="360" w:lineRule="auto"/>
              <w:jc w:val="center"/>
              <w:rPr>
                <w:rFonts w:ascii="Arial" w:hAnsi="Arial" w:cs="Arial"/>
                <w:sz w:val="22"/>
                <w:szCs w:val="22"/>
              </w:rPr>
            </w:pPr>
            <w:r w:rsidRPr="00220F99">
              <w:rPr>
                <w:rFonts w:ascii="Arial" w:hAnsi="Arial" w:cs="Arial"/>
                <w:sz w:val="22"/>
                <w:szCs w:val="22"/>
              </w:rPr>
              <w:t>2027</w:t>
            </w:r>
          </w:p>
        </w:tc>
        <w:tc>
          <w:tcPr>
            <w:tcW w:w="2835" w:type="dxa"/>
            <w:vAlign w:val="center"/>
          </w:tcPr>
          <w:p w14:paraId="6AEA1B0C" w14:textId="4270B897" w:rsidR="00063767" w:rsidRPr="00220F99" w:rsidRDefault="00630A38" w:rsidP="00220F99">
            <w:pPr>
              <w:spacing w:line="360" w:lineRule="auto"/>
              <w:jc w:val="right"/>
              <w:rPr>
                <w:rFonts w:ascii="Arial" w:hAnsi="Arial" w:cs="Arial"/>
                <w:sz w:val="22"/>
                <w:szCs w:val="22"/>
              </w:rPr>
            </w:pPr>
            <w:r w:rsidRPr="00220F99">
              <w:rPr>
                <w:rFonts w:ascii="Arial" w:hAnsi="Arial" w:cs="Arial"/>
                <w:sz w:val="22"/>
                <w:szCs w:val="22"/>
              </w:rPr>
              <w:t>4</w:t>
            </w:r>
            <w:r>
              <w:rPr>
                <w:rFonts w:ascii="Arial" w:hAnsi="Arial" w:cs="Arial"/>
                <w:sz w:val="22"/>
                <w:szCs w:val="22"/>
              </w:rPr>
              <w:t> 948</w:t>
            </w:r>
            <w:r w:rsidR="007205BB">
              <w:rPr>
                <w:rFonts w:ascii="Arial" w:hAnsi="Arial" w:cs="Arial"/>
                <w:sz w:val="22"/>
                <w:szCs w:val="22"/>
              </w:rPr>
              <w:t> </w:t>
            </w:r>
            <w:r>
              <w:rPr>
                <w:rFonts w:ascii="Arial" w:hAnsi="Arial" w:cs="Arial"/>
                <w:sz w:val="22"/>
                <w:szCs w:val="22"/>
              </w:rPr>
              <w:t>588</w:t>
            </w:r>
            <w:r w:rsidR="007205BB">
              <w:rPr>
                <w:rFonts w:ascii="Arial" w:hAnsi="Arial" w:cs="Arial"/>
                <w:sz w:val="22"/>
                <w:szCs w:val="22"/>
              </w:rPr>
              <w:t>,25</w:t>
            </w:r>
          </w:p>
        </w:tc>
      </w:tr>
      <w:tr w:rsidR="00063767" w:rsidRPr="00220F99" w14:paraId="43F95208" w14:textId="77777777" w:rsidTr="00E074D9">
        <w:trPr>
          <w:trHeight w:val="454"/>
        </w:trPr>
        <w:tc>
          <w:tcPr>
            <w:tcW w:w="2830" w:type="dxa"/>
            <w:vAlign w:val="center"/>
          </w:tcPr>
          <w:p w14:paraId="05B8187B" w14:textId="59674E12" w:rsidR="00063767" w:rsidRPr="00220F99" w:rsidRDefault="00063767" w:rsidP="00220F99">
            <w:pPr>
              <w:pBdr>
                <w:top w:val="nil"/>
                <w:left w:val="nil"/>
                <w:bottom w:val="nil"/>
                <w:right w:val="nil"/>
                <w:between w:val="nil"/>
              </w:pBdr>
              <w:spacing w:line="360" w:lineRule="auto"/>
              <w:jc w:val="center"/>
              <w:rPr>
                <w:rFonts w:ascii="Arial" w:hAnsi="Arial" w:cs="Arial"/>
                <w:sz w:val="22"/>
                <w:szCs w:val="22"/>
              </w:rPr>
            </w:pPr>
            <w:r w:rsidRPr="00220F99">
              <w:rPr>
                <w:rFonts w:ascii="Arial" w:hAnsi="Arial" w:cs="Arial"/>
                <w:sz w:val="22"/>
                <w:szCs w:val="22"/>
              </w:rPr>
              <w:t>2028</w:t>
            </w:r>
          </w:p>
        </w:tc>
        <w:tc>
          <w:tcPr>
            <w:tcW w:w="2835" w:type="dxa"/>
            <w:vAlign w:val="center"/>
          </w:tcPr>
          <w:p w14:paraId="028FD00C" w14:textId="724E9E6B" w:rsidR="00063767" w:rsidRPr="00220F99" w:rsidRDefault="00630A38" w:rsidP="00220F99">
            <w:pPr>
              <w:spacing w:line="360" w:lineRule="auto"/>
              <w:jc w:val="right"/>
              <w:rPr>
                <w:rFonts w:ascii="Arial" w:hAnsi="Arial" w:cs="Arial"/>
                <w:sz w:val="22"/>
                <w:szCs w:val="22"/>
              </w:rPr>
            </w:pPr>
            <w:r w:rsidRPr="00220F99">
              <w:rPr>
                <w:rFonts w:ascii="Arial" w:hAnsi="Arial" w:cs="Arial"/>
                <w:sz w:val="22"/>
                <w:szCs w:val="22"/>
              </w:rPr>
              <w:t>4</w:t>
            </w:r>
            <w:r>
              <w:rPr>
                <w:rFonts w:ascii="Arial" w:hAnsi="Arial" w:cs="Arial"/>
                <w:sz w:val="22"/>
                <w:szCs w:val="22"/>
              </w:rPr>
              <w:t> 948</w:t>
            </w:r>
            <w:r w:rsidR="007205BB">
              <w:rPr>
                <w:rFonts w:ascii="Arial" w:hAnsi="Arial" w:cs="Arial"/>
                <w:sz w:val="22"/>
                <w:szCs w:val="22"/>
              </w:rPr>
              <w:t> </w:t>
            </w:r>
            <w:r>
              <w:rPr>
                <w:rFonts w:ascii="Arial" w:hAnsi="Arial" w:cs="Arial"/>
                <w:sz w:val="22"/>
                <w:szCs w:val="22"/>
              </w:rPr>
              <w:t>588</w:t>
            </w:r>
            <w:r w:rsidR="007205BB">
              <w:rPr>
                <w:rFonts w:ascii="Arial" w:hAnsi="Arial" w:cs="Arial"/>
                <w:sz w:val="22"/>
                <w:szCs w:val="22"/>
              </w:rPr>
              <w:t>,25</w:t>
            </w:r>
          </w:p>
        </w:tc>
      </w:tr>
      <w:tr w:rsidR="00063767" w:rsidRPr="00220F99" w14:paraId="0B511358" w14:textId="77777777" w:rsidTr="00E074D9">
        <w:trPr>
          <w:trHeight w:val="454"/>
        </w:trPr>
        <w:tc>
          <w:tcPr>
            <w:tcW w:w="2830" w:type="dxa"/>
            <w:tcBorders>
              <w:bottom w:val="single" w:sz="4" w:space="0" w:color="auto"/>
            </w:tcBorders>
            <w:vAlign w:val="center"/>
          </w:tcPr>
          <w:p w14:paraId="7E7642C1" w14:textId="0C557E3A" w:rsidR="00063767" w:rsidRPr="00220F99" w:rsidRDefault="00063767" w:rsidP="00220F99">
            <w:pPr>
              <w:pBdr>
                <w:top w:val="nil"/>
                <w:left w:val="nil"/>
                <w:bottom w:val="nil"/>
                <w:right w:val="nil"/>
                <w:between w:val="nil"/>
              </w:pBdr>
              <w:spacing w:line="360" w:lineRule="auto"/>
              <w:jc w:val="center"/>
              <w:rPr>
                <w:rFonts w:ascii="Arial" w:hAnsi="Arial" w:cs="Arial"/>
                <w:sz w:val="22"/>
                <w:szCs w:val="22"/>
              </w:rPr>
            </w:pPr>
            <w:r w:rsidRPr="00220F99">
              <w:rPr>
                <w:rFonts w:ascii="Arial" w:hAnsi="Arial" w:cs="Arial"/>
                <w:sz w:val="22"/>
                <w:szCs w:val="22"/>
              </w:rPr>
              <w:t>2029</w:t>
            </w:r>
          </w:p>
        </w:tc>
        <w:tc>
          <w:tcPr>
            <w:tcW w:w="2835" w:type="dxa"/>
            <w:tcBorders>
              <w:bottom w:val="single" w:sz="4" w:space="0" w:color="auto"/>
            </w:tcBorders>
            <w:vAlign w:val="center"/>
          </w:tcPr>
          <w:p w14:paraId="19EBEF89" w14:textId="4823F495" w:rsidR="00063767" w:rsidRPr="00220F99" w:rsidRDefault="00630A38" w:rsidP="00220F99">
            <w:pPr>
              <w:spacing w:line="360" w:lineRule="auto"/>
              <w:jc w:val="right"/>
              <w:rPr>
                <w:rFonts w:ascii="Arial" w:hAnsi="Arial" w:cs="Arial"/>
                <w:sz w:val="22"/>
                <w:szCs w:val="22"/>
              </w:rPr>
            </w:pPr>
            <w:r w:rsidRPr="00220F99">
              <w:rPr>
                <w:rFonts w:ascii="Arial" w:hAnsi="Arial" w:cs="Arial"/>
                <w:sz w:val="22"/>
                <w:szCs w:val="22"/>
              </w:rPr>
              <w:t>2</w:t>
            </w:r>
            <w:r>
              <w:rPr>
                <w:rFonts w:ascii="Arial" w:hAnsi="Arial" w:cs="Arial"/>
                <w:sz w:val="22"/>
                <w:szCs w:val="22"/>
              </w:rPr>
              <w:t> 474</w:t>
            </w:r>
            <w:r w:rsidR="007205BB">
              <w:rPr>
                <w:rFonts w:ascii="Arial" w:hAnsi="Arial" w:cs="Arial"/>
                <w:sz w:val="22"/>
                <w:szCs w:val="22"/>
              </w:rPr>
              <w:t> </w:t>
            </w:r>
            <w:r>
              <w:rPr>
                <w:rFonts w:ascii="Arial" w:hAnsi="Arial" w:cs="Arial"/>
                <w:sz w:val="22"/>
                <w:szCs w:val="22"/>
              </w:rPr>
              <w:t>294</w:t>
            </w:r>
            <w:r w:rsidR="007205BB">
              <w:rPr>
                <w:rFonts w:ascii="Arial" w:hAnsi="Arial" w:cs="Arial"/>
                <w:sz w:val="22"/>
                <w:szCs w:val="22"/>
              </w:rPr>
              <w:t>,16</w:t>
            </w:r>
          </w:p>
        </w:tc>
      </w:tr>
      <w:tr w:rsidR="00115015" w:rsidRPr="00220F99" w14:paraId="299A621B" w14:textId="77777777" w:rsidTr="00E074D9">
        <w:trPr>
          <w:trHeight w:val="454"/>
        </w:trPr>
        <w:tc>
          <w:tcPr>
            <w:tcW w:w="2830" w:type="dxa"/>
            <w:shd w:val="clear" w:color="auto" w:fill="DEEAF6" w:themeFill="accent5" w:themeFillTint="33"/>
            <w:vAlign w:val="center"/>
          </w:tcPr>
          <w:p w14:paraId="453D94E2" w14:textId="65878442" w:rsidR="00115015" w:rsidRPr="00145FBA" w:rsidRDefault="00115015" w:rsidP="00220F99">
            <w:pPr>
              <w:pBdr>
                <w:top w:val="nil"/>
                <w:left w:val="nil"/>
                <w:bottom w:val="nil"/>
                <w:right w:val="nil"/>
                <w:between w:val="nil"/>
              </w:pBdr>
              <w:spacing w:line="360" w:lineRule="auto"/>
              <w:jc w:val="center"/>
              <w:rPr>
                <w:rFonts w:ascii="Arial" w:hAnsi="Arial" w:cs="Arial"/>
                <w:b/>
                <w:sz w:val="22"/>
                <w:szCs w:val="22"/>
              </w:rPr>
            </w:pPr>
            <w:r w:rsidRPr="00145FBA">
              <w:rPr>
                <w:rFonts w:ascii="Arial" w:hAnsi="Arial" w:cs="Arial"/>
                <w:b/>
                <w:sz w:val="22"/>
                <w:szCs w:val="22"/>
              </w:rPr>
              <w:t>Koszt całkowity</w:t>
            </w:r>
          </w:p>
        </w:tc>
        <w:tc>
          <w:tcPr>
            <w:tcW w:w="2835" w:type="dxa"/>
            <w:shd w:val="clear" w:color="auto" w:fill="DEEAF6" w:themeFill="accent5" w:themeFillTint="33"/>
            <w:vAlign w:val="center"/>
          </w:tcPr>
          <w:p w14:paraId="668579B1" w14:textId="6DFF3199" w:rsidR="00115015" w:rsidRPr="00145FBA" w:rsidRDefault="00630A38" w:rsidP="00220F99">
            <w:pPr>
              <w:spacing w:line="360" w:lineRule="auto"/>
              <w:jc w:val="right"/>
              <w:rPr>
                <w:rFonts w:ascii="Arial" w:hAnsi="Arial" w:cs="Arial"/>
                <w:b/>
                <w:sz w:val="22"/>
                <w:szCs w:val="22"/>
              </w:rPr>
            </w:pPr>
            <w:r w:rsidRPr="00145FBA">
              <w:rPr>
                <w:rFonts w:ascii="Arial" w:hAnsi="Arial" w:cs="Arial"/>
                <w:b/>
                <w:sz w:val="22"/>
                <w:szCs w:val="22"/>
              </w:rPr>
              <w:t>19 794 353</w:t>
            </w:r>
            <w:r w:rsidRPr="00145FBA">
              <w:rPr>
                <w:rFonts w:ascii="Arial" w:hAnsi="Arial" w:cs="Arial"/>
                <w:sz w:val="22"/>
                <w:szCs w:val="22"/>
              </w:rPr>
              <w:t xml:space="preserve"> </w:t>
            </w:r>
            <w:r w:rsidR="009F6760" w:rsidRPr="00145FBA">
              <w:rPr>
                <w:rFonts w:ascii="Arial" w:hAnsi="Arial" w:cs="Arial"/>
                <w:b/>
                <w:sz w:val="22"/>
                <w:szCs w:val="22"/>
              </w:rPr>
              <w:t>z</w:t>
            </w:r>
            <w:r w:rsidR="00115015" w:rsidRPr="00145FBA">
              <w:rPr>
                <w:rFonts w:ascii="Arial" w:hAnsi="Arial" w:cs="Arial"/>
                <w:b/>
                <w:sz w:val="22"/>
                <w:szCs w:val="22"/>
              </w:rPr>
              <w:t>ł</w:t>
            </w:r>
          </w:p>
        </w:tc>
      </w:tr>
    </w:tbl>
    <w:bookmarkEnd w:id="169"/>
    <w:p w14:paraId="46578059" w14:textId="2557483A" w:rsidR="00636FD4" w:rsidRPr="00220F99" w:rsidRDefault="00A83955" w:rsidP="00220F99">
      <w:pPr>
        <w:pBdr>
          <w:top w:val="nil"/>
          <w:left w:val="nil"/>
          <w:bottom w:val="nil"/>
          <w:right w:val="nil"/>
          <w:between w:val="nil"/>
        </w:pBdr>
        <w:spacing w:before="120" w:line="360" w:lineRule="auto"/>
        <w:rPr>
          <w:rFonts w:ascii="Arial" w:hAnsi="Arial" w:cs="Arial"/>
        </w:rPr>
      </w:pPr>
      <w:r w:rsidRPr="00220F99">
        <w:rPr>
          <w:rFonts w:ascii="Arial" w:hAnsi="Arial" w:cs="Arial"/>
        </w:rPr>
        <w:t>Szacowane k</w:t>
      </w:r>
      <w:r w:rsidR="00B2625B" w:rsidRPr="00220F99">
        <w:rPr>
          <w:rFonts w:ascii="Arial" w:hAnsi="Arial" w:cs="Arial"/>
        </w:rPr>
        <w:t xml:space="preserve">oszty w poszczególnych latach </w:t>
      </w:r>
      <w:r w:rsidR="008D3FB6" w:rsidRPr="00220F99">
        <w:rPr>
          <w:rFonts w:ascii="Arial" w:hAnsi="Arial" w:cs="Arial"/>
        </w:rPr>
        <w:t xml:space="preserve">zależą od </w:t>
      </w:r>
      <w:r w:rsidRPr="00220F99">
        <w:rPr>
          <w:rFonts w:ascii="Arial" w:hAnsi="Arial" w:cs="Arial"/>
        </w:rPr>
        <w:t>liczby</w:t>
      </w:r>
      <w:r w:rsidR="00F13516" w:rsidRPr="00220F99">
        <w:rPr>
          <w:rFonts w:ascii="Arial" w:hAnsi="Arial" w:cs="Arial"/>
        </w:rPr>
        <w:t xml:space="preserve"> przeprowadzonych badań przesiewowych</w:t>
      </w:r>
      <w:r w:rsidRPr="00220F99">
        <w:rPr>
          <w:rFonts w:ascii="Arial" w:hAnsi="Arial" w:cs="Arial"/>
        </w:rPr>
        <w:t xml:space="preserve">. Przewiduje się, że w pierwszym roku </w:t>
      </w:r>
      <w:r w:rsidR="00F13516" w:rsidRPr="00220F99">
        <w:rPr>
          <w:rFonts w:ascii="Arial" w:hAnsi="Arial" w:cs="Arial"/>
        </w:rPr>
        <w:t xml:space="preserve">ze względu na procedury organizacyjne przesiew obejmie mniejszą część zaplanowanej w programie populacji. </w:t>
      </w:r>
      <w:r w:rsidR="00616B1E" w:rsidRPr="00220F99">
        <w:rPr>
          <w:rFonts w:ascii="Arial" w:hAnsi="Arial" w:cs="Arial"/>
        </w:rPr>
        <w:t>Natomiast w</w:t>
      </w:r>
      <w:r w:rsidR="00F13516" w:rsidRPr="00220F99">
        <w:rPr>
          <w:rFonts w:ascii="Arial" w:hAnsi="Arial" w:cs="Arial"/>
        </w:rPr>
        <w:t xml:space="preserve"> ostatnim roku przewiduje się </w:t>
      </w:r>
      <w:r w:rsidR="00616B1E" w:rsidRPr="00220F99">
        <w:rPr>
          <w:rFonts w:ascii="Arial" w:hAnsi="Arial" w:cs="Arial"/>
        </w:rPr>
        <w:t>stopniowe wygaszanie programu. Do tego czasu badania przesiewowe powinny objąć całą przewidywaną w programie populację</w:t>
      </w:r>
      <w:r w:rsidR="00592797" w:rsidRPr="00220F99">
        <w:rPr>
          <w:rFonts w:ascii="Arial" w:hAnsi="Arial" w:cs="Arial"/>
        </w:rPr>
        <w:t xml:space="preserve"> a </w:t>
      </w:r>
      <w:r w:rsidR="008E0D64" w:rsidRPr="00220F99">
        <w:rPr>
          <w:rFonts w:ascii="Arial" w:hAnsi="Arial" w:cs="Arial"/>
        </w:rPr>
        <w:t xml:space="preserve">w </w:t>
      </w:r>
      <w:r w:rsidR="008C2F1B" w:rsidRPr="00220F99">
        <w:rPr>
          <w:rFonts w:ascii="Arial" w:hAnsi="Arial" w:cs="Arial"/>
        </w:rPr>
        <w:t xml:space="preserve">ostatnim roku </w:t>
      </w:r>
      <w:r w:rsidR="00616B1E" w:rsidRPr="00220F99">
        <w:rPr>
          <w:rFonts w:ascii="Arial" w:hAnsi="Arial" w:cs="Arial"/>
        </w:rPr>
        <w:t>będą realizowane specjalistyczne interwencje dla</w:t>
      </w:r>
      <w:r w:rsidR="00F13516" w:rsidRPr="00220F99">
        <w:rPr>
          <w:rFonts w:ascii="Arial" w:hAnsi="Arial" w:cs="Arial"/>
        </w:rPr>
        <w:t xml:space="preserve"> uczestników, którzy zostali zakwalifikowani </w:t>
      </w:r>
      <w:r w:rsidR="008C2F1B" w:rsidRPr="00220F99">
        <w:rPr>
          <w:rFonts w:ascii="Arial" w:hAnsi="Arial" w:cs="Arial"/>
        </w:rPr>
        <w:t>w</w:t>
      </w:r>
      <w:r w:rsidR="00616B1E" w:rsidRPr="00220F99">
        <w:rPr>
          <w:rFonts w:ascii="Arial" w:hAnsi="Arial" w:cs="Arial"/>
        </w:rPr>
        <w:t xml:space="preserve"> ostatnim </w:t>
      </w:r>
      <w:r w:rsidR="008C2F1B" w:rsidRPr="00220F99">
        <w:rPr>
          <w:rFonts w:ascii="Arial" w:hAnsi="Arial" w:cs="Arial"/>
        </w:rPr>
        <w:t>cyklu badań przesiewowych</w:t>
      </w:r>
      <w:r w:rsidR="00616B1E" w:rsidRPr="00220F99">
        <w:rPr>
          <w:rFonts w:ascii="Arial" w:hAnsi="Arial" w:cs="Arial"/>
        </w:rPr>
        <w:t xml:space="preserve">. </w:t>
      </w:r>
    </w:p>
    <w:p w14:paraId="55ACA8CE" w14:textId="207A96D0" w:rsidR="0067488F" w:rsidRPr="00220F99" w:rsidRDefault="00AD0AD4" w:rsidP="00220F99">
      <w:pPr>
        <w:pBdr>
          <w:top w:val="nil"/>
          <w:left w:val="nil"/>
          <w:bottom w:val="nil"/>
          <w:right w:val="nil"/>
          <w:between w:val="nil"/>
        </w:pBdr>
        <w:spacing w:line="360" w:lineRule="auto"/>
        <w:rPr>
          <w:rFonts w:ascii="Arial" w:hAnsi="Arial" w:cs="Arial"/>
        </w:rPr>
      </w:pPr>
      <w:r w:rsidRPr="00220F99">
        <w:rPr>
          <w:rFonts w:ascii="Arial" w:hAnsi="Arial" w:cs="Arial"/>
        </w:rPr>
        <w:t xml:space="preserve">Całkowity koszt realizacji RPZ będzie zależny od wyceny przedstawionej przez beneficjantów realizujących program w procedurze konkursowej, a także od ostatecznej liczebności populacji uczestniczącej. </w:t>
      </w:r>
      <w:r w:rsidR="003E50A7" w:rsidRPr="00220F99">
        <w:rPr>
          <w:rFonts w:ascii="Arial" w:hAnsi="Arial" w:cs="Arial"/>
        </w:rPr>
        <w:t xml:space="preserve">Zaplanowane przez beneficjenta szczegółowe wydatki zostaną zweryfikowane podczas oceny wniosku o dofinansowanie na warunkach określonych przez </w:t>
      </w:r>
      <w:r w:rsidR="008E0D64" w:rsidRPr="00220F99">
        <w:rPr>
          <w:rFonts w:ascii="Arial" w:hAnsi="Arial" w:cs="Arial"/>
        </w:rPr>
        <w:t xml:space="preserve">Instytucję Zarządzającą Programem Fundusze Europejskie dla Pomorza 2021-2027. </w:t>
      </w:r>
      <w:r w:rsidRPr="00220F99">
        <w:rPr>
          <w:rFonts w:ascii="Arial" w:hAnsi="Arial" w:cs="Arial"/>
        </w:rPr>
        <w:t>Ewentualne nadwyżki finansowe powstające w czasie realizacji programu winny być przeznaczone na zwiększenie liczby osób uczestniczących w programie.</w:t>
      </w:r>
    </w:p>
    <w:p w14:paraId="00AEDB16" w14:textId="4312A020" w:rsidR="00BA0730" w:rsidRPr="000832E7" w:rsidRDefault="003E6F9B" w:rsidP="00220F99">
      <w:pPr>
        <w:pStyle w:val="Nagwek2"/>
        <w:spacing w:line="360" w:lineRule="auto"/>
        <w:rPr>
          <w:rFonts w:ascii="Arial" w:hAnsi="Arial" w:cs="Arial"/>
          <w:b/>
          <w:sz w:val="24"/>
          <w:szCs w:val="24"/>
        </w:rPr>
      </w:pPr>
      <w:bookmarkStart w:id="170" w:name="_Toc180153431"/>
      <w:bookmarkStart w:id="171" w:name="_Toc180562948"/>
      <w:bookmarkStart w:id="172" w:name="_Toc194926337"/>
      <w:bookmarkStart w:id="173" w:name="_Toc194926419"/>
      <w:bookmarkStart w:id="174" w:name="_Toc194928531"/>
      <w:r w:rsidRPr="000832E7">
        <w:rPr>
          <w:rFonts w:ascii="Arial" w:hAnsi="Arial" w:cs="Arial"/>
          <w:b/>
          <w:sz w:val="24"/>
          <w:szCs w:val="24"/>
        </w:rPr>
        <w:t xml:space="preserve">6.2 </w:t>
      </w:r>
      <w:r w:rsidR="00514030" w:rsidRPr="000832E7">
        <w:rPr>
          <w:rFonts w:ascii="Arial" w:hAnsi="Arial" w:cs="Arial"/>
          <w:b/>
          <w:sz w:val="24"/>
          <w:szCs w:val="24"/>
        </w:rPr>
        <w:t>K</w:t>
      </w:r>
      <w:r w:rsidR="00BA0730" w:rsidRPr="000832E7">
        <w:rPr>
          <w:rFonts w:ascii="Arial" w:hAnsi="Arial" w:cs="Arial"/>
          <w:b/>
          <w:sz w:val="24"/>
          <w:szCs w:val="24"/>
        </w:rPr>
        <w:t>oszty całkowite</w:t>
      </w:r>
      <w:bookmarkStart w:id="175" w:name="_Toc180153432"/>
      <w:bookmarkEnd w:id="170"/>
      <w:bookmarkEnd w:id="171"/>
      <w:bookmarkEnd w:id="172"/>
      <w:bookmarkEnd w:id="173"/>
      <w:bookmarkEnd w:id="174"/>
      <w:bookmarkEnd w:id="175"/>
    </w:p>
    <w:p w14:paraId="1843827B" w14:textId="28219582" w:rsidR="00D308A2" w:rsidRDefault="009B44EC" w:rsidP="00220F99">
      <w:pPr>
        <w:pBdr>
          <w:top w:val="nil"/>
          <w:left w:val="nil"/>
          <w:bottom w:val="nil"/>
          <w:right w:val="nil"/>
          <w:between w:val="nil"/>
        </w:pBdr>
        <w:spacing w:line="360" w:lineRule="auto"/>
        <w:rPr>
          <w:rFonts w:ascii="Arial" w:hAnsi="Arial" w:cs="Arial"/>
        </w:rPr>
      </w:pPr>
      <w:r w:rsidRPr="00220F99">
        <w:rPr>
          <w:rFonts w:ascii="Arial" w:hAnsi="Arial" w:cs="Arial"/>
        </w:rPr>
        <w:t>Program będzie realizowany w latach 2025-</w:t>
      </w:r>
      <w:r w:rsidR="00613FA5" w:rsidRPr="00220F99">
        <w:rPr>
          <w:rFonts w:ascii="Arial" w:hAnsi="Arial" w:cs="Arial"/>
        </w:rPr>
        <w:t>2029</w:t>
      </w:r>
      <w:r w:rsidRPr="00220F99">
        <w:rPr>
          <w:rFonts w:ascii="Arial" w:hAnsi="Arial" w:cs="Arial"/>
        </w:rPr>
        <w:t xml:space="preserve">. </w:t>
      </w:r>
    </w:p>
    <w:p w14:paraId="168E6BB5" w14:textId="77777777" w:rsidR="00F33379" w:rsidRDefault="00F33379" w:rsidP="00220F99">
      <w:pPr>
        <w:pBdr>
          <w:top w:val="nil"/>
          <w:left w:val="nil"/>
          <w:bottom w:val="nil"/>
          <w:right w:val="nil"/>
          <w:between w:val="nil"/>
        </w:pBdr>
        <w:spacing w:line="360" w:lineRule="auto"/>
        <w:rPr>
          <w:rFonts w:ascii="Arial" w:hAnsi="Arial" w:cs="Arial"/>
        </w:rPr>
      </w:pPr>
      <w:r>
        <w:rPr>
          <w:rFonts w:ascii="Arial" w:hAnsi="Arial" w:cs="Arial"/>
        </w:rPr>
        <w:t>Całkowite koszty realizacji RPZ wyniosą 19 794 353 zł, w tym:</w:t>
      </w:r>
    </w:p>
    <w:p w14:paraId="56817CB8" w14:textId="77777777" w:rsidR="00F33379" w:rsidRDefault="00F33379" w:rsidP="00F33379">
      <w:pPr>
        <w:pStyle w:val="Akapitzlist"/>
        <w:numPr>
          <w:ilvl w:val="0"/>
          <w:numId w:val="46"/>
        </w:numPr>
        <w:pBdr>
          <w:top w:val="nil"/>
          <w:left w:val="nil"/>
          <w:bottom w:val="nil"/>
          <w:right w:val="nil"/>
          <w:between w:val="nil"/>
        </w:pBdr>
        <w:spacing w:line="360" w:lineRule="auto"/>
        <w:rPr>
          <w:rFonts w:ascii="Arial" w:hAnsi="Arial" w:cs="Arial"/>
        </w:rPr>
      </w:pPr>
      <w:r w:rsidRPr="00ED7C24">
        <w:rPr>
          <w:rFonts w:ascii="Arial" w:hAnsi="Arial" w:cs="Arial"/>
        </w:rPr>
        <w:t xml:space="preserve">koszty merytoryczne szacowane na poziomie 16 386 390 zł; </w:t>
      </w:r>
    </w:p>
    <w:p w14:paraId="04985AC5" w14:textId="5E3486C4" w:rsidR="00F33379" w:rsidRDefault="00F33379" w:rsidP="00F33379">
      <w:pPr>
        <w:pStyle w:val="Akapitzlist"/>
        <w:numPr>
          <w:ilvl w:val="0"/>
          <w:numId w:val="46"/>
        </w:numPr>
        <w:pBdr>
          <w:top w:val="nil"/>
          <w:left w:val="nil"/>
          <w:bottom w:val="nil"/>
          <w:right w:val="nil"/>
          <w:between w:val="nil"/>
        </w:pBdr>
        <w:spacing w:line="360" w:lineRule="auto"/>
        <w:rPr>
          <w:rFonts w:ascii="Arial" w:hAnsi="Arial" w:cs="Arial"/>
        </w:rPr>
      </w:pPr>
      <w:r w:rsidRPr="00ED7C24">
        <w:rPr>
          <w:rFonts w:ascii="Arial" w:hAnsi="Arial" w:cs="Arial"/>
        </w:rPr>
        <w:lastRenderedPageBreak/>
        <w:t>koszty organizacyjne szacowane na poziomie 15% kosztów merytorycznych</w:t>
      </w:r>
      <w:r w:rsidR="00347A23">
        <w:rPr>
          <w:rFonts w:ascii="Arial" w:hAnsi="Arial" w:cs="Arial"/>
        </w:rPr>
        <w:t xml:space="preserve"> tj.</w:t>
      </w:r>
      <w:r w:rsidRPr="00ED7C24">
        <w:rPr>
          <w:rFonts w:ascii="Arial" w:hAnsi="Arial" w:cs="Arial"/>
        </w:rPr>
        <w:t xml:space="preserve"> 2 457 958 zł</w:t>
      </w:r>
      <w:r w:rsidR="00347A23">
        <w:rPr>
          <w:rFonts w:ascii="Arial" w:hAnsi="Arial" w:cs="Arial"/>
        </w:rPr>
        <w:t>;</w:t>
      </w:r>
      <w:r w:rsidRPr="00ED7C24">
        <w:rPr>
          <w:rFonts w:ascii="Arial" w:hAnsi="Arial" w:cs="Arial"/>
        </w:rPr>
        <w:t xml:space="preserve"> </w:t>
      </w:r>
    </w:p>
    <w:p w14:paraId="73E727DD" w14:textId="17F800BC" w:rsidR="00F33379" w:rsidRPr="00ED7C24" w:rsidRDefault="00F33379" w:rsidP="00ED7C24">
      <w:pPr>
        <w:pStyle w:val="Akapitzlist"/>
        <w:numPr>
          <w:ilvl w:val="0"/>
          <w:numId w:val="46"/>
        </w:numPr>
        <w:pBdr>
          <w:top w:val="nil"/>
          <w:left w:val="nil"/>
          <w:bottom w:val="nil"/>
          <w:right w:val="nil"/>
          <w:between w:val="nil"/>
        </w:pBdr>
        <w:spacing w:line="360" w:lineRule="auto"/>
        <w:rPr>
          <w:rFonts w:ascii="Arial" w:hAnsi="Arial" w:cs="Arial"/>
        </w:rPr>
      </w:pPr>
      <w:r w:rsidRPr="00ED7C24">
        <w:rPr>
          <w:rFonts w:ascii="Arial" w:hAnsi="Arial" w:cs="Arial"/>
        </w:rPr>
        <w:t xml:space="preserve"> koszty koordynacji, promocji oraz monitoringu i ewaluacji szacowane na poziomie 950 005 zł. </w:t>
      </w:r>
    </w:p>
    <w:p w14:paraId="2BE4374F" w14:textId="19F876D1" w:rsidR="00BA0730" w:rsidRPr="00220F99" w:rsidRDefault="0069380F" w:rsidP="00220F99">
      <w:pPr>
        <w:pBdr>
          <w:top w:val="nil"/>
          <w:left w:val="nil"/>
          <w:bottom w:val="nil"/>
          <w:right w:val="nil"/>
          <w:between w:val="nil"/>
        </w:pBdr>
        <w:spacing w:line="360" w:lineRule="auto"/>
        <w:rPr>
          <w:rFonts w:ascii="Arial" w:hAnsi="Arial" w:cs="Arial"/>
        </w:rPr>
      </w:pPr>
      <w:r w:rsidRPr="00220F99">
        <w:rPr>
          <w:rFonts w:ascii="Arial" w:hAnsi="Arial" w:cs="Arial"/>
        </w:rPr>
        <w:t>Wskazane kwoty w PLN są kwotami szacunkowymi, mogą ulec zmianie w związku ze zmianą kursu EURO.</w:t>
      </w:r>
    </w:p>
    <w:p w14:paraId="19907878" w14:textId="7902199D" w:rsidR="00BA0730" w:rsidRPr="000832E7" w:rsidRDefault="003E6F9B" w:rsidP="00220F99">
      <w:pPr>
        <w:pStyle w:val="Nagwek2"/>
        <w:spacing w:line="360" w:lineRule="auto"/>
        <w:rPr>
          <w:rFonts w:ascii="Arial" w:hAnsi="Arial" w:cs="Arial"/>
          <w:b/>
          <w:sz w:val="24"/>
          <w:szCs w:val="24"/>
        </w:rPr>
      </w:pPr>
      <w:bookmarkStart w:id="176" w:name="_Toc180153433"/>
      <w:bookmarkStart w:id="177" w:name="_Toc180562950"/>
      <w:bookmarkStart w:id="178" w:name="_Toc194926338"/>
      <w:bookmarkStart w:id="179" w:name="_Toc194926420"/>
      <w:bookmarkStart w:id="180" w:name="_Toc194928532"/>
      <w:r w:rsidRPr="000832E7">
        <w:rPr>
          <w:rFonts w:ascii="Arial" w:hAnsi="Arial" w:cs="Arial"/>
          <w:b/>
          <w:sz w:val="24"/>
          <w:szCs w:val="24"/>
        </w:rPr>
        <w:t xml:space="preserve">6.3. </w:t>
      </w:r>
      <w:r w:rsidR="00BA0730" w:rsidRPr="000832E7">
        <w:rPr>
          <w:rFonts w:ascii="Arial" w:hAnsi="Arial" w:cs="Arial"/>
          <w:b/>
          <w:sz w:val="24"/>
          <w:szCs w:val="24"/>
        </w:rPr>
        <w:t>Źródła finansowania</w:t>
      </w:r>
      <w:bookmarkStart w:id="181" w:name="_Toc180153434"/>
      <w:bookmarkEnd w:id="176"/>
      <w:bookmarkEnd w:id="177"/>
      <w:bookmarkEnd w:id="178"/>
      <w:bookmarkEnd w:id="179"/>
      <w:bookmarkEnd w:id="180"/>
      <w:bookmarkEnd w:id="181"/>
    </w:p>
    <w:p w14:paraId="1DF53CF1" w14:textId="2FC65EC9" w:rsidR="00BA0730" w:rsidRPr="00220F99" w:rsidRDefault="0010208B" w:rsidP="00220F99">
      <w:pPr>
        <w:pBdr>
          <w:top w:val="nil"/>
          <w:left w:val="nil"/>
          <w:bottom w:val="nil"/>
          <w:right w:val="nil"/>
          <w:between w:val="nil"/>
        </w:pBdr>
        <w:spacing w:after="0" w:line="360" w:lineRule="auto"/>
        <w:rPr>
          <w:rFonts w:ascii="Arial" w:hAnsi="Arial" w:cs="Arial"/>
          <w:b/>
        </w:rPr>
        <w:sectPr w:rsidR="00BA0730" w:rsidRPr="00220F99" w:rsidSect="00384710">
          <w:footerReference w:type="default" r:id="rId10"/>
          <w:headerReference w:type="first" r:id="rId11"/>
          <w:footerReference w:type="first" r:id="rId12"/>
          <w:pgSz w:w="11906" w:h="16838"/>
          <w:pgMar w:top="1417" w:right="1417" w:bottom="1417" w:left="1417" w:header="709" w:footer="709" w:gutter="0"/>
          <w:cols w:space="708"/>
          <w:titlePg/>
          <w:docGrid w:linePitch="326"/>
        </w:sectPr>
      </w:pPr>
      <w:r w:rsidRPr="00220F99">
        <w:rPr>
          <w:rFonts w:ascii="Arial" w:hAnsi="Arial" w:cs="Arial"/>
        </w:rPr>
        <w:t>Program zostanie sfinansowany w ramach Funduszy Europejskich dla Pomorza na lata 202</w:t>
      </w:r>
      <w:r w:rsidR="00380ADA" w:rsidRPr="00220F99">
        <w:rPr>
          <w:rFonts w:ascii="Arial" w:hAnsi="Arial" w:cs="Arial"/>
        </w:rPr>
        <w:t>1</w:t>
      </w:r>
      <w:r w:rsidRPr="00220F99">
        <w:rPr>
          <w:rFonts w:ascii="Arial" w:hAnsi="Arial" w:cs="Arial"/>
        </w:rPr>
        <w:t>-2027</w:t>
      </w:r>
      <w:r w:rsidR="00665B5B" w:rsidRPr="00220F99">
        <w:rPr>
          <w:rFonts w:ascii="Arial" w:hAnsi="Arial" w:cs="Arial"/>
        </w:rPr>
        <w:t>; Szczegółowy Opis Osi Priorytetowych, Działanie</w:t>
      </w:r>
      <w:r w:rsidR="005361A7" w:rsidRPr="00220F99">
        <w:rPr>
          <w:rFonts w:ascii="Arial" w:hAnsi="Arial" w:cs="Arial"/>
        </w:rPr>
        <w:t xml:space="preserve"> w ramach Priorytetu 5., Działania 5.17</w:t>
      </w:r>
      <w:r w:rsidR="00665B5B" w:rsidRPr="00220F99">
        <w:rPr>
          <w:rFonts w:ascii="Arial" w:hAnsi="Arial" w:cs="Arial"/>
        </w:rPr>
        <w:t xml:space="preserve"> usługi</w:t>
      </w:r>
      <w:r w:rsidR="005361A7" w:rsidRPr="00220F99">
        <w:rPr>
          <w:rFonts w:ascii="Arial" w:hAnsi="Arial" w:cs="Arial"/>
        </w:rPr>
        <w:t>. Usługi społeczne i zdrowotne</w:t>
      </w:r>
      <w:r w:rsidR="00695DF2">
        <w:rPr>
          <w:rFonts w:ascii="Arial" w:hAnsi="Arial" w:cs="Arial"/>
        </w:rPr>
        <w:t>.</w:t>
      </w:r>
      <w:r w:rsidR="00365215" w:rsidRPr="00220F99">
        <w:rPr>
          <w:rFonts w:ascii="Arial" w:hAnsi="Arial" w:cs="Arial"/>
        </w:rPr>
        <w:t xml:space="preserve"> </w:t>
      </w:r>
      <w:r w:rsidR="00695DF2">
        <w:rPr>
          <w:rFonts w:ascii="Arial" w:hAnsi="Arial" w:cs="Arial"/>
        </w:rPr>
        <w:t>N</w:t>
      </w:r>
      <w:r w:rsidR="00380ADA" w:rsidRPr="00220F99">
        <w:rPr>
          <w:rFonts w:ascii="Arial" w:hAnsi="Arial" w:cs="Arial"/>
        </w:rPr>
        <w:t xml:space="preserve">a realizację programu przeznaczone zostaną środki Unii Europejskiej w ramach Europejskiego Funduszu Społecznego Plus, w wysokości </w:t>
      </w:r>
      <w:r w:rsidR="003C2FFE" w:rsidRPr="00220F99">
        <w:rPr>
          <w:rFonts w:ascii="Arial" w:hAnsi="Arial" w:cs="Arial"/>
        </w:rPr>
        <w:t>1</w:t>
      </w:r>
      <w:r w:rsidR="00EE78EC" w:rsidRPr="00220F99">
        <w:rPr>
          <w:rFonts w:ascii="Arial" w:hAnsi="Arial" w:cs="Arial"/>
        </w:rPr>
        <w:t>6 825 200</w:t>
      </w:r>
      <w:r w:rsidR="005361A7" w:rsidRPr="00220F99">
        <w:rPr>
          <w:rFonts w:ascii="Arial" w:hAnsi="Arial" w:cs="Arial"/>
        </w:rPr>
        <w:t xml:space="preserve"> </w:t>
      </w:r>
      <w:r w:rsidR="003C2FFE" w:rsidRPr="00220F99">
        <w:rPr>
          <w:rFonts w:ascii="Arial" w:hAnsi="Arial" w:cs="Arial"/>
        </w:rPr>
        <w:t>zł</w:t>
      </w:r>
      <w:r w:rsidR="005361A7" w:rsidRPr="00220F99">
        <w:rPr>
          <w:rStyle w:val="Odwoanieprzypisudolnego"/>
          <w:rFonts w:ascii="Arial" w:hAnsi="Arial" w:cs="Arial"/>
        </w:rPr>
        <w:footnoteReference w:id="44"/>
      </w:r>
      <w:r w:rsidR="003C2FFE" w:rsidRPr="00220F99">
        <w:rPr>
          <w:rFonts w:ascii="Arial" w:hAnsi="Arial" w:cs="Arial"/>
        </w:rPr>
        <w:t xml:space="preserve"> (85%). Pozostałe 15% będzie finansowane ze środków Budżetu Państwa (10% tj. </w:t>
      </w:r>
      <w:r w:rsidR="009C51D5" w:rsidRPr="00220F99">
        <w:rPr>
          <w:rFonts w:ascii="Arial" w:hAnsi="Arial" w:cs="Arial"/>
        </w:rPr>
        <w:t>1 979 435</w:t>
      </w:r>
      <w:r w:rsidR="0091132E" w:rsidRPr="00220F99">
        <w:rPr>
          <w:rFonts w:ascii="Arial" w:hAnsi="Arial" w:cs="Arial"/>
        </w:rPr>
        <w:t xml:space="preserve"> </w:t>
      </w:r>
      <w:r w:rsidR="003C2FFE" w:rsidRPr="00220F99">
        <w:rPr>
          <w:rFonts w:ascii="Arial" w:hAnsi="Arial" w:cs="Arial"/>
        </w:rPr>
        <w:t xml:space="preserve">zł) oraz wkładu własnego beneficjenta (5%, tj. </w:t>
      </w:r>
      <w:r w:rsidR="009907F3" w:rsidRPr="00220F99">
        <w:rPr>
          <w:rFonts w:ascii="Arial" w:hAnsi="Arial" w:cs="Arial"/>
        </w:rPr>
        <w:t>989 718</w:t>
      </w:r>
      <w:r w:rsidR="005361A7" w:rsidRPr="00220F99">
        <w:rPr>
          <w:rFonts w:ascii="Arial" w:hAnsi="Arial" w:cs="Arial"/>
        </w:rPr>
        <w:t xml:space="preserve"> </w:t>
      </w:r>
      <w:r w:rsidR="003C2FFE" w:rsidRPr="00220F99">
        <w:rPr>
          <w:rFonts w:ascii="Arial" w:hAnsi="Arial" w:cs="Arial"/>
        </w:rPr>
        <w:t xml:space="preserve">zł). </w:t>
      </w:r>
      <w:bookmarkStart w:id="182" w:name="_heading=h.3rdcrjn" w:colFirst="0" w:colLast="0"/>
      <w:bookmarkStart w:id="183" w:name="_heading=h.26in1rg" w:colFirst="0" w:colLast="0"/>
      <w:bookmarkEnd w:id="182"/>
      <w:bookmarkEnd w:id="183"/>
    </w:p>
    <w:p w14:paraId="642FB3A7" w14:textId="77777777" w:rsidR="00BA0730" w:rsidRPr="00220F99" w:rsidRDefault="00BA0730" w:rsidP="00220F99">
      <w:pPr>
        <w:pBdr>
          <w:top w:val="nil"/>
          <w:left w:val="nil"/>
          <w:bottom w:val="nil"/>
          <w:right w:val="nil"/>
          <w:between w:val="nil"/>
        </w:pBdr>
        <w:spacing w:line="360" w:lineRule="auto"/>
        <w:ind w:left="142"/>
        <w:rPr>
          <w:rFonts w:ascii="Arial" w:hAnsi="Arial" w:cs="Arial"/>
          <w:b/>
        </w:rPr>
      </w:pPr>
    </w:p>
    <w:p w14:paraId="150C0029" w14:textId="14E43265" w:rsidR="00BA0730" w:rsidRPr="00243CD9" w:rsidRDefault="00A86090" w:rsidP="00243CD9">
      <w:pPr>
        <w:pStyle w:val="Nagwek1"/>
        <w:rPr>
          <w:rFonts w:ascii="Arial" w:hAnsi="Arial" w:cs="Arial"/>
          <w:b/>
          <w:sz w:val="28"/>
          <w:szCs w:val="28"/>
        </w:rPr>
      </w:pPr>
      <w:bookmarkStart w:id="184" w:name="_Toc180153435"/>
      <w:bookmarkStart w:id="185" w:name="_Toc194926339"/>
      <w:bookmarkStart w:id="186" w:name="_Toc194928533"/>
      <w:r w:rsidRPr="00243CD9">
        <w:rPr>
          <w:rFonts w:ascii="Arial" w:hAnsi="Arial" w:cs="Arial"/>
          <w:b/>
          <w:sz w:val="28"/>
          <w:szCs w:val="28"/>
        </w:rPr>
        <w:t>B</w:t>
      </w:r>
      <w:r w:rsidR="00BA0730" w:rsidRPr="00243CD9">
        <w:rPr>
          <w:rFonts w:ascii="Arial" w:hAnsi="Arial" w:cs="Arial"/>
          <w:b/>
          <w:sz w:val="28"/>
          <w:szCs w:val="28"/>
        </w:rPr>
        <w:t>ibliografia</w:t>
      </w:r>
      <w:bookmarkEnd w:id="184"/>
      <w:bookmarkEnd w:id="185"/>
      <w:bookmarkEnd w:id="186"/>
    </w:p>
    <w:p w14:paraId="518D176D" w14:textId="3AB178EA" w:rsidR="002916A0" w:rsidRPr="00220F99" w:rsidRDefault="002916A0" w:rsidP="00220F99">
      <w:pPr>
        <w:pBdr>
          <w:top w:val="nil"/>
          <w:left w:val="nil"/>
          <w:bottom w:val="nil"/>
          <w:right w:val="nil"/>
          <w:between w:val="nil"/>
        </w:pBdr>
        <w:spacing w:line="360" w:lineRule="auto"/>
        <w:rPr>
          <w:rFonts w:ascii="Arial" w:hAnsi="Arial" w:cs="Arial"/>
          <w:lang w:val="en-GB"/>
        </w:rPr>
      </w:pPr>
      <w:r w:rsidRPr="00220F99">
        <w:rPr>
          <w:rFonts w:ascii="Arial" w:hAnsi="Arial" w:cs="Arial"/>
          <w:lang w:val="en-GB"/>
        </w:rPr>
        <w:t xml:space="preserve">Ayer J, </w:t>
      </w:r>
      <w:proofErr w:type="spellStart"/>
      <w:r w:rsidRPr="00220F99">
        <w:rPr>
          <w:rFonts w:ascii="Arial" w:hAnsi="Arial" w:cs="Arial"/>
          <w:lang w:val="en-GB"/>
        </w:rPr>
        <w:t>Charakida</w:t>
      </w:r>
      <w:proofErr w:type="spellEnd"/>
      <w:r w:rsidRPr="00220F99">
        <w:rPr>
          <w:rFonts w:ascii="Arial" w:hAnsi="Arial" w:cs="Arial"/>
          <w:lang w:val="en-GB"/>
        </w:rPr>
        <w:t xml:space="preserve"> M, </w:t>
      </w:r>
      <w:proofErr w:type="spellStart"/>
      <w:r w:rsidRPr="00220F99">
        <w:rPr>
          <w:rFonts w:ascii="Arial" w:hAnsi="Arial" w:cs="Arial"/>
          <w:lang w:val="en-GB"/>
        </w:rPr>
        <w:t>Deanfield</w:t>
      </w:r>
      <w:proofErr w:type="spellEnd"/>
      <w:r w:rsidRPr="00220F99">
        <w:rPr>
          <w:rFonts w:ascii="Arial" w:hAnsi="Arial" w:cs="Arial"/>
          <w:lang w:val="en-GB"/>
        </w:rPr>
        <w:t xml:space="preserve"> JE, </w:t>
      </w:r>
      <w:proofErr w:type="spellStart"/>
      <w:r w:rsidRPr="00220F99">
        <w:rPr>
          <w:rFonts w:ascii="Arial" w:hAnsi="Arial" w:cs="Arial"/>
          <w:lang w:val="en-GB"/>
        </w:rPr>
        <w:t>Celermajer</w:t>
      </w:r>
      <w:proofErr w:type="spellEnd"/>
      <w:r w:rsidRPr="00220F99">
        <w:rPr>
          <w:rFonts w:ascii="Arial" w:hAnsi="Arial" w:cs="Arial"/>
          <w:lang w:val="en-GB"/>
        </w:rPr>
        <w:t xml:space="preserve"> DS. Lifetime risk: childhood obesity and cardiovascular risk. Eur Heart J. 2015; 36(22):1371–6</w:t>
      </w:r>
    </w:p>
    <w:p w14:paraId="0B9B0AD6" w14:textId="45787E5A" w:rsidR="002916A0" w:rsidRPr="00220F99" w:rsidRDefault="002916A0" w:rsidP="00220F99">
      <w:pPr>
        <w:pBdr>
          <w:top w:val="nil"/>
          <w:left w:val="nil"/>
          <w:bottom w:val="nil"/>
          <w:right w:val="nil"/>
          <w:between w:val="nil"/>
        </w:pBdr>
        <w:spacing w:line="360" w:lineRule="auto"/>
        <w:rPr>
          <w:rFonts w:ascii="Arial" w:hAnsi="Arial" w:cs="Arial"/>
          <w:lang w:val="en-GB"/>
        </w:rPr>
      </w:pPr>
      <w:r w:rsidRPr="00220F99">
        <w:rPr>
          <w:rFonts w:ascii="Arial" w:hAnsi="Arial" w:cs="Arial"/>
          <w:lang w:val="en-GB"/>
        </w:rPr>
        <w:t>Bluher M., Obesity: global epidemiology and pathogenesis, Nature Reviews Endocrinology 2019; 15: 288–298</w:t>
      </w:r>
    </w:p>
    <w:p w14:paraId="0774AD9B" w14:textId="3A941844" w:rsidR="002916A0" w:rsidRPr="00220F99" w:rsidRDefault="002916A0" w:rsidP="00220F99">
      <w:pPr>
        <w:pBdr>
          <w:top w:val="nil"/>
          <w:left w:val="nil"/>
          <w:bottom w:val="nil"/>
          <w:right w:val="nil"/>
          <w:between w:val="nil"/>
        </w:pBdr>
        <w:spacing w:line="360" w:lineRule="auto"/>
        <w:rPr>
          <w:rFonts w:ascii="Arial" w:hAnsi="Arial" w:cs="Arial"/>
          <w:lang w:val="en-GB"/>
        </w:rPr>
      </w:pPr>
      <w:r w:rsidRPr="00220F99">
        <w:rPr>
          <w:rFonts w:ascii="Arial" w:hAnsi="Arial" w:cs="Arial"/>
          <w:lang w:val="en-GB"/>
        </w:rPr>
        <w:t xml:space="preserve">Martin A, Booth JN, McGeown S, Niven A, Sproule J, Saunders DH, et al. Longitudinal associations between childhood obesity and academic achievement: systematic review with focus group data. </w:t>
      </w:r>
      <w:proofErr w:type="spellStart"/>
      <w:r w:rsidRPr="00220F99">
        <w:rPr>
          <w:rFonts w:ascii="Arial" w:hAnsi="Arial" w:cs="Arial"/>
          <w:lang w:val="en-GB"/>
        </w:rPr>
        <w:t>Curr</w:t>
      </w:r>
      <w:proofErr w:type="spellEnd"/>
      <w:r w:rsidRPr="00220F99">
        <w:rPr>
          <w:rFonts w:ascii="Arial" w:hAnsi="Arial" w:cs="Arial"/>
          <w:lang w:val="en-GB"/>
        </w:rPr>
        <w:t xml:space="preserve"> </w:t>
      </w:r>
      <w:proofErr w:type="spellStart"/>
      <w:r w:rsidRPr="00220F99">
        <w:rPr>
          <w:rFonts w:ascii="Arial" w:hAnsi="Arial" w:cs="Arial"/>
          <w:lang w:val="en-GB"/>
        </w:rPr>
        <w:t>Obes</w:t>
      </w:r>
      <w:proofErr w:type="spellEnd"/>
      <w:r w:rsidRPr="00220F99">
        <w:rPr>
          <w:rFonts w:ascii="Arial" w:hAnsi="Arial" w:cs="Arial"/>
          <w:lang w:val="en-GB"/>
        </w:rPr>
        <w:t xml:space="preserve"> Rep. 2017;6(3):297–313</w:t>
      </w:r>
    </w:p>
    <w:p w14:paraId="072DB379" w14:textId="5E73ACD0" w:rsidR="002916A0" w:rsidRPr="00220F99" w:rsidRDefault="002916A0" w:rsidP="00220F99">
      <w:pPr>
        <w:pBdr>
          <w:top w:val="nil"/>
          <w:left w:val="nil"/>
          <w:bottom w:val="nil"/>
          <w:right w:val="nil"/>
          <w:between w:val="nil"/>
        </w:pBdr>
        <w:spacing w:line="360" w:lineRule="auto"/>
        <w:rPr>
          <w:rFonts w:ascii="Arial" w:hAnsi="Arial" w:cs="Arial"/>
          <w:lang w:val="en-GB"/>
        </w:rPr>
      </w:pPr>
      <w:proofErr w:type="spellStart"/>
      <w:r w:rsidRPr="00220F99">
        <w:rPr>
          <w:rFonts w:ascii="Arial" w:hAnsi="Arial" w:cs="Arial"/>
          <w:lang w:val="en-GB"/>
        </w:rPr>
        <w:t>Boutelle</w:t>
      </w:r>
      <w:proofErr w:type="spellEnd"/>
      <w:r w:rsidRPr="00220F99">
        <w:rPr>
          <w:rFonts w:ascii="Arial" w:hAnsi="Arial" w:cs="Arial"/>
          <w:lang w:val="en-GB"/>
        </w:rPr>
        <w:t xml:space="preserve">, K. N., Kang Sim, D. E., Rhee, K. E. Manzano, M., Strong, D. R. (2021). Family based treatment program contributors to child weight loss. International Journal of Obesity, 45, 77–83. </w:t>
      </w:r>
    </w:p>
    <w:p w14:paraId="3493F44E" w14:textId="6649F6B7" w:rsidR="002916A0" w:rsidRPr="00220F99" w:rsidRDefault="002916A0" w:rsidP="00220F99">
      <w:pPr>
        <w:pBdr>
          <w:top w:val="nil"/>
          <w:left w:val="nil"/>
          <w:bottom w:val="nil"/>
          <w:right w:val="nil"/>
          <w:between w:val="nil"/>
        </w:pBdr>
        <w:spacing w:line="360" w:lineRule="auto"/>
        <w:rPr>
          <w:rFonts w:ascii="Arial" w:hAnsi="Arial" w:cs="Arial"/>
          <w:lang w:val="en-GB"/>
        </w:rPr>
      </w:pPr>
      <w:proofErr w:type="spellStart"/>
      <w:r w:rsidRPr="00220F99">
        <w:rPr>
          <w:rFonts w:ascii="Arial" w:hAnsi="Arial" w:cs="Arial"/>
          <w:lang w:val="en-GB"/>
        </w:rPr>
        <w:t>Boutelle</w:t>
      </w:r>
      <w:proofErr w:type="spellEnd"/>
      <w:r w:rsidRPr="00220F99">
        <w:rPr>
          <w:rFonts w:ascii="Arial" w:hAnsi="Arial" w:cs="Arial"/>
          <w:lang w:val="en-GB"/>
        </w:rPr>
        <w:t xml:space="preserve">, K. N., Rhee, K. E., Liang, J., Braden, A., Douglas, J., Strong, D., Rock, C. L., Wilfley, D. E., Epstein, L. H., Crow, S. J. (2017). Effect of Attendance of the Child on Body Weight, Energy Intake, and Physical Activity in Childhood Obesity Treatment: A Randomized Clinical Trial. JAMA </w:t>
      </w:r>
      <w:proofErr w:type="spellStart"/>
      <w:r w:rsidRPr="00220F99">
        <w:rPr>
          <w:rFonts w:ascii="Arial" w:hAnsi="Arial" w:cs="Arial"/>
          <w:lang w:val="en-GB"/>
        </w:rPr>
        <w:t>Pediatrics</w:t>
      </w:r>
      <w:proofErr w:type="spellEnd"/>
      <w:r w:rsidRPr="00220F99">
        <w:rPr>
          <w:rFonts w:ascii="Arial" w:hAnsi="Arial" w:cs="Arial"/>
          <w:lang w:val="en-GB"/>
        </w:rPr>
        <w:t>, 171(7), 622–628).</w:t>
      </w:r>
    </w:p>
    <w:p w14:paraId="7E114A75" w14:textId="3E8AC583" w:rsidR="00A935C9" w:rsidRPr="00220F99" w:rsidRDefault="00A935C9" w:rsidP="00220F99">
      <w:pPr>
        <w:pBdr>
          <w:top w:val="nil"/>
          <w:left w:val="nil"/>
          <w:bottom w:val="nil"/>
          <w:right w:val="nil"/>
          <w:between w:val="nil"/>
        </w:pBdr>
        <w:spacing w:line="360" w:lineRule="auto"/>
        <w:rPr>
          <w:rFonts w:ascii="Arial" w:hAnsi="Arial" w:cs="Arial"/>
        </w:rPr>
      </w:pPr>
      <w:r w:rsidRPr="00220F99">
        <w:rPr>
          <w:rFonts w:ascii="Arial" w:hAnsi="Arial" w:cs="Arial"/>
          <w:lang w:val="en-GB"/>
        </w:rPr>
        <w:t xml:space="preserve">Coppock JH, Ridolfi DR, Hayes JF, St Paul M, Wilfley DE. Current approaches to the management of </w:t>
      </w:r>
      <w:proofErr w:type="spellStart"/>
      <w:r w:rsidRPr="00220F99">
        <w:rPr>
          <w:rFonts w:ascii="Arial" w:hAnsi="Arial" w:cs="Arial"/>
          <w:lang w:val="en-GB"/>
        </w:rPr>
        <w:t>pediatric</w:t>
      </w:r>
      <w:proofErr w:type="spellEnd"/>
      <w:r w:rsidRPr="00220F99">
        <w:rPr>
          <w:rFonts w:ascii="Arial" w:hAnsi="Arial" w:cs="Arial"/>
          <w:lang w:val="en-GB"/>
        </w:rPr>
        <w:t xml:space="preserve"> overweight and obesity. </w:t>
      </w:r>
      <w:proofErr w:type="spellStart"/>
      <w:r w:rsidRPr="00220F99">
        <w:rPr>
          <w:rFonts w:ascii="Arial" w:hAnsi="Arial" w:cs="Arial"/>
        </w:rPr>
        <w:t>Curr</w:t>
      </w:r>
      <w:proofErr w:type="spellEnd"/>
      <w:r w:rsidRPr="00220F99">
        <w:rPr>
          <w:rFonts w:ascii="Arial" w:hAnsi="Arial" w:cs="Arial"/>
        </w:rPr>
        <w:t xml:space="preserve"> </w:t>
      </w:r>
      <w:proofErr w:type="spellStart"/>
      <w:r w:rsidRPr="00220F99">
        <w:rPr>
          <w:rFonts w:ascii="Arial" w:hAnsi="Arial" w:cs="Arial"/>
        </w:rPr>
        <w:t>Treat</w:t>
      </w:r>
      <w:proofErr w:type="spellEnd"/>
      <w:r w:rsidRPr="00220F99">
        <w:rPr>
          <w:rFonts w:ascii="Arial" w:hAnsi="Arial" w:cs="Arial"/>
        </w:rPr>
        <w:t xml:space="preserve"> </w:t>
      </w:r>
      <w:proofErr w:type="spellStart"/>
      <w:r w:rsidRPr="00220F99">
        <w:rPr>
          <w:rFonts w:ascii="Arial" w:hAnsi="Arial" w:cs="Arial"/>
        </w:rPr>
        <w:t>Options</w:t>
      </w:r>
      <w:proofErr w:type="spellEnd"/>
      <w:r w:rsidRPr="00220F99">
        <w:rPr>
          <w:rFonts w:ascii="Arial" w:hAnsi="Arial" w:cs="Arial"/>
        </w:rPr>
        <w:t xml:space="preserve"> </w:t>
      </w:r>
      <w:proofErr w:type="spellStart"/>
      <w:r w:rsidRPr="00220F99">
        <w:rPr>
          <w:rFonts w:ascii="Arial" w:hAnsi="Arial" w:cs="Arial"/>
        </w:rPr>
        <w:t>Cardiovasc</w:t>
      </w:r>
      <w:proofErr w:type="spellEnd"/>
      <w:r w:rsidRPr="00220F99">
        <w:rPr>
          <w:rFonts w:ascii="Arial" w:hAnsi="Arial" w:cs="Arial"/>
        </w:rPr>
        <w:t xml:space="preserve"> Med. 2014;16(11):343</w:t>
      </w:r>
    </w:p>
    <w:p w14:paraId="29463A6C" w14:textId="6CC8162B" w:rsidR="002916A0" w:rsidRPr="00220F99" w:rsidRDefault="002916A0" w:rsidP="00220F99">
      <w:pPr>
        <w:pBdr>
          <w:top w:val="nil"/>
          <w:left w:val="nil"/>
          <w:bottom w:val="nil"/>
          <w:right w:val="nil"/>
          <w:between w:val="nil"/>
        </w:pBdr>
        <w:spacing w:line="360" w:lineRule="auto"/>
        <w:rPr>
          <w:rFonts w:ascii="Arial" w:hAnsi="Arial" w:cs="Arial"/>
        </w:rPr>
      </w:pPr>
      <w:r w:rsidRPr="00220F99">
        <w:rPr>
          <w:rFonts w:ascii="Arial" w:hAnsi="Arial" w:cs="Arial"/>
        </w:rPr>
        <w:t>Cukier, otyłość – konsekwencje Przegląd literatury, szacunki dla Polski, Warszawa, luty 2019 Centrala Narodowego Funduszu Zdrowia Departament Analiz i Strategii ISBN: 978-83-956980-7-1.</w:t>
      </w:r>
    </w:p>
    <w:p w14:paraId="62798B9B" w14:textId="530758D2" w:rsidR="00A935C9" w:rsidRPr="00220F99" w:rsidRDefault="00A935C9" w:rsidP="00220F99">
      <w:pPr>
        <w:pStyle w:val="Tekstprzypisudolnego"/>
        <w:spacing w:line="360" w:lineRule="auto"/>
        <w:rPr>
          <w:rFonts w:ascii="Arial" w:hAnsi="Arial" w:cs="Arial"/>
          <w:sz w:val="22"/>
          <w:szCs w:val="22"/>
        </w:rPr>
      </w:pPr>
      <w:r w:rsidRPr="00220F99">
        <w:rPr>
          <w:rFonts w:ascii="Arial" w:hAnsi="Arial" w:cs="Arial"/>
          <w:sz w:val="22"/>
          <w:szCs w:val="22"/>
        </w:rPr>
        <w:t xml:space="preserve">Fijałkowska A., </w:t>
      </w:r>
      <w:proofErr w:type="spellStart"/>
      <w:r w:rsidRPr="00220F99">
        <w:rPr>
          <w:rFonts w:ascii="Arial" w:hAnsi="Arial" w:cs="Arial"/>
          <w:sz w:val="22"/>
          <w:szCs w:val="22"/>
        </w:rPr>
        <w:t>Oblacińska</w:t>
      </w:r>
      <w:proofErr w:type="spellEnd"/>
      <w:r w:rsidRPr="00220F99">
        <w:rPr>
          <w:rFonts w:ascii="Arial" w:hAnsi="Arial" w:cs="Arial"/>
          <w:sz w:val="22"/>
          <w:szCs w:val="22"/>
        </w:rPr>
        <w:t xml:space="preserve"> A., </w:t>
      </w:r>
      <w:proofErr w:type="spellStart"/>
      <w:r w:rsidRPr="00220F99">
        <w:rPr>
          <w:rFonts w:ascii="Arial" w:hAnsi="Arial" w:cs="Arial"/>
          <w:sz w:val="22"/>
          <w:szCs w:val="22"/>
        </w:rPr>
        <w:t>Dzielska</w:t>
      </w:r>
      <w:proofErr w:type="spellEnd"/>
      <w:r w:rsidRPr="00220F99">
        <w:rPr>
          <w:rFonts w:ascii="Arial" w:hAnsi="Arial" w:cs="Arial"/>
          <w:sz w:val="22"/>
          <w:szCs w:val="22"/>
        </w:rPr>
        <w:t xml:space="preserve"> A., Nałęcz H., </w:t>
      </w:r>
      <w:proofErr w:type="spellStart"/>
      <w:r w:rsidRPr="00220F99">
        <w:rPr>
          <w:rFonts w:ascii="Arial" w:hAnsi="Arial" w:cs="Arial"/>
          <w:sz w:val="22"/>
          <w:szCs w:val="22"/>
        </w:rPr>
        <w:t>Korzycka</w:t>
      </w:r>
      <w:proofErr w:type="spellEnd"/>
      <w:r w:rsidRPr="00220F99">
        <w:rPr>
          <w:rFonts w:ascii="Arial" w:hAnsi="Arial" w:cs="Arial"/>
          <w:sz w:val="22"/>
          <w:szCs w:val="22"/>
        </w:rPr>
        <w:t xml:space="preserve"> M., Zdrowie dzieci w pandemii covid</w:t>
      </w:r>
      <w:r w:rsidRPr="00220F99">
        <w:rPr>
          <w:rFonts w:ascii="Cambria Math" w:hAnsi="Cambria Math" w:cs="Cambria Math"/>
          <w:sz w:val="22"/>
          <w:szCs w:val="22"/>
        </w:rPr>
        <w:t>‐</w:t>
      </w:r>
      <w:r w:rsidRPr="00220F99">
        <w:rPr>
          <w:rFonts w:ascii="Arial" w:hAnsi="Arial" w:cs="Arial"/>
          <w:sz w:val="22"/>
          <w:szCs w:val="22"/>
        </w:rPr>
        <w:t xml:space="preserve">19 Raport z badań dotyczących zdrowia i </w:t>
      </w:r>
      <w:proofErr w:type="spellStart"/>
      <w:r w:rsidRPr="00220F99">
        <w:rPr>
          <w:rFonts w:ascii="Arial" w:hAnsi="Arial" w:cs="Arial"/>
          <w:sz w:val="22"/>
          <w:szCs w:val="22"/>
        </w:rPr>
        <w:t>zachowań</w:t>
      </w:r>
      <w:proofErr w:type="spellEnd"/>
      <w:r w:rsidRPr="00220F99">
        <w:rPr>
          <w:rFonts w:ascii="Arial" w:hAnsi="Arial" w:cs="Arial"/>
          <w:sz w:val="22"/>
          <w:szCs w:val="22"/>
        </w:rPr>
        <w:t xml:space="preserve"> zdrowotnych dzieci w wieku 8 lat podczas pandemii COVID</w:t>
      </w:r>
      <w:r w:rsidRPr="00220F99">
        <w:rPr>
          <w:rFonts w:ascii="Cambria Math" w:hAnsi="Cambria Math" w:cs="Cambria Math"/>
          <w:sz w:val="22"/>
          <w:szCs w:val="22"/>
        </w:rPr>
        <w:t>‐</w:t>
      </w:r>
      <w:r w:rsidRPr="00220F99">
        <w:rPr>
          <w:rFonts w:ascii="Arial" w:hAnsi="Arial" w:cs="Arial"/>
          <w:sz w:val="22"/>
          <w:szCs w:val="22"/>
        </w:rPr>
        <w:t>19 — broszura online; Instytut Matki i Dziecka; Warszawa 2022)</w:t>
      </w:r>
    </w:p>
    <w:p w14:paraId="5F6BB464" w14:textId="5BE74B07" w:rsidR="00A935C9" w:rsidRPr="00220F99" w:rsidRDefault="00A935C9" w:rsidP="00220F99">
      <w:pPr>
        <w:pBdr>
          <w:top w:val="nil"/>
          <w:left w:val="nil"/>
          <w:bottom w:val="nil"/>
          <w:right w:val="nil"/>
          <w:between w:val="nil"/>
        </w:pBdr>
        <w:spacing w:line="360" w:lineRule="auto"/>
        <w:rPr>
          <w:rFonts w:ascii="Arial" w:hAnsi="Arial" w:cs="Arial"/>
        </w:rPr>
      </w:pPr>
      <w:r w:rsidRPr="00220F99">
        <w:rPr>
          <w:rFonts w:ascii="Arial" w:hAnsi="Arial" w:cs="Arial"/>
        </w:rPr>
        <w:t xml:space="preserve">Informacja o wynikach kontroli Wdrażanie zasad zdrowego żywienia w szkołach publicznych. LKR.430.001.2017 Nr </w:t>
      </w:r>
      <w:proofErr w:type="spellStart"/>
      <w:r w:rsidRPr="00220F99">
        <w:rPr>
          <w:rFonts w:ascii="Arial" w:hAnsi="Arial" w:cs="Arial"/>
        </w:rPr>
        <w:t>ewid</w:t>
      </w:r>
      <w:proofErr w:type="spellEnd"/>
      <w:r w:rsidRPr="00220F99">
        <w:rPr>
          <w:rFonts w:ascii="Arial" w:hAnsi="Arial" w:cs="Arial"/>
        </w:rPr>
        <w:t>. 10/2017/P/16/073/LKR.</w:t>
      </w:r>
    </w:p>
    <w:p w14:paraId="5B094B1C" w14:textId="5336241B" w:rsidR="00A935C9" w:rsidRPr="00220F99" w:rsidRDefault="00A935C9" w:rsidP="00220F99">
      <w:pPr>
        <w:pBdr>
          <w:top w:val="nil"/>
          <w:left w:val="nil"/>
          <w:bottom w:val="nil"/>
          <w:right w:val="nil"/>
          <w:between w:val="nil"/>
        </w:pBdr>
        <w:spacing w:line="360" w:lineRule="auto"/>
        <w:rPr>
          <w:rFonts w:ascii="Arial" w:hAnsi="Arial" w:cs="Arial"/>
        </w:rPr>
      </w:pPr>
      <w:r w:rsidRPr="00220F99">
        <w:rPr>
          <w:rFonts w:ascii="Arial" w:hAnsi="Arial" w:cs="Arial"/>
        </w:rPr>
        <w:t xml:space="preserve">Informacja o wynikach kontroli: Dostępność profilaktyki i leczenia dla dzieci i młodzieży z zaburzeniami metabolicznymi wynikającymi z otyłości i chorób cywilizacyjnych, Najwyższa Izba Kontroli 2021, LRZ.430.001.2021; Nr </w:t>
      </w:r>
      <w:proofErr w:type="spellStart"/>
      <w:r w:rsidRPr="00220F99">
        <w:rPr>
          <w:rFonts w:ascii="Arial" w:hAnsi="Arial" w:cs="Arial"/>
        </w:rPr>
        <w:t>ewid</w:t>
      </w:r>
      <w:proofErr w:type="spellEnd"/>
      <w:r w:rsidRPr="00220F99">
        <w:rPr>
          <w:rFonts w:ascii="Arial" w:hAnsi="Arial" w:cs="Arial"/>
        </w:rPr>
        <w:t>. 133/2021/P/20/079/LRZ</w:t>
      </w:r>
    </w:p>
    <w:p w14:paraId="7CFF0664" w14:textId="5F141478" w:rsidR="002916A0" w:rsidRPr="00220F99" w:rsidRDefault="002916A0" w:rsidP="00220F99">
      <w:pPr>
        <w:pBdr>
          <w:top w:val="nil"/>
          <w:left w:val="nil"/>
          <w:bottom w:val="nil"/>
          <w:right w:val="nil"/>
          <w:between w:val="nil"/>
        </w:pBdr>
        <w:spacing w:line="360" w:lineRule="auto"/>
        <w:rPr>
          <w:rFonts w:ascii="Arial" w:hAnsi="Arial" w:cs="Arial"/>
          <w:lang w:val="en-GB"/>
        </w:rPr>
      </w:pPr>
      <w:r w:rsidRPr="00220F99">
        <w:rPr>
          <w:rFonts w:ascii="Arial" w:hAnsi="Arial" w:cs="Arial"/>
        </w:rPr>
        <w:t xml:space="preserve">Kędzior A, Jakubek-Kipa K, Brzuszek M, Mazur A. Trendy w występowaniu nadwagi i otyłości u dzieci na świecie, w Europie i w Polsce. </w:t>
      </w:r>
      <w:proofErr w:type="spellStart"/>
      <w:r w:rsidRPr="00220F99">
        <w:rPr>
          <w:rFonts w:ascii="Arial" w:hAnsi="Arial" w:cs="Arial"/>
          <w:lang w:val="en-GB"/>
        </w:rPr>
        <w:t>Endokrynol</w:t>
      </w:r>
      <w:proofErr w:type="spellEnd"/>
      <w:r w:rsidRPr="00220F99">
        <w:rPr>
          <w:rFonts w:ascii="Arial" w:hAnsi="Arial" w:cs="Arial"/>
          <w:lang w:val="en-GB"/>
        </w:rPr>
        <w:t>. Ped. 2017.16.1.58:41-48</w:t>
      </w:r>
    </w:p>
    <w:p w14:paraId="016BD470" w14:textId="206238AE" w:rsidR="002916A0" w:rsidRPr="00220F99" w:rsidRDefault="002916A0" w:rsidP="00220F99">
      <w:pPr>
        <w:pBdr>
          <w:top w:val="nil"/>
          <w:left w:val="nil"/>
          <w:bottom w:val="nil"/>
          <w:right w:val="nil"/>
          <w:between w:val="nil"/>
        </w:pBdr>
        <w:spacing w:line="360" w:lineRule="auto"/>
        <w:rPr>
          <w:rFonts w:ascii="Arial" w:hAnsi="Arial" w:cs="Arial"/>
          <w:lang w:val="en-GB"/>
        </w:rPr>
      </w:pPr>
      <w:r w:rsidRPr="00220F99">
        <w:rPr>
          <w:rFonts w:ascii="Arial" w:hAnsi="Arial" w:cs="Arial"/>
          <w:lang w:val="en-GB"/>
        </w:rPr>
        <w:t xml:space="preserve">Kyle T K, </w:t>
      </w:r>
      <w:proofErr w:type="spellStart"/>
      <w:r w:rsidRPr="00220F99">
        <w:rPr>
          <w:rFonts w:ascii="Arial" w:hAnsi="Arial" w:cs="Arial"/>
          <w:lang w:val="en-GB"/>
        </w:rPr>
        <w:t>Dhurandhar</w:t>
      </w:r>
      <w:proofErr w:type="spellEnd"/>
      <w:r w:rsidRPr="00220F99">
        <w:rPr>
          <w:rFonts w:ascii="Arial" w:hAnsi="Arial" w:cs="Arial"/>
          <w:lang w:val="en-GB"/>
        </w:rPr>
        <w:t xml:space="preserve"> E J, Allison D B, Regarding Obesity as a Disease: Evolving Policies and Their Implications, Endocrinol </w:t>
      </w:r>
      <w:proofErr w:type="spellStart"/>
      <w:r w:rsidRPr="00220F99">
        <w:rPr>
          <w:rFonts w:ascii="Arial" w:hAnsi="Arial" w:cs="Arial"/>
          <w:lang w:val="en-GB"/>
        </w:rPr>
        <w:t>Metab</w:t>
      </w:r>
      <w:proofErr w:type="spellEnd"/>
      <w:r w:rsidRPr="00220F99">
        <w:rPr>
          <w:rFonts w:ascii="Arial" w:hAnsi="Arial" w:cs="Arial"/>
          <w:lang w:val="en-GB"/>
        </w:rPr>
        <w:t xml:space="preserve"> Clin North Am. 2016; 45(3): 511–520</w:t>
      </w:r>
    </w:p>
    <w:p w14:paraId="4F6D0013" w14:textId="73253310" w:rsidR="002916A0" w:rsidRPr="00220F99" w:rsidRDefault="002916A0" w:rsidP="00220F99">
      <w:pPr>
        <w:pBdr>
          <w:top w:val="nil"/>
          <w:left w:val="nil"/>
          <w:bottom w:val="nil"/>
          <w:right w:val="nil"/>
          <w:between w:val="nil"/>
        </w:pBdr>
        <w:spacing w:line="360" w:lineRule="auto"/>
        <w:rPr>
          <w:rFonts w:ascii="Arial" w:hAnsi="Arial" w:cs="Arial"/>
          <w:lang w:val="en-GB"/>
        </w:rPr>
      </w:pPr>
      <w:r w:rsidRPr="00220F99">
        <w:rPr>
          <w:rFonts w:ascii="Arial" w:hAnsi="Arial" w:cs="Arial"/>
          <w:lang w:val="en-GB"/>
        </w:rPr>
        <w:lastRenderedPageBreak/>
        <w:t xml:space="preserve">Kyle T K, </w:t>
      </w:r>
      <w:proofErr w:type="spellStart"/>
      <w:r w:rsidRPr="00220F99">
        <w:rPr>
          <w:rFonts w:ascii="Arial" w:hAnsi="Arial" w:cs="Arial"/>
          <w:lang w:val="en-GB"/>
        </w:rPr>
        <w:t>Dhurandhar</w:t>
      </w:r>
      <w:proofErr w:type="spellEnd"/>
      <w:r w:rsidRPr="00220F99">
        <w:rPr>
          <w:rFonts w:ascii="Arial" w:hAnsi="Arial" w:cs="Arial"/>
          <w:lang w:val="en-GB"/>
        </w:rPr>
        <w:t xml:space="preserve"> E J, Allison D B, Regarding Obesity as a Disease: Evolving Policies and Their Implications, Endocrinol </w:t>
      </w:r>
      <w:proofErr w:type="spellStart"/>
      <w:r w:rsidRPr="00220F99">
        <w:rPr>
          <w:rFonts w:ascii="Arial" w:hAnsi="Arial" w:cs="Arial"/>
          <w:lang w:val="en-GB"/>
        </w:rPr>
        <w:t>Metab</w:t>
      </w:r>
      <w:proofErr w:type="spellEnd"/>
      <w:r w:rsidRPr="00220F99">
        <w:rPr>
          <w:rFonts w:ascii="Arial" w:hAnsi="Arial" w:cs="Arial"/>
          <w:lang w:val="en-GB"/>
        </w:rPr>
        <w:t xml:space="preserve"> Clin North Am. 2016; 45(3): 511–520; </w:t>
      </w:r>
    </w:p>
    <w:p w14:paraId="0012C612" w14:textId="25C21779" w:rsidR="002916A0" w:rsidRPr="00220F99" w:rsidRDefault="002916A0" w:rsidP="00220F99">
      <w:pPr>
        <w:pBdr>
          <w:top w:val="nil"/>
          <w:left w:val="nil"/>
          <w:bottom w:val="nil"/>
          <w:right w:val="nil"/>
          <w:between w:val="nil"/>
        </w:pBdr>
        <w:spacing w:line="360" w:lineRule="auto"/>
        <w:rPr>
          <w:rFonts w:ascii="Arial" w:hAnsi="Arial" w:cs="Arial"/>
        </w:rPr>
      </w:pPr>
      <w:proofErr w:type="spellStart"/>
      <w:r w:rsidRPr="00220F99">
        <w:rPr>
          <w:rFonts w:ascii="Arial" w:hAnsi="Arial" w:cs="Arial"/>
          <w:lang w:val="en-GB"/>
        </w:rPr>
        <w:t>Lobstein</w:t>
      </w:r>
      <w:proofErr w:type="spellEnd"/>
      <w:r w:rsidRPr="00220F99">
        <w:rPr>
          <w:rFonts w:ascii="Arial" w:hAnsi="Arial" w:cs="Arial"/>
          <w:lang w:val="en-GB"/>
        </w:rPr>
        <w:t xml:space="preserve"> T, Jackson-Leach R. Planning for the worst: estimates of obesity and comorbidities in </w:t>
      </w:r>
      <w:r w:rsidR="003E6F9B">
        <w:rPr>
          <w:rFonts w:ascii="Arial" w:hAnsi="Arial" w:cs="Arial"/>
          <w:lang w:val="en-GB"/>
        </w:rPr>
        <w:t>s</w:t>
      </w:r>
      <w:r w:rsidRPr="00220F99">
        <w:rPr>
          <w:rFonts w:ascii="Arial" w:hAnsi="Arial" w:cs="Arial"/>
          <w:lang w:val="en-GB"/>
        </w:rPr>
        <w:t xml:space="preserve">chool-age children in 2025. </w:t>
      </w:r>
      <w:proofErr w:type="spellStart"/>
      <w:r w:rsidRPr="00220F99">
        <w:rPr>
          <w:rFonts w:ascii="Arial" w:hAnsi="Arial" w:cs="Arial"/>
        </w:rPr>
        <w:t>Pediatr</w:t>
      </w:r>
      <w:proofErr w:type="spellEnd"/>
      <w:r w:rsidRPr="00220F99">
        <w:rPr>
          <w:rFonts w:ascii="Arial" w:hAnsi="Arial" w:cs="Arial"/>
        </w:rPr>
        <w:t xml:space="preserve"> </w:t>
      </w:r>
      <w:proofErr w:type="spellStart"/>
      <w:r w:rsidRPr="00220F99">
        <w:rPr>
          <w:rFonts w:ascii="Arial" w:hAnsi="Arial" w:cs="Arial"/>
        </w:rPr>
        <w:t>Obes</w:t>
      </w:r>
      <w:proofErr w:type="spellEnd"/>
      <w:r w:rsidRPr="00220F99">
        <w:rPr>
          <w:rFonts w:ascii="Arial" w:hAnsi="Arial" w:cs="Arial"/>
        </w:rPr>
        <w:t>. 2016;11(5):321–5</w:t>
      </w:r>
    </w:p>
    <w:p w14:paraId="547F858C" w14:textId="220B4C02" w:rsidR="00A935C9" w:rsidRPr="00220F99" w:rsidRDefault="00A935C9" w:rsidP="00220F99">
      <w:pPr>
        <w:pBdr>
          <w:top w:val="nil"/>
          <w:left w:val="nil"/>
          <w:bottom w:val="nil"/>
          <w:right w:val="nil"/>
          <w:between w:val="nil"/>
        </w:pBdr>
        <w:spacing w:line="360" w:lineRule="auto"/>
        <w:rPr>
          <w:rFonts w:ascii="Arial" w:hAnsi="Arial" w:cs="Arial"/>
        </w:rPr>
      </w:pPr>
      <w:r w:rsidRPr="00220F99">
        <w:rPr>
          <w:rFonts w:ascii="Arial" w:hAnsi="Arial" w:cs="Arial"/>
        </w:rPr>
        <w:t xml:space="preserve">Materiały konferencyjne z konferencji Żywienie Dziecka Wczoraj i Dziś, Kraków 2020 r, z wykładu dr Pauliny </w:t>
      </w:r>
      <w:proofErr w:type="spellStart"/>
      <w:r w:rsidRPr="00220F99">
        <w:rPr>
          <w:rFonts w:ascii="Arial" w:hAnsi="Arial" w:cs="Arial"/>
        </w:rPr>
        <w:t>Metelskiej</w:t>
      </w:r>
      <w:proofErr w:type="spellEnd"/>
      <w:r w:rsidRPr="00220F99">
        <w:rPr>
          <w:rFonts w:ascii="Arial" w:hAnsi="Arial" w:cs="Arial"/>
        </w:rPr>
        <w:t xml:space="preserve"> Program 6-10-14 dla Zdrowia" jako przykład modelowych rozwiązań w zakresie profilaktyki otyłości u dzieci i młodzieży</w:t>
      </w:r>
    </w:p>
    <w:p w14:paraId="31984E3A" w14:textId="266FB468" w:rsidR="00A935C9" w:rsidRPr="00220F99" w:rsidRDefault="00A935C9" w:rsidP="00220F99">
      <w:pPr>
        <w:pBdr>
          <w:top w:val="nil"/>
          <w:left w:val="nil"/>
          <w:bottom w:val="nil"/>
          <w:right w:val="nil"/>
          <w:between w:val="nil"/>
        </w:pBdr>
        <w:spacing w:line="360" w:lineRule="auto"/>
        <w:rPr>
          <w:rFonts w:ascii="Arial" w:hAnsi="Arial" w:cs="Arial"/>
          <w:lang w:val="en-GB"/>
        </w:rPr>
      </w:pPr>
      <w:r w:rsidRPr="00220F99">
        <w:rPr>
          <w:rFonts w:ascii="Arial" w:hAnsi="Arial" w:cs="Arial"/>
          <w:lang w:val="en-GB"/>
        </w:rPr>
        <w:t xml:space="preserve">Mead E, Brown T, Rees K, Azevedo LB, Whittaker V, Jones D, et al. Diet, physical activity and behavioural interventions for the treatment of overweight or obese children from the age of 6 to 11 years. Cochrane Database </w:t>
      </w:r>
      <w:proofErr w:type="spellStart"/>
      <w:r w:rsidRPr="00220F99">
        <w:rPr>
          <w:rFonts w:ascii="Arial" w:hAnsi="Arial" w:cs="Arial"/>
          <w:lang w:val="en-GB"/>
        </w:rPr>
        <w:t>Syst</w:t>
      </w:r>
      <w:proofErr w:type="spellEnd"/>
      <w:r w:rsidRPr="00220F99">
        <w:rPr>
          <w:rFonts w:ascii="Arial" w:hAnsi="Arial" w:cs="Arial"/>
          <w:lang w:val="en-GB"/>
        </w:rPr>
        <w:t xml:space="preserve"> Rev. 2017;6:CD012651.</w:t>
      </w:r>
    </w:p>
    <w:p w14:paraId="28CE6F52" w14:textId="1B32FA97" w:rsidR="00CA759A" w:rsidRPr="00220F99" w:rsidRDefault="00A935C9" w:rsidP="00220F99">
      <w:pPr>
        <w:pBdr>
          <w:top w:val="nil"/>
          <w:left w:val="nil"/>
          <w:bottom w:val="nil"/>
          <w:right w:val="nil"/>
          <w:between w:val="nil"/>
        </w:pBdr>
        <w:spacing w:line="360" w:lineRule="auto"/>
        <w:contextualSpacing/>
        <w:rPr>
          <w:rFonts w:ascii="Arial" w:hAnsi="Arial" w:cs="Arial"/>
          <w:lang w:val="en-GB"/>
        </w:rPr>
      </w:pPr>
      <w:proofErr w:type="spellStart"/>
      <w:r w:rsidRPr="00220F99">
        <w:rPr>
          <w:rFonts w:ascii="Arial" w:hAnsi="Arial" w:cs="Arial"/>
          <w:lang w:val="en-GB"/>
        </w:rPr>
        <w:t>Mühlig</w:t>
      </w:r>
      <w:proofErr w:type="spellEnd"/>
      <w:r w:rsidRPr="00220F99">
        <w:rPr>
          <w:rFonts w:ascii="Arial" w:hAnsi="Arial" w:cs="Arial"/>
          <w:lang w:val="en-GB"/>
        </w:rPr>
        <w:t xml:space="preserve"> Y, </w:t>
      </w:r>
      <w:proofErr w:type="spellStart"/>
      <w:r w:rsidRPr="00220F99">
        <w:rPr>
          <w:rFonts w:ascii="Arial" w:hAnsi="Arial" w:cs="Arial"/>
          <w:lang w:val="en-GB"/>
        </w:rPr>
        <w:t>Wabitsch</w:t>
      </w:r>
      <w:proofErr w:type="spellEnd"/>
      <w:r w:rsidRPr="00220F99">
        <w:rPr>
          <w:rFonts w:ascii="Arial" w:hAnsi="Arial" w:cs="Arial"/>
          <w:lang w:val="en-GB"/>
        </w:rPr>
        <w:t xml:space="preserve"> M, Moss A, </w:t>
      </w:r>
      <w:proofErr w:type="spellStart"/>
      <w:r w:rsidRPr="00220F99">
        <w:rPr>
          <w:rFonts w:ascii="Arial" w:hAnsi="Arial" w:cs="Arial"/>
          <w:lang w:val="en-GB"/>
        </w:rPr>
        <w:t>Hebebrand</w:t>
      </w:r>
      <w:proofErr w:type="spellEnd"/>
      <w:r w:rsidRPr="00220F99">
        <w:rPr>
          <w:rFonts w:ascii="Arial" w:hAnsi="Arial" w:cs="Arial"/>
          <w:lang w:val="en-GB"/>
        </w:rPr>
        <w:t xml:space="preserve"> J. Weight loss in children and adolescents. </w:t>
      </w:r>
      <w:proofErr w:type="spellStart"/>
      <w:r w:rsidRPr="00220F99">
        <w:rPr>
          <w:rFonts w:ascii="Arial" w:hAnsi="Arial" w:cs="Arial"/>
          <w:lang w:val="en-GB"/>
        </w:rPr>
        <w:t>Dtsch</w:t>
      </w:r>
      <w:proofErr w:type="spellEnd"/>
      <w:r w:rsidRPr="00220F99">
        <w:rPr>
          <w:rFonts w:ascii="Arial" w:hAnsi="Arial" w:cs="Arial"/>
          <w:lang w:val="en-GB"/>
        </w:rPr>
        <w:t xml:space="preserve"> </w:t>
      </w:r>
      <w:proofErr w:type="spellStart"/>
      <w:r w:rsidRPr="00220F99">
        <w:rPr>
          <w:rFonts w:ascii="Arial" w:hAnsi="Arial" w:cs="Arial"/>
          <w:lang w:val="en-GB"/>
        </w:rPr>
        <w:t>Arztebl</w:t>
      </w:r>
      <w:proofErr w:type="spellEnd"/>
      <w:r w:rsidRPr="00220F99">
        <w:rPr>
          <w:rFonts w:ascii="Arial" w:hAnsi="Arial" w:cs="Arial"/>
          <w:lang w:val="en-GB"/>
        </w:rPr>
        <w:t xml:space="preserve"> Int. 2014;111(48):818–24.</w:t>
      </w:r>
    </w:p>
    <w:p w14:paraId="0F788D73" w14:textId="2668BECB" w:rsidR="00A935C9" w:rsidRPr="00220F99" w:rsidRDefault="00A935C9" w:rsidP="00220F99">
      <w:pPr>
        <w:pBdr>
          <w:top w:val="nil"/>
          <w:left w:val="nil"/>
          <w:bottom w:val="nil"/>
          <w:right w:val="nil"/>
          <w:between w:val="nil"/>
        </w:pBdr>
        <w:spacing w:line="360" w:lineRule="auto"/>
        <w:rPr>
          <w:rFonts w:ascii="Arial" w:hAnsi="Arial" w:cs="Arial"/>
          <w:lang w:val="en-GB"/>
        </w:rPr>
      </w:pPr>
      <w:r w:rsidRPr="00220F99">
        <w:rPr>
          <w:rFonts w:ascii="Arial" w:hAnsi="Arial" w:cs="Arial"/>
          <w:lang w:val="en-GB"/>
        </w:rPr>
        <w:t>NCD Risk Factor Collaboration. Worldwide trends in body-mass index, underweight, overweight, and obesity from 1975 to 2016: a pooled analysis of 2416 population-based measurement studies in 128•9 million children, adolescents, and adults. Lancet. 2017;390(10113):2627–42.</w:t>
      </w:r>
    </w:p>
    <w:p w14:paraId="7BA25620" w14:textId="1B6C3064" w:rsidR="00994AFD" w:rsidRPr="00220F99" w:rsidRDefault="00A56AF5" w:rsidP="00220F99">
      <w:pPr>
        <w:pBdr>
          <w:top w:val="nil"/>
          <w:left w:val="nil"/>
          <w:bottom w:val="nil"/>
          <w:right w:val="nil"/>
          <w:between w:val="nil"/>
        </w:pBdr>
        <w:spacing w:line="360" w:lineRule="auto"/>
        <w:rPr>
          <w:rFonts w:ascii="Arial" w:hAnsi="Arial" w:cs="Arial"/>
        </w:rPr>
      </w:pPr>
      <w:r w:rsidRPr="00220F99">
        <w:rPr>
          <w:rFonts w:ascii="Arial" w:hAnsi="Arial" w:cs="Arial"/>
          <w:lang w:val="en-GB"/>
        </w:rPr>
        <w:t xml:space="preserve">Perrin JM., Anderson LE., Van Cleave J., The Rise In Chronic Conditions Among Infants, Children, And Youth Can Be Met With Continued Health System Innovations. </w:t>
      </w:r>
      <w:proofErr w:type="spellStart"/>
      <w:r w:rsidRPr="00220F99">
        <w:rPr>
          <w:rFonts w:ascii="Arial" w:hAnsi="Arial" w:cs="Arial"/>
        </w:rPr>
        <w:t>Health</w:t>
      </w:r>
      <w:proofErr w:type="spellEnd"/>
      <w:r w:rsidRPr="00220F99">
        <w:rPr>
          <w:rFonts w:ascii="Arial" w:hAnsi="Arial" w:cs="Arial"/>
        </w:rPr>
        <w:t xml:space="preserve"> </w:t>
      </w:r>
      <w:proofErr w:type="spellStart"/>
      <w:r w:rsidRPr="00220F99">
        <w:rPr>
          <w:rFonts w:ascii="Arial" w:hAnsi="Arial" w:cs="Arial"/>
        </w:rPr>
        <w:t>Aff</w:t>
      </w:r>
      <w:proofErr w:type="spellEnd"/>
      <w:r w:rsidRPr="00220F99">
        <w:rPr>
          <w:rFonts w:ascii="Arial" w:hAnsi="Arial" w:cs="Arial"/>
        </w:rPr>
        <w:t xml:space="preserve"> (</w:t>
      </w:r>
      <w:proofErr w:type="spellStart"/>
      <w:r w:rsidRPr="00220F99">
        <w:rPr>
          <w:rFonts w:ascii="Arial" w:hAnsi="Arial" w:cs="Arial"/>
        </w:rPr>
        <w:t>Millwood</w:t>
      </w:r>
      <w:proofErr w:type="spellEnd"/>
      <w:r w:rsidRPr="00220F99">
        <w:rPr>
          <w:rFonts w:ascii="Arial" w:hAnsi="Arial" w:cs="Arial"/>
        </w:rPr>
        <w:t>). 2014 Dec;33(12):2099-105. doi: 10.1377/hlthaff.2014.0832. PMID: 25489027</w:t>
      </w:r>
    </w:p>
    <w:p w14:paraId="27044671" w14:textId="20891A1D" w:rsidR="00994AFD" w:rsidRPr="00220F99" w:rsidRDefault="00A56AF5" w:rsidP="00220F99">
      <w:pPr>
        <w:pBdr>
          <w:top w:val="nil"/>
          <w:left w:val="nil"/>
          <w:bottom w:val="nil"/>
          <w:right w:val="nil"/>
          <w:between w:val="nil"/>
        </w:pBdr>
        <w:spacing w:line="360" w:lineRule="auto"/>
        <w:rPr>
          <w:rFonts w:ascii="Arial" w:hAnsi="Arial" w:cs="Arial"/>
        </w:rPr>
      </w:pPr>
      <w:proofErr w:type="spellStart"/>
      <w:r w:rsidRPr="00220F99">
        <w:rPr>
          <w:rFonts w:ascii="Arial" w:hAnsi="Arial" w:cs="Arial"/>
        </w:rPr>
        <w:t>Obuchowicz</w:t>
      </w:r>
      <w:proofErr w:type="spellEnd"/>
      <w:r w:rsidRPr="00220F99">
        <w:rPr>
          <w:rFonts w:ascii="Arial" w:hAnsi="Arial" w:cs="Arial"/>
        </w:rPr>
        <w:t xml:space="preserve"> A., Epidemiologia nadwagi i otyłości — narastającego problemu zdrowotnego w populacji dzieci i młodzieży. Endokrynologia, Otyłość i Zaburzenia Przemiany Materii 2005, tom 1, nr 3, s. 9–12.</w:t>
      </w:r>
    </w:p>
    <w:p w14:paraId="270FD802" w14:textId="46BB7D56" w:rsidR="00A935C9" w:rsidRPr="00220F99" w:rsidRDefault="00A56AF5" w:rsidP="00220F99">
      <w:pPr>
        <w:pBdr>
          <w:top w:val="nil"/>
          <w:left w:val="nil"/>
          <w:bottom w:val="nil"/>
          <w:right w:val="nil"/>
          <w:between w:val="nil"/>
        </w:pBdr>
        <w:spacing w:line="360" w:lineRule="auto"/>
        <w:rPr>
          <w:rFonts w:ascii="Arial" w:hAnsi="Arial" w:cs="Arial"/>
          <w:lang w:val="en-GB"/>
        </w:rPr>
      </w:pPr>
      <w:proofErr w:type="spellStart"/>
      <w:r w:rsidRPr="00220F99">
        <w:rPr>
          <w:rFonts w:ascii="Arial" w:hAnsi="Arial" w:cs="Arial"/>
        </w:rPr>
        <w:t>Pool</w:t>
      </w:r>
      <w:proofErr w:type="spellEnd"/>
      <w:r w:rsidRPr="00220F99">
        <w:rPr>
          <w:rFonts w:ascii="Arial" w:hAnsi="Arial" w:cs="Arial"/>
        </w:rPr>
        <w:t xml:space="preserve"> LR, </w:t>
      </w:r>
      <w:proofErr w:type="spellStart"/>
      <w:r w:rsidRPr="00220F99">
        <w:rPr>
          <w:rFonts w:ascii="Arial" w:hAnsi="Arial" w:cs="Arial"/>
        </w:rPr>
        <w:t>Aguayo</w:t>
      </w:r>
      <w:proofErr w:type="spellEnd"/>
      <w:r w:rsidRPr="00220F99">
        <w:rPr>
          <w:rFonts w:ascii="Arial" w:hAnsi="Arial" w:cs="Arial"/>
        </w:rPr>
        <w:t xml:space="preserve"> L, </w:t>
      </w:r>
      <w:proofErr w:type="spellStart"/>
      <w:r w:rsidRPr="00220F99">
        <w:rPr>
          <w:rFonts w:ascii="Arial" w:hAnsi="Arial" w:cs="Arial"/>
        </w:rPr>
        <w:t>Brzezinski</w:t>
      </w:r>
      <w:proofErr w:type="spellEnd"/>
      <w:r w:rsidRPr="00220F99">
        <w:rPr>
          <w:rFonts w:ascii="Arial" w:hAnsi="Arial" w:cs="Arial"/>
        </w:rPr>
        <w:t xml:space="preserve"> M, Perak AM, Davis MM, </w:t>
      </w:r>
      <w:proofErr w:type="spellStart"/>
      <w:r w:rsidRPr="00220F99">
        <w:rPr>
          <w:rFonts w:ascii="Arial" w:hAnsi="Arial" w:cs="Arial"/>
        </w:rPr>
        <w:t>Greenland</w:t>
      </w:r>
      <w:proofErr w:type="spellEnd"/>
      <w:r w:rsidRPr="00220F99">
        <w:rPr>
          <w:rFonts w:ascii="Arial" w:hAnsi="Arial" w:cs="Arial"/>
        </w:rPr>
        <w:t xml:space="preserve"> P, </w:t>
      </w:r>
      <w:proofErr w:type="spellStart"/>
      <w:r w:rsidRPr="00220F99">
        <w:rPr>
          <w:rFonts w:ascii="Arial" w:hAnsi="Arial" w:cs="Arial"/>
        </w:rPr>
        <w:t>Hou</w:t>
      </w:r>
      <w:proofErr w:type="spellEnd"/>
      <w:r w:rsidRPr="00220F99">
        <w:rPr>
          <w:rFonts w:ascii="Arial" w:hAnsi="Arial" w:cs="Arial"/>
        </w:rPr>
        <w:t xml:space="preserve"> L, Marino BS, Van Horn L, </w:t>
      </w:r>
      <w:proofErr w:type="spellStart"/>
      <w:r w:rsidRPr="00220F99">
        <w:rPr>
          <w:rFonts w:ascii="Arial" w:hAnsi="Arial" w:cs="Arial"/>
        </w:rPr>
        <w:t>Wakschlag</w:t>
      </w:r>
      <w:proofErr w:type="spellEnd"/>
      <w:r w:rsidRPr="00220F99">
        <w:rPr>
          <w:rFonts w:ascii="Arial" w:hAnsi="Arial" w:cs="Arial"/>
        </w:rPr>
        <w:t xml:space="preserve"> L, </w:t>
      </w:r>
      <w:proofErr w:type="spellStart"/>
      <w:r w:rsidRPr="00220F99">
        <w:rPr>
          <w:rFonts w:ascii="Arial" w:hAnsi="Arial" w:cs="Arial"/>
        </w:rPr>
        <w:t>Labarthe</w:t>
      </w:r>
      <w:proofErr w:type="spellEnd"/>
      <w:r w:rsidRPr="00220F99">
        <w:rPr>
          <w:rFonts w:ascii="Arial" w:hAnsi="Arial" w:cs="Arial"/>
        </w:rPr>
        <w:t xml:space="preserve"> D, Lloyd-Jones D, Allen NB. </w:t>
      </w:r>
      <w:r w:rsidRPr="00220F99">
        <w:rPr>
          <w:rFonts w:ascii="Arial" w:hAnsi="Arial" w:cs="Arial"/>
          <w:lang w:val="en-GB"/>
        </w:rPr>
        <w:t xml:space="preserve">Childhood Risk Factors and Adulthood Cardiovascular Disease: A Systematic Review. J </w:t>
      </w:r>
      <w:proofErr w:type="spellStart"/>
      <w:r w:rsidRPr="00220F99">
        <w:rPr>
          <w:rFonts w:ascii="Arial" w:hAnsi="Arial" w:cs="Arial"/>
          <w:lang w:val="en-GB"/>
        </w:rPr>
        <w:t>Pediatr</w:t>
      </w:r>
      <w:proofErr w:type="spellEnd"/>
      <w:r w:rsidRPr="00220F99">
        <w:rPr>
          <w:rFonts w:ascii="Arial" w:hAnsi="Arial" w:cs="Arial"/>
          <w:lang w:val="en-GB"/>
        </w:rPr>
        <w:t xml:space="preserve">. 2021 May; 232:118-126.e23. </w:t>
      </w:r>
      <w:proofErr w:type="spellStart"/>
      <w:r w:rsidRPr="00220F99">
        <w:rPr>
          <w:rFonts w:ascii="Arial" w:hAnsi="Arial" w:cs="Arial"/>
          <w:lang w:val="en-GB"/>
        </w:rPr>
        <w:t>doi</w:t>
      </w:r>
      <w:proofErr w:type="spellEnd"/>
      <w:r w:rsidRPr="00220F99">
        <w:rPr>
          <w:rFonts w:ascii="Arial" w:hAnsi="Arial" w:cs="Arial"/>
          <w:lang w:val="en-GB"/>
        </w:rPr>
        <w:t xml:space="preserve">: 10.1016/j.jpeds.2021.01.053. </w:t>
      </w:r>
      <w:proofErr w:type="spellStart"/>
      <w:r w:rsidRPr="00220F99">
        <w:rPr>
          <w:rFonts w:ascii="Arial" w:hAnsi="Arial" w:cs="Arial"/>
          <w:lang w:val="en-GB"/>
        </w:rPr>
        <w:t>Epub</w:t>
      </w:r>
      <w:proofErr w:type="spellEnd"/>
      <w:r w:rsidRPr="00220F99">
        <w:rPr>
          <w:rFonts w:ascii="Arial" w:hAnsi="Arial" w:cs="Arial"/>
          <w:lang w:val="en-GB"/>
        </w:rPr>
        <w:t xml:space="preserve"> 2021 Jan 29. PMID: 33516680</w:t>
      </w:r>
    </w:p>
    <w:p w14:paraId="628913B7" w14:textId="21C42BEE" w:rsidR="00994AFD" w:rsidRPr="00220F99" w:rsidRDefault="00A935C9" w:rsidP="00220F99">
      <w:pPr>
        <w:pBdr>
          <w:top w:val="nil"/>
          <w:left w:val="nil"/>
          <w:bottom w:val="nil"/>
          <w:right w:val="nil"/>
          <w:between w:val="nil"/>
        </w:pBdr>
        <w:spacing w:line="360" w:lineRule="auto"/>
        <w:rPr>
          <w:rFonts w:ascii="Arial" w:hAnsi="Arial" w:cs="Arial"/>
          <w:lang w:val="en-GB"/>
        </w:rPr>
      </w:pPr>
      <w:r w:rsidRPr="00220F99">
        <w:rPr>
          <w:rFonts w:ascii="Arial" w:hAnsi="Arial" w:cs="Arial"/>
          <w:lang w:val="en-GB"/>
        </w:rPr>
        <w:t xml:space="preserve">Reilly JJ, Kelly J. Long-term impact of overweight and obesity in childhood and adolescence on morbidity and premature mortality in adulthood: systematic review. Int J </w:t>
      </w:r>
      <w:proofErr w:type="spellStart"/>
      <w:r w:rsidRPr="00220F99">
        <w:rPr>
          <w:rFonts w:ascii="Arial" w:hAnsi="Arial" w:cs="Arial"/>
          <w:lang w:val="en-GB"/>
        </w:rPr>
        <w:t>Obes</w:t>
      </w:r>
      <w:proofErr w:type="spellEnd"/>
      <w:r w:rsidRPr="00220F99">
        <w:rPr>
          <w:rFonts w:ascii="Arial" w:hAnsi="Arial" w:cs="Arial"/>
          <w:lang w:val="en-GB"/>
        </w:rPr>
        <w:t xml:space="preserve"> (</w:t>
      </w:r>
      <w:proofErr w:type="spellStart"/>
      <w:r w:rsidRPr="00220F99">
        <w:rPr>
          <w:rFonts w:ascii="Arial" w:hAnsi="Arial" w:cs="Arial"/>
          <w:lang w:val="en-GB"/>
        </w:rPr>
        <w:t>Lond</w:t>
      </w:r>
      <w:proofErr w:type="spellEnd"/>
      <w:r w:rsidRPr="00220F99">
        <w:rPr>
          <w:rFonts w:ascii="Arial" w:hAnsi="Arial" w:cs="Arial"/>
          <w:lang w:val="en-GB"/>
        </w:rPr>
        <w:t>). 2011;35(7):891–8</w:t>
      </w:r>
    </w:p>
    <w:p w14:paraId="36265684" w14:textId="7DD5FB36" w:rsidR="00994AFD" w:rsidRPr="00220F99" w:rsidRDefault="00A56AF5" w:rsidP="00220F99">
      <w:pPr>
        <w:pBdr>
          <w:top w:val="nil"/>
          <w:left w:val="nil"/>
          <w:bottom w:val="nil"/>
          <w:right w:val="nil"/>
          <w:between w:val="nil"/>
        </w:pBdr>
        <w:spacing w:line="360" w:lineRule="auto"/>
        <w:rPr>
          <w:rFonts w:ascii="Arial" w:hAnsi="Arial" w:cs="Arial"/>
          <w:lang w:val="en-GB"/>
        </w:rPr>
      </w:pPr>
      <w:r w:rsidRPr="00220F99">
        <w:rPr>
          <w:rFonts w:ascii="Arial" w:hAnsi="Arial" w:cs="Arial"/>
          <w:lang w:val="en-GB"/>
        </w:rPr>
        <w:t>Report of the Commission on Ending Childhood Obesity. Geneva: World Health Organization; 2016 (https://www.who.int/end-childhood-obesity/publications/echo-report/en/, accessed February 2021).</w:t>
      </w:r>
    </w:p>
    <w:p w14:paraId="497B188D" w14:textId="151337D6" w:rsidR="002916A0" w:rsidRPr="00220F99" w:rsidRDefault="00A935C9" w:rsidP="00220F99">
      <w:pPr>
        <w:pBdr>
          <w:top w:val="nil"/>
          <w:left w:val="nil"/>
          <w:bottom w:val="nil"/>
          <w:right w:val="nil"/>
          <w:between w:val="nil"/>
        </w:pBdr>
        <w:spacing w:line="360" w:lineRule="auto"/>
        <w:rPr>
          <w:rFonts w:ascii="Arial" w:hAnsi="Arial" w:cs="Arial"/>
          <w:lang w:val="en-GB"/>
        </w:rPr>
      </w:pPr>
      <w:r w:rsidRPr="00220F99">
        <w:rPr>
          <w:rFonts w:ascii="Arial" w:hAnsi="Arial" w:cs="Arial"/>
          <w:lang w:val="en-GB"/>
        </w:rPr>
        <w:t>Report on the fifth round of data collection, 2018–2020: WHO European Childhood Obesity Surveillance Initiative (COSI). Copenhagen: WHO Regional Office for Europe; 2022. Licence: CC BY-NC-SA 3.0 IGO.)</w:t>
      </w:r>
    </w:p>
    <w:p w14:paraId="47C809A2" w14:textId="1D51D1E7" w:rsidR="00A935C9" w:rsidRPr="00220F99" w:rsidRDefault="00A56AF5" w:rsidP="00220F99">
      <w:pPr>
        <w:pBdr>
          <w:top w:val="nil"/>
          <w:left w:val="nil"/>
          <w:bottom w:val="nil"/>
          <w:right w:val="nil"/>
          <w:between w:val="nil"/>
        </w:pBdr>
        <w:spacing w:line="360" w:lineRule="auto"/>
        <w:contextualSpacing/>
        <w:rPr>
          <w:rFonts w:ascii="Arial" w:hAnsi="Arial" w:cs="Arial"/>
          <w:lang w:val="en-GB"/>
        </w:rPr>
      </w:pPr>
      <w:r w:rsidRPr="00220F99">
        <w:rPr>
          <w:rFonts w:ascii="Arial" w:hAnsi="Arial" w:cs="Arial"/>
          <w:lang w:val="en-GB"/>
        </w:rPr>
        <w:lastRenderedPageBreak/>
        <w:t>Rolland-</w:t>
      </w:r>
      <w:proofErr w:type="spellStart"/>
      <w:r w:rsidRPr="00220F99">
        <w:rPr>
          <w:rFonts w:ascii="Arial" w:hAnsi="Arial" w:cs="Arial"/>
          <w:lang w:val="en-GB"/>
        </w:rPr>
        <w:t>Cashera</w:t>
      </w:r>
      <w:proofErr w:type="spellEnd"/>
      <w:r w:rsidRPr="00220F99">
        <w:rPr>
          <w:rFonts w:ascii="Arial" w:hAnsi="Arial" w:cs="Arial"/>
          <w:lang w:val="en-GB"/>
        </w:rPr>
        <w:t xml:space="preserve"> M F, </w:t>
      </w:r>
      <w:proofErr w:type="spellStart"/>
      <w:r w:rsidRPr="00220F99">
        <w:rPr>
          <w:rFonts w:ascii="Arial" w:hAnsi="Arial" w:cs="Arial"/>
          <w:lang w:val="en-GB"/>
        </w:rPr>
        <w:t>Deheerger</w:t>
      </w:r>
      <w:proofErr w:type="spellEnd"/>
      <w:r w:rsidRPr="00220F99">
        <w:rPr>
          <w:rFonts w:ascii="Arial" w:hAnsi="Arial" w:cs="Arial"/>
          <w:lang w:val="en-GB"/>
        </w:rPr>
        <w:t xml:space="preserve"> M, </w:t>
      </w:r>
      <w:proofErr w:type="spellStart"/>
      <w:r w:rsidRPr="00220F99">
        <w:rPr>
          <w:rFonts w:ascii="Arial" w:hAnsi="Arial" w:cs="Arial"/>
          <w:lang w:val="en-GB"/>
        </w:rPr>
        <w:t>Bellisle</w:t>
      </w:r>
      <w:proofErr w:type="spellEnd"/>
      <w:r w:rsidRPr="00220F99">
        <w:rPr>
          <w:rFonts w:ascii="Arial" w:hAnsi="Arial" w:cs="Arial"/>
          <w:lang w:val="en-GB"/>
        </w:rPr>
        <w:t xml:space="preserve"> F, </w:t>
      </w:r>
      <w:proofErr w:type="spellStart"/>
      <w:r w:rsidRPr="00220F99">
        <w:rPr>
          <w:rFonts w:ascii="Arial" w:hAnsi="Arial" w:cs="Arial"/>
          <w:lang w:val="en-GB"/>
        </w:rPr>
        <w:t>Sempe</w:t>
      </w:r>
      <w:proofErr w:type="spellEnd"/>
      <w:r w:rsidRPr="00220F99">
        <w:rPr>
          <w:rFonts w:ascii="Arial" w:hAnsi="Arial" w:cs="Arial"/>
          <w:lang w:val="en-GB"/>
        </w:rPr>
        <w:t xml:space="preserve"> M et al.: Adiposity rebound in children a simple indicator for predicting obesity. Am. J. Clin. 1984 Jan;39(1):129-35</w:t>
      </w:r>
      <w:r w:rsidR="00A935C9" w:rsidRPr="00220F99">
        <w:rPr>
          <w:rFonts w:ascii="Arial" w:hAnsi="Arial" w:cs="Arial"/>
          <w:lang w:val="en-GB"/>
        </w:rPr>
        <w:t xml:space="preserve">Szczyrska J, </w:t>
      </w:r>
      <w:proofErr w:type="spellStart"/>
      <w:r w:rsidR="00A935C9" w:rsidRPr="00220F99">
        <w:rPr>
          <w:rFonts w:ascii="Arial" w:hAnsi="Arial" w:cs="Arial"/>
          <w:lang w:val="en-GB"/>
        </w:rPr>
        <w:t>Jankowska</w:t>
      </w:r>
      <w:proofErr w:type="spellEnd"/>
      <w:r w:rsidR="00A935C9" w:rsidRPr="00220F99">
        <w:rPr>
          <w:rFonts w:ascii="Arial" w:hAnsi="Arial" w:cs="Arial"/>
          <w:lang w:val="en-GB"/>
        </w:rPr>
        <w:t xml:space="preserve"> A, </w:t>
      </w:r>
      <w:proofErr w:type="spellStart"/>
      <w:r w:rsidR="00A935C9" w:rsidRPr="00220F99">
        <w:rPr>
          <w:rFonts w:ascii="Arial" w:hAnsi="Arial" w:cs="Arial"/>
          <w:lang w:val="en-GB"/>
        </w:rPr>
        <w:t>Brzeziński</w:t>
      </w:r>
      <w:proofErr w:type="spellEnd"/>
      <w:r w:rsidR="00A935C9" w:rsidRPr="00220F99">
        <w:rPr>
          <w:rFonts w:ascii="Arial" w:hAnsi="Arial" w:cs="Arial"/>
          <w:lang w:val="en-GB"/>
        </w:rPr>
        <w:t xml:space="preserve"> M, Jankowski M, </w:t>
      </w:r>
      <w:proofErr w:type="spellStart"/>
      <w:r w:rsidR="00A935C9" w:rsidRPr="00220F99">
        <w:rPr>
          <w:rFonts w:ascii="Arial" w:hAnsi="Arial" w:cs="Arial"/>
          <w:lang w:val="en-GB"/>
        </w:rPr>
        <w:t>Metelska</w:t>
      </w:r>
      <w:proofErr w:type="spellEnd"/>
      <w:r w:rsidR="00A935C9" w:rsidRPr="00220F99">
        <w:rPr>
          <w:rFonts w:ascii="Arial" w:hAnsi="Arial" w:cs="Arial"/>
          <w:lang w:val="en-GB"/>
        </w:rPr>
        <w:t xml:space="preserve"> P, </w:t>
      </w:r>
      <w:proofErr w:type="spellStart"/>
      <w:r w:rsidR="00A935C9" w:rsidRPr="00220F99">
        <w:rPr>
          <w:rFonts w:ascii="Arial" w:hAnsi="Arial" w:cs="Arial"/>
          <w:lang w:val="en-GB"/>
        </w:rPr>
        <w:t>Szlagatys-Sidorkiewicz</w:t>
      </w:r>
      <w:proofErr w:type="spellEnd"/>
      <w:r w:rsidR="00A935C9" w:rsidRPr="00220F99">
        <w:rPr>
          <w:rFonts w:ascii="Arial" w:hAnsi="Arial" w:cs="Arial"/>
          <w:lang w:val="en-GB"/>
        </w:rPr>
        <w:t xml:space="preserve"> A. Prevalence of Overweight and Obesity in 6-7-Year-Old Children-A Result of 9-Year Analysis of Big City Population in Poland. Int J Environ Res Public Health. 2020 May 16;17(10):3480. </w:t>
      </w:r>
      <w:proofErr w:type="spellStart"/>
      <w:r w:rsidR="00A935C9" w:rsidRPr="00220F99">
        <w:rPr>
          <w:rFonts w:ascii="Arial" w:hAnsi="Arial" w:cs="Arial"/>
          <w:lang w:val="en-GB"/>
        </w:rPr>
        <w:t>doi</w:t>
      </w:r>
      <w:proofErr w:type="spellEnd"/>
      <w:r w:rsidR="00A935C9" w:rsidRPr="00220F99">
        <w:rPr>
          <w:rFonts w:ascii="Arial" w:hAnsi="Arial" w:cs="Arial"/>
          <w:lang w:val="en-GB"/>
        </w:rPr>
        <w:t>: 10.3390/ijerph17103480. PMID: 32429408; PMCID: PMC7277512.</w:t>
      </w:r>
    </w:p>
    <w:p w14:paraId="5B7918AF" w14:textId="66EE577E" w:rsidR="002916A0" w:rsidRPr="00220F99" w:rsidRDefault="00A56AF5" w:rsidP="00220F99">
      <w:pPr>
        <w:pBdr>
          <w:top w:val="nil"/>
          <w:left w:val="nil"/>
          <w:bottom w:val="nil"/>
          <w:right w:val="nil"/>
          <w:between w:val="nil"/>
        </w:pBdr>
        <w:spacing w:line="360" w:lineRule="auto"/>
        <w:rPr>
          <w:rFonts w:ascii="Arial" w:hAnsi="Arial" w:cs="Arial"/>
          <w:lang w:val="en-GB"/>
        </w:rPr>
      </w:pPr>
      <w:r w:rsidRPr="00220F99">
        <w:rPr>
          <w:rFonts w:ascii="Arial" w:hAnsi="Arial" w:cs="Arial"/>
          <w:lang w:val="en-GB"/>
        </w:rPr>
        <w:t xml:space="preserve">KZD.034.001.2018 Nr </w:t>
      </w:r>
      <w:proofErr w:type="spellStart"/>
      <w:r w:rsidRPr="00220F99">
        <w:rPr>
          <w:rFonts w:ascii="Arial" w:hAnsi="Arial" w:cs="Arial"/>
          <w:lang w:val="en-GB"/>
        </w:rPr>
        <w:t>ewid</w:t>
      </w:r>
      <w:proofErr w:type="spellEnd"/>
      <w:r w:rsidRPr="00220F99">
        <w:rPr>
          <w:rFonts w:ascii="Arial" w:hAnsi="Arial" w:cs="Arial"/>
          <w:lang w:val="en-GB"/>
        </w:rPr>
        <w:t>. 8/2019/</w:t>
      </w:r>
      <w:proofErr w:type="spellStart"/>
      <w:r w:rsidRPr="00220F99">
        <w:rPr>
          <w:rFonts w:ascii="Arial" w:hAnsi="Arial" w:cs="Arial"/>
          <w:lang w:val="en-GB"/>
        </w:rPr>
        <w:t>megainfo</w:t>
      </w:r>
      <w:proofErr w:type="spellEnd"/>
      <w:r w:rsidRPr="00220F99">
        <w:rPr>
          <w:rFonts w:ascii="Arial" w:hAnsi="Arial" w:cs="Arial"/>
          <w:lang w:val="en-GB"/>
        </w:rPr>
        <w:t>/</w:t>
      </w:r>
      <w:proofErr w:type="spellStart"/>
      <w:r w:rsidRPr="00220F99">
        <w:rPr>
          <w:rFonts w:ascii="Arial" w:hAnsi="Arial" w:cs="Arial"/>
          <w:lang w:val="en-GB"/>
        </w:rPr>
        <w:t>KZD</w:t>
      </w:r>
      <w:r w:rsidR="00A935C9" w:rsidRPr="00220F99">
        <w:rPr>
          <w:rFonts w:ascii="Arial" w:hAnsi="Arial" w:cs="Arial"/>
          <w:lang w:val="en-GB"/>
        </w:rPr>
        <w:t>Weker</w:t>
      </w:r>
      <w:proofErr w:type="spellEnd"/>
      <w:r w:rsidR="00A935C9" w:rsidRPr="00220F99">
        <w:rPr>
          <w:rFonts w:ascii="Arial" w:hAnsi="Arial" w:cs="Arial"/>
          <w:lang w:val="en-GB"/>
        </w:rPr>
        <w:t xml:space="preserve"> H. et al., Dietary patterns in toddlers with excess weight. The 2016 PITNUTS study, Dev Period Med. 2017; 21(3): 272-285.</w:t>
      </w:r>
    </w:p>
    <w:p w14:paraId="26C56627" w14:textId="5F73AC8C" w:rsidR="002916A0" w:rsidRPr="00220F99" w:rsidRDefault="00A56AF5" w:rsidP="00220F99">
      <w:pPr>
        <w:pBdr>
          <w:top w:val="nil"/>
          <w:left w:val="nil"/>
          <w:bottom w:val="nil"/>
          <w:right w:val="nil"/>
          <w:between w:val="nil"/>
        </w:pBdr>
        <w:spacing w:line="360" w:lineRule="auto"/>
        <w:rPr>
          <w:rFonts w:ascii="Arial" w:hAnsi="Arial" w:cs="Arial"/>
          <w:lang w:val="en-GB"/>
        </w:rPr>
      </w:pPr>
      <w:r w:rsidRPr="00220F99">
        <w:rPr>
          <w:rFonts w:ascii="Arial" w:hAnsi="Arial" w:cs="Arial"/>
          <w:lang w:val="en-GB"/>
        </w:rPr>
        <w:t>WHO European childhood obesity surveillance initiative (COSI). Copenhagen: WHO Regional Office for Europe; 2019 (http://www.euro.who.int/en/health-topics/disease-prevention/nutrition/activities/who-european-childhood-obesity-surveillance-initiative-cosi, accessed February 2021)</w:t>
      </w:r>
    </w:p>
    <w:p w14:paraId="1E49E673" w14:textId="73AF4F7F" w:rsidR="002916A0" w:rsidRPr="00220F99" w:rsidRDefault="00994AFD" w:rsidP="00220F99">
      <w:pPr>
        <w:pStyle w:val="Tekstprzypisudolnego"/>
        <w:spacing w:line="360" w:lineRule="auto"/>
        <w:rPr>
          <w:lang w:val="en-GB"/>
        </w:rPr>
      </w:pPr>
      <w:r w:rsidRPr="00220F99">
        <w:rPr>
          <w:rFonts w:ascii="Arial" w:hAnsi="Arial" w:cs="Arial"/>
          <w:sz w:val="22"/>
          <w:szCs w:val="22"/>
          <w:lang w:val="en-GB"/>
        </w:rPr>
        <w:t xml:space="preserve">http://www.euro.who.int/en/countries/poland/news/news/2017/06/who-supports- </w:t>
      </w:r>
      <w:proofErr w:type="spellStart"/>
      <w:r w:rsidRPr="00220F99">
        <w:rPr>
          <w:rFonts w:ascii="Arial" w:hAnsi="Arial" w:cs="Arial"/>
          <w:sz w:val="22"/>
          <w:szCs w:val="22"/>
          <w:lang w:val="en-GB"/>
        </w:rPr>
        <w:t>poland</w:t>
      </w:r>
      <w:proofErr w:type="spellEnd"/>
      <w:r w:rsidRPr="00220F99">
        <w:rPr>
          <w:rFonts w:ascii="Arial" w:hAnsi="Arial" w:cs="Arial"/>
          <w:sz w:val="22"/>
          <w:szCs w:val="22"/>
          <w:lang w:val="en-GB"/>
        </w:rPr>
        <w:t xml:space="preserve">-in-fighting-childhood-obesity; Data </w:t>
      </w:r>
      <w:proofErr w:type="spellStart"/>
      <w:r w:rsidRPr="00220F99">
        <w:rPr>
          <w:rFonts w:ascii="Arial" w:hAnsi="Arial" w:cs="Arial"/>
          <w:sz w:val="22"/>
          <w:szCs w:val="22"/>
          <w:lang w:val="en-GB"/>
        </w:rPr>
        <w:t>wejścia</w:t>
      </w:r>
      <w:proofErr w:type="spellEnd"/>
      <w:r w:rsidRPr="00220F99">
        <w:rPr>
          <w:rFonts w:ascii="Arial" w:hAnsi="Arial" w:cs="Arial"/>
          <w:sz w:val="22"/>
          <w:szCs w:val="22"/>
          <w:lang w:val="en-GB"/>
        </w:rPr>
        <w:t>: 14.04.2021.</w:t>
      </w:r>
    </w:p>
    <w:p w14:paraId="51C17148" w14:textId="2789B6C5" w:rsidR="00A935C9" w:rsidRPr="00220F99" w:rsidRDefault="00994AFD" w:rsidP="00220F99">
      <w:pPr>
        <w:pBdr>
          <w:top w:val="nil"/>
          <w:left w:val="nil"/>
          <w:bottom w:val="nil"/>
          <w:right w:val="nil"/>
          <w:between w:val="nil"/>
        </w:pBdr>
        <w:spacing w:line="360" w:lineRule="auto"/>
        <w:rPr>
          <w:rFonts w:ascii="Arial" w:hAnsi="Arial" w:cs="Arial"/>
        </w:rPr>
      </w:pPr>
      <w:r w:rsidRPr="00220F99">
        <w:rPr>
          <w:rFonts w:ascii="Arial" w:hAnsi="Arial" w:cs="Arial"/>
        </w:rPr>
        <w:t xml:space="preserve">Zdrowie i zachowania zdrowotne uczniów 17-letnich na tle zmian w drugiej dekadzie życia, redakcja Joanna Mazur, Anna </w:t>
      </w:r>
      <w:proofErr w:type="spellStart"/>
      <w:r w:rsidRPr="00220F99">
        <w:rPr>
          <w:rFonts w:ascii="Arial" w:hAnsi="Arial" w:cs="Arial"/>
        </w:rPr>
        <w:t>Dzielska</w:t>
      </w:r>
      <w:proofErr w:type="spellEnd"/>
      <w:r w:rsidRPr="00220F99">
        <w:rPr>
          <w:rFonts w:ascii="Arial" w:hAnsi="Arial" w:cs="Arial"/>
        </w:rPr>
        <w:t>, Agnieszka Małkowska-Szkutnik, Instytut Matki i Dziecka; Warszawa 2020)</w:t>
      </w:r>
    </w:p>
    <w:p w14:paraId="347FBCF0" w14:textId="6BE3ADD5" w:rsidR="00AD2F8E" w:rsidRDefault="00A935C9" w:rsidP="00220F99">
      <w:pPr>
        <w:pBdr>
          <w:top w:val="nil"/>
          <w:left w:val="nil"/>
          <w:bottom w:val="nil"/>
          <w:right w:val="nil"/>
          <w:between w:val="nil"/>
        </w:pBdr>
        <w:spacing w:line="360" w:lineRule="auto"/>
        <w:rPr>
          <w:rFonts w:ascii="Arial" w:hAnsi="Arial" w:cs="Arial"/>
        </w:rPr>
      </w:pPr>
      <w:r w:rsidRPr="00220F99">
        <w:rPr>
          <w:rFonts w:ascii="Arial" w:hAnsi="Arial" w:cs="Arial"/>
        </w:rPr>
        <w:t xml:space="preserve">Zgliczyński W. Nadwaga i otyłość w Polsce. </w:t>
      </w:r>
      <w:proofErr w:type="spellStart"/>
      <w:r w:rsidRPr="00220F99">
        <w:rPr>
          <w:rFonts w:ascii="Arial" w:hAnsi="Arial" w:cs="Arial"/>
        </w:rPr>
        <w:t>Infos</w:t>
      </w:r>
      <w:proofErr w:type="spellEnd"/>
      <w:r w:rsidRPr="00220F99">
        <w:rPr>
          <w:rFonts w:ascii="Arial" w:hAnsi="Arial" w:cs="Arial"/>
        </w:rPr>
        <w:t xml:space="preserve"> Bas, Wydawnictwo Sejmowe 4(227), 2017</w:t>
      </w:r>
    </w:p>
    <w:p w14:paraId="3D439B0F" w14:textId="727CD43E" w:rsidR="00243CD9" w:rsidRDefault="00243CD9" w:rsidP="00243CD9">
      <w:pPr>
        <w:pStyle w:val="Nagwek1"/>
        <w:spacing w:line="360" w:lineRule="auto"/>
        <w:rPr>
          <w:rFonts w:ascii="Arial" w:hAnsi="Arial" w:cs="Arial"/>
          <w:b/>
          <w:sz w:val="28"/>
          <w:szCs w:val="28"/>
        </w:rPr>
      </w:pPr>
      <w:r w:rsidRPr="00243CD9">
        <w:rPr>
          <w:rFonts w:ascii="Arial" w:hAnsi="Arial" w:cs="Arial"/>
          <w:b/>
          <w:sz w:val="28"/>
          <w:szCs w:val="28"/>
        </w:rPr>
        <w:t>Załączniki</w:t>
      </w:r>
    </w:p>
    <w:p w14:paraId="1C14A886" w14:textId="77777777" w:rsidR="00243CD9" w:rsidRDefault="00243CD9" w:rsidP="00243CD9">
      <w:pPr>
        <w:pStyle w:val="Akapitzlist"/>
        <w:numPr>
          <w:ilvl w:val="0"/>
          <w:numId w:val="45"/>
        </w:numPr>
        <w:spacing w:line="360" w:lineRule="auto"/>
        <w:ind w:left="714" w:hanging="357"/>
        <w:rPr>
          <w:rFonts w:ascii="Arial" w:hAnsi="Arial" w:cs="Arial"/>
        </w:rPr>
      </w:pPr>
      <w:r>
        <w:rPr>
          <w:rFonts w:ascii="Arial" w:hAnsi="Arial" w:cs="Arial"/>
        </w:rPr>
        <w:t>Wzór ankiety „</w:t>
      </w:r>
      <w:r w:rsidRPr="00243CD9">
        <w:rPr>
          <w:rFonts w:ascii="Arial" w:hAnsi="Arial" w:cs="Arial"/>
        </w:rPr>
        <w:t>Badanie poziomu wiedzy na temat behawioralnych czynników ryzyka rozwoju otyłości</w:t>
      </w:r>
      <w:r>
        <w:rPr>
          <w:rFonts w:ascii="Arial" w:hAnsi="Arial" w:cs="Arial"/>
        </w:rPr>
        <w:t>”</w:t>
      </w:r>
    </w:p>
    <w:p w14:paraId="39E73D0B" w14:textId="645F6E71" w:rsidR="00243CD9" w:rsidRDefault="00243CD9" w:rsidP="00243CD9">
      <w:pPr>
        <w:pStyle w:val="Akapitzlist"/>
        <w:numPr>
          <w:ilvl w:val="0"/>
          <w:numId w:val="45"/>
        </w:numPr>
        <w:spacing w:line="360" w:lineRule="auto"/>
        <w:ind w:left="714" w:hanging="357"/>
        <w:rPr>
          <w:rFonts w:ascii="Arial" w:hAnsi="Arial" w:cs="Arial"/>
        </w:rPr>
      </w:pPr>
      <w:r>
        <w:rPr>
          <w:rFonts w:ascii="Arial" w:hAnsi="Arial" w:cs="Arial"/>
        </w:rPr>
        <w:t>Wzór ankiety „</w:t>
      </w:r>
      <w:r w:rsidRPr="00243CD9">
        <w:rPr>
          <w:rFonts w:ascii="Arial" w:hAnsi="Arial" w:cs="Arial"/>
        </w:rPr>
        <w:t>Badanie poziomu wiedzy na temat aktywności fizycznej</w:t>
      </w:r>
      <w:r>
        <w:rPr>
          <w:rFonts w:ascii="Arial" w:hAnsi="Arial" w:cs="Arial"/>
        </w:rPr>
        <w:t>”</w:t>
      </w:r>
    </w:p>
    <w:p w14:paraId="460CBB05" w14:textId="18B49FB4" w:rsidR="00243CD9" w:rsidRPr="00243CD9" w:rsidRDefault="00243CD9" w:rsidP="00243CD9">
      <w:pPr>
        <w:pStyle w:val="Akapitzlist"/>
        <w:numPr>
          <w:ilvl w:val="0"/>
          <w:numId w:val="45"/>
        </w:numPr>
        <w:spacing w:line="360" w:lineRule="auto"/>
        <w:ind w:left="714" w:hanging="357"/>
        <w:rPr>
          <w:rFonts w:ascii="Arial" w:hAnsi="Arial" w:cs="Arial"/>
        </w:rPr>
      </w:pPr>
      <w:r>
        <w:rPr>
          <w:rFonts w:ascii="Arial" w:hAnsi="Arial" w:cs="Arial"/>
        </w:rPr>
        <w:t>Wzór ankiety „A</w:t>
      </w:r>
      <w:r w:rsidRPr="00243CD9">
        <w:rPr>
          <w:rFonts w:ascii="Arial" w:hAnsi="Arial" w:cs="Arial"/>
        </w:rPr>
        <w:t>nkieta satysfakcji i oceny jakości świadczeń</w:t>
      </w:r>
      <w:r>
        <w:rPr>
          <w:rFonts w:ascii="Arial" w:hAnsi="Arial" w:cs="Arial"/>
        </w:rPr>
        <w:t>”</w:t>
      </w:r>
    </w:p>
    <w:p w14:paraId="476FF096" w14:textId="77777777" w:rsidR="00243CD9" w:rsidRPr="00243CD9" w:rsidRDefault="00243CD9" w:rsidP="00243CD9"/>
    <w:p w14:paraId="1890BF57" w14:textId="56029CBB" w:rsidR="00AD2F8E" w:rsidRPr="00243CD9" w:rsidRDefault="00AD2F8E" w:rsidP="00243CD9">
      <w:pPr>
        <w:pStyle w:val="Akapitzlist"/>
        <w:numPr>
          <w:ilvl w:val="0"/>
          <w:numId w:val="44"/>
        </w:numPr>
      </w:pPr>
      <w:r w:rsidRPr="00243CD9">
        <w:br w:type="page"/>
      </w:r>
    </w:p>
    <w:p w14:paraId="67D511FD" w14:textId="2E80F38C" w:rsidR="00243CD9" w:rsidRPr="00243CD9" w:rsidRDefault="00243CD9" w:rsidP="00243CD9">
      <w:pPr>
        <w:spacing w:after="0" w:line="360" w:lineRule="auto"/>
        <w:rPr>
          <w:rFonts w:ascii="Arial" w:hAnsi="Arial" w:cs="Arial"/>
          <w:sz w:val="20"/>
          <w:szCs w:val="20"/>
        </w:rPr>
      </w:pPr>
      <w:r w:rsidRPr="00243CD9">
        <w:rPr>
          <w:rFonts w:ascii="Arial" w:hAnsi="Arial" w:cs="Arial"/>
          <w:sz w:val="20"/>
          <w:szCs w:val="20"/>
        </w:rPr>
        <w:lastRenderedPageBreak/>
        <w:t>Załącznik nr 1</w:t>
      </w:r>
    </w:p>
    <w:p w14:paraId="70981CF2" w14:textId="672A964E" w:rsidR="00B95A31" w:rsidRPr="00B95A31" w:rsidRDefault="00B95A31" w:rsidP="00B95A31">
      <w:pPr>
        <w:spacing w:after="0" w:line="360" w:lineRule="auto"/>
        <w:jc w:val="center"/>
        <w:rPr>
          <w:rFonts w:ascii="Arial" w:hAnsi="Arial" w:cs="Arial"/>
          <w:b/>
        </w:rPr>
      </w:pPr>
      <w:r w:rsidRPr="00B95A31">
        <w:rPr>
          <w:rFonts w:ascii="Arial" w:hAnsi="Arial" w:cs="Arial"/>
          <w:b/>
        </w:rPr>
        <w:t xml:space="preserve">Badanie poziomu wiedzy na temat behawioralnych czynników ryzyka rozwoju otyłości  </w:t>
      </w:r>
    </w:p>
    <w:p w14:paraId="169B6747" w14:textId="77777777" w:rsidR="00B95A31" w:rsidRPr="00B95A31" w:rsidRDefault="00B95A31" w:rsidP="00B95A31">
      <w:pPr>
        <w:pStyle w:val="Default"/>
        <w:spacing w:line="360" w:lineRule="auto"/>
        <w:rPr>
          <w:rFonts w:ascii="Arial" w:hAnsi="Arial" w:cs="Arial"/>
          <w:color w:val="auto"/>
          <w:sz w:val="22"/>
          <w:szCs w:val="22"/>
        </w:rPr>
      </w:pPr>
      <w:r w:rsidRPr="00B95A31">
        <w:rPr>
          <w:rFonts w:ascii="Arial" w:hAnsi="Arial" w:cs="Arial"/>
          <w:color w:val="auto"/>
          <w:sz w:val="22"/>
          <w:szCs w:val="22"/>
        </w:rPr>
        <w:t>Szanowni Państwo,</w:t>
      </w:r>
    </w:p>
    <w:p w14:paraId="62D5CFE7" w14:textId="77777777" w:rsidR="00B95A31" w:rsidRPr="00B95A31" w:rsidRDefault="00B95A31" w:rsidP="00B95A31">
      <w:pPr>
        <w:pStyle w:val="Default"/>
        <w:spacing w:line="360" w:lineRule="auto"/>
        <w:rPr>
          <w:rFonts w:ascii="Arial" w:hAnsi="Arial" w:cs="Arial"/>
          <w:color w:val="auto"/>
          <w:sz w:val="22"/>
          <w:szCs w:val="22"/>
        </w:rPr>
      </w:pPr>
      <w:r w:rsidRPr="00B95A31">
        <w:rPr>
          <w:rFonts w:ascii="Arial" w:hAnsi="Arial" w:cs="Arial"/>
          <w:noProof/>
          <w:color w:val="auto"/>
          <w:sz w:val="22"/>
          <w:szCs w:val="22"/>
          <w:lang w:eastAsia="pl-PL"/>
        </w:rPr>
        <mc:AlternateContent>
          <mc:Choice Requires="wps">
            <w:drawing>
              <wp:inline distT="0" distB="0" distL="0" distR="0" wp14:anchorId="529358EC" wp14:editId="1EB90F30">
                <wp:extent cx="257175" cy="228600"/>
                <wp:effectExtent l="0" t="0" r="28575" b="19050"/>
                <wp:docPr id="1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28600"/>
                        </a:xfrm>
                        <a:prstGeom prst="rect">
                          <a:avLst/>
                        </a:prstGeom>
                        <a:solidFill>
                          <a:srgbClr val="FFFFFF"/>
                        </a:solidFill>
                        <a:ln w="9525">
                          <a:solidFill>
                            <a:srgbClr val="000000"/>
                          </a:solidFill>
                          <a:miter lim="800000"/>
                          <a:headEnd/>
                          <a:tailEnd/>
                        </a:ln>
                      </wps:spPr>
                      <wps:txbx>
                        <w:txbxContent>
                          <w:p w14:paraId="5C920F11" w14:textId="77777777" w:rsidR="00760156" w:rsidRDefault="00760156" w:rsidP="00B95A31">
                            <w:r>
                              <w:t>X</w:t>
                            </w:r>
                          </w:p>
                        </w:txbxContent>
                      </wps:txbx>
                      <wps:bodyPr rot="0" vert="horz" wrap="square" lIns="91440" tIns="45720" rIns="91440" bIns="45720" anchor="t" anchorCtr="0">
                        <a:noAutofit/>
                      </wps:bodyPr>
                    </wps:wsp>
                  </a:graphicData>
                </a:graphic>
              </wp:inline>
            </w:drawing>
          </mc:Choice>
          <mc:Fallback>
            <w:pict>
              <v:shapetype w14:anchorId="529358EC" id="_x0000_t202" coordsize="21600,21600" o:spt="202" path="m,l,21600r21600,l21600,xe">
                <v:stroke joinstyle="miter"/>
                <v:path gradientshapeok="t" o:connecttype="rect"/>
              </v:shapetype>
              <v:shape id="Pole tekstowe 2" o:spid="_x0000_s1026" type="#_x0000_t202" style="width:20.25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">
                <v:textbox>
                  <w:txbxContent>
                    <w:p w14:paraId="5C920F11" w14:textId="77777777" w:rsidR="00760156" w:rsidRDefault="00760156" w:rsidP="00B95A31">
                      <w:r>
                        <w:t>X</w:t>
                      </w:r>
                    </w:p>
                  </w:txbxContent>
                </v:textbox>
                <w10:anchorlock/>
              </v:shape>
            </w:pict>
          </mc:Fallback>
        </mc:AlternateContent>
      </w:r>
      <w:r w:rsidRPr="00B95A31">
        <w:rPr>
          <w:rFonts w:ascii="Arial" w:hAnsi="Arial" w:cs="Arial"/>
          <w:color w:val="auto"/>
          <w:sz w:val="22"/>
          <w:szCs w:val="22"/>
        </w:rPr>
        <w:t xml:space="preserve">Prosimy o wypełnienie poniższego kwestionariusza w oparciu o swoją wiedzę i przekonania. Kwestionariusz dotyczy zagadnień związanych z rozwojem otyłości. Uzyskane w ten sposób informację posłużą do ewaluacji działań i pomogą nam lepiej dostosować działania do Państwa potrzeb. Prosimy o  samodzielne wypełnienie ankiety bez korzystania z dodatkowych źródeł wiedzy. </w:t>
      </w:r>
    </w:p>
    <w:p w14:paraId="3F95CB34" w14:textId="77777777" w:rsidR="00B95A31" w:rsidRPr="00B95A31" w:rsidRDefault="00B95A31" w:rsidP="00B95A31">
      <w:pPr>
        <w:pStyle w:val="Default"/>
        <w:spacing w:line="360" w:lineRule="auto"/>
        <w:rPr>
          <w:rFonts w:ascii="Arial" w:hAnsi="Arial" w:cs="Arial"/>
          <w:color w:val="auto"/>
          <w:sz w:val="22"/>
          <w:szCs w:val="22"/>
        </w:rPr>
      </w:pPr>
      <w:r w:rsidRPr="00B95A31">
        <w:rPr>
          <w:rFonts w:ascii="Arial" w:hAnsi="Arial" w:cs="Arial"/>
          <w:color w:val="auto"/>
          <w:sz w:val="22"/>
          <w:szCs w:val="22"/>
        </w:rPr>
        <w:t xml:space="preserve">Przy odpowiedzi, która najbardziej odpowiada Państwa przekonaniom, </w:t>
      </w:r>
      <w:r w:rsidRPr="00B95A31">
        <w:rPr>
          <w:rFonts w:ascii="Arial" w:hAnsi="Arial" w:cs="Arial"/>
          <w:bCs/>
          <w:color w:val="auto"/>
          <w:sz w:val="22"/>
          <w:szCs w:val="22"/>
        </w:rPr>
        <w:t>proszę postawić znak X w wybranej odpowiedzi.</w:t>
      </w:r>
    </w:p>
    <w:p w14:paraId="70A14E26" w14:textId="77777777" w:rsidR="00B95A31" w:rsidRPr="00B95A31" w:rsidRDefault="00B95A31" w:rsidP="00B95A31">
      <w:pPr>
        <w:spacing w:after="0" w:line="360" w:lineRule="auto"/>
        <w:jc w:val="center"/>
        <w:rPr>
          <w:rFonts w:ascii="Arial" w:hAnsi="Arial" w:cs="Arial"/>
          <w:b/>
        </w:rPr>
      </w:pPr>
    </w:p>
    <w:p w14:paraId="52FD3DA4" w14:textId="77777777" w:rsidR="00A935FC" w:rsidRDefault="00A935FC" w:rsidP="00A935FC">
      <w:pPr>
        <w:spacing w:after="0" w:line="360" w:lineRule="auto"/>
        <w:rPr>
          <w:rFonts w:ascii="Arial" w:hAnsi="Arial" w:cs="Arial"/>
          <w:b/>
        </w:rPr>
        <w:sectPr w:rsidR="00A935FC" w:rsidSect="00EA37BF">
          <w:headerReference w:type="default" r:id="rId13"/>
          <w:footerReference w:type="default" r:id="rId14"/>
          <w:pgSz w:w="11906" w:h="16838"/>
          <w:pgMar w:top="284" w:right="707" w:bottom="568" w:left="1134" w:header="708" w:footer="708" w:gutter="0"/>
          <w:cols w:space="708"/>
          <w:docGrid w:linePitch="360"/>
        </w:sectPr>
      </w:pPr>
    </w:p>
    <w:p w14:paraId="7EFC01E5" w14:textId="78A59577" w:rsidR="00A935FC" w:rsidRDefault="00B95A31" w:rsidP="00A935FC">
      <w:pPr>
        <w:spacing w:after="0" w:line="360" w:lineRule="auto"/>
        <w:rPr>
          <w:rFonts w:ascii="Arial" w:hAnsi="Arial" w:cs="Arial"/>
        </w:rPr>
      </w:pPr>
      <w:r w:rsidRPr="00B95A31">
        <w:rPr>
          <w:rFonts w:ascii="Arial" w:hAnsi="Arial" w:cs="Arial"/>
          <w:b/>
        </w:rPr>
        <w:t>Imię i nazwisko</w:t>
      </w:r>
      <w:r w:rsidRPr="00B95A31">
        <w:rPr>
          <w:rFonts w:ascii="Arial" w:hAnsi="Arial" w:cs="Arial"/>
        </w:rPr>
        <w:t xml:space="preserve"> …………………………..</w:t>
      </w:r>
      <w:bookmarkStart w:id="187" w:name="_GoBack"/>
      <w:bookmarkEnd w:id="187"/>
    </w:p>
    <w:p w14:paraId="773FF3D9" w14:textId="01283814" w:rsidR="00B95A31" w:rsidRPr="00B95A31" w:rsidRDefault="00B95A31" w:rsidP="00A935FC">
      <w:pPr>
        <w:spacing w:after="0" w:line="360" w:lineRule="auto"/>
        <w:rPr>
          <w:rFonts w:ascii="Arial" w:hAnsi="Arial" w:cs="Arial"/>
        </w:rPr>
      </w:pPr>
      <w:r w:rsidRPr="00B95A31">
        <w:rPr>
          <w:rFonts w:ascii="Arial" w:hAnsi="Arial" w:cs="Arial"/>
          <w:b/>
        </w:rPr>
        <w:t>Data</w:t>
      </w:r>
      <w:r w:rsidRPr="00B95A31">
        <w:rPr>
          <w:rFonts w:ascii="Arial" w:hAnsi="Arial" w:cs="Arial"/>
        </w:rPr>
        <w:t xml:space="preserve"> …………………</w:t>
      </w:r>
    </w:p>
    <w:p w14:paraId="2987841C" w14:textId="77777777" w:rsidR="00A935FC" w:rsidRDefault="00A935FC" w:rsidP="00B95A31">
      <w:pPr>
        <w:spacing w:after="0" w:line="360" w:lineRule="auto"/>
        <w:rPr>
          <w:rFonts w:ascii="Arial" w:hAnsi="Arial" w:cs="Arial"/>
          <w:b/>
        </w:rPr>
        <w:sectPr w:rsidR="00A935FC" w:rsidSect="00A935FC">
          <w:type w:val="continuous"/>
          <w:pgSz w:w="11906" w:h="16838"/>
          <w:pgMar w:top="284" w:right="707" w:bottom="568" w:left="1134" w:header="708" w:footer="708" w:gutter="0"/>
          <w:cols w:space="708"/>
          <w:docGrid w:linePitch="360"/>
        </w:sectPr>
      </w:pPr>
    </w:p>
    <w:p w14:paraId="6B7AC956" w14:textId="5832A241" w:rsidR="00B95A31" w:rsidRPr="00B95A31" w:rsidRDefault="00B95A31" w:rsidP="00B95A31">
      <w:pPr>
        <w:spacing w:after="0" w:line="360" w:lineRule="auto"/>
        <w:rPr>
          <w:rFonts w:ascii="Arial" w:hAnsi="Arial" w:cs="Arial"/>
        </w:rPr>
      </w:pPr>
      <w:r w:rsidRPr="00B95A31">
        <w:rPr>
          <w:rFonts w:ascii="Arial" w:hAnsi="Arial" w:cs="Arial"/>
          <w:b/>
        </w:rPr>
        <w:t>Data urodzenia</w:t>
      </w:r>
      <w:r w:rsidRPr="00B95A31">
        <w:rPr>
          <w:rFonts w:ascii="Arial" w:hAnsi="Arial" w:cs="Arial"/>
        </w:rPr>
        <w:t xml:space="preserve"> ……………………………</w:t>
      </w:r>
    </w:p>
    <w:p w14:paraId="608ACBAC" w14:textId="77777777" w:rsidR="00B95A31" w:rsidRPr="00B95A31" w:rsidRDefault="00B95A31" w:rsidP="00B95A31">
      <w:pPr>
        <w:pStyle w:val="Akapitzlist"/>
        <w:numPr>
          <w:ilvl w:val="0"/>
          <w:numId w:val="37"/>
        </w:numPr>
        <w:spacing w:before="100" w:beforeAutospacing="1" w:after="100" w:afterAutospacing="1" w:line="240" w:lineRule="auto"/>
        <w:rPr>
          <w:rFonts w:ascii="Arial" w:eastAsia="Times New Roman" w:hAnsi="Arial" w:cs="Arial"/>
          <w:lang w:eastAsia="pl-PL"/>
        </w:rPr>
      </w:pPr>
      <w:r w:rsidRPr="00B95A31">
        <w:rPr>
          <w:rFonts w:ascii="Arial" w:eastAsia="Times New Roman" w:hAnsi="Arial" w:cs="Arial"/>
          <w:b/>
          <w:bCs/>
          <w:lang w:eastAsia="pl-PL"/>
        </w:rPr>
        <w:t>Który z poniższych nawyków żywieniowych najbardziej sprzyja rozwojowi otyłości?</w:t>
      </w:r>
    </w:p>
    <w:p w14:paraId="47B460D2" w14:textId="77777777" w:rsidR="00B95A31" w:rsidRPr="00B95A31" w:rsidRDefault="00B95A31" w:rsidP="00B95A31">
      <w:pPr>
        <w:numPr>
          <w:ilvl w:val="0"/>
          <w:numId w:val="22"/>
        </w:numPr>
        <w:spacing w:before="100" w:beforeAutospacing="1" w:after="100" w:afterAutospacing="1" w:line="240" w:lineRule="auto"/>
        <w:rPr>
          <w:rFonts w:ascii="Arial" w:eastAsia="Times New Roman" w:hAnsi="Arial" w:cs="Arial"/>
          <w:lang w:eastAsia="pl-PL"/>
        </w:rPr>
      </w:pPr>
      <w:r w:rsidRPr="00B95A31">
        <w:rPr>
          <w:rFonts w:ascii="Arial" w:eastAsia="Times New Roman" w:hAnsi="Arial" w:cs="Arial"/>
          <w:lang w:eastAsia="pl-PL"/>
        </w:rPr>
        <w:t>A. Spożywanie regularnych, zrównoważonych posiłków</w:t>
      </w:r>
    </w:p>
    <w:p w14:paraId="6DF3423C" w14:textId="77777777" w:rsidR="00B95A31" w:rsidRPr="00B95A31" w:rsidRDefault="00B95A31" w:rsidP="00B95A31">
      <w:pPr>
        <w:numPr>
          <w:ilvl w:val="0"/>
          <w:numId w:val="22"/>
        </w:numPr>
        <w:spacing w:before="100" w:beforeAutospacing="1" w:after="100" w:afterAutospacing="1" w:line="240" w:lineRule="auto"/>
        <w:rPr>
          <w:rFonts w:ascii="Arial" w:eastAsia="Times New Roman" w:hAnsi="Arial" w:cs="Arial"/>
          <w:lang w:eastAsia="pl-PL"/>
        </w:rPr>
      </w:pPr>
      <w:r w:rsidRPr="00B95A31">
        <w:rPr>
          <w:rFonts w:ascii="Arial" w:eastAsia="Times New Roman" w:hAnsi="Arial" w:cs="Arial"/>
          <w:lang w:eastAsia="pl-PL"/>
        </w:rPr>
        <w:t>B. Jedzenie w pośpiechu i nieregularnych porach</w:t>
      </w:r>
    </w:p>
    <w:p w14:paraId="2840F1DB" w14:textId="77777777" w:rsidR="00B95A31" w:rsidRPr="00B95A31" w:rsidRDefault="00B95A31" w:rsidP="00B95A31">
      <w:pPr>
        <w:numPr>
          <w:ilvl w:val="0"/>
          <w:numId w:val="22"/>
        </w:numPr>
        <w:spacing w:before="100" w:beforeAutospacing="1" w:after="100" w:afterAutospacing="1" w:line="240" w:lineRule="auto"/>
        <w:rPr>
          <w:rFonts w:ascii="Arial" w:eastAsia="Times New Roman" w:hAnsi="Arial" w:cs="Arial"/>
          <w:lang w:eastAsia="pl-PL"/>
        </w:rPr>
      </w:pPr>
      <w:r w:rsidRPr="00B95A31">
        <w:rPr>
          <w:rFonts w:ascii="Arial" w:eastAsia="Times New Roman" w:hAnsi="Arial" w:cs="Arial"/>
          <w:lang w:eastAsia="pl-PL"/>
        </w:rPr>
        <w:t>C. Picie wody zamiast napojów gazowanych</w:t>
      </w:r>
    </w:p>
    <w:p w14:paraId="5E8B345A" w14:textId="77777777" w:rsidR="00B95A31" w:rsidRPr="00B95A31" w:rsidRDefault="00B95A31" w:rsidP="00B95A31">
      <w:pPr>
        <w:numPr>
          <w:ilvl w:val="0"/>
          <w:numId w:val="22"/>
        </w:numPr>
        <w:spacing w:before="100" w:beforeAutospacing="1" w:after="100" w:afterAutospacing="1" w:line="240" w:lineRule="auto"/>
        <w:rPr>
          <w:rFonts w:ascii="Arial" w:eastAsia="Times New Roman" w:hAnsi="Arial" w:cs="Arial"/>
          <w:lang w:eastAsia="pl-PL"/>
        </w:rPr>
      </w:pPr>
      <w:r w:rsidRPr="00B95A31">
        <w:rPr>
          <w:rFonts w:ascii="Arial" w:eastAsia="Times New Roman" w:hAnsi="Arial" w:cs="Arial"/>
          <w:lang w:eastAsia="pl-PL"/>
        </w:rPr>
        <w:t>D. Spożywanie warzyw i owoców do każdego posiłku</w:t>
      </w:r>
    </w:p>
    <w:p w14:paraId="1D6439B6" w14:textId="77777777" w:rsidR="00B95A31" w:rsidRPr="00B95A31" w:rsidRDefault="00B95A31" w:rsidP="00B95A31">
      <w:pPr>
        <w:spacing w:before="100" w:beforeAutospacing="1" w:after="100" w:afterAutospacing="1" w:line="240" w:lineRule="auto"/>
        <w:ind w:left="360"/>
        <w:rPr>
          <w:rFonts w:ascii="Arial" w:eastAsia="Times New Roman" w:hAnsi="Arial" w:cs="Arial"/>
          <w:lang w:eastAsia="pl-PL"/>
        </w:rPr>
      </w:pPr>
      <w:r w:rsidRPr="00B95A31">
        <w:rPr>
          <w:rFonts w:ascii="Arial" w:eastAsia="Times New Roman" w:hAnsi="Arial" w:cs="Arial"/>
          <w:b/>
          <w:bCs/>
          <w:lang w:eastAsia="pl-PL"/>
        </w:rPr>
        <w:t>Prawidłowa odpowiedź: B. Jedzenie w pośpiechu i nieregularnych porach</w:t>
      </w:r>
    </w:p>
    <w:p w14:paraId="2906CCDE" w14:textId="77777777" w:rsidR="00B95A31" w:rsidRPr="00B95A31" w:rsidRDefault="00B95A31" w:rsidP="00B95A31">
      <w:pPr>
        <w:pStyle w:val="Akapitzlist"/>
        <w:numPr>
          <w:ilvl w:val="0"/>
          <w:numId w:val="37"/>
        </w:numPr>
        <w:spacing w:before="100" w:beforeAutospacing="1" w:after="100" w:afterAutospacing="1" w:line="240" w:lineRule="auto"/>
        <w:rPr>
          <w:rFonts w:ascii="Arial" w:eastAsia="Times New Roman" w:hAnsi="Arial" w:cs="Arial"/>
          <w:lang w:eastAsia="pl-PL"/>
        </w:rPr>
      </w:pPr>
      <w:r w:rsidRPr="00B95A31">
        <w:rPr>
          <w:rFonts w:ascii="Arial" w:eastAsia="Times New Roman" w:hAnsi="Arial" w:cs="Arial"/>
          <w:b/>
          <w:bCs/>
          <w:lang w:eastAsia="pl-PL"/>
        </w:rPr>
        <w:t>Który z poniższych czynników najbardziej zwiększa ryzyko otyłości?</w:t>
      </w:r>
    </w:p>
    <w:p w14:paraId="04EE1AA6" w14:textId="77777777" w:rsidR="00B95A31" w:rsidRPr="00B95A31" w:rsidRDefault="00B95A31" w:rsidP="00B95A31">
      <w:pPr>
        <w:numPr>
          <w:ilvl w:val="0"/>
          <w:numId w:val="23"/>
        </w:numPr>
        <w:spacing w:before="100" w:beforeAutospacing="1" w:after="100" w:afterAutospacing="1" w:line="240" w:lineRule="auto"/>
        <w:rPr>
          <w:rFonts w:ascii="Arial" w:eastAsia="Times New Roman" w:hAnsi="Arial" w:cs="Arial"/>
          <w:lang w:eastAsia="pl-PL"/>
        </w:rPr>
      </w:pPr>
      <w:r w:rsidRPr="00B95A31">
        <w:rPr>
          <w:rFonts w:ascii="Arial" w:eastAsia="Times New Roman" w:hAnsi="Arial" w:cs="Arial"/>
          <w:lang w:eastAsia="pl-PL"/>
        </w:rPr>
        <w:t>A. Regularna aktywność fizyczna</w:t>
      </w:r>
    </w:p>
    <w:p w14:paraId="3D80F60C" w14:textId="77777777" w:rsidR="00B95A31" w:rsidRPr="00B95A31" w:rsidRDefault="00B95A31" w:rsidP="00B95A31">
      <w:pPr>
        <w:numPr>
          <w:ilvl w:val="0"/>
          <w:numId w:val="23"/>
        </w:numPr>
        <w:spacing w:before="100" w:beforeAutospacing="1" w:after="100" w:afterAutospacing="1" w:line="240" w:lineRule="auto"/>
        <w:rPr>
          <w:rFonts w:ascii="Arial" w:eastAsia="Times New Roman" w:hAnsi="Arial" w:cs="Arial"/>
          <w:lang w:eastAsia="pl-PL"/>
        </w:rPr>
      </w:pPr>
      <w:r w:rsidRPr="00B95A31">
        <w:rPr>
          <w:rFonts w:ascii="Arial" w:eastAsia="Times New Roman" w:hAnsi="Arial" w:cs="Arial"/>
          <w:lang w:eastAsia="pl-PL"/>
        </w:rPr>
        <w:t>B. Siedzący tryb życia</w:t>
      </w:r>
    </w:p>
    <w:p w14:paraId="176BF67D" w14:textId="77777777" w:rsidR="00B95A31" w:rsidRPr="00B95A31" w:rsidRDefault="00B95A31" w:rsidP="00B95A31">
      <w:pPr>
        <w:numPr>
          <w:ilvl w:val="0"/>
          <w:numId w:val="23"/>
        </w:numPr>
        <w:spacing w:before="100" w:beforeAutospacing="1" w:after="100" w:afterAutospacing="1" w:line="240" w:lineRule="auto"/>
        <w:rPr>
          <w:rFonts w:ascii="Arial" w:eastAsia="Times New Roman" w:hAnsi="Arial" w:cs="Arial"/>
          <w:lang w:eastAsia="pl-PL"/>
        </w:rPr>
      </w:pPr>
      <w:r w:rsidRPr="00B95A31">
        <w:rPr>
          <w:rFonts w:ascii="Arial" w:eastAsia="Times New Roman" w:hAnsi="Arial" w:cs="Arial"/>
          <w:lang w:eastAsia="pl-PL"/>
        </w:rPr>
        <w:t>C. Zbilansowana dieta</w:t>
      </w:r>
    </w:p>
    <w:p w14:paraId="23DBE1DE" w14:textId="77777777" w:rsidR="00B95A31" w:rsidRPr="00B95A31" w:rsidRDefault="00B95A31" w:rsidP="00B95A31">
      <w:pPr>
        <w:numPr>
          <w:ilvl w:val="0"/>
          <w:numId w:val="23"/>
        </w:numPr>
        <w:spacing w:before="100" w:beforeAutospacing="1" w:after="100" w:afterAutospacing="1" w:line="240" w:lineRule="auto"/>
        <w:rPr>
          <w:rFonts w:ascii="Arial" w:eastAsia="Times New Roman" w:hAnsi="Arial" w:cs="Arial"/>
          <w:lang w:eastAsia="pl-PL"/>
        </w:rPr>
      </w:pPr>
      <w:r w:rsidRPr="00B95A31">
        <w:rPr>
          <w:rFonts w:ascii="Arial" w:eastAsia="Times New Roman" w:hAnsi="Arial" w:cs="Arial"/>
          <w:lang w:eastAsia="pl-PL"/>
        </w:rPr>
        <w:t>D. Spożywanie posiłków w domu</w:t>
      </w:r>
    </w:p>
    <w:p w14:paraId="4574CDED" w14:textId="77777777" w:rsidR="00B95A31" w:rsidRPr="00B95A31" w:rsidRDefault="00B95A31" w:rsidP="00B95A31">
      <w:pPr>
        <w:spacing w:before="100" w:beforeAutospacing="1" w:after="100" w:afterAutospacing="1" w:line="240" w:lineRule="auto"/>
        <w:ind w:left="360"/>
        <w:rPr>
          <w:rFonts w:ascii="Arial" w:eastAsia="Times New Roman" w:hAnsi="Arial" w:cs="Arial"/>
          <w:lang w:eastAsia="pl-PL"/>
        </w:rPr>
      </w:pPr>
      <w:r w:rsidRPr="00B95A31">
        <w:rPr>
          <w:rFonts w:ascii="Arial" w:eastAsia="Times New Roman" w:hAnsi="Arial" w:cs="Arial"/>
          <w:b/>
          <w:bCs/>
          <w:lang w:eastAsia="pl-PL"/>
        </w:rPr>
        <w:t>Prawidłowa odpowiedź: B. Siedzący tryb życia</w:t>
      </w:r>
    </w:p>
    <w:p w14:paraId="2D0CD37E" w14:textId="77777777" w:rsidR="00B95A31" w:rsidRPr="00B95A31" w:rsidRDefault="00B95A31" w:rsidP="00B95A31">
      <w:pPr>
        <w:pStyle w:val="Akapitzlist"/>
        <w:numPr>
          <w:ilvl w:val="0"/>
          <w:numId w:val="37"/>
        </w:numPr>
        <w:spacing w:before="100" w:beforeAutospacing="1" w:after="100" w:afterAutospacing="1" w:line="240" w:lineRule="auto"/>
        <w:rPr>
          <w:rFonts w:ascii="Arial" w:eastAsia="Times New Roman" w:hAnsi="Arial" w:cs="Arial"/>
          <w:lang w:eastAsia="pl-PL"/>
        </w:rPr>
      </w:pPr>
      <w:r w:rsidRPr="00B95A31">
        <w:rPr>
          <w:rFonts w:ascii="Arial" w:eastAsia="Times New Roman" w:hAnsi="Arial" w:cs="Arial"/>
          <w:b/>
          <w:bCs/>
          <w:lang w:eastAsia="pl-PL"/>
        </w:rPr>
        <w:t xml:space="preserve">Które z poniższych </w:t>
      </w:r>
      <w:proofErr w:type="spellStart"/>
      <w:r w:rsidRPr="00B95A31">
        <w:rPr>
          <w:rFonts w:ascii="Arial" w:eastAsia="Times New Roman" w:hAnsi="Arial" w:cs="Arial"/>
          <w:b/>
          <w:bCs/>
          <w:lang w:eastAsia="pl-PL"/>
        </w:rPr>
        <w:t>zachowań</w:t>
      </w:r>
      <w:proofErr w:type="spellEnd"/>
      <w:r w:rsidRPr="00B95A31">
        <w:rPr>
          <w:rFonts w:ascii="Arial" w:eastAsia="Times New Roman" w:hAnsi="Arial" w:cs="Arial"/>
          <w:b/>
          <w:bCs/>
          <w:lang w:eastAsia="pl-PL"/>
        </w:rPr>
        <w:t xml:space="preserve"> żywieniowych sprzyja rozwojowi otyłości u dzieci?</w:t>
      </w:r>
    </w:p>
    <w:p w14:paraId="601A4CCF" w14:textId="77777777" w:rsidR="00B95A31" w:rsidRPr="00B95A31" w:rsidRDefault="00B95A31" w:rsidP="00B95A31">
      <w:pPr>
        <w:numPr>
          <w:ilvl w:val="0"/>
          <w:numId w:val="24"/>
        </w:numPr>
        <w:spacing w:before="100" w:beforeAutospacing="1" w:after="100" w:afterAutospacing="1" w:line="240" w:lineRule="auto"/>
        <w:rPr>
          <w:rFonts w:ascii="Arial" w:eastAsia="Times New Roman" w:hAnsi="Arial" w:cs="Arial"/>
          <w:lang w:eastAsia="pl-PL"/>
        </w:rPr>
      </w:pPr>
      <w:r w:rsidRPr="00B95A31">
        <w:rPr>
          <w:rFonts w:ascii="Arial" w:eastAsia="Times New Roman" w:hAnsi="Arial" w:cs="Arial"/>
          <w:lang w:eastAsia="pl-PL"/>
        </w:rPr>
        <w:t>A. Spożywanie śniadania codziennie rano</w:t>
      </w:r>
    </w:p>
    <w:p w14:paraId="6C017857" w14:textId="77777777" w:rsidR="00B95A31" w:rsidRPr="00B95A31" w:rsidRDefault="00B95A31" w:rsidP="00B95A31">
      <w:pPr>
        <w:numPr>
          <w:ilvl w:val="0"/>
          <w:numId w:val="24"/>
        </w:numPr>
        <w:spacing w:before="100" w:beforeAutospacing="1" w:after="100" w:afterAutospacing="1" w:line="240" w:lineRule="auto"/>
        <w:rPr>
          <w:rFonts w:ascii="Arial" w:eastAsia="Times New Roman" w:hAnsi="Arial" w:cs="Arial"/>
          <w:lang w:eastAsia="pl-PL"/>
        </w:rPr>
      </w:pPr>
      <w:r w:rsidRPr="00B95A31">
        <w:rPr>
          <w:rFonts w:ascii="Arial" w:eastAsia="Times New Roman" w:hAnsi="Arial" w:cs="Arial"/>
          <w:lang w:eastAsia="pl-PL"/>
        </w:rPr>
        <w:t>B. Regularne spożywanie warzyw i owoców</w:t>
      </w:r>
    </w:p>
    <w:p w14:paraId="0F7284F7" w14:textId="77777777" w:rsidR="00B95A31" w:rsidRPr="00B95A31" w:rsidRDefault="00B95A31" w:rsidP="00B95A31">
      <w:pPr>
        <w:numPr>
          <w:ilvl w:val="0"/>
          <w:numId w:val="24"/>
        </w:numPr>
        <w:spacing w:before="100" w:beforeAutospacing="1" w:after="100" w:afterAutospacing="1" w:line="240" w:lineRule="auto"/>
        <w:rPr>
          <w:rFonts w:ascii="Arial" w:eastAsia="Times New Roman" w:hAnsi="Arial" w:cs="Arial"/>
          <w:lang w:eastAsia="pl-PL"/>
        </w:rPr>
      </w:pPr>
      <w:r w:rsidRPr="00B95A31">
        <w:rPr>
          <w:rFonts w:ascii="Arial" w:eastAsia="Times New Roman" w:hAnsi="Arial" w:cs="Arial"/>
          <w:lang w:eastAsia="pl-PL"/>
        </w:rPr>
        <w:t xml:space="preserve">C. Częste jedzenie fast </w:t>
      </w:r>
      <w:proofErr w:type="spellStart"/>
      <w:r w:rsidRPr="00B95A31">
        <w:rPr>
          <w:rFonts w:ascii="Arial" w:eastAsia="Times New Roman" w:hAnsi="Arial" w:cs="Arial"/>
          <w:lang w:eastAsia="pl-PL"/>
        </w:rPr>
        <w:t>foodów</w:t>
      </w:r>
      <w:proofErr w:type="spellEnd"/>
      <w:r w:rsidRPr="00B95A31">
        <w:rPr>
          <w:rFonts w:ascii="Arial" w:eastAsia="Times New Roman" w:hAnsi="Arial" w:cs="Arial"/>
          <w:lang w:eastAsia="pl-PL"/>
        </w:rPr>
        <w:t xml:space="preserve"> i słodyczy</w:t>
      </w:r>
    </w:p>
    <w:p w14:paraId="3763A5D0" w14:textId="77777777" w:rsidR="00B95A31" w:rsidRPr="00B95A31" w:rsidRDefault="00B95A31" w:rsidP="00B95A31">
      <w:pPr>
        <w:numPr>
          <w:ilvl w:val="0"/>
          <w:numId w:val="24"/>
        </w:numPr>
        <w:spacing w:before="100" w:beforeAutospacing="1" w:after="100" w:afterAutospacing="1" w:line="240" w:lineRule="auto"/>
        <w:rPr>
          <w:rFonts w:ascii="Arial" w:eastAsia="Times New Roman" w:hAnsi="Arial" w:cs="Arial"/>
          <w:lang w:eastAsia="pl-PL"/>
        </w:rPr>
      </w:pPr>
      <w:r w:rsidRPr="00B95A31">
        <w:rPr>
          <w:rFonts w:ascii="Arial" w:eastAsia="Times New Roman" w:hAnsi="Arial" w:cs="Arial"/>
          <w:lang w:eastAsia="pl-PL"/>
        </w:rPr>
        <w:t>D. Picie wody</w:t>
      </w:r>
    </w:p>
    <w:p w14:paraId="04DCEB3E" w14:textId="77777777" w:rsidR="00B95A31" w:rsidRPr="00B95A31" w:rsidRDefault="00B95A31" w:rsidP="00B95A31">
      <w:pPr>
        <w:spacing w:before="100" w:beforeAutospacing="1" w:after="100" w:afterAutospacing="1" w:line="240" w:lineRule="auto"/>
        <w:ind w:left="360"/>
        <w:rPr>
          <w:rFonts w:ascii="Arial" w:eastAsia="Times New Roman" w:hAnsi="Arial" w:cs="Arial"/>
          <w:lang w:eastAsia="pl-PL"/>
        </w:rPr>
      </w:pPr>
      <w:r w:rsidRPr="00B95A31">
        <w:rPr>
          <w:rFonts w:ascii="Arial" w:eastAsia="Times New Roman" w:hAnsi="Arial" w:cs="Arial"/>
          <w:b/>
          <w:bCs/>
          <w:lang w:eastAsia="pl-PL"/>
        </w:rPr>
        <w:t xml:space="preserve">Prawidłowa odpowiedź: C. Częste jedzenie fast </w:t>
      </w:r>
      <w:proofErr w:type="spellStart"/>
      <w:r w:rsidRPr="00B95A31">
        <w:rPr>
          <w:rFonts w:ascii="Arial" w:eastAsia="Times New Roman" w:hAnsi="Arial" w:cs="Arial"/>
          <w:b/>
          <w:bCs/>
          <w:lang w:eastAsia="pl-PL"/>
        </w:rPr>
        <w:t>foodów</w:t>
      </w:r>
      <w:proofErr w:type="spellEnd"/>
      <w:r w:rsidRPr="00B95A31">
        <w:rPr>
          <w:rFonts w:ascii="Arial" w:eastAsia="Times New Roman" w:hAnsi="Arial" w:cs="Arial"/>
          <w:b/>
          <w:bCs/>
          <w:lang w:eastAsia="pl-PL"/>
        </w:rPr>
        <w:t xml:space="preserve"> i słodyczy</w:t>
      </w:r>
    </w:p>
    <w:p w14:paraId="2A39525C" w14:textId="77777777" w:rsidR="00B95A31" w:rsidRPr="00B95A31" w:rsidRDefault="00B95A31" w:rsidP="00B95A31">
      <w:pPr>
        <w:pStyle w:val="Akapitzlist"/>
        <w:numPr>
          <w:ilvl w:val="0"/>
          <w:numId w:val="37"/>
        </w:numPr>
        <w:spacing w:before="100" w:beforeAutospacing="1" w:after="100" w:afterAutospacing="1" w:line="240" w:lineRule="auto"/>
        <w:rPr>
          <w:rFonts w:ascii="Arial" w:eastAsia="Times New Roman" w:hAnsi="Arial" w:cs="Arial"/>
          <w:lang w:eastAsia="pl-PL"/>
        </w:rPr>
      </w:pPr>
      <w:r w:rsidRPr="00B95A31">
        <w:rPr>
          <w:rFonts w:ascii="Arial" w:eastAsia="Times New Roman" w:hAnsi="Arial" w:cs="Arial"/>
          <w:b/>
          <w:bCs/>
          <w:lang w:eastAsia="pl-PL"/>
        </w:rPr>
        <w:t>Jakie znaczenie dla rozwoju otyłości ma spożywanie napojów słodzonych cukrem?</w:t>
      </w:r>
    </w:p>
    <w:p w14:paraId="74196D09" w14:textId="77777777" w:rsidR="00B95A31" w:rsidRPr="00B95A31" w:rsidRDefault="00B95A31" w:rsidP="00B95A31">
      <w:pPr>
        <w:numPr>
          <w:ilvl w:val="0"/>
          <w:numId w:val="25"/>
        </w:numPr>
        <w:spacing w:before="100" w:beforeAutospacing="1" w:after="100" w:afterAutospacing="1" w:line="240" w:lineRule="auto"/>
        <w:rPr>
          <w:rFonts w:ascii="Arial" w:eastAsia="Times New Roman" w:hAnsi="Arial" w:cs="Arial"/>
          <w:lang w:eastAsia="pl-PL"/>
        </w:rPr>
      </w:pPr>
      <w:r w:rsidRPr="00B95A31">
        <w:rPr>
          <w:rFonts w:ascii="Arial" w:eastAsia="Times New Roman" w:hAnsi="Arial" w:cs="Arial"/>
          <w:lang w:eastAsia="pl-PL"/>
        </w:rPr>
        <w:t>A. Zmniejsza ryzyko otyłości</w:t>
      </w:r>
    </w:p>
    <w:p w14:paraId="0E78D567" w14:textId="77777777" w:rsidR="00B95A31" w:rsidRPr="00B95A31" w:rsidRDefault="00B95A31" w:rsidP="00B95A31">
      <w:pPr>
        <w:numPr>
          <w:ilvl w:val="0"/>
          <w:numId w:val="25"/>
        </w:numPr>
        <w:spacing w:before="100" w:beforeAutospacing="1" w:after="100" w:afterAutospacing="1" w:line="240" w:lineRule="auto"/>
        <w:rPr>
          <w:rFonts w:ascii="Arial" w:eastAsia="Times New Roman" w:hAnsi="Arial" w:cs="Arial"/>
          <w:lang w:eastAsia="pl-PL"/>
        </w:rPr>
      </w:pPr>
      <w:r w:rsidRPr="00B95A31">
        <w:rPr>
          <w:rFonts w:ascii="Arial" w:eastAsia="Times New Roman" w:hAnsi="Arial" w:cs="Arial"/>
          <w:lang w:eastAsia="pl-PL"/>
        </w:rPr>
        <w:t>B. Nie ma wpływu na ryzyko otyłości</w:t>
      </w:r>
    </w:p>
    <w:p w14:paraId="4C9F8FE2" w14:textId="77777777" w:rsidR="00B95A31" w:rsidRPr="00B95A31" w:rsidRDefault="00B95A31" w:rsidP="00B95A31">
      <w:pPr>
        <w:numPr>
          <w:ilvl w:val="0"/>
          <w:numId w:val="25"/>
        </w:numPr>
        <w:spacing w:before="100" w:beforeAutospacing="1" w:after="100" w:afterAutospacing="1" w:line="240" w:lineRule="auto"/>
        <w:rPr>
          <w:rFonts w:ascii="Arial" w:eastAsia="Times New Roman" w:hAnsi="Arial" w:cs="Arial"/>
          <w:lang w:eastAsia="pl-PL"/>
        </w:rPr>
      </w:pPr>
      <w:r w:rsidRPr="00B95A31">
        <w:rPr>
          <w:rFonts w:ascii="Arial" w:eastAsia="Times New Roman" w:hAnsi="Arial" w:cs="Arial"/>
          <w:lang w:eastAsia="pl-PL"/>
        </w:rPr>
        <w:t>C. Znacząco zwiększa ryzyko otyłości</w:t>
      </w:r>
    </w:p>
    <w:p w14:paraId="205FA52C" w14:textId="77777777" w:rsidR="00B95A31" w:rsidRPr="00B95A31" w:rsidRDefault="00B95A31" w:rsidP="00B95A31">
      <w:pPr>
        <w:numPr>
          <w:ilvl w:val="0"/>
          <w:numId w:val="25"/>
        </w:numPr>
        <w:spacing w:before="100" w:beforeAutospacing="1" w:after="100" w:afterAutospacing="1" w:line="240" w:lineRule="auto"/>
        <w:rPr>
          <w:rFonts w:ascii="Arial" w:eastAsia="Times New Roman" w:hAnsi="Arial" w:cs="Arial"/>
          <w:lang w:eastAsia="pl-PL"/>
        </w:rPr>
      </w:pPr>
      <w:r w:rsidRPr="00B95A31">
        <w:rPr>
          <w:rFonts w:ascii="Arial" w:eastAsia="Times New Roman" w:hAnsi="Arial" w:cs="Arial"/>
          <w:lang w:eastAsia="pl-PL"/>
        </w:rPr>
        <w:t>D. Zastępuje kalorie z jedzenia, co redukuje ryzyko otyłości</w:t>
      </w:r>
    </w:p>
    <w:p w14:paraId="10505B2F" w14:textId="77777777" w:rsidR="00B95A31" w:rsidRPr="00B95A31" w:rsidRDefault="00B95A31" w:rsidP="00B95A31">
      <w:pPr>
        <w:spacing w:before="100" w:beforeAutospacing="1" w:after="100" w:afterAutospacing="1" w:line="240" w:lineRule="auto"/>
        <w:ind w:left="360"/>
        <w:rPr>
          <w:rFonts w:ascii="Arial" w:eastAsia="Times New Roman" w:hAnsi="Arial" w:cs="Arial"/>
          <w:lang w:eastAsia="pl-PL"/>
        </w:rPr>
      </w:pPr>
      <w:r w:rsidRPr="00B95A31">
        <w:rPr>
          <w:rFonts w:ascii="Arial" w:eastAsia="Times New Roman" w:hAnsi="Arial" w:cs="Arial"/>
          <w:b/>
          <w:bCs/>
          <w:lang w:eastAsia="pl-PL"/>
        </w:rPr>
        <w:lastRenderedPageBreak/>
        <w:t>Prawidłowa odpowiedź: C. Znacząco zwiększa ryzyko otyłości</w:t>
      </w:r>
    </w:p>
    <w:p w14:paraId="75C6D783" w14:textId="77777777" w:rsidR="00B95A31" w:rsidRPr="00B95A31" w:rsidRDefault="00B95A31" w:rsidP="00B95A31">
      <w:pPr>
        <w:pStyle w:val="Akapitzlist"/>
        <w:numPr>
          <w:ilvl w:val="0"/>
          <w:numId w:val="37"/>
        </w:numPr>
        <w:spacing w:before="100" w:beforeAutospacing="1" w:after="100" w:afterAutospacing="1" w:line="240" w:lineRule="auto"/>
        <w:rPr>
          <w:rFonts w:ascii="Arial" w:eastAsia="Times New Roman" w:hAnsi="Arial" w:cs="Arial"/>
          <w:lang w:eastAsia="pl-PL"/>
        </w:rPr>
      </w:pPr>
      <w:r w:rsidRPr="00B95A31">
        <w:rPr>
          <w:rFonts w:ascii="Arial" w:eastAsia="Times New Roman" w:hAnsi="Arial" w:cs="Arial"/>
          <w:b/>
          <w:bCs/>
          <w:lang w:eastAsia="pl-PL"/>
        </w:rPr>
        <w:t>Który z poniższych nawyków może prowadzić do przejadania się?</w:t>
      </w:r>
    </w:p>
    <w:p w14:paraId="6846BAB1" w14:textId="77777777" w:rsidR="00B95A31" w:rsidRPr="00B95A31" w:rsidRDefault="00B95A31" w:rsidP="00B95A31">
      <w:pPr>
        <w:numPr>
          <w:ilvl w:val="0"/>
          <w:numId w:val="26"/>
        </w:numPr>
        <w:spacing w:before="100" w:beforeAutospacing="1" w:after="100" w:afterAutospacing="1" w:line="240" w:lineRule="auto"/>
        <w:rPr>
          <w:rFonts w:ascii="Arial" w:eastAsia="Times New Roman" w:hAnsi="Arial" w:cs="Arial"/>
          <w:lang w:eastAsia="pl-PL"/>
        </w:rPr>
      </w:pPr>
      <w:r w:rsidRPr="00B95A31">
        <w:rPr>
          <w:rFonts w:ascii="Arial" w:eastAsia="Times New Roman" w:hAnsi="Arial" w:cs="Arial"/>
          <w:lang w:eastAsia="pl-PL"/>
        </w:rPr>
        <w:t>A. Jedzenie w regularnych odstępach czasu</w:t>
      </w:r>
    </w:p>
    <w:p w14:paraId="7C750D1C" w14:textId="77777777" w:rsidR="00B95A31" w:rsidRPr="00B95A31" w:rsidRDefault="00B95A31" w:rsidP="00B95A31">
      <w:pPr>
        <w:numPr>
          <w:ilvl w:val="0"/>
          <w:numId w:val="26"/>
        </w:numPr>
        <w:spacing w:before="100" w:beforeAutospacing="1" w:after="100" w:afterAutospacing="1" w:line="240" w:lineRule="auto"/>
        <w:rPr>
          <w:rFonts w:ascii="Arial" w:eastAsia="Times New Roman" w:hAnsi="Arial" w:cs="Arial"/>
          <w:lang w:eastAsia="pl-PL"/>
        </w:rPr>
      </w:pPr>
      <w:r w:rsidRPr="00B95A31">
        <w:rPr>
          <w:rFonts w:ascii="Arial" w:eastAsia="Times New Roman" w:hAnsi="Arial" w:cs="Arial"/>
          <w:lang w:eastAsia="pl-PL"/>
        </w:rPr>
        <w:t>B. Jedzenie posiłków w cichym i spokojnym otoczeniu</w:t>
      </w:r>
    </w:p>
    <w:p w14:paraId="3184F232" w14:textId="77777777" w:rsidR="00B95A31" w:rsidRPr="00B95A31" w:rsidRDefault="00B95A31" w:rsidP="00B95A31">
      <w:pPr>
        <w:numPr>
          <w:ilvl w:val="0"/>
          <w:numId w:val="26"/>
        </w:numPr>
        <w:spacing w:before="100" w:beforeAutospacing="1" w:after="100" w:afterAutospacing="1" w:line="240" w:lineRule="auto"/>
        <w:rPr>
          <w:rFonts w:ascii="Arial" w:eastAsia="Times New Roman" w:hAnsi="Arial" w:cs="Arial"/>
          <w:lang w:eastAsia="pl-PL"/>
        </w:rPr>
      </w:pPr>
      <w:r w:rsidRPr="00B95A31">
        <w:rPr>
          <w:rFonts w:ascii="Arial" w:eastAsia="Times New Roman" w:hAnsi="Arial" w:cs="Arial"/>
          <w:lang w:eastAsia="pl-PL"/>
        </w:rPr>
        <w:t>C. Jedzenie przed telewizorem lub komputerem</w:t>
      </w:r>
    </w:p>
    <w:p w14:paraId="544C27ED" w14:textId="77777777" w:rsidR="00B95A31" w:rsidRPr="00B95A31" w:rsidRDefault="00B95A31" w:rsidP="00B95A31">
      <w:pPr>
        <w:numPr>
          <w:ilvl w:val="0"/>
          <w:numId w:val="26"/>
        </w:numPr>
        <w:spacing w:before="100" w:beforeAutospacing="1" w:after="100" w:afterAutospacing="1" w:line="240" w:lineRule="auto"/>
        <w:rPr>
          <w:rFonts w:ascii="Arial" w:eastAsia="Times New Roman" w:hAnsi="Arial" w:cs="Arial"/>
          <w:lang w:eastAsia="pl-PL"/>
        </w:rPr>
      </w:pPr>
      <w:r w:rsidRPr="00B95A31">
        <w:rPr>
          <w:rFonts w:ascii="Arial" w:eastAsia="Times New Roman" w:hAnsi="Arial" w:cs="Arial"/>
          <w:lang w:eastAsia="pl-PL"/>
        </w:rPr>
        <w:t>D. Planowanie posiłków z wyprzedzeniem</w:t>
      </w:r>
    </w:p>
    <w:p w14:paraId="08A49F0B" w14:textId="77777777" w:rsidR="00B95A31" w:rsidRPr="00B95A31" w:rsidRDefault="00B95A31" w:rsidP="00B95A31">
      <w:pPr>
        <w:spacing w:before="100" w:beforeAutospacing="1" w:after="100" w:afterAutospacing="1" w:line="240" w:lineRule="auto"/>
        <w:ind w:left="360"/>
        <w:rPr>
          <w:rFonts w:ascii="Arial" w:eastAsia="Times New Roman" w:hAnsi="Arial" w:cs="Arial"/>
          <w:lang w:eastAsia="pl-PL"/>
        </w:rPr>
      </w:pPr>
      <w:r w:rsidRPr="00B95A31">
        <w:rPr>
          <w:rFonts w:ascii="Arial" w:eastAsia="Times New Roman" w:hAnsi="Arial" w:cs="Arial"/>
          <w:b/>
          <w:bCs/>
          <w:lang w:eastAsia="pl-PL"/>
        </w:rPr>
        <w:t>Prawidłowa odpowiedź: C. Jedzenie przed telewizorem lub komputerem</w:t>
      </w:r>
    </w:p>
    <w:p w14:paraId="2E762AB6" w14:textId="77777777" w:rsidR="00B95A31" w:rsidRPr="00B95A31" w:rsidRDefault="00B95A31" w:rsidP="00B95A31">
      <w:pPr>
        <w:pStyle w:val="Akapitzlist"/>
        <w:numPr>
          <w:ilvl w:val="0"/>
          <w:numId w:val="37"/>
        </w:numPr>
        <w:spacing w:before="100" w:beforeAutospacing="1" w:after="100" w:afterAutospacing="1" w:line="240" w:lineRule="auto"/>
        <w:rPr>
          <w:rFonts w:ascii="Arial" w:eastAsia="Times New Roman" w:hAnsi="Arial" w:cs="Arial"/>
          <w:lang w:eastAsia="pl-PL"/>
        </w:rPr>
      </w:pPr>
      <w:r w:rsidRPr="00B95A31">
        <w:rPr>
          <w:rFonts w:ascii="Arial" w:eastAsia="Times New Roman" w:hAnsi="Arial" w:cs="Arial"/>
          <w:b/>
          <w:bCs/>
          <w:lang w:eastAsia="pl-PL"/>
        </w:rPr>
        <w:t>Jak brak snu wpływa na ryzyko rozwoju otyłości?</w:t>
      </w:r>
    </w:p>
    <w:p w14:paraId="06514710" w14:textId="77777777" w:rsidR="00B95A31" w:rsidRPr="00B95A31" w:rsidRDefault="00B95A31" w:rsidP="00B95A31">
      <w:pPr>
        <w:numPr>
          <w:ilvl w:val="0"/>
          <w:numId w:val="27"/>
        </w:numPr>
        <w:spacing w:before="100" w:beforeAutospacing="1" w:after="100" w:afterAutospacing="1" w:line="240" w:lineRule="auto"/>
        <w:rPr>
          <w:rFonts w:ascii="Arial" w:eastAsia="Times New Roman" w:hAnsi="Arial" w:cs="Arial"/>
          <w:lang w:eastAsia="pl-PL"/>
        </w:rPr>
      </w:pPr>
      <w:r w:rsidRPr="00B95A31">
        <w:rPr>
          <w:rFonts w:ascii="Arial" w:eastAsia="Times New Roman" w:hAnsi="Arial" w:cs="Arial"/>
          <w:lang w:eastAsia="pl-PL"/>
        </w:rPr>
        <w:t>A. Zmniejsza ryzyko otyłości</w:t>
      </w:r>
    </w:p>
    <w:p w14:paraId="771FD41A" w14:textId="77777777" w:rsidR="00B95A31" w:rsidRPr="00B95A31" w:rsidRDefault="00B95A31" w:rsidP="00B95A31">
      <w:pPr>
        <w:numPr>
          <w:ilvl w:val="0"/>
          <w:numId w:val="27"/>
        </w:numPr>
        <w:spacing w:before="100" w:beforeAutospacing="1" w:after="100" w:afterAutospacing="1" w:line="240" w:lineRule="auto"/>
        <w:rPr>
          <w:rFonts w:ascii="Arial" w:eastAsia="Times New Roman" w:hAnsi="Arial" w:cs="Arial"/>
          <w:lang w:eastAsia="pl-PL"/>
        </w:rPr>
      </w:pPr>
      <w:r w:rsidRPr="00B95A31">
        <w:rPr>
          <w:rFonts w:ascii="Arial" w:eastAsia="Times New Roman" w:hAnsi="Arial" w:cs="Arial"/>
          <w:lang w:eastAsia="pl-PL"/>
        </w:rPr>
        <w:t>B. Nie ma wpływu na ryzyko otyłości</w:t>
      </w:r>
    </w:p>
    <w:p w14:paraId="1B18D87E" w14:textId="77777777" w:rsidR="00B95A31" w:rsidRPr="00B95A31" w:rsidRDefault="00B95A31" w:rsidP="00B95A31">
      <w:pPr>
        <w:numPr>
          <w:ilvl w:val="0"/>
          <w:numId w:val="27"/>
        </w:numPr>
        <w:spacing w:before="100" w:beforeAutospacing="1" w:after="100" w:afterAutospacing="1" w:line="240" w:lineRule="auto"/>
        <w:rPr>
          <w:rFonts w:ascii="Arial" w:eastAsia="Times New Roman" w:hAnsi="Arial" w:cs="Arial"/>
          <w:lang w:eastAsia="pl-PL"/>
        </w:rPr>
      </w:pPr>
      <w:r w:rsidRPr="00B95A31">
        <w:rPr>
          <w:rFonts w:ascii="Arial" w:eastAsia="Times New Roman" w:hAnsi="Arial" w:cs="Arial"/>
          <w:lang w:eastAsia="pl-PL"/>
        </w:rPr>
        <w:t>C. Zwiększa ryzyko otyłości</w:t>
      </w:r>
    </w:p>
    <w:p w14:paraId="233614BE" w14:textId="77777777" w:rsidR="00B95A31" w:rsidRPr="00B95A31" w:rsidRDefault="00B95A31" w:rsidP="00B95A31">
      <w:pPr>
        <w:numPr>
          <w:ilvl w:val="0"/>
          <w:numId w:val="27"/>
        </w:numPr>
        <w:spacing w:before="100" w:beforeAutospacing="1" w:after="100" w:afterAutospacing="1" w:line="240" w:lineRule="auto"/>
        <w:rPr>
          <w:rFonts w:ascii="Arial" w:eastAsia="Times New Roman" w:hAnsi="Arial" w:cs="Arial"/>
          <w:lang w:eastAsia="pl-PL"/>
        </w:rPr>
      </w:pPr>
      <w:r w:rsidRPr="00B95A31">
        <w:rPr>
          <w:rFonts w:ascii="Arial" w:eastAsia="Times New Roman" w:hAnsi="Arial" w:cs="Arial"/>
          <w:lang w:eastAsia="pl-PL"/>
        </w:rPr>
        <w:t>D. Poprawia metabolizm, co redukuje ryzyko otyłości</w:t>
      </w:r>
    </w:p>
    <w:p w14:paraId="6CC694FD" w14:textId="77777777" w:rsidR="00B95A31" w:rsidRPr="00B95A31" w:rsidRDefault="00B95A31" w:rsidP="00B95A31">
      <w:pPr>
        <w:spacing w:before="100" w:beforeAutospacing="1" w:after="100" w:afterAutospacing="1" w:line="240" w:lineRule="auto"/>
        <w:ind w:left="360"/>
        <w:rPr>
          <w:rFonts w:ascii="Arial" w:eastAsia="Times New Roman" w:hAnsi="Arial" w:cs="Arial"/>
          <w:lang w:eastAsia="pl-PL"/>
        </w:rPr>
      </w:pPr>
      <w:r w:rsidRPr="00B95A31">
        <w:rPr>
          <w:rFonts w:ascii="Arial" w:eastAsia="Times New Roman" w:hAnsi="Arial" w:cs="Arial"/>
          <w:b/>
          <w:bCs/>
          <w:lang w:eastAsia="pl-PL"/>
        </w:rPr>
        <w:t>Prawidłowa odpowiedź: C. Zwiększa ryzyko otyłości</w:t>
      </w:r>
    </w:p>
    <w:p w14:paraId="194E9131" w14:textId="77777777" w:rsidR="00B95A31" w:rsidRPr="00B95A31" w:rsidRDefault="00B95A31" w:rsidP="00B95A31">
      <w:pPr>
        <w:pStyle w:val="Akapitzlist"/>
        <w:numPr>
          <w:ilvl w:val="0"/>
          <w:numId w:val="37"/>
        </w:numPr>
        <w:spacing w:before="100" w:beforeAutospacing="1" w:after="100" w:afterAutospacing="1" w:line="240" w:lineRule="auto"/>
        <w:rPr>
          <w:rFonts w:ascii="Arial" w:eastAsia="Times New Roman" w:hAnsi="Arial" w:cs="Arial"/>
          <w:lang w:eastAsia="pl-PL"/>
        </w:rPr>
      </w:pPr>
      <w:r w:rsidRPr="00B95A31">
        <w:rPr>
          <w:rFonts w:ascii="Arial" w:eastAsia="Times New Roman" w:hAnsi="Arial" w:cs="Arial"/>
          <w:b/>
          <w:bCs/>
          <w:lang w:eastAsia="pl-PL"/>
        </w:rPr>
        <w:t>Które z poniższych jest najważniejszym czynnikiem przyczyniającym się do otyłości w kontekście aktywności fizycznej?</w:t>
      </w:r>
    </w:p>
    <w:p w14:paraId="7624D233" w14:textId="77777777" w:rsidR="00B95A31" w:rsidRPr="00B95A31" w:rsidRDefault="00B95A31" w:rsidP="00B95A31">
      <w:pPr>
        <w:numPr>
          <w:ilvl w:val="0"/>
          <w:numId w:val="28"/>
        </w:numPr>
        <w:spacing w:before="100" w:beforeAutospacing="1" w:after="100" w:afterAutospacing="1" w:line="240" w:lineRule="auto"/>
        <w:rPr>
          <w:rFonts w:ascii="Arial" w:eastAsia="Times New Roman" w:hAnsi="Arial" w:cs="Arial"/>
          <w:lang w:eastAsia="pl-PL"/>
        </w:rPr>
      </w:pPr>
      <w:r w:rsidRPr="00B95A31">
        <w:rPr>
          <w:rFonts w:ascii="Arial" w:eastAsia="Times New Roman" w:hAnsi="Arial" w:cs="Arial"/>
          <w:lang w:eastAsia="pl-PL"/>
        </w:rPr>
        <w:t>A. Regularne ćwiczenia</w:t>
      </w:r>
    </w:p>
    <w:p w14:paraId="7DA0E0B7" w14:textId="77777777" w:rsidR="00B95A31" w:rsidRPr="00B95A31" w:rsidRDefault="00B95A31" w:rsidP="00B95A31">
      <w:pPr>
        <w:numPr>
          <w:ilvl w:val="0"/>
          <w:numId w:val="28"/>
        </w:numPr>
        <w:spacing w:before="100" w:beforeAutospacing="1" w:after="100" w:afterAutospacing="1" w:line="240" w:lineRule="auto"/>
        <w:rPr>
          <w:rFonts w:ascii="Arial" w:eastAsia="Times New Roman" w:hAnsi="Arial" w:cs="Arial"/>
          <w:lang w:eastAsia="pl-PL"/>
        </w:rPr>
      </w:pPr>
      <w:r w:rsidRPr="00B95A31">
        <w:rPr>
          <w:rFonts w:ascii="Arial" w:eastAsia="Times New Roman" w:hAnsi="Arial" w:cs="Arial"/>
          <w:lang w:eastAsia="pl-PL"/>
        </w:rPr>
        <w:t>B. Długotrwałe siedzenie bez aktywności</w:t>
      </w:r>
    </w:p>
    <w:p w14:paraId="1FD9C5CB" w14:textId="77777777" w:rsidR="00B95A31" w:rsidRPr="00B95A31" w:rsidRDefault="00B95A31" w:rsidP="00B95A31">
      <w:pPr>
        <w:numPr>
          <w:ilvl w:val="0"/>
          <w:numId w:val="28"/>
        </w:numPr>
        <w:spacing w:before="100" w:beforeAutospacing="1" w:after="100" w:afterAutospacing="1" w:line="240" w:lineRule="auto"/>
        <w:rPr>
          <w:rFonts w:ascii="Arial" w:eastAsia="Times New Roman" w:hAnsi="Arial" w:cs="Arial"/>
          <w:lang w:eastAsia="pl-PL"/>
        </w:rPr>
      </w:pPr>
      <w:r w:rsidRPr="00B95A31">
        <w:rPr>
          <w:rFonts w:ascii="Arial" w:eastAsia="Times New Roman" w:hAnsi="Arial" w:cs="Arial"/>
          <w:lang w:eastAsia="pl-PL"/>
        </w:rPr>
        <w:t>C. Wchodzenie po schodach zamiast korzystania z windy</w:t>
      </w:r>
    </w:p>
    <w:p w14:paraId="0085B339" w14:textId="77777777" w:rsidR="00B95A31" w:rsidRPr="00B95A31" w:rsidRDefault="00B95A31" w:rsidP="00B95A31">
      <w:pPr>
        <w:numPr>
          <w:ilvl w:val="0"/>
          <w:numId w:val="28"/>
        </w:numPr>
        <w:spacing w:before="100" w:beforeAutospacing="1" w:after="100" w:afterAutospacing="1" w:line="240" w:lineRule="auto"/>
        <w:rPr>
          <w:rFonts w:ascii="Arial" w:eastAsia="Times New Roman" w:hAnsi="Arial" w:cs="Arial"/>
          <w:lang w:eastAsia="pl-PL"/>
        </w:rPr>
      </w:pPr>
      <w:r w:rsidRPr="00B95A31">
        <w:rPr>
          <w:rFonts w:ascii="Arial" w:eastAsia="Times New Roman" w:hAnsi="Arial" w:cs="Arial"/>
          <w:lang w:eastAsia="pl-PL"/>
        </w:rPr>
        <w:t>D. Chodzenie na spacery</w:t>
      </w:r>
    </w:p>
    <w:p w14:paraId="24394735" w14:textId="77777777" w:rsidR="00B95A31" w:rsidRPr="00B95A31" w:rsidRDefault="00B95A31" w:rsidP="00B95A31">
      <w:pPr>
        <w:spacing w:before="100" w:beforeAutospacing="1" w:after="100" w:afterAutospacing="1" w:line="240" w:lineRule="auto"/>
        <w:ind w:left="360"/>
        <w:rPr>
          <w:rFonts w:ascii="Arial" w:eastAsia="Times New Roman" w:hAnsi="Arial" w:cs="Arial"/>
          <w:lang w:eastAsia="pl-PL"/>
        </w:rPr>
      </w:pPr>
      <w:r w:rsidRPr="00B95A31">
        <w:rPr>
          <w:rFonts w:ascii="Arial" w:eastAsia="Times New Roman" w:hAnsi="Arial" w:cs="Arial"/>
          <w:b/>
          <w:bCs/>
          <w:lang w:eastAsia="pl-PL"/>
        </w:rPr>
        <w:t>Prawidłowa odpowiedź: B. Długotrwałe siedzenie bez aktywności</w:t>
      </w:r>
    </w:p>
    <w:p w14:paraId="446D8A41" w14:textId="77777777" w:rsidR="00B95A31" w:rsidRPr="00B95A31" w:rsidRDefault="00B95A31" w:rsidP="00B95A31">
      <w:pPr>
        <w:pStyle w:val="Akapitzlist"/>
        <w:numPr>
          <w:ilvl w:val="0"/>
          <w:numId w:val="37"/>
        </w:numPr>
        <w:spacing w:before="100" w:beforeAutospacing="1" w:after="100" w:afterAutospacing="1" w:line="240" w:lineRule="auto"/>
        <w:rPr>
          <w:rFonts w:ascii="Arial" w:eastAsia="Times New Roman" w:hAnsi="Arial" w:cs="Arial"/>
          <w:lang w:eastAsia="pl-PL"/>
        </w:rPr>
      </w:pPr>
      <w:r w:rsidRPr="00B95A31">
        <w:rPr>
          <w:rFonts w:ascii="Arial" w:eastAsia="Times New Roman" w:hAnsi="Arial" w:cs="Arial"/>
          <w:b/>
          <w:bCs/>
          <w:lang w:eastAsia="pl-PL"/>
        </w:rPr>
        <w:t>Który z poniższych nawyków może przyczynić się do przyrostu masy ciała?</w:t>
      </w:r>
    </w:p>
    <w:p w14:paraId="395DC854" w14:textId="77777777" w:rsidR="00B95A31" w:rsidRPr="00B95A31" w:rsidRDefault="00B95A31" w:rsidP="00B95A31">
      <w:pPr>
        <w:numPr>
          <w:ilvl w:val="0"/>
          <w:numId w:val="29"/>
        </w:numPr>
        <w:spacing w:before="100" w:beforeAutospacing="1" w:after="100" w:afterAutospacing="1" w:line="240" w:lineRule="auto"/>
        <w:rPr>
          <w:rFonts w:ascii="Arial" w:eastAsia="Times New Roman" w:hAnsi="Arial" w:cs="Arial"/>
          <w:lang w:eastAsia="pl-PL"/>
        </w:rPr>
      </w:pPr>
      <w:r w:rsidRPr="00B95A31">
        <w:rPr>
          <w:rFonts w:ascii="Arial" w:eastAsia="Times New Roman" w:hAnsi="Arial" w:cs="Arial"/>
          <w:lang w:eastAsia="pl-PL"/>
        </w:rPr>
        <w:t>A. Spożywanie dużych ilości białka</w:t>
      </w:r>
    </w:p>
    <w:p w14:paraId="5DDAFF1A" w14:textId="77777777" w:rsidR="00B95A31" w:rsidRPr="00B95A31" w:rsidRDefault="00B95A31" w:rsidP="00B95A31">
      <w:pPr>
        <w:numPr>
          <w:ilvl w:val="0"/>
          <w:numId w:val="29"/>
        </w:numPr>
        <w:spacing w:before="100" w:beforeAutospacing="1" w:after="100" w:afterAutospacing="1" w:line="240" w:lineRule="auto"/>
        <w:rPr>
          <w:rFonts w:ascii="Arial" w:eastAsia="Times New Roman" w:hAnsi="Arial" w:cs="Arial"/>
          <w:lang w:eastAsia="pl-PL"/>
        </w:rPr>
      </w:pPr>
      <w:r w:rsidRPr="00B95A31">
        <w:rPr>
          <w:rFonts w:ascii="Arial" w:eastAsia="Times New Roman" w:hAnsi="Arial" w:cs="Arial"/>
          <w:lang w:eastAsia="pl-PL"/>
        </w:rPr>
        <w:t>B. Spożywanie dużych porcji jedzenia</w:t>
      </w:r>
    </w:p>
    <w:p w14:paraId="35797850" w14:textId="77777777" w:rsidR="00B95A31" w:rsidRPr="00B95A31" w:rsidRDefault="00B95A31" w:rsidP="00B95A31">
      <w:pPr>
        <w:numPr>
          <w:ilvl w:val="0"/>
          <w:numId w:val="29"/>
        </w:numPr>
        <w:spacing w:before="100" w:beforeAutospacing="1" w:after="100" w:afterAutospacing="1" w:line="240" w:lineRule="auto"/>
        <w:rPr>
          <w:rFonts w:ascii="Arial" w:eastAsia="Times New Roman" w:hAnsi="Arial" w:cs="Arial"/>
          <w:lang w:eastAsia="pl-PL"/>
        </w:rPr>
      </w:pPr>
      <w:r w:rsidRPr="00B95A31">
        <w:rPr>
          <w:rFonts w:ascii="Arial" w:eastAsia="Times New Roman" w:hAnsi="Arial" w:cs="Arial"/>
          <w:lang w:eastAsia="pl-PL"/>
        </w:rPr>
        <w:t>C. Regularne picie wody</w:t>
      </w:r>
    </w:p>
    <w:p w14:paraId="1009762C" w14:textId="77777777" w:rsidR="00B95A31" w:rsidRPr="00B95A31" w:rsidRDefault="00B95A31" w:rsidP="00B95A31">
      <w:pPr>
        <w:numPr>
          <w:ilvl w:val="0"/>
          <w:numId w:val="29"/>
        </w:numPr>
        <w:spacing w:before="100" w:beforeAutospacing="1" w:after="100" w:afterAutospacing="1" w:line="240" w:lineRule="auto"/>
        <w:rPr>
          <w:rFonts w:ascii="Arial" w:eastAsia="Times New Roman" w:hAnsi="Arial" w:cs="Arial"/>
          <w:lang w:eastAsia="pl-PL"/>
        </w:rPr>
      </w:pPr>
      <w:r w:rsidRPr="00B95A31">
        <w:rPr>
          <w:rFonts w:ascii="Arial" w:eastAsia="Times New Roman" w:hAnsi="Arial" w:cs="Arial"/>
          <w:lang w:eastAsia="pl-PL"/>
        </w:rPr>
        <w:t>D. Jedzenie małych, zbilansowanych posiłków</w:t>
      </w:r>
    </w:p>
    <w:p w14:paraId="5607390B" w14:textId="77777777" w:rsidR="00B95A31" w:rsidRPr="00B95A31" w:rsidRDefault="00B95A31" w:rsidP="00B95A31">
      <w:pPr>
        <w:spacing w:before="100" w:beforeAutospacing="1" w:after="100" w:afterAutospacing="1" w:line="240" w:lineRule="auto"/>
        <w:ind w:left="360"/>
        <w:rPr>
          <w:rFonts w:ascii="Arial" w:eastAsia="Times New Roman" w:hAnsi="Arial" w:cs="Arial"/>
          <w:lang w:eastAsia="pl-PL"/>
        </w:rPr>
      </w:pPr>
      <w:r w:rsidRPr="00B95A31">
        <w:rPr>
          <w:rFonts w:ascii="Arial" w:eastAsia="Times New Roman" w:hAnsi="Arial" w:cs="Arial"/>
          <w:b/>
          <w:bCs/>
          <w:lang w:eastAsia="pl-PL"/>
        </w:rPr>
        <w:t>Prawidłowa odpowiedź: B. Spożywanie dużych porcji jedzenia</w:t>
      </w:r>
    </w:p>
    <w:p w14:paraId="6E244AA3" w14:textId="77777777" w:rsidR="00B95A31" w:rsidRPr="00B95A31" w:rsidRDefault="00B95A31" w:rsidP="00B95A31">
      <w:pPr>
        <w:pStyle w:val="Akapitzlist"/>
        <w:numPr>
          <w:ilvl w:val="0"/>
          <w:numId w:val="37"/>
        </w:numPr>
        <w:spacing w:before="100" w:beforeAutospacing="1" w:after="100" w:afterAutospacing="1" w:line="240" w:lineRule="auto"/>
        <w:rPr>
          <w:rFonts w:ascii="Arial" w:eastAsia="Times New Roman" w:hAnsi="Arial" w:cs="Arial"/>
          <w:lang w:eastAsia="pl-PL"/>
        </w:rPr>
      </w:pPr>
      <w:r w:rsidRPr="00B95A31">
        <w:rPr>
          <w:rFonts w:ascii="Arial" w:eastAsia="Times New Roman" w:hAnsi="Arial" w:cs="Arial"/>
          <w:b/>
          <w:bCs/>
          <w:lang w:eastAsia="pl-PL"/>
        </w:rPr>
        <w:t xml:space="preserve">Które z poniższych </w:t>
      </w:r>
      <w:proofErr w:type="spellStart"/>
      <w:r w:rsidRPr="00B95A31">
        <w:rPr>
          <w:rFonts w:ascii="Arial" w:eastAsia="Times New Roman" w:hAnsi="Arial" w:cs="Arial"/>
          <w:b/>
          <w:bCs/>
          <w:lang w:eastAsia="pl-PL"/>
        </w:rPr>
        <w:t>zachowań</w:t>
      </w:r>
      <w:proofErr w:type="spellEnd"/>
      <w:r w:rsidRPr="00B95A31">
        <w:rPr>
          <w:rFonts w:ascii="Arial" w:eastAsia="Times New Roman" w:hAnsi="Arial" w:cs="Arial"/>
          <w:b/>
          <w:bCs/>
          <w:lang w:eastAsia="pl-PL"/>
        </w:rPr>
        <w:t xml:space="preserve"> jest uważane za zdrowy nawyk, zmniejszający ryzyko otyłości?</w:t>
      </w:r>
    </w:p>
    <w:p w14:paraId="015041C9" w14:textId="77777777" w:rsidR="00B95A31" w:rsidRPr="00B95A31" w:rsidRDefault="00B95A31" w:rsidP="00B95A31">
      <w:pPr>
        <w:numPr>
          <w:ilvl w:val="0"/>
          <w:numId w:val="30"/>
        </w:numPr>
        <w:spacing w:before="100" w:beforeAutospacing="1" w:after="100" w:afterAutospacing="1" w:line="240" w:lineRule="auto"/>
        <w:rPr>
          <w:rFonts w:ascii="Arial" w:eastAsia="Times New Roman" w:hAnsi="Arial" w:cs="Arial"/>
          <w:lang w:eastAsia="pl-PL"/>
        </w:rPr>
      </w:pPr>
      <w:r w:rsidRPr="00B95A31">
        <w:rPr>
          <w:rFonts w:ascii="Arial" w:eastAsia="Times New Roman" w:hAnsi="Arial" w:cs="Arial"/>
          <w:lang w:eastAsia="pl-PL"/>
        </w:rPr>
        <w:t>A. Spożywanie posiłków w restauracjach fast food</w:t>
      </w:r>
    </w:p>
    <w:p w14:paraId="7EF86527" w14:textId="77777777" w:rsidR="00B95A31" w:rsidRPr="00B95A31" w:rsidRDefault="00B95A31" w:rsidP="00B95A31">
      <w:pPr>
        <w:numPr>
          <w:ilvl w:val="0"/>
          <w:numId w:val="30"/>
        </w:numPr>
        <w:spacing w:before="100" w:beforeAutospacing="1" w:after="100" w:afterAutospacing="1" w:line="240" w:lineRule="auto"/>
        <w:rPr>
          <w:rFonts w:ascii="Arial" w:eastAsia="Times New Roman" w:hAnsi="Arial" w:cs="Arial"/>
          <w:lang w:eastAsia="pl-PL"/>
        </w:rPr>
      </w:pPr>
      <w:r w:rsidRPr="00B95A31">
        <w:rPr>
          <w:rFonts w:ascii="Arial" w:eastAsia="Times New Roman" w:hAnsi="Arial" w:cs="Arial"/>
          <w:lang w:eastAsia="pl-PL"/>
        </w:rPr>
        <w:t>B. Picie słodzonych napojów gazowanych</w:t>
      </w:r>
    </w:p>
    <w:p w14:paraId="1A4D7EA9" w14:textId="77777777" w:rsidR="00B95A31" w:rsidRPr="00B95A31" w:rsidRDefault="00B95A31" w:rsidP="00B95A31">
      <w:pPr>
        <w:numPr>
          <w:ilvl w:val="0"/>
          <w:numId w:val="30"/>
        </w:numPr>
        <w:spacing w:before="100" w:beforeAutospacing="1" w:after="100" w:afterAutospacing="1" w:line="240" w:lineRule="auto"/>
        <w:rPr>
          <w:rFonts w:ascii="Arial" w:eastAsia="Times New Roman" w:hAnsi="Arial" w:cs="Arial"/>
          <w:lang w:eastAsia="pl-PL"/>
        </w:rPr>
      </w:pPr>
      <w:r w:rsidRPr="00B95A31">
        <w:rPr>
          <w:rFonts w:ascii="Arial" w:eastAsia="Times New Roman" w:hAnsi="Arial" w:cs="Arial"/>
          <w:lang w:eastAsia="pl-PL"/>
        </w:rPr>
        <w:t>C. Jedzenie warzyw i owoców przy każdym posiłku</w:t>
      </w:r>
    </w:p>
    <w:p w14:paraId="2A00D138" w14:textId="77777777" w:rsidR="00B95A31" w:rsidRPr="00B95A31" w:rsidRDefault="00B95A31" w:rsidP="00B95A31">
      <w:pPr>
        <w:numPr>
          <w:ilvl w:val="0"/>
          <w:numId w:val="30"/>
        </w:numPr>
        <w:spacing w:before="100" w:beforeAutospacing="1" w:after="100" w:afterAutospacing="1" w:line="240" w:lineRule="auto"/>
        <w:rPr>
          <w:rFonts w:ascii="Arial" w:eastAsia="Times New Roman" w:hAnsi="Arial" w:cs="Arial"/>
          <w:lang w:eastAsia="pl-PL"/>
        </w:rPr>
      </w:pPr>
      <w:r w:rsidRPr="00B95A31">
        <w:rPr>
          <w:rFonts w:ascii="Arial" w:eastAsia="Times New Roman" w:hAnsi="Arial" w:cs="Arial"/>
          <w:lang w:eastAsia="pl-PL"/>
        </w:rPr>
        <w:t>D. Jedzenie przed telewizorem</w:t>
      </w:r>
    </w:p>
    <w:p w14:paraId="7C67112E" w14:textId="77777777" w:rsidR="00B95A31" w:rsidRPr="00B95A31" w:rsidRDefault="00B95A31" w:rsidP="00B95A31">
      <w:pPr>
        <w:spacing w:before="100" w:beforeAutospacing="1" w:after="100" w:afterAutospacing="1" w:line="240" w:lineRule="auto"/>
        <w:ind w:left="360"/>
        <w:rPr>
          <w:rFonts w:ascii="Arial" w:eastAsia="Times New Roman" w:hAnsi="Arial" w:cs="Arial"/>
          <w:lang w:eastAsia="pl-PL"/>
        </w:rPr>
      </w:pPr>
      <w:r w:rsidRPr="00B95A31">
        <w:rPr>
          <w:rFonts w:ascii="Arial" w:eastAsia="Times New Roman" w:hAnsi="Arial" w:cs="Arial"/>
          <w:b/>
          <w:bCs/>
          <w:lang w:eastAsia="pl-PL"/>
        </w:rPr>
        <w:t>Prawidłowa odpowiedź: C. Jedzenie warzyw i owoców przy każdym posiłku</w:t>
      </w:r>
    </w:p>
    <w:p w14:paraId="190B08A0" w14:textId="77777777" w:rsidR="00B95A31" w:rsidRPr="00B95A31" w:rsidRDefault="00B95A31" w:rsidP="00B95A31">
      <w:pPr>
        <w:pStyle w:val="Akapitzlist"/>
        <w:numPr>
          <w:ilvl w:val="0"/>
          <w:numId w:val="37"/>
        </w:numPr>
        <w:spacing w:before="100" w:beforeAutospacing="1" w:after="100" w:afterAutospacing="1" w:line="240" w:lineRule="auto"/>
        <w:rPr>
          <w:rFonts w:ascii="Arial" w:eastAsia="Times New Roman" w:hAnsi="Arial" w:cs="Arial"/>
          <w:lang w:eastAsia="pl-PL"/>
        </w:rPr>
      </w:pPr>
      <w:r w:rsidRPr="00B95A31">
        <w:rPr>
          <w:rFonts w:ascii="Arial" w:eastAsia="Times New Roman" w:hAnsi="Arial" w:cs="Arial"/>
          <w:b/>
          <w:bCs/>
          <w:lang w:eastAsia="pl-PL"/>
        </w:rPr>
        <w:t>Jakie znaczenie ma regularność posiłków w kontekście ryzyka rozwoju otyłości?</w:t>
      </w:r>
    </w:p>
    <w:p w14:paraId="57569FCA" w14:textId="77777777" w:rsidR="00B95A31" w:rsidRPr="00B95A31" w:rsidRDefault="00B95A31" w:rsidP="00B95A31">
      <w:pPr>
        <w:numPr>
          <w:ilvl w:val="0"/>
          <w:numId w:val="31"/>
        </w:numPr>
        <w:spacing w:before="100" w:beforeAutospacing="1" w:after="100" w:afterAutospacing="1" w:line="240" w:lineRule="auto"/>
        <w:rPr>
          <w:rFonts w:ascii="Arial" w:eastAsia="Times New Roman" w:hAnsi="Arial" w:cs="Arial"/>
          <w:lang w:eastAsia="pl-PL"/>
        </w:rPr>
      </w:pPr>
      <w:r w:rsidRPr="00B95A31">
        <w:rPr>
          <w:rFonts w:ascii="Arial" w:eastAsia="Times New Roman" w:hAnsi="Arial" w:cs="Arial"/>
          <w:lang w:eastAsia="pl-PL"/>
        </w:rPr>
        <w:t>A. Nie ma znaczenia</w:t>
      </w:r>
    </w:p>
    <w:p w14:paraId="313CF508" w14:textId="77777777" w:rsidR="00B95A31" w:rsidRPr="00B95A31" w:rsidRDefault="00B95A31" w:rsidP="00B95A31">
      <w:pPr>
        <w:numPr>
          <w:ilvl w:val="0"/>
          <w:numId w:val="31"/>
        </w:numPr>
        <w:spacing w:before="100" w:beforeAutospacing="1" w:after="100" w:afterAutospacing="1" w:line="240" w:lineRule="auto"/>
        <w:rPr>
          <w:rFonts w:ascii="Arial" w:eastAsia="Times New Roman" w:hAnsi="Arial" w:cs="Arial"/>
          <w:lang w:eastAsia="pl-PL"/>
        </w:rPr>
      </w:pPr>
      <w:r w:rsidRPr="00B95A31">
        <w:rPr>
          <w:rFonts w:ascii="Arial" w:eastAsia="Times New Roman" w:hAnsi="Arial" w:cs="Arial"/>
          <w:lang w:eastAsia="pl-PL"/>
        </w:rPr>
        <w:t>B. Zmniejsza ryzyko otyłości</w:t>
      </w:r>
    </w:p>
    <w:p w14:paraId="0A90F5EC" w14:textId="77777777" w:rsidR="00B95A31" w:rsidRPr="00B95A31" w:rsidRDefault="00B95A31" w:rsidP="00B95A31">
      <w:pPr>
        <w:numPr>
          <w:ilvl w:val="0"/>
          <w:numId w:val="31"/>
        </w:numPr>
        <w:spacing w:before="100" w:beforeAutospacing="1" w:after="100" w:afterAutospacing="1" w:line="240" w:lineRule="auto"/>
        <w:rPr>
          <w:rFonts w:ascii="Arial" w:eastAsia="Times New Roman" w:hAnsi="Arial" w:cs="Arial"/>
          <w:lang w:eastAsia="pl-PL"/>
        </w:rPr>
      </w:pPr>
      <w:r w:rsidRPr="00B95A31">
        <w:rPr>
          <w:rFonts w:ascii="Arial" w:eastAsia="Times New Roman" w:hAnsi="Arial" w:cs="Arial"/>
          <w:lang w:eastAsia="pl-PL"/>
        </w:rPr>
        <w:lastRenderedPageBreak/>
        <w:t>C. Zwiększa ryzyko otyłości</w:t>
      </w:r>
    </w:p>
    <w:p w14:paraId="7637132E" w14:textId="77777777" w:rsidR="00B95A31" w:rsidRPr="00B95A31" w:rsidRDefault="00B95A31" w:rsidP="00B95A31">
      <w:pPr>
        <w:numPr>
          <w:ilvl w:val="0"/>
          <w:numId w:val="31"/>
        </w:numPr>
        <w:spacing w:before="100" w:beforeAutospacing="1" w:after="100" w:afterAutospacing="1" w:line="240" w:lineRule="auto"/>
        <w:rPr>
          <w:rFonts w:ascii="Arial" w:eastAsia="Times New Roman" w:hAnsi="Arial" w:cs="Arial"/>
          <w:lang w:eastAsia="pl-PL"/>
        </w:rPr>
      </w:pPr>
      <w:r w:rsidRPr="00B95A31">
        <w:rPr>
          <w:rFonts w:ascii="Arial" w:eastAsia="Times New Roman" w:hAnsi="Arial" w:cs="Arial"/>
          <w:lang w:eastAsia="pl-PL"/>
        </w:rPr>
        <w:t>D. Jest mniej ważna niż kaloryczność posiłków</w:t>
      </w:r>
    </w:p>
    <w:p w14:paraId="39E7D19C" w14:textId="77777777" w:rsidR="00B95A31" w:rsidRPr="00B95A31" w:rsidRDefault="00B95A31" w:rsidP="00B95A31">
      <w:pPr>
        <w:spacing w:before="100" w:beforeAutospacing="1" w:after="100" w:afterAutospacing="1" w:line="240" w:lineRule="auto"/>
        <w:ind w:left="360"/>
        <w:rPr>
          <w:rFonts w:ascii="Arial" w:eastAsia="Times New Roman" w:hAnsi="Arial" w:cs="Arial"/>
          <w:lang w:eastAsia="pl-PL"/>
        </w:rPr>
      </w:pPr>
      <w:r w:rsidRPr="00B95A31">
        <w:rPr>
          <w:rFonts w:ascii="Arial" w:eastAsia="Times New Roman" w:hAnsi="Arial" w:cs="Arial"/>
          <w:b/>
          <w:bCs/>
          <w:lang w:eastAsia="pl-PL"/>
        </w:rPr>
        <w:t>Prawidłowa odpowiedź: B. Zmniejsza ryzyko otyłości</w:t>
      </w:r>
    </w:p>
    <w:p w14:paraId="0D6117EE" w14:textId="77777777" w:rsidR="00B95A31" w:rsidRPr="00B95A31" w:rsidRDefault="00B95A31" w:rsidP="00B95A31">
      <w:pPr>
        <w:pStyle w:val="Akapitzlist"/>
        <w:numPr>
          <w:ilvl w:val="0"/>
          <w:numId w:val="37"/>
        </w:numPr>
        <w:spacing w:before="100" w:beforeAutospacing="1" w:after="100" w:afterAutospacing="1" w:line="240" w:lineRule="auto"/>
        <w:rPr>
          <w:rFonts w:ascii="Arial" w:eastAsia="Times New Roman" w:hAnsi="Arial" w:cs="Arial"/>
          <w:lang w:eastAsia="pl-PL"/>
        </w:rPr>
      </w:pPr>
      <w:r w:rsidRPr="00B95A31">
        <w:rPr>
          <w:rFonts w:ascii="Arial" w:eastAsia="Times New Roman" w:hAnsi="Arial" w:cs="Arial"/>
          <w:b/>
          <w:bCs/>
          <w:lang w:eastAsia="pl-PL"/>
        </w:rPr>
        <w:t>Które z poniższych jest zaleceniem dla osób chcących uniknąć otyłości?</w:t>
      </w:r>
    </w:p>
    <w:p w14:paraId="60DFB929" w14:textId="77777777" w:rsidR="00B95A31" w:rsidRPr="00B95A31" w:rsidRDefault="00B95A31" w:rsidP="00B95A31">
      <w:pPr>
        <w:numPr>
          <w:ilvl w:val="0"/>
          <w:numId w:val="32"/>
        </w:numPr>
        <w:spacing w:before="100" w:beforeAutospacing="1" w:after="100" w:afterAutospacing="1" w:line="240" w:lineRule="auto"/>
        <w:rPr>
          <w:rFonts w:ascii="Arial" w:eastAsia="Times New Roman" w:hAnsi="Arial" w:cs="Arial"/>
          <w:lang w:eastAsia="pl-PL"/>
        </w:rPr>
      </w:pPr>
      <w:r w:rsidRPr="00B95A31">
        <w:rPr>
          <w:rFonts w:ascii="Arial" w:eastAsia="Times New Roman" w:hAnsi="Arial" w:cs="Arial"/>
          <w:lang w:eastAsia="pl-PL"/>
        </w:rPr>
        <w:t>A. Spożywanie dużych ilości soli</w:t>
      </w:r>
    </w:p>
    <w:p w14:paraId="01CF407A" w14:textId="77777777" w:rsidR="00B95A31" w:rsidRPr="00B95A31" w:rsidRDefault="00B95A31" w:rsidP="00B95A31">
      <w:pPr>
        <w:numPr>
          <w:ilvl w:val="0"/>
          <w:numId w:val="32"/>
        </w:numPr>
        <w:spacing w:before="100" w:beforeAutospacing="1" w:after="100" w:afterAutospacing="1" w:line="240" w:lineRule="auto"/>
        <w:rPr>
          <w:rFonts w:ascii="Arial" w:eastAsia="Times New Roman" w:hAnsi="Arial" w:cs="Arial"/>
          <w:lang w:eastAsia="pl-PL"/>
        </w:rPr>
      </w:pPr>
      <w:r w:rsidRPr="00B95A31">
        <w:rPr>
          <w:rFonts w:ascii="Arial" w:eastAsia="Times New Roman" w:hAnsi="Arial" w:cs="Arial"/>
          <w:lang w:eastAsia="pl-PL"/>
        </w:rPr>
        <w:t xml:space="preserve">B. Picie ok. 2 l wody każdego dnia </w:t>
      </w:r>
    </w:p>
    <w:p w14:paraId="06E92EFD" w14:textId="77777777" w:rsidR="00B95A31" w:rsidRPr="00B95A31" w:rsidRDefault="00B95A31" w:rsidP="00B95A31">
      <w:pPr>
        <w:numPr>
          <w:ilvl w:val="0"/>
          <w:numId w:val="32"/>
        </w:numPr>
        <w:spacing w:before="100" w:beforeAutospacing="1" w:after="100" w:afterAutospacing="1" w:line="240" w:lineRule="auto"/>
        <w:rPr>
          <w:rFonts w:ascii="Arial" w:eastAsia="Times New Roman" w:hAnsi="Arial" w:cs="Arial"/>
          <w:lang w:eastAsia="pl-PL"/>
        </w:rPr>
      </w:pPr>
      <w:r w:rsidRPr="00B95A31">
        <w:rPr>
          <w:rFonts w:ascii="Arial" w:eastAsia="Times New Roman" w:hAnsi="Arial" w:cs="Arial"/>
          <w:lang w:eastAsia="pl-PL"/>
        </w:rPr>
        <w:t>C. Unikanie śniadań</w:t>
      </w:r>
    </w:p>
    <w:p w14:paraId="3ABC48E6" w14:textId="77777777" w:rsidR="00B95A31" w:rsidRPr="00B95A31" w:rsidRDefault="00B95A31" w:rsidP="00B95A31">
      <w:pPr>
        <w:numPr>
          <w:ilvl w:val="0"/>
          <w:numId w:val="32"/>
        </w:numPr>
        <w:spacing w:before="100" w:beforeAutospacing="1" w:after="100" w:afterAutospacing="1" w:line="240" w:lineRule="auto"/>
        <w:rPr>
          <w:rFonts w:ascii="Arial" w:eastAsia="Times New Roman" w:hAnsi="Arial" w:cs="Arial"/>
          <w:lang w:eastAsia="pl-PL"/>
        </w:rPr>
      </w:pPr>
      <w:r w:rsidRPr="00B95A31">
        <w:rPr>
          <w:rFonts w:ascii="Arial" w:eastAsia="Times New Roman" w:hAnsi="Arial" w:cs="Arial"/>
          <w:lang w:eastAsia="pl-PL"/>
        </w:rPr>
        <w:t>D. Jedzenie przed snem</w:t>
      </w:r>
    </w:p>
    <w:p w14:paraId="644577BC" w14:textId="77777777" w:rsidR="00B95A31" w:rsidRPr="00B95A31" w:rsidRDefault="00B95A31" w:rsidP="00B95A31">
      <w:pPr>
        <w:spacing w:before="100" w:beforeAutospacing="1" w:after="100" w:afterAutospacing="1" w:line="240" w:lineRule="auto"/>
        <w:ind w:left="360"/>
        <w:rPr>
          <w:rFonts w:ascii="Arial" w:eastAsia="Times New Roman" w:hAnsi="Arial" w:cs="Arial"/>
          <w:lang w:eastAsia="pl-PL"/>
        </w:rPr>
      </w:pPr>
      <w:r w:rsidRPr="00B95A31">
        <w:rPr>
          <w:rFonts w:ascii="Arial" w:eastAsia="Times New Roman" w:hAnsi="Arial" w:cs="Arial"/>
          <w:b/>
          <w:bCs/>
          <w:lang w:eastAsia="pl-PL"/>
        </w:rPr>
        <w:t>Prawidłowa odpowiedź: B. Picie ok. 2 l wody każdego dnia</w:t>
      </w:r>
    </w:p>
    <w:p w14:paraId="580F5032" w14:textId="77777777" w:rsidR="00B95A31" w:rsidRPr="00B95A31" w:rsidRDefault="00B95A31" w:rsidP="00B95A31">
      <w:pPr>
        <w:pStyle w:val="Akapitzlist"/>
        <w:numPr>
          <w:ilvl w:val="0"/>
          <w:numId w:val="37"/>
        </w:numPr>
        <w:spacing w:before="100" w:beforeAutospacing="1" w:after="100" w:afterAutospacing="1" w:line="240" w:lineRule="auto"/>
        <w:rPr>
          <w:rFonts w:ascii="Arial" w:eastAsia="Times New Roman" w:hAnsi="Arial" w:cs="Arial"/>
          <w:lang w:eastAsia="pl-PL"/>
        </w:rPr>
      </w:pPr>
      <w:r w:rsidRPr="00B95A31">
        <w:rPr>
          <w:rFonts w:ascii="Arial" w:eastAsia="Times New Roman" w:hAnsi="Arial" w:cs="Arial"/>
          <w:b/>
          <w:bCs/>
          <w:lang w:eastAsia="pl-PL"/>
        </w:rPr>
        <w:t>Jak wpływa stres na ryzyko rozwoju otyłości?</w:t>
      </w:r>
    </w:p>
    <w:p w14:paraId="5E847364" w14:textId="77777777" w:rsidR="00B95A31" w:rsidRPr="00B95A31" w:rsidRDefault="00B95A31" w:rsidP="00B95A31">
      <w:pPr>
        <w:numPr>
          <w:ilvl w:val="0"/>
          <w:numId w:val="33"/>
        </w:numPr>
        <w:spacing w:before="100" w:beforeAutospacing="1" w:after="100" w:afterAutospacing="1" w:line="240" w:lineRule="auto"/>
        <w:rPr>
          <w:rFonts w:ascii="Arial" w:eastAsia="Times New Roman" w:hAnsi="Arial" w:cs="Arial"/>
          <w:lang w:eastAsia="pl-PL"/>
        </w:rPr>
      </w:pPr>
      <w:r w:rsidRPr="00B95A31">
        <w:rPr>
          <w:rFonts w:ascii="Arial" w:eastAsia="Times New Roman" w:hAnsi="Arial" w:cs="Arial"/>
          <w:lang w:eastAsia="pl-PL"/>
        </w:rPr>
        <w:t>A. Nie ma wpływu</w:t>
      </w:r>
    </w:p>
    <w:p w14:paraId="1A4BAC61" w14:textId="77777777" w:rsidR="00B95A31" w:rsidRPr="00B95A31" w:rsidRDefault="00B95A31" w:rsidP="00B95A31">
      <w:pPr>
        <w:numPr>
          <w:ilvl w:val="0"/>
          <w:numId w:val="33"/>
        </w:numPr>
        <w:spacing w:before="100" w:beforeAutospacing="1" w:after="100" w:afterAutospacing="1" w:line="240" w:lineRule="auto"/>
        <w:rPr>
          <w:rFonts w:ascii="Arial" w:eastAsia="Times New Roman" w:hAnsi="Arial" w:cs="Arial"/>
          <w:lang w:eastAsia="pl-PL"/>
        </w:rPr>
      </w:pPr>
      <w:r w:rsidRPr="00B95A31">
        <w:rPr>
          <w:rFonts w:ascii="Arial" w:eastAsia="Times New Roman" w:hAnsi="Arial" w:cs="Arial"/>
          <w:lang w:eastAsia="pl-PL"/>
        </w:rPr>
        <w:t>B. Zmniejsza ryzyko otyłości</w:t>
      </w:r>
    </w:p>
    <w:p w14:paraId="6420D20A" w14:textId="77777777" w:rsidR="00B95A31" w:rsidRPr="00B95A31" w:rsidRDefault="00B95A31" w:rsidP="00B95A31">
      <w:pPr>
        <w:numPr>
          <w:ilvl w:val="0"/>
          <w:numId w:val="33"/>
        </w:numPr>
        <w:spacing w:before="100" w:beforeAutospacing="1" w:after="100" w:afterAutospacing="1" w:line="240" w:lineRule="auto"/>
        <w:rPr>
          <w:rFonts w:ascii="Arial" w:eastAsia="Times New Roman" w:hAnsi="Arial" w:cs="Arial"/>
          <w:lang w:eastAsia="pl-PL"/>
        </w:rPr>
      </w:pPr>
      <w:r w:rsidRPr="00B95A31">
        <w:rPr>
          <w:rFonts w:ascii="Arial" w:eastAsia="Times New Roman" w:hAnsi="Arial" w:cs="Arial"/>
          <w:lang w:eastAsia="pl-PL"/>
        </w:rPr>
        <w:t>C. Zwiększa ryzyko otyłości</w:t>
      </w:r>
    </w:p>
    <w:p w14:paraId="5A26AA70" w14:textId="77777777" w:rsidR="00B95A31" w:rsidRPr="00B95A31" w:rsidRDefault="00B95A31" w:rsidP="00B95A31">
      <w:pPr>
        <w:numPr>
          <w:ilvl w:val="0"/>
          <w:numId w:val="33"/>
        </w:numPr>
        <w:spacing w:before="100" w:beforeAutospacing="1" w:after="100" w:afterAutospacing="1" w:line="240" w:lineRule="auto"/>
        <w:rPr>
          <w:rFonts w:ascii="Arial" w:eastAsia="Times New Roman" w:hAnsi="Arial" w:cs="Arial"/>
          <w:lang w:eastAsia="pl-PL"/>
        </w:rPr>
      </w:pPr>
      <w:r w:rsidRPr="00B95A31">
        <w:rPr>
          <w:rFonts w:ascii="Arial" w:eastAsia="Times New Roman" w:hAnsi="Arial" w:cs="Arial"/>
          <w:lang w:eastAsia="pl-PL"/>
        </w:rPr>
        <w:t>D. Poprawia metabolizm</w:t>
      </w:r>
    </w:p>
    <w:p w14:paraId="18657E9B" w14:textId="77777777" w:rsidR="00B95A31" w:rsidRPr="00B95A31" w:rsidRDefault="00B95A31" w:rsidP="00B95A31">
      <w:pPr>
        <w:spacing w:before="100" w:beforeAutospacing="1" w:after="100" w:afterAutospacing="1" w:line="240" w:lineRule="auto"/>
        <w:ind w:left="360"/>
        <w:rPr>
          <w:rFonts w:ascii="Arial" w:eastAsia="Times New Roman" w:hAnsi="Arial" w:cs="Arial"/>
          <w:lang w:eastAsia="pl-PL"/>
        </w:rPr>
      </w:pPr>
      <w:r w:rsidRPr="00B95A31">
        <w:rPr>
          <w:rFonts w:ascii="Arial" w:eastAsia="Times New Roman" w:hAnsi="Arial" w:cs="Arial"/>
          <w:b/>
          <w:bCs/>
          <w:lang w:eastAsia="pl-PL"/>
        </w:rPr>
        <w:t>Prawidłowa odpowiedź: C. Zwiększa ryzyko otyłości</w:t>
      </w:r>
    </w:p>
    <w:p w14:paraId="08B6B3B7" w14:textId="77777777" w:rsidR="00B95A31" w:rsidRPr="00B95A31" w:rsidRDefault="00B95A31" w:rsidP="00B95A31">
      <w:pPr>
        <w:pStyle w:val="Akapitzlist"/>
        <w:numPr>
          <w:ilvl w:val="0"/>
          <w:numId w:val="37"/>
        </w:numPr>
        <w:spacing w:before="100" w:beforeAutospacing="1" w:after="100" w:afterAutospacing="1" w:line="240" w:lineRule="auto"/>
        <w:rPr>
          <w:rFonts w:ascii="Arial" w:eastAsia="Times New Roman" w:hAnsi="Arial" w:cs="Arial"/>
          <w:lang w:eastAsia="pl-PL"/>
        </w:rPr>
      </w:pPr>
      <w:r w:rsidRPr="00B95A31">
        <w:rPr>
          <w:rFonts w:ascii="Arial" w:eastAsia="Times New Roman" w:hAnsi="Arial" w:cs="Arial"/>
          <w:b/>
          <w:bCs/>
          <w:lang w:eastAsia="pl-PL"/>
        </w:rPr>
        <w:t xml:space="preserve">Które z poniższych </w:t>
      </w:r>
      <w:proofErr w:type="spellStart"/>
      <w:r w:rsidRPr="00B95A31">
        <w:rPr>
          <w:rFonts w:ascii="Arial" w:eastAsia="Times New Roman" w:hAnsi="Arial" w:cs="Arial"/>
          <w:b/>
          <w:bCs/>
          <w:lang w:eastAsia="pl-PL"/>
        </w:rPr>
        <w:t>zachowań</w:t>
      </w:r>
      <w:proofErr w:type="spellEnd"/>
      <w:r w:rsidRPr="00B95A31">
        <w:rPr>
          <w:rFonts w:ascii="Arial" w:eastAsia="Times New Roman" w:hAnsi="Arial" w:cs="Arial"/>
          <w:b/>
          <w:bCs/>
          <w:lang w:eastAsia="pl-PL"/>
        </w:rPr>
        <w:t xml:space="preserve"> najbardziej sprzyja zdrowemu stylowi życia i utrzymaniu prawidłowej masy ciała?</w:t>
      </w:r>
    </w:p>
    <w:p w14:paraId="641917D2" w14:textId="77777777" w:rsidR="00B95A31" w:rsidRPr="00B95A31" w:rsidRDefault="00B95A31" w:rsidP="00B95A31">
      <w:pPr>
        <w:numPr>
          <w:ilvl w:val="0"/>
          <w:numId w:val="34"/>
        </w:numPr>
        <w:spacing w:before="100" w:beforeAutospacing="1" w:after="100" w:afterAutospacing="1" w:line="240" w:lineRule="auto"/>
        <w:rPr>
          <w:rFonts w:ascii="Arial" w:eastAsia="Times New Roman" w:hAnsi="Arial" w:cs="Arial"/>
          <w:lang w:eastAsia="pl-PL"/>
        </w:rPr>
      </w:pPr>
      <w:r w:rsidRPr="00B95A31">
        <w:rPr>
          <w:rFonts w:ascii="Arial" w:eastAsia="Times New Roman" w:hAnsi="Arial" w:cs="Arial"/>
          <w:lang w:eastAsia="pl-PL"/>
        </w:rPr>
        <w:t>A. Spożywanie dużych ilości przetworzonych produktów</w:t>
      </w:r>
    </w:p>
    <w:p w14:paraId="31B3B0CD" w14:textId="77777777" w:rsidR="00B95A31" w:rsidRPr="00B95A31" w:rsidRDefault="00B95A31" w:rsidP="00B95A31">
      <w:pPr>
        <w:numPr>
          <w:ilvl w:val="0"/>
          <w:numId w:val="34"/>
        </w:numPr>
        <w:spacing w:before="100" w:beforeAutospacing="1" w:after="100" w:afterAutospacing="1" w:line="240" w:lineRule="auto"/>
        <w:rPr>
          <w:rFonts w:ascii="Arial" w:eastAsia="Times New Roman" w:hAnsi="Arial" w:cs="Arial"/>
          <w:lang w:eastAsia="pl-PL"/>
        </w:rPr>
      </w:pPr>
      <w:r w:rsidRPr="00B95A31">
        <w:rPr>
          <w:rFonts w:ascii="Arial" w:eastAsia="Times New Roman" w:hAnsi="Arial" w:cs="Arial"/>
          <w:lang w:eastAsia="pl-PL"/>
        </w:rPr>
        <w:t>B. Jedzenie nieregularnych posiłków</w:t>
      </w:r>
    </w:p>
    <w:p w14:paraId="55927652" w14:textId="77777777" w:rsidR="00B95A31" w:rsidRPr="00B95A31" w:rsidRDefault="00B95A31" w:rsidP="00B95A31">
      <w:pPr>
        <w:numPr>
          <w:ilvl w:val="0"/>
          <w:numId w:val="34"/>
        </w:numPr>
        <w:spacing w:before="100" w:beforeAutospacing="1" w:after="100" w:afterAutospacing="1" w:line="240" w:lineRule="auto"/>
        <w:rPr>
          <w:rFonts w:ascii="Arial" w:eastAsia="Times New Roman" w:hAnsi="Arial" w:cs="Arial"/>
          <w:lang w:eastAsia="pl-PL"/>
        </w:rPr>
      </w:pPr>
      <w:r w:rsidRPr="00B95A31">
        <w:rPr>
          <w:rFonts w:ascii="Arial" w:eastAsia="Times New Roman" w:hAnsi="Arial" w:cs="Arial"/>
          <w:lang w:eastAsia="pl-PL"/>
        </w:rPr>
        <w:t>C. Regularne uprawianie sportu</w:t>
      </w:r>
    </w:p>
    <w:p w14:paraId="6ED21D6D" w14:textId="77777777" w:rsidR="00B95A31" w:rsidRPr="00B95A31" w:rsidRDefault="00B95A31" w:rsidP="00B95A31">
      <w:pPr>
        <w:numPr>
          <w:ilvl w:val="0"/>
          <w:numId w:val="34"/>
        </w:numPr>
        <w:spacing w:before="100" w:beforeAutospacing="1" w:after="100" w:afterAutospacing="1" w:line="240" w:lineRule="auto"/>
        <w:rPr>
          <w:rFonts w:ascii="Arial" w:eastAsia="Times New Roman" w:hAnsi="Arial" w:cs="Arial"/>
          <w:lang w:eastAsia="pl-PL"/>
        </w:rPr>
      </w:pPr>
      <w:r w:rsidRPr="00B95A31">
        <w:rPr>
          <w:rFonts w:ascii="Arial" w:eastAsia="Times New Roman" w:hAnsi="Arial" w:cs="Arial"/>
          <w:lang w:eastAsia="pl-PL"/>
        </w:rPr>
        <w:t>D. Spożywanie słodyczy na podwieczorek</w:t>
      </w:r>
    </w:p>
    <w:p w14:paraId="0DBFBF2F" w14:textId="77777777" w:rsidR="00B95A31" w:rsidRPr="00B95A31" w:rsidRDefault="00B95A31" w:rsidP="00B95A31">
      <w:pPr>
        <w:spacing w:before="100" w:beforeAutospacing="1" w:after="100" w:afterAutospacing="1" w:line="240" w:lineRule="auto"/>
        <w:ind w:left="360"/>
        <w:rPr>
          <w:rFonts w:ascii="Arial" w:eastAsia="Times New Roman" w:hAnsi="Arial" w:cs="Arial"/>
          <w:lang w:eastAsia="pl-PL"/>
        </w:rPr>
      </w:pPr>
      <w:r w:rsidRPr="00B95A31">
        <w:rPr>
          <w:rFonts w:ascii="Arial" w:eastAsia="Times New Roman" w:hAnsi="Arial" w:cs="Arial"/>
          <w:b/>
          <w:bCs/>
          <w:lang w:eastAsia="pl-PL"/>
        </w:rPr>
        <w:t>Prawidłowa odpowiedź: C. Regularne uprawianie sportu</w:t>
      </w:r>
    </w:p>
    <w:p w14:paraId="101626CC" w14:textId="77777777" w:rsidR="00B95A31" w:rsidRPr="00B95A31" w:rsidRDefault="00B95A31" w:rsidP="00B95A31">
      <w:pPr>
        <w:pStyle w:val="Akapitzlist"/>
        <w:numPr>
          <w:ilvl w:val="0"/>
          <w:numId w:val="37"/>
        </w:numPr>
        <w:spacing w:before="100" w:beforeAutospacing="1" w:after="100" w:afterAutospacing="1" w:line="240" w:lineRule="auto"/>
        <w:rPr>
          <w:rFonts w:ascii="Arial" w:eastAsia="Times New Roman" w:hAnsi="Arial" w:cs="Arial"/>
          <w:lang w:eastAsia="pl-PL"/>
        </w:rPr>
      </w:pPr>
      <w:r w:rsidRPr="00B95A31">
        <w:rPr>
          <w:rFonts w:ascii="Arial" w:eastAsia="Times New Roman" w:hAnsi="Arial" w:cs="Arial"/>
          <w:b/>
          <w:bCs/>
          <w:lang w:eastAsia="pl-PL"/>
        </w:rPr>
        <w:t xml:space="preserve">Które z poniższych </w:t>
      </w:r>
      <w:proofErr w:type="spellStart"/>
      <w:r w:rsidRPr="00B95A31">
        <w:rPr>
          <w:rFonts w:ascii="Arial" w:eastAsia="Times New Roman" w:hAnsi="Arial" w:cs="Arial"/>
          <w:b/>
          <w:bCs/>
          <w:lang w:eastAsia="pl-PL"/>
        </w:rPr>
        <w:t>zachowań</w:t>
      </w:r>
      <w:proofErr w:type="spellEnd"/>
      <w:r w:rsidRPr="00B95A31">
        <w:rPr>
          <w:rFonts w:ascii="Arial" w:eastAsia="Times New Roman" w:hAnsi="Arial" w:cs="Arial"/>
          <w:b/>
          <w:bCs/>
          <w:lang w:eastAsia="pl-PL"/>
        </w:rPr>
        <w:t xml:space="preserve"> może prowadzić do rozwoju otyłości u dzieci?</w:t>
      </w:r>
    </w:p>
    <w:p w14:paraId="3CDB26D8" w14:textId="77777777" w:rsidR="00B95A31" w:rsidRPr="00B95A31" w:rsidRDefault="00B95A31" w:rsidP="0007447C">
      <w:pPr>
        <w:numPr>
          <w:ilvl w:val="0"/>
          <w:numId w:val="35"/>
        </w:numPr>
        <w:spacing w:before="100" w:beforeAutospacing="1" w:after="100" w:afterAutospacing="1" w:line="240" w:lineRule="auto"/>
        <w:ind w:left="714" w:hanging="357"/>
        <w:rPr>
          <w:rFonts w:ascii="Arial" w:eastAsia="Times New Roman" w:hAnsi="Arial" w:cs="Arial"/>
          <w:lang w:eastAsia="pl-PL"/>
        </w:rPr>
      </w:pPr>
      <w:r w:rsidRPr="00B95A31">
        <w:rPr>
          <w:rFonts w:ascii="Arial" w:eastAsia="Times New Roman" w:hAnsi="Arial" w:cs="Arial"/>
          <w:lang w:eastAsia="pl-PL"/>
        </w:rPr>
        <w:t>A. Jedzenie w domu z rodziną</w:t>
      </w:r>
    </w:p>
    <w:p w14:paraId="3E6DF1ED" w14:textId="77777777" w:rsidR="00B95A31" w:rsidRPr="00B95A31" w:rsidRDefault="00B95A31" w:rsidP="0007447C">
      <w:pPr>
        <w:numPr>
          <w:ilvl w:val="0"/>
          <w:numId w:val="35"/>
        </w:numPr>
        <w:spacing w:before="100" w:beforeAutospacing="1" w:after="100" w:afterAutospacing="1" w:line="240" w:lineRule="auto"/>
        <w:ind w:left="714" w:hanging="357"/>
        <w:rPr>
          <w:rFonts w:ascii="Arial" w:eastAsia="Times New Roman" w:hAnsi="Arial" w:cs="Arial"/>
          <w:lang w:eastAsia="pl-PL"/>
        </w:rPr>
      </w:pPr>
      <w:r w:rsidRPr="00B95A31">
        <w:rPr>
          <w:rFonts w:ascii="Arial" w:eastAsia="Times New Roman" w:hAnsi="Arial" w:cs="Arial"/>
          <w:lang w:eastAsia="pl-PL"/>
        </w:rPr>
        <w:t>B. Picie wody zamiast napojów słodzonych</w:t>
      </w:r>
    </w:p>
    <w:p w14:paraId="1AE6F98D" w14:textId="77777777" w:rsidR="00B95A31" w:rsidRPr="00B95A31" w:rsidRDefault="00B95A31" w:rsidP="0007447C">
      <w:pPr>
        <w:numPr>
          <w:ilvl w:val="0"/>
          <w:numId w:val="35"/>
        </w:numPr>
        <w:spacing w:before="100" w:beforeAutospacing="1" w:after="100" w:afterAutospacing="1" w:line="240" w:lineRule="auto"/>
        <w:ind w:left="714" w:hanging="357"/>
        <w:rPr>
          <w:rFonts w:ascii="Arial" w:eastAsia="Times New Roman" w:hAnsi="Arial" w:cs="Arial"/>
          <w:lang w:eastAsia="pl-PL"/>
        </w:rPr>
      </w:pPr>
      <w:r w:rsidRPr="00B95A31">
        <w:rPr>
          <w:rFonts w:ascii="Arial" w:eastAsia="Times New Roman" w:hAnsi="Arial" w:cs="Arial"/>
          <w:lang w:eastAsia="pl-PL"/>
        </w:rPr>
        <w:t xml:space="preserve">C. Częste jedzenie fast </w:t>
      </w:r>
      <w:proofErr w:type="spellStart"/>
      <w:r w:rsidRPr="00B95A31">
        <w:rPr>
          <w:rFonts w:ascii="Arial" w:eastAsia="Times New Roman" w:hAnsi="Arial" w:cs="Arial"/>
          <w:lang w:eastAsia="pl-PL"/>
        </w:rPr>
        <w:t>foodów</w:t>
      </w:r>
      <w:proofErr w:type="spellEnd"/>
    </w:p>
    <w:p w14:paraId="2A0051A4" w14:textId="77777777" w:rsidR="00B95A31" w:rsidRPr="00B95A31" w:rsidRDefault="00B95A31" w:rsidP="00B95A31">
      <w:pPr>
        <w:numPr>
          <w:ilvl w:val="0"/>
          <w:numId w:val="35"/>
        </w:numPr>
        <w:spacing w:before="100" w:beforeAutospacing="1" w:after="100" w:afterAutospacing="1" w:line="240" w:lineRule="auto"/>
        <w:rPr>
          <w:rFonts w:ascii="Arial" w:eastAsia="Times New Roman" w:hAnsi="Arial" w:cs="Arial"/>
          <w:lang w:eastAsia="pl-PL"/>
        </w:rPr>
      </w:pPr>
      <w:r w:rsidRPr="00B95A31">
        <w:rPr>
          <w:rFonts w:ascii="Arial" w:eastAsia="Times New Roman" w:hAnsi="Arial" w:cs="Arial"/>
          <w:lang w:eastAsia="pl-PL"/>
        </w:rPr>
        <w:t>D. Regularna aktywność fizyczna</w:t>
      </w:r>
    </w:p>
    <w:p w14:paraId="6948DBFD" w14:textId="77777777" w:rsidR="00B95A31" w:rsidRPr="00B95A31" w:rsidRDefault="00B95A31" w:rsidP="00B95A31">
      <w:pPr>
        <w:spacing w:before="100" w:beforeAutospacing="1" w:after="100" w:afterAutospacing="1" w:line="240" w:lineRule="auto"/>
        <w:ind w:left="360"/>
        <w:rPr>
          <w:rFonts w:ascii="Arial" w:eastAsia="Times New Roman" w:hAnsi="Arial" w:cs="Arial"/>
          <w:lang w:eastAsia="pl-PL"/>
        </w:rPr>
      </w:pPr>
      <w:r w:rsidRPr="00B95A31">
        <w:rPr>
          <w:rFonts w:ascii="Arial" w:eastAsia="Times New Roman" w:hAnsi="Arial" w:cs="Arial"/>
          <w:b/>
          <w:bCs/>
          <w:lang w:eastAsia="pl-PL"/>
        </w:rPr>
        <w:t xml:space="preserve">Prawidłowa odpowiedź: C. Częste jedzenie fast </w:t>
      </w:r>
      <w:proofErr w:type="spellStart"/>
      <w:r w:rsidRPr="00B95A31">
        <w:rPr>
          <w:rFonts w:ascii="Arial" w:eastAsia="Times New Roman" w:hAnsi="Arial" w:cs="Arial"/>
          <w:b/>
          <w:bCs/>
          <w:lang w:eastAsia="pl-PL"/>
        </w:rPr>
        <w:t>foodów</w:t>
      </w:r>
      <w:proofErr w:type="spellEnd"/>
    </w:p>
    <w:p w14:paraId="2B2C69D4" w14:textId="77777777" w:rsidR="00B95A31" w:rsidRPr="00B95A31" w:rsidRDefault="00B95A31" w:rsidP="00B95A31">
      <w:pPr>
        <w:pStyle w:val="Akapitzlist"/>
        <w:numPr>
          <w:ilvl w:val="0"/>
          <w:numId w:val="37"/>
        </w:numPr>
        <w:spacing w:before="100" w:beforeAutospacing="1" w:after="100" w:afterAutospacing="1" w:line="240" w:lineRule="auto"/>
        <w:rPr>
          <w:rFonts w:ascii="Arial" w:eastAsia="Times New Roman" w:hAnsi="Arial" w:cs="Arial"/>
          <w:lang w:eastAsia="pl-PL"/>
        </w:rPr>
      </w:pPr>
      <w:r w:rsidRPr="00B95A31">
        <w:rPr>
          <w:rFonts w:ascii="Arial" w:eastAsia="Times New Roman" w:hAnsi="Arial" w:cs="Arial"/>
          <w:b/>
          <w:bCs/>
          <w:lang w:eastAsia="pl-PL"/>
        </w:rPr>
        <w:t>Które z poniższych stwierdzeń jest prawdziwe na temat snu i jego wpływu na masę ciała?</w:t>
      </w:r>
    </w:p>
    <w:p w14:paraId="61E4B996" w14:textId="77777777" w:rsidR="00B95A31" w:rsidRPr="00B95A31" w:rsidRDefault="00B95A31" w:rsidP="00B95A31">
      <w:pPr>
        <w:numPr>
          <w:ilvl w:val="0"/>
          <w:numId w:val="36"/>
        </w:numPr>
        <w:spacing w:before="100" w:beforeAutospacing="1" w:after="100" w:afterAutospacing="1" w:line="240" w:lineRule="auto"/>
        <w:rPr>
          <w:rFonts w:ascii="Arial" w:eastAsia="Times New Roman" w:hAnsi="Arial" w:cs="Arial"/>
          <w:lang w:eastAsia="pl-PL"/>
        </w:rPr>
      </w:pPr>
      <w:r w:rsidRPr="00B95A31">
        <w:rPr>
          <w:rFonts w:ascii="Arial" w:eastAsia="Times New Roman" w:hAnsi="Arial" w:cs="Arial"/>
          <w:lang w:eastAsia="pl-PL"/>
        </w:rPr>
        <w:t>A. Brak snu może prowadzić do zmniejszenia masy ciała</w:t>
      </w:r>
    </w:p>
    <w:p w14:paraId="1EB0ABF3" w14:textId="77777777" w:rsidR="00B95A31" w:rsidRPr="00B95A31" w:rsidRDefault="00B95A31" w:rsidP="00B95A31">
      <w:pPr>
        <w:numPr>
          <w:ilvl w:val="0"/>
          <w:numId w:val="36"/>
        </w:numPr>
        <w:spacing w:before="100" w:beforeAutospacing="1" w:after="100" w:afterAutospacing="1" w:line="240" w:lineRule="auto"/>
        <w:rPr>
          <w:rFonts w:ascii="Arial" w:eastAsia="Times New Roman" w:hAnsi="Arial" w:cs="Arial"/>
          <w:lang w:eastAsia="pl-PL"/>
        </w:rPr>
      </w:pPr>
      <w:r w:rsidRPr="00B95A31">
        <w:rPr>
          <w:rFonts w:ascii="Arial" w:eastAsia="Times New Roman" w:hAnsi="Arial" w:cs="Arial"/>
          <w:lang w:eastAsia="pl-PL"/>
        </w:rPr>
        <w:t>B. Brak snu może prowadzić do zwiększenia masy ciała</w:t>
      </w:r>
    </w:p>
    <w:p w14:paraId="7AC157CD" w14:textId="77777777" w:rsidR="00B95A31" w:rsidRPr="00B95A31" w:rsidRDefault="00B95A31" w:rsidP="00B95A31">
      <w:pPr>
        <w:numPr>
          <w:ilvl w:val="0"/>
          <w:numId w:val="36"/>
        </w:numPr>
        <w:spacing w:before="100" w:beforeAutospacing="1" w:after="100" w:afterAutospacing="1" w:line="240" w:lineRule="auto"/>
        <w:rPr>
          <w:rFonts w:ascii="Arial" w:eastAsia="Times New Roman" w:hAnsi="Arial" w:cs="Arial"/>
          <w:lang w:eastAsia="pl-PL"/>
        </w:rPr>
      </w:pPr>
      <w:r w:rsidRPr="00B95A31">
        <w:rPr>
          <w:rFonts w:ascii="Arial" w:eastAsia="Times New Roman" w:hAnsi="Arial" w:cs="Arial"/>
          <w:lang w:eastAsia="pl-PL"/>
        </w:rPr>
        <w:t>C. Brak snu nie ma wpływu na masę ciała</w:t>
      </w:r>
    </w:p>
    <w:p w14:paraId="66523B19" w14:textId="77777777" w:rsidR="00B95A31" w:rsidRPr="00B95A31" w:rsidRDefault="00B95A31" w:rsidP="00B95A31">
      <w:pPr>
        <w:numPr>
          <w:ilvl w:val="0"/>
          <w:numId w:val="36"/>
        </w:numPr>
        <w:spacing w:before="100" w:beforeAutospacing="1" w:after="100" w:afterAutospacing="1" w:line="240" w:lineRule="auto"/>
        <w:rPr>
          <w:rFonts w:ascii="Arial" w:eastAsia="Times New Roman" w:hAnsi="Arial" w:cs="Arial"/>
          <w:lang w:eastAsia="pl-PL"/>
        </w:rPr>
      </w:pPr>
      <w:r w:rsidRPr="00B95A31">
        <w:rPr>
          <w:rFonts w:ascii="Arial" w:eastAsia="Times New Roman" w:hAnsi="Arial" w:cs="Arial"/>
          <w:lang w:eastAsia="pl-PL"/>
        </w:rPr>
        <w:t>D. Im więcej snu, tym większa masa ciała</w:t>
      </w:r>
    </w:p>
    <w:p w14:paraId="7BB21003" w14:textId="77777777" w:rsidR="00B95A31" w:rsidRPr="00B95A31" w:rsidRDefault="00B95A31" w:rsidP="00B95A31">
      <w:pPr>
        <w:spacing w:before="100" w:beforeAutospacing="1" w:after="100" w:afterAutospacing="1" w:line="240" w:lineRule="auto"/>
        <w:ind w:left="360"/>
        <w:rPr>
          <w:rFonts w:ascii="Arial" w:eastAsia="Times New Roman" w:hAnsi="Arial" w:cs="Arial"/>
          <w:lang w:eastAsia="pl-PL"/>
        </w:rPr>
      </w:pPr>
      <w:r w:rsidRPr="00B95A31">
        <w:rPr>
          <w:rFonts w:ascii="Arial" w:eastAsia="Times New Roman" w:hAnsi="Arial" w:cs="Arial"/>
          <w:b/>
          <w:bCs/>
          <w:lang w:eastAsia="pl-PL"/>
        </w:rPr>
        <w:t>Prawidłowa odpowiedź: B. Brak snu może prowadzić do zwiększenia masy ciała</w:t>
      </w:r>
    </w:p>
    <w:p w14:paraId="791D2C70" w14:textId="77777777" w:rsidR="00B95A31" w:rsidRPr="00B95A31" w:rsidRDefault="00B95A31" w:rsidP="00B95A31">
      <w:pPr>
        <w:pStyle w:val="Default"/>
        <w:spacing w:line="360" w:lineRule="auto"/>
        <w:rPr>
          <w:rFonts w:ascii="Arial" w:hAnsi="Arial" w:cs="Arial"/>
          <w:b/>
          <w:color w:val="auto"/>
          <w:sz w:val="22"/>
          <w:szCs w:val="22"/>
        </w:rPr>
      </w:pPr>
    </w:p>
    <w:p w14:paraId="77810494" w14:textId="77777777" w:rsidR="00243CD9" w:rsidRDefault="00B95A31" w:rsidP="00243CD9">
      <w:pPr>
        <w:pStyle w:val="Default"/>
        <w:spacing w:line="360" w:lineRule="auto"/>
        <w:rPr>
          <w:rStyle w:val="A0"/>
          <w:rFonts w:ascii="Arial" w:hAnsi="Arial" w:cs="Arial"/>
          <w:b/>
          <w:color w:val="auto"/>
          <w:sz w:val="22"/>
          <w:szCs w:val="22"/>
        </w:rPr>
      </w:pPr>
      <w:r w:rsidRPr="00B95A31">
        <w:rPr>
          <w:rStyle w:val="A0"/>
          <w:rFonts w:ascii="Arial" w:hAnsi="Arial" w:cs="Arial"/>
          <w:b/>
          <w:color w:val="auto"/>
          <w:sz w:val="22"/>
          <w:szCs w:val="22"/>
        </w:rPr>
        <w:t>DZIĘKUJEMY ZA WYPEŁNIENIE KWESTIONARIUSZA!</w:t>
      </w:r>
    </w:p>
    <w:p w14:paraId="2B999349" w14:textId="402A9DE5" w:rsidR="00243CD9" w:rsidRPr="00243CD9" w:rsidRDefault="00243CD9" w:rsidP="00243CD9">
      <w:pPr>
        <w:spacing w:after="0" w:line="360" w:lineRule="auto"/>
        <w:rPr>
          <w:rFonts w:ascii="Arial" w:hAnsi="Arial" w:cs="Arial"/>
          <w:sz w:val="20"/>
          <w:szCs w:val="20"/>
        </w:rPr>
      </w:pPr>
      <w:r w:rsidRPr="00243CD9">
        <w:rPr>
          <w:rFonts w:ascii="Arial" w:hAnsi="Arial" w:cs="Arial"/>
          <w:sz w:val="20"/>
          <w:szCs w:val="20"/>
        </w:rPr>
        <w:lastRenderedPageBreak/>
        <w:t xml:space="preserve">Załącznik nr </w:t>
      </w:r>
      <w:r>
        <w:rPr>
          <w:rFonts w:ascii="Arial" w:hAnsi="Arial" w:cs="Arial"/>
          <w:sz w:val="20"/>
          <w:szCs w:val="20"/>
        </w:rPr>
        <w:t>2</w:t>
      </w:r>
    </w:p>
    <w:p w14:paraId="7B5594BB" w14:textId="3DF82798" w:rsidR="00654035" w:rsidRPr="00550EC5" w:rsidRDefault="00654035" w:rsidP="00243CD9">
      <w:pPr>
        <w:pStyle w:val="Default"/>
        <w:spacing w:line="360" w:lineRule="auto"/>
        <w:jc w:val="center"/>
        <w:rPr>
          <w:rFonts w:ascii="Arial" w:hAnsi="Arial" w:cs="Arial"/>
          <w:b/>
          <w:sz w:val="22"/>
          <w:szCs w:val="22"/>
        </w:rPr>
      </w:pPr>
      <w:r w:rsidRPr="00550EC5">
        <w:rPr>
          <w:rFonts w:ascii="Arial" w:hAnsi="Arial" w:cs="Arial"/>
          <w:b/>
          <w:sz w:val="22"/>
          <w:szCs w:val="22"/>
        </w:rPr>
        <w:t>Badanie poziomu wiedzy na temat aktywności fizycznej</w:t>
      </w:r>
    </w:p>
    <w:p w14:paraId="1D37BCBA" w14:textId="77777777" w:rsidR="00654035" w:rsidRPr="00654035" w:rsidRDefault="00654035" w:rsidP="00832DD5">
      <w:pPr>
        <w:pBdr>
          <w:top w:val="nil"/>
          <w:left w:val="nil"/>
          <w:bottom w:val="nil"/>
          <w:right w:val="nil"/>
          <w:between w:val="nil"/>
        </w:pBdr>
        <w:spacing w:line="276" w:lineRule="auto"/>
        <w:rPr>
          <w:rFonts w:ascii="Arial" w:hAnsi="Arial" w:cs="Arial"/>
        </w:rPr>
      </w:pPr>
      <w:r w:rsidRPr="00654035">
        <w:rPr>
          <w:rFonts w:ascii="Arial" w:hAnsi="Arial" w:cs="Arial"/>
        </w:rPr>
        <w:t>Szanowni Państwo,</w:t>
      </w:r>
    </w:p>
    <w:p w14:paraId="7E4FE988" w14:textId="77777777" w:rsidR="00654035" w:rsidRPr="00654035" w:rsidRDefault="00654035" w:rsidP="00832DD5">
      <w:pPr>
        <w:pBdr>
          <w:top w:val="nil"/>
          <w:left w:val="nil"/>
          <w:bottom w:val="nil"/>
          <w:right w:val="nil"/>
          <w:between w:val="nil"/>
        </w:pBdr>
        <w:spacing w:line="276" w:lineRule="auto"/>
        <w:rPr>
          <w:rFonts w:ascii="Arial" w:hAnsi="Arial" w:cs="Arial"/>
        </w:rPr>
      </w:pPr>
      <w:r w:rsidRPr="00654035">
        <w:rPr>
          <w:rFonts w:ascii="Arial" w:hAnsi="Arial" w:cs="Arial"/>
        </w:rPr>
        <w:t xml:space="preserve">Prosimy o wypełnienie poniższego kwestionariusza w oparciu o swoją wiedzę i przekonania. Kwestionariusz dotyczy zagadnień związanych z aktywnością fizyczną. Uzyskane w ten sposób informację posłużą do ewaluacji działań i pomogą nam lepiej dostosować działania do Państwa potrzeb. Prosimy o  samodzielne wypełnienie ankiety bez korzystania z dodatkowych źródeł wiedzy. </w:t>
      </w:r>
    </w:p>
    <w:p w14:paraId="5ABF0EED" w14:textId="77777777" w:rsidR="00654035" w:rsidRPr="00654035" w:rsidRDefault="00654035" w:rsidP="00832DD5">
      <w:pPr>
        <w:pBdr>
          <w:top w:val="nil"/>
          <w:left w:val="nil"/>
          <w:bottom w:val="nil"/>
          <w:right w:val="nil"/>
          <w:between w:val="nil"/>
        </w:pBdr>
        <w:spacing w:line="276" w:lineRule="auto"/>
        <w:rPr>
          <w:rFonts w:ascii="Arial" w:hAnsi="Arial" w:cs="Arial"/>
        </w:rPr>
      </w:pPr>
      <w:r w:rsidRPr="00654035">
        <w:rPr>
          <w:rFonts w:ascii="Arial" w:hAnsi="Arial" w:cs="Arial"/>
        </w:rPr>
        <w:t>Przy odpowiedzi, która najbardziej odpowiada Państwa przekonaniom, proszę postawić znak X wybranej odpowiedzi.</w:t>
      </w:r>
    </w:p>
    <w:p w14:paraId="6EAC7223" w14:textId="77777777" w:rsidR="00654035" w:rsidRPr="00654035" w:rsidRDefault="00654035" w:rsidP="00832DD5">
      <w:pPr>
        <w:pBdr>
          <w:top w:val="nil"/>
          <w:left w:val="nil"/>
          <w:bottom w:val="nil"/>
          <w:right w:val="nil"/>
          <w:between w:val="nil"/>
        </w:pBdr>
        <w:spacing w:line="276" w:lineRule="auto"/>
        <w:rPr>
          <w:rFonts w:ascii="Arial" w:hAnsi="Arial" w:cs="Arial"/>
        </w:rPr>
      </w:pPr>
    </w:p>
    <w:p w14:paraId="62CD8305" w14:textId="77777777" w:rsidR="00A935FC" w:rsidRDefault="00654035" w:rsidP="00832DD5">
      <w:pPr>
        <w:pBdr>
          <w:top w:val="nil"/>
          <w:left w:val="nil"/>
          <w:bottom w:val="nil"/>
          <w:right w:val="nil"/>
          <w:between w:val="nil"/>
        </w:pBdr>
        <w:spacing w:line="276" w:lineRule="auto"/>
        <w:rPr>
          <w:rFonts w:ascii="Arial" w:hAnsi="Arial" w:cs="Arial"/>
        </w:rPr>
      </w:pPr>
      <w:r w:rsidRPr="00654035">
        <w:rPr>
          <w:rFonts w:ascii="Arial" w:hAnsi="Arial" w:cs="Arial"/>
        </w:rPr>
        <w:t>Imię i nazwisko …………………………..</w:t>
      </w:r>
    </w:p>
    <w:p w14:paraId="68A392F6" w14:textId="2AF06132" w:rsidR="00654035" w:rsidRPr="00654035" w:rsidRDefault="00654035" w:rsidP="00832DD5">
      <w:pPr>
        <w:pBdr>
          <w:top w:val="nil"/>
          <w:left w:val="nil"/>
          <w:bottom w:val="nil"/>
          <w:right w:val="nil"/>
          <w:between w:val="nil"/>
        </w:pBdr>
        <w:spacing w:line="276" w:lineRule="auto"/>
        <w:rPr>
          <w:rFonts w:ascii="Arial" w:hAnsi="Arial" w:cs="Arial"/>
        </w:rPr>
      </w:pPr>
      <w:r w:rsidRPr="00654035">
        <w:rPr>
          <w:rFonts w:ascii="Arial" w:hAnsi="Arial" w:cs="Arial"/>
        </w:rPr>
        <w:t>Data …………………</w:t>
      </w:r>
    </w:p>
    <w:p w14:paraId="6649D715" w14:textId="77777777" w:rsidR="00654035" w:rsidRPr="00654035" w:rsidRDefault="00654035" w:rsidP="00832DD5">
      <w:pPr>
        <w:pBdr>
          <w:top w:val="nil"/>
          <w:left w:val="nil"/>
          <w:bottom w:val="nil"/>
          <w:right w:val="nil"/>
          <w:between w:val="nil"/>
        </w:pBdr>
        <w:spacing w:line="276" w:lineRule="auto"/>
        <w:rPr>
          <w:rFonts w:ascii="Arial" w:hAnsi="Arial" w:cs="Arial"/>
        </w:rPr>
      </w:pPr>
      <w:r w:rsidRPr="00654035">
        <w:rPr>
          <w:rFonts w:ascii="Arial" w:hAnsi="Arial" w:cs="Arial"/>
        </w:rPr>
        <w:t>Data urodzenia ……………………………</w:t>
      </w:r>
    </w:p>
    <w:p w14:paraId="39CD3A2A" w14:textId="77777777" w:rsidR="00654035" w:rsidRPr="00654035" w:rsidRDefault="00654035" w:rsidP="00832DD5">
      <w:pPr>
        <w:pBdr>
          <w:top w:val="nil"/>
          <w:left w:val="nil"/>
          <w:bottom w:val="nil"/>
          <w:right w:val="nil"/>
          <w:between w:val="nil"/>
        </w:pBdr>
        <w:spacing w:line="276" w:lineRule="auto"/>
        <w:rPr>
          <w:rFonts w:ascii="Arial" w:hAnsi="Arial" w:cs="Arial"/>
        </w:rPr>
      </w:pPr>
    </w:p>
    <w:p w14:paraId="113D2890" w14:textId="77777777" w:rsidR="00654035" w:rsidRPr="00832DD5" w:rsidRDefault="00654035" w:rsidP="0007447C">
      <w:pPr>
        <w:pBdr>
          <w:top w:val="nil"/>
          <w:left w:val="nil"/>
          <w:bottom w:val="nil"/>
          <w:right w:val="nil"/>
          <w:between w:val="nil"/>
        </w:pBdr>
        <w:spacing w:line="240" w:lineRule="auto"/>
        <w:rPr>
          <w:rFonts w:ascii="Arial" w:hAnsi="Arial" w:cs="Arial"/>
          <w:b/>
        </w:rPr>
      </w:pPr>
      <w:r w:rsidRPr="00832DD5">
        <w:rPr>
          <w:rFonts w:ascii="Arial" w:hAnsi="Arial" w:cs="Arial"/>
          <w:b/>
        </w:rPr>
        <w:t>1.</w:t>
      </w:r>
      <w:r w:rsidRPr="00832DD5">
        <w:rPr>
          <w:rFonts w:ascii="Arial" w:hAnsi="Arial" w:cs="Arial"/>
          <w:b/>
        </w:rPr>
        <w:tab/>
        <w:t>Jakie są zalecenia dotyczące minimalnej ilości aktywności fizycznej dla dorosłych tygodniowo?</w:t>
      </w:r>
    </w:p>
    <w:p w14:paraId="7249E4D7" w14:textId="77777777" w:rsidR="00654035" w:rsidRPr="00654035" w:rsidRDefault="00654035" w:rsidP="0007447C">
      <w:pPr>
        <w:pBdr>
          <w:top w:val="nil"/>
          <w:left w:val="nil"/>
          <w:bottom w:val="nil"/>
          <w:right w:val="nil"/>
          <w:between w:val="nil"/>
        </w:pBdr>
        <w:spacing w:line="240" w:lineRule="auto"/>
        <w:rPr>
          <w:rFonts w:ascii="Arial" w:hAnsi="Arial" w:cs="Arial"/>
        </w:rPr>
      </w:pPr>
      <w:r w:rsidRPr="00654035">
        <w:rPr>
          <w:rFonts w:ascii="Arial" w:hAnsi="Arial" w:cs="Arial"/>
        </w:rPr>
        <w:t>•</w:t>
      </w:r>
      <w:r w:rsidRPr="00654035">
        <w:rPr>
          <w:rFonts w:ascii="Arial" w:hAnsi="Arial" w:cs="Arial"/>
        </w:rPr>
        <w:tab/>
        <w:t>A. 30 minut</w:t>
      </w:r>
    </w:p>
    <w:p w14:paraId="17DD05B8" w14:textId="77777777" w:rsidR="00654035" w:rsidRPr="00654035" w:rsidRDefault="00654035" w:rsidP="0007447C">
      <w:pPr>
        <w:pBdr>
          <w:top w:val="nil"/>
          <w:left w:val="nil"/>
          <w:bottom w:val="nil"/>
          <w:right w:val="nil"/>
          <w:between w:val="nil"/>
        </w:pBdr>
        <w:spacing w:line="240" w:lineRule="auto"/>
        <w:rPr>
          <w:rFonts w:ascii="Arial" w:hAnsi="Arial" w:cs="Arial"/>
        </w:rPr>
      </w:pPr>
      <w:r w:rsidRPr="00654035">
        <w:rPr>
          <w:rFonts w:ascii="Arial" w:hAnsi="Arial" w:cs="Arial"/>
        </w:rPr>
        <w:t>•</w:t>
      </w:r>
      <w:r w:rsidRPr="00654035">
        <w:rPr>
          <w:rFonts w:ascii="Arial" w:hAnsi="Arial" w:cs="Arial"/>
        </w:rPr>
        <w:tab/>
        <w:t>B. 75 minut intensywnej aktywności lub 150 minut umiarkowanej aktywności</w:t>
      </w:r>
    </w:p>
    <w:p w14:paraId="15310FD4" w14:textId="77777777" w:rsidR="00654035" w:rsidRPr="00654035" w:rsidRDefault="00654035" w:rsidP="0007447C">
      <w:pPr>
        <w:pBdr>
          <w:top w:val="nil"/>
          <w:left w:val="nil"/>
          <w:bottom w:val="nil"/>
          <w:right w:val="nil"/>
          <w:between w:val="nil"/>
        </w:pBdr>
        <w:spacing w:line="240" w:lineRule="auto"/>
        <w:rPr>
          <w:rFonts w:ascii="Arial" w:hAnsi="Arial" w:cs="Arial"/>
        </w:rPr>
      </w:pPr>
      <w:r w:rsidRPr="00654035">
        <w:rPr>
          <w:rFonts w:ascii="Arial" w:hAnsi="Arial" w:cs="Arial"/>
        </w:rPr>
        <w:t>•</w:t>
      </w:r>
      <w:r w:rsidRPr="00654035">
        <w:rPr>
          <w:rFonts w:ascii="Arial" w:hAnsi="Arial" w:cs="Arial"/>
        </w:rPr>
        <w:tab/>
        <w:t>C. 200 minut</w:t>
      </w:r>
    </w:p>
    <w:p w14:paraId="16390365" w14:textId="77777777" w:rsidR="00654035" w:rsidRPr="00654035" w:rsidRDefault="00654035" w:rsidP="0007447C">
      <w:pPr>
        <w:pBdr>
          <w:top w:val="nil"/>
          <w:left w:val="nil"/>
          <w:bottom w:val="nil"/>
          <w:right w:val="nil"/>
          <w:between w:val="nil"/>
        </w:pBdr>
        <w:spacing w:line="240" w:lineRule="auto"/>
        <w:rPr>
          <w:rFonts w:ascii="Arial" w:hAnsi="Arial" w:cs="Arial"/>
        </w:rPr>
      </w:pPr>
      <w:r w:rsidRPr="00654035">
        <w:rPr>
          <w:rFonts w:ascii="Arial" w:hAnsi="Arial" w:cs="Arial"/>
        </w:rPr>
        <w:t>•</w:t>
      </w:r>
      <w:r w:rsidRPr="00654035">
        <w:rPr>
          <w:rFonts w:ascii="Arial" w:hAnsi="Arial" w:cs="Arial"/>
        </w:rPr>
        <w:tab/>
        <w:t>D. 300 minut</w:t>
      </w:r>
    </w:p>
    <w:p w14:paraId="24440931" w14:textId="77777777" w:rsidR="00654035" w:rsidRPr="00654035" w:rsidRDefault="00654035" w:rsidP="0007447C">
      <w:pPr>
        <w:pBdr>
          <w:top w:val="nil"/>
          <w:left w:val="nil"/>
          <w:bottom w:val="nil"/>
          <w:right w:val="nil"/>
          <w:between w:val="nil"/>
        </w:pBdr>
        <w:spacing w:line="240" w:lineRule="auto"/>
        <w:rPr>
          <w:rFonts w:ascii="Arial" w:hAnsi="Arial" w:cs="Arial"/>
        </w:rPr>
      </w:pPr>
      <w:r w:rsidRPr="00654035">
        <w:rPr>
          <w:rFonts w:ascii="Arial" w:hAnsi="Arial" w:cs="Arial"/>
        </w:rPr>
        <w:t>Prawidłowa odpowiedź: B. 75 minut intensywnej aktywności lub 150 minut umiarkowanej aktywności</w:t>
      </w:r>
    </w:p>
    <w:p w14:paraId="61216BEC" w14:textId="77777777" w:rsidR="00654035" w:rsidRPr="00832DD5" w:rsidRDefault="00654035" w:rsidP="0007447C">
      <w:pPr>
        <w:pBdr>
          <w:top w:val="nil"/>
          <w:left w:val="nil"/>
          <w:bottom w:val="nil"/>
          <w:right w:val="nil"/>
          <w:between w:val="nil"/>
        </w:pBdr>
        <w:spacing w:line="240" w:lineRule="auto"/>
        <w:rPr>
          <w:rFonts w:ascii="Arial" w:hAnsi="Arial" w:cs="Arial"/>
          <w:b/>
        </w:rPr>
      </w:pPr>
      <w:r w:rsidRPr="00832DD5">
        <w:rPr>
          <w:rFonts w:ascii="Arial" w:hAnsi="Arial" w:cs="Arial"/>
          <w:b/>
        </w:rPr>
        <w:t>2.</w:t>
      </w:r>
      <w:r w:rsidRPr="00832DD5">
        <w:rPr>
          <w:rFonts w:ascii="Arial" w:hAnsi="Arial" w:cs="Arial"/>
          <w:b/>
        </w:rPr>
        <w:tab/>
        <w:t>Które z poniższych ćwiczeń jest przykładem ćwiczenia aerobowego?</w:t>
      </w:r>
    </w:p>
    <w:p w14:paraId="5A3635BE" w14:textId="77777777" w:rsidR="00654035" w:rsidRPr="00654035" w:rsidRDefault="00654035" w:rsidP="0007447C">
      <w:pPr>
        <w:pBdr>
          <w:top w:val="nil"/>
          <w:left w:val="nil"/>
          <w:bottom w:val="nil"/>
          <w:right w:val="nil"/>
          <w:between w:val="nil"/>
        </w:pBdr>
        <w:spacing w:line="240" w:lineRule="auto"/>
        <w:rPr>
          <w:rFonts w:ascii="Arial" w:hAnsi="Arial" w:cs="Arial"/>
        </w:rPr>
      </w:pPr>
      <w:r w:rsidRPr="00654035">
        <w:rPr>
          <w:rFonts w:ascii="Arial" w:hAnsi="Arial" w:cs="Arial"/>
        </w:rPr>
        <w:t>•</w:t>
      </w:r>
      <w:r w:rsidRPr="00654035">
        <w:rPr>
          <w:rFonts w:ascii="Arial" w:hAnsi="Arial" w:cs="Arial"/>
        </w:rPr>
        <w:tab/>
        <w:t>A. Podnoszenie ciężarów</w:t>
      </w:r>
    </w:p>
    <w:p w14:paraId="6CB8A146" w14:textId="77777777" w:rsidR="00654035" w:rsidRPr="00654035" w:rsidRDefault="00654035" w:rsidP="0007447C">
      <w:pPr>
        <w:pBdr>
          <w:top w:val="nil"/>
          <w:left w:val="nil"/>
          <w:bottom w:val="nil"/>
          <w:right w:val="nil"/>
          <w:between w:val="nil"/>
        </w:pBdr>
        <w:spacing w:line="240" w:lineRule="auto"/>
        <w:rPr>
          <w:rFonts w:ascii="Arial" w:hAnsi="Arial" w:cs="Arial"/>
        </w:rPr>
      </w:pPr>
      <w:r w:rsidRPr="00654035">
        <w:rPr>
          <w:rFonts w:ascii="Arial" w:hAnsi="Arial" w:cs="Arial"/>
        </w:rPr>
        <w:t>•</w:t>
      </w:r>
      <w:r w:rsidRPr="00654035">
        <w:rPr>
          <w:rFonts w:ascii="Arial" w:hAnsi="Arial" w:cs="Arial"/>
        </w:rPr>
        <w:tab/>
        <w:t>B. Joga</w:t>
      </w:r>
    </w:p>
    <w:p w14:paraId="020FDFD0" w14:textId="77777777" w:rsidR="00654035" w:rsidRPr="00654035" w:rsidRDefault="00654035" w:rsidP="0007447C">
      <w:pPr>
        <w:pBdr>
          <w:top w:val="nil"/>
          <w:left w:val="nil"/>
          <w:bottom w:val="nil"/>
          <w:right w:val="nil"/>
          <w:between w:val="nil"/>
        </w:pBdr>
        <w:spacing w:line="240" w:lineRule="auto"/>
        <w:rPr>
          <w:rFonts w:ascii="Arial" w:hAnsi="Arial" w:cs="Arial"/>
        </w:rPr>
      </w:pPr>
      <w:r w:rsidRPr="00654035">
        <w:rPr>
          <w:rFonts w:ascii="Arial" w:hAnsi="Arial" w:cs="Arial"/>
        </w:rPr>
        <w:t>•</w:t>
      </w:r>
      <w:r w:rsidRPr="00654035">
        <w:rPr>
          <w:rFonts w:ascii="Arial" w:hAnsi="Arial" w:cs="Arial"/>
        </w:rPr>
        <w:tab/>
        <w:t>C. Bieganie</w:t>
      </w:r>
    </w:p>
    <w:p w14:paraId="3609D8E6" w14:textId="77777777" w:rsidR="00654035" w:rsidRPr="00654035" w:rsidRDefault="00654035" w:rsidP="0007447C">
      <w:pPr>
        <w:pBdr>
          <w:top w:val="nil"/>
          <w:left w:val="nil"/>
          <w:bottom w:val="nil"/>
          <w:right w:val="nil"/>
          <w:between w:val="nil"/>
        </w:pBdr>
        <w:spacing w:line="240" w:lineRule="auto"/>
        <w:rPr>
          <w:rFonts w:ascii="Arial" w:hAnsi="Arial" w:cs="Arial"/>
        </w:rPr>
      </w:pPr>
      <w:r w:rsidRPr="00654035">
        <w:rPr>
          <w:rFonts w:ascii="Arial" w:hAnsi="Arial" w:cs="Arial"/>
        </w:rPr>
        <w:t>•</w:t>
      </w:r>
      <w:r w:rsidRPr="00654035">
        <w:rPr>
          <w:rFonts w:ascii="Arial" w:hAnsi="Arial" w:cs="Arial"/>
        </w:rPr>
        <w:tab/>
        <w:t xml:space="preserve">D. </w:t>
      </w:r>
      <w:proofErr w:type="spellStart"/>
      <w:r w:rsidRPr="00654035">
        <w:rPr>
          <w:rFonts w:ascii="Arial" w:hAnsi="Arial" w:cs="Arial"/>
        </w:rPr>
        <w:t>Stretching</w:t>
      </w:r>
      <w:proofErr w:type="spellEnd"/>
    </w:p>
    <w:p w14:paraId="32D2BB16" w14:textId="77777777" w:rsidR="00654035" w:rsidRPr="00654035" w:rsidRDefault="00654035" w:rsidP="0007447C">
      <w:pPr>
        <w:pBdr>
          <w:top w:val="nil"/>
          <w:left w:val="nil"/>
          <w:bottom w:val="nil"/>
          <w:right w:val="nil"/>
          <w:between w:val="nil"/>
        </w:pBdr>
        <w:spacing w:line="240" w:lineRule="auto"/>
        <w:rPr>
          <w:rFonts w:ascii="Arial" w:hAnsi="Arial" w:cs="Arial"/>
        </w:rPr>
      </w:pPr>
      <w:r w:rsidRPr="00654035">
        <w:rPr>
          <w:rFonts w:ascii="Arial" w:hAnsi="Arial" w:cs="Arial"/>
        </w:rPr>
        <w:t>Prawidłowa odpowiedź: C. Bieganie</w:t>
      </w:r>
    </w:p>
    <w:p w14:paraId="59600911" w14:textId="77777777" w:rsidR="00654035" w:rsidRPr="00832DD5" w:rsidRDefault="00654035" w:rsidP="0007447C">
      <w:pPr>
        <w:pBdr>
          <w:top w:val="nil"/>
          <w:left w:val="nil"/>
          <w:bottom w:val="nil"/>
          <w:right w:val="nil"/>
          <w:between w:val="nil"/>
        </w:pBdr>
        <w:spacing w:line="240" w:lineRule="auto"/>
        <w:rPr>
          <w:rFonts w:ascii="Arial" w:hAnsi="Arial" w:cs="Arial"/>
          <w:b/>
        </w:rPr>
      </w:pPr>
      <w:r w:rsidRPr="00832DD5">
        <w:rPr>
          <w:rFonts w:ascii="Arial" w:hAnsi="Arial" w:cs="Arial"/>
          <w:b/>
        </w:rPr>
        <w:t>3.</w:t>
      </w:r>
      <w:r w:rsidRPr="00832DD5">
        <w:rPr>
          <w:rFonts w:ascii="Arial" w:hAnsi="Arial" w:cs="Arial"/>
          <w:b/>
        </w:rPr>
        <w:tab/>
        <w:t>Jakie korzyści zdrowotne niesie regularna aktywność fizyczna?</w:t>
      </w:r>
    </w:p>
    <w:p w14:paraId="5448B55B" w14:textId="77777777" w:rsidR="00654035" w:rsidRPr="00654035" w:rsidRDefault="00654035" w:rsidP="0007447C">
      <w:pPr>
        <w:pBdr>
          <w:top w:val="nil"/>
          <w:left w:val="nil"/>
          <w:bottom w:val="nil"/>
          <w:right w:val="nil"/>
          <w:between w:val="nil"/>
        </w:pBdr>
        <w:spacing w:line="240" w:lineRule="auto"/>
        <w:rPr>
          <w:rFonts w:ascii="Arial" w:hAnsi="Arial" w:cs="Arial"/>
        </w:rPr>
      </w:pPr>
      <w:r w:rsidRPr="00654035">
        <w:rPr>
          <w:rFonts w:ascii="Arial" w:hAnsi="Arial" w:cs="Arial"/>
        </w:rPr>
        <w:t>•</w:t>
      </w:r>
      <w:r w:rsidRPr="00654035">
        <w:rPr>
          <w:rFonts w:ascii="Arial" w:hAnsi="Arial" w:cs="Arial"/>
        </w:rPr>
        <w:tab/>
        <w:t>A. Zwiększenie ryzyka chorób serca</w:t>
      </w:r>
    </w:p>
    <w:p w14:paraId="04623848" w14:textId="77777777" w:rsidR="00654035" w:rsidRPr="00654035" w:rsidRDefault="00654035" w:rsidP="0007447C">
      <w:pPr>
        <w:pBdr>
          <w:top w:val="nil"/>
          <w:left w:val="nil"/>
          <w:bottom w:val="nil"/>
          <w:right w:val="nil"/>
          <w:between w:val="nil"/>
        </w:pBdr>
        <w:spacing w:line="240" w:lineRule="auto"/>
        <w:rPr>
          <w:rFonts w:ascii="Arial" w:hAnsi="Arial" w:cs="Arial"/>
        </w:rPr>
      </w:pPr>
      <w:r w:rsidRPr="00654035">
        <w:rPr>
          <w:rFonts w:ascii="Arial" w:hAnsi="Arial" w:cs="Arial"/>
        </w:rPr>
        <w:t>•</w:t>
      </w:r>
      <w:r w:rsidRPr="00654035">
        <w:rPr>
          <w:rFonts w:ascii="Arial" w:hAnsi="Arial" w:cs="Arial"/>
        </w:rPr>
        <w:tab/>
        <w:t>B. Poprawa jakości snu</w:t>
      </w:r>
    </w:p>
    <w:p w14:paraId="4715DBED" w14:textId="77777777" w:rsidR="00654035" w:rsidRPr="00654035" w:rsidRDefault="00654035" w:rsidP="0007447C">
      <w:pPr>
        <w:pBdr>
          <w:top w:val="nil"/>
          <w:left w:val="nil"/>
          <w:bottom w:val="nil"/>
          <w:right w:val="nil"/>
          <w:between w:val="nil"/>
        </w:pBdr>
        <w:spacing w:line="240" w:lineRule="auto"/>
        <w:rPr>
          <w:rFonts w:ascii="Arial" w:hAnsi="Arial" w:cs="Arial"/>
        </w:rPr>
      </w:pPr>
      <w:r w:rsidRPr="00654035">
        <w:rPr>
          <w:rFonts w:ascii="Arial" w:hAnsi="Arial" w:cs="Arial"/>
        </w:rPr>
        <w:t>•</w:t>
      </w:r>
      <w:r w:rsidRPr="00654035">
        <w:rPr>
          <w:rFonts w:ascii="Arial" w:hAnsi="Arial" w:cs="Arial"/>
        </w:rPr>
        <w:tab/>
        <w:t>C. Zmniejszenie masy mięśniowej</w:t>
      </w:r>
    </w:p>
    <w:p w14:paraId="2CA2EEA9" w14:textId="77777777" w:rsidR="00654035" w:rsidRPr="00654035" w:rsidRDefault="00654035" w:rsidP="0007447C">
      <w:pPr>
        <w:pBdr>
          <w:top w:val="nil"/>
          <w:left w:val="nil"/>
          <w:bottom w:val="nil"/>
          <w:right w:val="nil"/>
          <w:between w:val="nil"/>
        </w:pBdr>
        <w:spacing w:line="240" w:lineRule="auto"/>
        <w:rPr>
          <w:rFonts w:ascii="Arial" w:hAnsi="Arial" w:cs="Arial"/>
        </w:rPr>
      </w:pPr>
      <w:r w:rsidRPr="00654035">
        <w:rPr>
          <w:rFonts w:ascii="Arial" w:hAnsi="Arial" w:cs="Arial"/>
        </w:rPr>
        <w:t>•</w:t>
      </w:r>
      <w:r w:rsidRPr="00654035">
        <w:rPr>
          <w:rFonts w:ascii="Arial" w:hAnsi="Arial" w:cs="Arial"/>
        </w:rPr>
        <w:tab/>
        <w:t>D. Zwiększenie poziomu stresu</w:t>
      </w:r>
    </w:p>
    <w:p w14:paraId="01AAA1E4" w14:textId="77777777" w:rsidR="00654035" w:rsidRPr="00654035" w:rsidRDefault="00654035" w:rsidP="0007447C">
      <w:pPr>
        <w:pBdr>
          <w:top w:val="nil"/>
          <w:left w:val="nil"/>
          <w:bottom w:val="nil"/>
          <w:right w:val="nil"/>
          <w:between w:val="nil"/>
        </w:pBdr>
        <w:spacing w:line="240" w:lineRule="auto"/>
        <w:rPr>
          <w:rFonts w:ascii="Arial" w:hAnsi="Arial" w:cs="Arial"/>
        </w:rPr>
      </w:pPr>
      <w:r w:rsidRPr="00654035">
        <w:rPr>
          <w:rFonts w:ascii="Arial" w:hAnsi="Arial" w:cs="Arial"/>
        </w:rPr>
        <w:t>Prawidłowa odpowiedź: B. Poprawa jakości snu</w:t>
      </w:r>
    </w:p>
    <w:p w14:paraId="0A1148CD" w14:textId="77777777" w:rsidR="00654035" w:rsidRPr="00832DD5" w:rsidRDefault="00654035" w:rsidP="0007447C">
      <w:pPr>
        <w:pBdr>
          <w:top w:val="nil"/>
          <w:left w:val="nil"/>
          <w:bottom w:val="nil"/>
          <w:right w:val="nil"/>
          <w:between w:val="nil"/>
        </w:pBdr>
        <w:spacing w:line="240" w:lineRule="auto"/>
        <w:rPr>
          <w:rFonts w:ascii="Arial" w:hAnsi="Arial" w:cs="Arial"/>
          <w:b/>
        </w:rPr>
      </w:pPr>
      <w:r w:rsidRPr="00832DD5">
        <w:rPr>
          <w:rFonts w:ascii="Arial" w:hAnsi="Arial" w:cs="Arial"/>
          <w:b/>
        </w:rPr>
        <w:t>4.</w:t>
      </w:r>
      <w:r w:rsidRPr="00832DD5">
        <w:rPr>
          <w:rFonts w:ascii="Arial" w:hAnsi="Arial" w:cs="Arial"/>
          <w:b/>
        </w:rPr>
        <w:tab/>
        <w:t>Które z poniższych ćwiczeń jest najbardziej efektywne dla poprawy elastyczności?</w:t>
      </w:r>
    </w:p>
    <w:p w14:paraId="542290F4" w14:textId="77777777" w:rsidR="00654035" w:rsidRPr="00654035" w:rsidRDefault="00654035" w:rsidP="0007447C">
      <w:pPr>
        <w:pBdr>
          <w:top w:val="nil"/>
          <w:left w:val="nil"/>
          <w:bottom w:val="nil"/>
          <w:right w:val="nil"/>
          <w:between w:val="nil"/>
        </w:pBdr>
        <w:spacing w:line="240" w:lineRule="auto"/>
        <w:rPr>
          <w:rFonts w:ascii="Arial" w:hAnsi="Arial" w:cs="Arial"/>
        </w:rPr>
      </w:pPr>
      <w:r w:rsidRPr="00654035">
        <w:rPr>
          <w:rFonts w:ascii="Arial" w:hAnsi="Arial" w:cs="Arial"/>
        </w:rPr>
        <w:t>•</w:t>
      </w:r>
      <w:r w:rsidRPr="00654035">
        <w:rPr>
          <w:rFonts w:ascii="Arial" w:hAnsi="Arial" w:cs="Arial"/>
        </w:rPr>
        <w:tab/>
        <w:t>A. Sprinty</w:t>
      </w:r>
    </w:p>
    <w:p w14:paraId="4D1FBF1E" w14:textId="77777777" w:rsidR="00654035" w:rsidRPr="00654035" w:rsidRDefault="00654035" w:rsidP="0007447C">
      <w:pPr>
        <w:pBdr>
          <w:top w:val="nil"/>
          <w:left w:val="nil"/>
          <w:bottom w:val="nil"/>
          <w:right w:val="nil"/>
          <w:between w:val="nil"/>
        </w:pBdr>
        <w:spacing w:line="240" w:lineRule="auto"/>
        <w:rPr>
          <w:rFonts w:ascii="Arial" w:hAnsi="Arial" w:cs="Arial"/>
        </w:rPr>
      </w:pPr>
      <w:r w:rsidRPr="00654035">
        <w:rPr>
          <w:rFonts w:ascii="Arial" w:hAnsi="Arial" w:cs="Arial"/>
        </w:rPr>
        <w:lastRenderedPageBreak/>
        <w:t>•</w:t>
      </w:r>
      <w:r w:rsidRPr="00654035">
        <w:rPr>
          <w:rFonts w:ascii="Arial" w:hAnsi="Arial" w:cs="Arial"/>
        </w:rPr>
        <w:tab/>
        <w:t>B. Podnoszenie ciężarów</w:t>
      </w:r>
    </w:p>
    <w:p w14:paraId="55F3AE53" w14:textId="77777777" w:rsidR="00654035" w:rsidRPr="00654035" w:rsidRDefault="00654035" w:rsidP="0007447C">
      <w:pPr>
        <w:pBdr>
          <w:top w:val="nil"/>
          <w:left w:val="nil"/>
          <w:bottom w:val="nil"/>
          <w:right w:val="nil"/>
          <w:between w:val="nil"/>
        </w:pBdr>
        <w:spacing w:line="240" w:lineRule="auto"/>
        <w:rPr>
          <w:rFonts w:ascii="Arial" w:hAnsi="Arial" w:cs="Arial"/>
        </w:rPr>
      </w:pPr>
      <w:r w:rsidRPr="00654035">
        <w:rPr>
          <w:rFonts w:ascii="Arial" w:hAnsi="Arial" w:cs="Arial"/>
        </w:rPr>
        <w:t>•</w:t>
      </w:r>
      <w:r w:rsidRPr="00654035">
        <w:rPr>
          <w:rFonts w:ascii="Arial" w:hAnsi="Arial" w:cs="Arial"/>
        </w:rPr>
        <w:tab/>
        <w:t xml:space="preserve">C. </w:t>
      </w:r>
      <w:proofErr w:type="spellStart"/>
      <w:r w:rsidRPr="00654035">
        <w:rPr>
          <w:rFonts w:ascii="Arial" w:hAnsi="Arial" w:cs="Arial"/>
        </w:rPr>
        <w:t>Stretching</w:t>
      </w:r>
      <w:proofErr w:type="spellEnd"/>
    </w:p>
    <w:p w14:paraId="00738A7C" w14:textId="77777777" w:rsidR="00654035" w:rsidRPr="00654035" w:rsidRDefault="00654035" w:rsidP="0007447C">
      <w:pPr>
        <w:pBdr>
          <w:top w:val="nil"/>
          <w:left w:val="nil"/>
          <w:bottom w:val="nil"/>
          <w:right w:val="nil"/>
          <w:between w:val="nil"/>
        </w:pBdr>
        <w:spacing w:line="240" w:lineRule="auto"/>
        <w:rPr>
          <w:rFonts w:ascii="Arial" w:hAnsi="Arial" w:cs="Arial"/>
        </w:rPr>
      </w:pPr>
      <w:r w:rsidRPr="00654035">
        <w:rPr>
          <w:rFonts w:ascii="Arial" w:hAnsi="Arial" w:cs="Arial"/>
        </w:rPr>
        <w:t>•</w:t>
      </w:r>
      <w:r w:rsidRPr="00654035">
        <w:rPr>
          <w:rFonts w:ascii="Arial" w:hAnsi="Arial" w:cs="Arial"/>
        </w:rPr>
        <w:tab/>
        <w:t>D. Skakanie na skakance</w:t>
      </w:r>
    </w:p>
    <w:p w14:paraId="6B9472D6" w14:textId="77777777" w:rsidR="00654035" w:rsidRPr="00654035" w:rsidRDefault="00654035" w:rsidP="0007447C">
      <w:pPr>
        <w:pBdr>
          <w:top w:val="nil"/>
          <w:left w:val="nil"/>
          <w:bottom w:val="nil"/>
          <w:right w:val="nil"/>
          <w:between w:val="nil"/>
        </w:pBdr>
        <w:spacing w:line="240" w:lineRule="auto"/>
        <w:rPr>
          <w:rFonts w:ascii="Arial" w:hAnsi="Arial" w:cs="Arial"/>
        </w:rPr>
      </w:pPr>
      <w:r w:rsidRPr="00654035">
        <w:rPr>
          <w:rFonts w:ascii="Arial" w:hAnsi="Arial" w:cs="Arial"/>
        </w:rPr>
        <w:t xml:space="preserve">Prawidłowa odpowiedź: C. </w:t>
      </w:r>
      <w:proofErr w:type="spellStart"/>
      <w:r w:rsidRPr="00654035">
        <w:rPr>
          <w:rFonts w:ascii="Arial" w:hAnsi="Arial" w:cs="Arial"/>
        </w:rPr>
        <w:t>Stretching</w:t>
      </w:r>
      <w:proofErr w:type="spellEnd"/>
    </w:p>
    <w:p w14:paraId="39067A00" w14:textId="77777777" w:rsidR="00654035" w:rsidRPr="00832DD5" w:rsidRDefault="00654035" w:rsidP="0007447C">
      <w:pPr>
        <w:pBdr>
          <w:top w:val="nil"/>
          <w:left w:val="nil"/>
          <w:bottom w:val="nil"/>
          <w:right w:val="nil"/>
          <w:between w:val="nil"/>
        </w:pBdr>
        <w:spacing w:line="240" w:lineRule="auto"/>
        <w:rPr>
          <w:rFonts w:ascii="Arial" w:hAnsi="Arial" w:cs="Arial"/>
          <w:b/>
        </w:rPr>
      </w:pPr>
      <w:r w:rsidRPr="00832DD5">
        <w:rPr>
          <w:rFonts w:ascii="Arial" w:hAnsi="Arial" w:cs="Arial"/>
          <w:b/>
        </w:rPr>
        <w:t>5.</w:t>
      </w:r>
      <w:r w:rsidRPr="00832DD5">
        <w:rPr>
          <w:rFonts w:ascii="Arial" w:hAnsi="Arial" w:cs="Arial"/>
          <w:b/>
        </w:rPr>
        <w:tab/>
        <w:t>Jakie są zalety ćwiczeń równowagi?</w:t>
      </w:r>
    </w:p>
    <w:p w14:paraId="48831390" w14:textId="77777777" w:rsidR="00654035" w:rsidRPr="00654035" w:rsidRDefault="00654035" w:rsidP="0007447C">
      <w:pPr>
        <w:pBdr>
          <w:top w:val="nil"/>
          <w:left w:val="nil"/>
          <w:bottom w:val="nil"/>
          <w:right w:val="nil"/>
          <w:between w:val="nil"/>
        </w:pBdr>
        <w:spacing w:line="240" w:lineRule="auto"/>
        <w:rPr>
          <w:rFonts w:ascii="Arial" w:hAnsi="Arial" w:cs="Arial"/>
        </w:rPr>
      </w:pPr>
      <w:r w:rsidRPr="00654035">
        <w:rPr>
          <w:rFonts w:ascii="Arial" w:hAnsi="Arial" w:cs="Arial"/>
        </w:rPr>
        <w:t>•</w:t>
      </w:r>
      <w:r w:rsidRPr="00654035">
        <w:rPr>
          <w:rFonts w:ascii="Arial" w:hAnsi="Arial" w:cs="Arial"/>
        </w:rPr>
        <w:tab/>
        <w:t>A. Zwiększenie masy mięśniowej</w:t>
      </w:r>
    </w:p>
    <w:p w14:paraId="679252AD" w14:textId="77777777" w:rsidR="00654035" w:rsidRPr="00654035" w:rsidRDefault="00654035" w:rsidP="0007447C">
      <w:pPr>
        <w:pBdr>
          <w:top w:val="nil"/>
          <w:left w:val="nil"/>
          <w:bottom w:val="nil"/>
          <w:right w:val="nil"/>
          <w:between w:val="nil"/>
        </w:pBdr>
        <w:spacing w:line="240" w:lineRule="auto"/>
        <w:rPr>
          <w:rFonts w:ascii="Arial" w:hAnsi="Arial" w:cs="Arial"/>
        </w:rPr>
      </w:pPr>
      <w:r w:rsidRPr="00654035">
        <w:rPr>
          <w:rFonts w:ascii="Arial" w:hAnsi="Arial" w:cs="Arial"/>
        </w:rPr>
        <w:t>•</w:t>
      </w:r>
      <w:r w:rsidRPr="00654035">
        <w:rPr>
          <w:rFonts w:ascii="Arial" w:hAnsi="Arial" w:cs="Arial"/>
        </w:rPr>
        <w:tab/>
        <w:t>B. Poprawa stabilności i redukcja ryzyka upadków</w:t>
      </w:r>
    </w:p>
    <w:p w14:paraId="737AAF1B" w14:textId="77777777" w:rsidR="00654035" w:rsidRPr="00654035" w:rsidRDefault="00654035" w:rsidP="0007447C">
      <w:pPr>
        <w:pBdr>
          <w:top w:val="nil"/>
          <w:left w:val="nil"/>
          <w:bottom w:val="nil"/>
          <w:right w:val="nil"/>
          <w:between w:val="nil"/>
        </w:pBdr>
        <w:spacing w:line="240" w:lineRule="auto"/>
        <w:rPr>
          <w:rFonts w:ascii="Arial" w:hAnsi="Arial" w:cs="Arial"/>
        </w:rPr>
      </w:pPr>
      <w:r w:rsidRPr="00654035">
        <w:rPr>
          <w:rFonts w:ascii="Arial" w:hAnsi="Arial" w:cs="Arial"/>
        </w:rPr>
        <w:t>•</w:t>
      </w:r>
      <w:r w:rsidRPr="00654035">
        <w:rPr>
          <w:rFonts w:ascii="Arial" w:hAnsi="Arial" w:cs="Arial"/>
        </w:rPr>
        <w:tab/>
        <w:t>C. Poprawa wydolności sercowo-naczyniowej</w:t>
      </w:r>
    </w:p>
    <w:p w14:paraId="449C8D1A" w14:textId="77777777" w:rsidR="00654035" w:rsidRPr="00654035" w:rsidRDefault="00654035" w:rsidP="0007447C">
      <w:pPr>
        <w:pBdr>
          <w:top w:val="nil"/>
          <w:left w:val="nil"/>
          <w:bottom w:val="nil"/>
          <w:right w:val="nil"/>
          <w:between w:val="nil"/>
        </w:pBdr>
        <w:spacing w:line="240" w:lineRule="auto"/>
        <w:rPr>
          <w:rFonts w:ascii="Arial" w:hAnsi="Arial" w:cs="Arial"/>
        </w:rPr>
      </w:pPr>
      <w:r w:rsidRPr="00654035">
        <w:rPr>
          <w:rFonts w:ascii="Arial" w:hAnsi="Arial" w:cs="Arial"/>
        </w:rPr>
        <w:t>•</w:t>
      </w:r>
      <w:r w:rsidRPr="00654035">
        <w:rPr>
          <w:rFonts w:ascii="Arial" w:hAnsi="Arial" w:cs="Arial"/>
        </w:rPr>
        <w:tab/>
        <w:t>D. Redukcja tkanki tłuszczowej</w:t>
      </w:r>
    </w:p>
    <w:p w14:paraId="44DE06AC" w14:textId="77777777" w:rsidR="00654035" w:rsidRPr="00654035" w:rsidRDefault="00654035" w:rsidP="0007447C">
      <w:pPr>
        <w:pBdr>
          <w:top w:val="nil"/>
          <w:left w:val="nil"/>
          <w:bottom w:val="nil"/>
          <w:right w:val="nil"/>
          <w:between w:val="nil"/>
        </w:pBdr>
        <w:spacing w:line="240" w:lineRule="auto"/>
        <w:rPr>
          <w:rFonts w:ascii="Arial" w:hAnsi="Arial" w:cs="Arial"/>
        </w:rPr>
      </w:pPr>
      <w:r w:rsidRPr="00654035">
        <w:rPr>
          <w:rFonts w:ascii="Arial" w:hAnsi="Arial" w:cs="Arial"/>
        </w:rPr>
        <w:t>Prawidłowa odpowiedź: B. Poprawa stabilności i redukcja ryzyka upadków</w:t>
      </w:r>
    </w:p>
    <w:p w14:paraId="14B2C15D" w14:textId="77777777" w:rsidR="00654035" w:rsidRPr="00832DD5" w:rsidRDefault="00654035" w:rsidP="0007447C">
      <w:pPr>
        <w:pBdr>
          <w:top w:val="nil"/>
          <w:left w:val="nil"/>
          <w:bottom w:val="nil"/>
          <w:right w:val="nil"/>
          <w:between w:val="nil"/>
        </w:pBdr>
        <w:spacing w:line="240" w:lineRule="auto"/>
        <w:rPr>
          <w:rFonts w:ascii="Arial" w:hAnsi="Arial" w:cs="Arial"/>
          <w:b/>
        </w:rPr>
      </w:pPr>
      <w:r w:rsidRPr="00832DD5">
        <w:rPr>
          <w:rFonts w:ascii="Arial" w:hAnsi="Arial" w:cs="Arial"/>
          <w:b/>
        </w:rPr>
        <w:t>6.</w:t>
      </w:r>
      <w:r w:rsidRPr="00832DD5">
        <w:rPr>
          <w:rFonts w:ascii="Arial" w:hAnsi="Arial" w:cs="Arial"/>
          <w:b/>
        </w:rPr>
        <w:tab/>
        <w:t>Jakie znaczenie ma rozgrzewka przed ćwiczeniami?</w:t>
      </w:r>
    </w:p>
    <w:p w14:paraId="28B0CE33" w14:textId="77777777" w:rsidR="00654035" w:rsidRPr="00654035" w:rsidRDefault="00654035" w:rsidP="0007447C">
      <w:pPr>
        <w:pBdr>
          <w:top w:val="nil"/>
          <w:left w:val="nil"/>
          <w:bottom w:val="nil"/>
          <w:right w:val="nil"/>
          <w:between w:val="nil"/>
        </w:pBdr>
        <w:spacing w:line="240" w:lineRule="auto"/>
        <w:rPr>
          <w:rFonts w:ascii="Arial" w:hAnsi="Arial" w:cs="Arial"/>
        </w:rPr>
      </w:pPr>
      <w:r w:rsidRPr="00654035">
        <w:rPr>
          <w:rFonts w:ascii="Arial" w:hAnsi="Arial" w:cs="Arial"/>
        </w:rPr>
        <w:t>•</w:t>
      </w:r>
      <w:r w:rsidRPr="00654035">
        <w:rPr>
          <w:rFonts w:ascii="Arial" w:hAnsi="Arial" w:cs="Arial"/>
        </w:rPr>
        <w:tab/>
        <w:t>A. Zwiększa ryzyko kontuzji</w:t>
      </w:r>
    </w:p>
    <w:p w14:paraId="21E343F6" w14:textId="77777777" w:rsidR="00654035" w:rsidRPr="00654035" w:rsidRDefault="00654035" w:rsidP="0007447C">
      <w:pPr>
        <w:pBdr>
          <w:top w:val="nil"/>
          <w:left w:val="nil"/>
          <w:bottom w:val="nil"/>
          <w:right w:val="nil"/>
          <w:between w:val="nil"/>
        </w:pBdr>
        <w:spacing w:line="240" w:lineRule="auto"/>
        <w:rPr>
          <w:rFonts w:ascii="Arial" w:hAnsi="Arial" w:cs="Arial"/>
        </w:rPr>
      </w:pPr>
      <w:r w:rsidRPr="00654035">
        <w:rPr>
          <w:rFonts w:ascii="Arial" w:hAnsi="Arial" w:cs="Arial"/>
        </w:rPr>
        <w:t>•</w:t>
      </w:r>
      <w:r w:rsidRPr="00654035">
        <w:rPr>
          <w:rFonts w:ascii="Arial" w:hAnsi="Arial" w:cs="Arial"/>
        </w:rPr>
        <w:tab/>
        <w:t>B. Zmniejsza przepływ krwi do mięśni</w:t>
      </w:r>
    </w:p>
    <w:p w14:paraId="26B2E825" w14:textId="77777777" w:rsidR="00654035" w:rsidRPr="00654035" w:rsidRDefault="00654035" w:rsidP="0007447C">
      <w:pPr>
        <w:pBdr>
          <w:top w:val="nil"/>
          <w:left w:val="nil"/>
          <w:bottom w:val="nil"/>
          <w:right w:val="nil"/>
          <w:between w:val="nil"/>
        </w:pBdr>
        <w:spacing w:line="240" w:lineRule="auto"/>
        <w:rPr>
          <w:rFonts w:ascii="Arial" w:hAnsi="Arial" w:cs="Arial"/>
        </w:rPr>
      </w:pPr>
      <w:r w:rsidRPr="00654035">
        <w:rPr>
          <w:rFonts w:ascii="Arial" w:hAnsi="Arial" w:cs="Arial"/>
        </w:rPr>
        <w:t>•</w:t>
      </w:r>
      <w:r w:rsidRPr="00654035">
        <w:rPr>
          <w:rFonts w:ascii="Arial" w:hAnsi="Arial" w:cs="Arial"/>
        </w:rPr>
        <w:tab/>
        <w:t>C. Przygotowuje mięśnie i stawy do wysiłku, zmniejszając ryzyko kontuzji</w:t>
      </w:r>
    </w:p>
    <w:p w14:paraId="38809AA0" w14:textId="77777777" w:rsidR="00654035" w:rsidRPr="00654035" w:rsidRDefault="00654035" w:rsidP="0007447C">
      <w:pPr>
        <w:pBdr>
          <w:top w:val="nil"/>
          <w:left w:val="nil"/>
          <w:bottom w:val="nil"/>
          <w:right w:val="nil"/>
          <w:between w:val="nil"/>
        </w:pBdr>
        <w:spacing w:line="240" w:lineRule="auto"/>
        <w:rPr>
          <w:rFonts w:ascii="Arial" w:hAnsi="Arial" w:cs="Arial"/>
        </w:rPr>
      </w:pPr>
      <w:r w:rsidRPr="00654035">
        <w:rPr>
          <w:rFonts w:ascii="Arial" w:hAnsi="Arial" w:cs="Arial"/>
        </w:rPr>
        <w:t>•</w:t>
      </w:r>
      <w:r w:rsidRPr="00654035">
        <w:rPr>
          <w:rFonts w:ascii="Arial" w:hAnsi="Arial" w:cs="Arial"/>
        </w:rPr>
        <w:tab/>
        <w:t>D. Spowalnia metabolizm</w:t>
      </w:r>
    </w:p>
    <w:p w14:paraId="38B8B508" w14:textId="77777777" w:rsidR="00654035" w:rsidRPr="00654035" w:rsidRDefault="00654035" w:rsidP="0007447C">
      <w:pPr>
        <w:pBdr>
          <w:top w:val="nil"/>
          <w:left w:val="nil"/>
          <w:bottom w:val="nil"/>
          <w:right w:val="nil"/>
          <w:between w:val="nil"/>
        </w:pBdr>
        <w:spacing w:line="240" w:lineRule="auto"/>
        <w:rPr>
          <w:rFonts w:ascii="Arial" w:hAnsi="Arial" w:cs="Arial"/>
        </w:rPr>
      </w:pPr>
      <w:r w:rsidRPr="00654035">
        <w:rPr>
          <w:rFonts w:ascii="Arial" w:hAnsi="Arial" w:cs="Arial"/>
        </w:rPr>
        <w:t>Prawidłowa odpowiedź: C. Przygotowuje mięśnie i stawy do wysiłku, zmniejszając ryzyko kontuzji</w:t>
      </w:r>
    </w:p>
    <w:p w14:paraId="2105C3A2" w14:textId="77777777" w:rsidR="00654035" w:rsidRPr="00832DD5" w:rsidRDefault="00654035" w:rsidP="0007447C">
      <w:pPr>
        <w:pBdr>
          <w:top w:val="nil"/>
          <w:left w:val="nil"/>
          <w:bottom w:val="nil"/>
          <w:right w:val="nil"/>
          <w:between w:val="nil"/>
        </w:pBdr>
        <w:spacing w:line="240" w:lineRule="auto"/>
        <w:rPr>
          <w:rFonts w:ascii="Arial" w:hAnsi="Arial" w:cs="Arial"/>
          <w:b/>
        </w:rPr>
      </w:pPr>
      <w:r w:rsidRPr="00832DD5">
        <w:rPr>
          <w:rFonts w:ascii="Arial" w:hAnsi="Arial" w:cs="Arial"/>
          <w:b/>
        </w:rPr>
        <w:t>7.</w:t>
      </w:r>
      <w:r w:rsidRPr="00832DD5">
        <w:rPr>
          <w:rFonts w:ascii="Arial" w:hAnsi="Arial" w:cs="Arial"/>
          <w:b/>
        </w:rPr>
        <w:tab/>
        <w:t>Jakie korzyści niesie regularna aktywność fizyczna dla zdrowia psychicznego?</w:t>
      </w:r>
    </w:p>
    <w:p w14:paraId="752EDB84" w14:textId="77777777" w:rsidR="00654035" w:rsidRPr="00654035" w:rsidRDefault="00654035" w:rsidP="0007447C">
      <w:pPr>
        <w:pBdr>
          <w:top w:val="nil"/>
          <w:left w:val="nil"/>
          <w:bottom w:val="nil"/>
          <w:right w:val="nil"/>
          <w:between w:val="nil"/>
        </w:pBdr>
        <w:spacing w:line="240" w:lineRule="auto"/>
        <w:rPr>
          <w:rFonts w:ascii="Arial" w:hAnsi="Arial" w:cs="Arial"/>
        </w:rPr>
      </w:pPr>
      <w:r w:rsidRPr="00654035">
        <w:rPr>
          <w:rFonts w:ascii="Arial" w:hAnsi="Arial" w:cs="Arial"/>
        </w:rPr>
        <w:t>•</w:t>
      </w:r>
      <w:r w:rsidRPr="00654035">
        <w:rPr>
          <w:rFonts w:ascii="Arial" w:hAnsi="Arial" w:cs="Arial"/>
        </w:rPr>
        <w:tab/>
        <w:t>A. Zwiększenie poziomu stresu</w:t>
      </w:r>
    </w:p>
    <w:p w14:paraId="21A8439A" w14:textId="77777777" w:rsidR="00654035" w:rsidRPr="00654035" w:rsidRDefault="00654035" w:rsidP="0007447C">
      <w:pPr>
        <w:pBdr>
          <w:top w:val="nil"/>
          <w:left w:val="nil"/>
          <w:bottom w:val="nil"/>
          <w:right w:val="nil"/>
          <w:between w:val="nil"/>
        </w:pBdr>
        <w:spacing w:line="240" w:lineRule="auto"/>
        <w:rPr>
          <w:rFonts w:ascii="Arial" w:hAnsi="Arial" w:cs="Arial"/>
        </w:rPr>
      </w:pPr>
      <w:r w:rsidRPr="00654035">
        <w:rPr>
          <w:rFonts w:ascii="Arial" w:hAnsi="Arial" w:cs="Arial"/>
        </w:rPr>
        <w:t>•</w:t>
      </w:r>
      <w:r w:rsidRPr="00654035">
        <w:rPr>
          <w:rFonts w:ascii="Arial" w:hAnsi="Arial" w:cs="Arial"/>
        </w:rPr>
        <w:tab/>
        <w:t>B. Zmniejszenie ryzyka depresji i lęku</w:t>
      </w:r>
    </w:p>
    <w:p w14:paraId="4F362D1B" w14:textId="77777777" w:rsidR="00654035" w:rsidRPr="00654035" w:rsidRDefault="00654035" w:rsidP="0007447C">
      <w:pPr>
        <w:pBdr>
          <w:top w:val="nil"/>
          <w:left w:val="nil"/>
          <w:bottom w:val="nil"/>
          <w:right w:val="nil"/>
          <w:between w:val="nil"/>
        </w:pBdr>
        <w:spacing w:line="240" w:lineRule="auto"/>
        <w:rPr>
          <w:rFonts w:ascii="Arial" w:hAnsi="Arial" w:cs="Arial"/>
        </w:rPr>
      </w:pPr>
      <w:r w:rsidRPr="00654035">
        <w:rPr>
          <w:rFonts w:ascii="Arial" w:hAnsi="Arial" w:cs="Arial"/>
        </w:rPr>
        <w:t>•</w:t>
      </w:r>
      <w:r w:rsidRPr="00654035">
        <w:rPr>
          <w:rFonts w:ascii="Arial" w:hAnsi="Arial" w:cs="Arial"/>
        </w:rPr>
        <w:tab/>
        <w:t>C. Zmniejszenie poziomu endorfin</w:t>
      </w:r>
    </w:p>
    <w:p w14:paraId="6C6D4D8E" w14:textId="77777777" w:rsidR="00654035" w:rsidRPr="00654035" w:rsidRDefault="00654035" w:rsidP="0007447C">
      <w:pPr>
        <w:pBdr>
          <w:top w:val="nil"/>
          <w:left w:val="nil"/>
          <w:bottom w:val="nil"/>
          <w:right w:val="nil"/>
          <w:between w:val="nil"/>
        </w:pBdr>
        <w:spacing w:line="240" w:lineRule="auto"/>
        <w:rPr>
          <w:rFonts w:ascii="Arial" w:hAnsi="Arial" w:cs="Arial"/>
        </w:rPr>
      </w:pPr>
      <w:r w:rsidRPr="00654035">
        <w:rPr>
          <w:rFonts w:ascii="Arial" w:hAnsi="Arial" w:cs="Arial"/>
        </w:rPr>
        <w:t>•</w:t>
      </w:r>
      <w:r w:rsidRPr="00654035">
        <w:rPr>
          <w:rFonts w:ascii="Arial" w:hAnsi="Arial" w:cs="Arial"/>
        </w:rPr>
        <w:tab/>
        <w:t>D. Pogorszenie koncentracji</w:t>
      </w:r>
    </w:p>
    <w:p w14:paraId="38453E3E" w14:textId="77777777" w:rsidR="00654035" w:rsidRPr="00654035" w:rsidRDefault="00654035" w:rsidP="0007447C">
      <w:pPr>
        <w:pBdr>
          <w:top w:val="nil"/>
          <w:left w:val="nil"/>
          <w:bottom w:val="nil"/>
          <w:right w:val="nil"/>
          <w:between w:val="nil"/>
        </w:pBdr>
        <w:spacing w:line="240" w:lineRule="auto"/>
        <w:rPr>
          <w:rFonts w:ascii="Arial" w:hAnsi="Arial" w:cs="Arial"/>
        </w:rPr>
      </w:pPr>
      <w:r w:rsidRPr="00654035">
        <w:rPr>
          <w:rFonts w:ascii="Arial" w:hAnsi="Arial" w:cs="Arial"/>
        </w:rPr>
        <w:t>Prawidłowa odpowiedź: B. Zmniejszenie ryzyka depresji i lęku</w:t>
      </w:r>
    </w:p>
    <w:p w14:paraId="53719B87" w14:textId="77777777" w:rsidR="00654035" w:rsidRPr="00832DD5" w:rsidRDefault="00654035" w:rsidP="0007447C">
      <w:pPr>
        <w:pBdr>
          <w:top w:val="nil"/>
          <w:left w:val="nil"/>
          <w:bottom w:val="nil"/>
          <w:right w:val="nil"/>
          <w:between w:val="nil"/>
        </w:pBdr>
        <w:spacing w:line="240" w:lineRule="auto"/>
        <w:rPr>
          <w:rFonts w:ascii="Arial" w:hAnsi="Arial" w:cs="Arial"/>
          <w:b/>
        </w:rPr>
      </w:pPr>
      <w:r w:rsidRPr="00832DD5">
        <w:rPr>
          <w:rFonts w:ascii="Arial" w:hAnsi="Arial" w:cs="Arial"/>
          <w:b/>
        </w:rPr>
        <w:t>8.</w:t>
      </w:r>
      <w:r w:rsidRPr="00832DD5">
        <w:rPr>
          <w:rFonts w:ascii="Arial" w:hAnsi="Arial" w:cs="Arial"/>
          <w:b/>
        </w:rPr>
        <w:tab/>
        <w:t>Który z poniższych jest najlepszym sposobem na zapobieganie odwodnieniu podczas ćwiczeń?</w:t>
      </w:r>
    </w:p>
    <w:p w14:paraId="48685D10" w14:textId="77777777" w:rsidR="00654035" w:rsidRPr="00654035" w:rsidRDefault="00654035" w:rsidP="0007447C">
      <w:pPr>
        <w:pBdr>
          <w:top w:val="nil"/>
          <w:left w:val="nil"/>
          <w:bottom w:val="nil"/>
          <w:right w:val="nil"/>
          <w:between w:val="nil"/>
        </w:pBdr>
        <w:spacing w:line="240" w:lineRule="auto"/>
        <w:rPr>
          <w:rFonts w:ascii="Arial" w:hAnsi="Arial" w:cs="Arial"/>
        </w:rPr>
      </w:pPr>
      <w:r w:rsidRPr="00654035">
        <w:rPr>
          <w:rFonts w:ascii="Arial" w:hAnsi="Arial" w:cs="Arial"/>
        </w:rPr>
        <w:t>•</w:t>
      </w:r>
      <w:r w:rsidRPr="00654035">
        <w:rPr>
          <w:rFonts w:ascii="Arial" w:hAnsi="Arial" w:cs="Arial"/>
        </w:rPr>
        <w:tab/>
        <w:t>A. Picie tylko wtedy, gdy jest się spragnionym</w:t>
      </w:r>
    </w:p>
    <w:p w14:paraId="66C7128A" w14:textId="77777777" w:rsidR="00654035" w:rsidRPr="00654035" w:rsidRDefault="00654035" w:rsidP="0007447C">
      <w:pPr>
        <w:pBdr>
          <w:top w:val="nil"/>
          <w:left w:val="nil"/>
          <w:bottom w:val="nil"/>
          <w:right w:val="nil"/>
          <w:between w:val="nil"/>
        </w:pBdr>
        <w:spacing w:line="240" w:lineRule="auto"/>
        <w:rPr>
          <w:rFonts w:ascii="Arial" w:hAnsi="Arial" w:cs="Arial"/>
        </w:rPr>
      </w:pPr>
      <w:r w:rsidRPr="00654035">
        <w:rPr>
          <w:rFonts w:ascii="Arial" w:hAnsi="Arial" w:cs="Arial"/>
        </w:rPr>
        <w:t>•</w:t>
      </w:r>
      <w:r w:rsidRPr="00654035">
        <w:rPr>
          <w:rFonts w:ascii="Arial" w:hAnsi="Arial" w:cs="Arial"/>
        </w:rPr>
        <w:tab/>
        <w:t>B. Picie napojów gazowanych</w:t>
      </w:r>
    </w:p>
    <w:p w14:paraId="7E1F2F44" w14:textId="77777777" w:rsidR="00654035" w:rsidRPr="00654035" w:rsidRDefault="00654035" w:rsidP="0007447C">
      <w:pPr>
        <w:pBdr>
          <w:top w:val="nil"/>
          <w:left w:val="nil"/>
          <w:bottom w:val="nil"/>
          <w:right w:val="nil"/>
          <w:between w:val="nil"/>
        </w:pBdr>
        <w:spacing w:line="240" w:lineRule="auto"/>
        <w:rPr>
          <w:rFonts w:ascii="Arial" w:hAnsi="Arial" w:cs="Arial"/>
        </w:rPr>
      </w:pPr>
      <w:r w:rsidRPr="00654035">
        <w:rPr>
          <w:rFonts w:ascii="Arial" w:hAnsi="Arial" w:cs="Arial"/>
        </w:rPr>
        <w:t>•</w:t>
      </w:r>
      <w:r w:rsidRPr="00654035">
        <w:rPr>
          <w:rFonts w:ascii="Arial" w:hAnsi="Arial" w:cs="Arial"/>
        </w:rPr>
        <w:tab/>
        <w:t>C. Regularne picie wody przed, w trakcie i po ćwiczeniach</w:t>
      </w:r>
    </w:p>
    <w:p w14:paraId="0D653C91" w14:textId="77777777" w:rsidR="00654035" w:rsidRPr="00654035" w:rsidRDefault="00654035" w:rsidP="0007447C">
      <w:pPr>
        <w:pBdr>
          <w:top w:val="nil"/>
          <w:left w:val="nil"/>
          <w:bottom w:val="nil"/>
          <w:right w:val="nil"/>
          <w:between w:val="nil"/>
        </w:pBdr>
        <w:spacing w:line="240" w:lineRule="auto"/>
        <w:rPr>
          <w:rFonts w:ascii="Arial" w:hAnsi="Arial" w:cs="Arial"/>
        </w:rPr>
      </w:pPr>
      <w:r w:rsidRPr="00654035">
        <w:rPr>
          <w:rFonts w:ascii="Arial" w:hAnsi="Arial" w:cs="Arial"/>
        </w:rPr>
        <w:t>•</w:t>
      </w:r>
      <w:r w:rsidRPr="00654035">
        <w:rPr>
          <w:rFonts w:ascii="Arial" w:hAnsi="Arial" w:cs="Arial"/>
        </w:rPr>
        <w:tab/>
        <w:t>D. Unikanie picia jakichkolwiek płynów</w:t>
      </w:r>
    </w:p>
    <w:p w14:paraId="7FD139B3" w14:textId="77777777" w:rsidR="00654035" w:rsidRPr="00654035" w:rsidRDefault="00654035" w:rsidP="0007447C">
      <w:pPr>
        <w:pBdr>
          <w:top w:val="nil"/>
          <w:left w:val="nil"/>
          <w:bottom w:val="nil"/>
          <w:right w:val="nil"/>
          <w:between w:val="nil"/>
        </w:pBdr>
        <w:spacing w:line="240" w:lineRule="auto"/>
        <w:rPr>
          <w:rFonts w:ascii="Arial" w:hAnsi="Arial" w:cs="Arial"/>
        </w:rPr>
      </w:pPr>
      <w:r w:rsidRPr="00654035">
        <w:rPr>
          <w:rFonts w:ascii="Arial" w:hAnsi="Arial" w:cs="Arial"/>
        </w:rPr>
        <w:t>Prawidłowa odpowiedź: C. Regularne picie wody przed, w trakcie i po ćwiczeniach</w:t>
      </w:r>
    </w:p>
    <w:p w14:paraId="189F7C9E" w14:textId="77777777" w:rsidR="00654035" w:rsidRPr="00832DD5" w:rsidRDefault="00654035" w:rsidP="0007447C">
      <w:pPr>
        <w:pBdr>
          <w:top w:val="nil"/>
          <w:left w:val="nil"/>
          <w:bottom w:val="nil"/>
          <w:right w:val="nil"/>
          <w:between w:val="nil"/>
        </w:pBdr>
        <w:spacing w:line="240" w:lineRule="auto"/>
        <w:rPr>
          <w:rFonts w:ascii="Arial" w:hAnsi="Arial" w:cs="Arial"/>
          <w:b/>
        </w:rPr>
      </w:pPr>
      <w:r w:rsidRPr="00832DD5">
        <w:rPr>
          <w:rFonts w:ascii="Arial" w:hAnsi="Arial" w:cs="Arial"/>
          <w:b/>
        </w:rPr>
        <w:t>9.</w:t>
      </w:r>
      <w:r w:rsidRPr="00832DD5">
        <w:rPr>
          <w:rFonts w:ascii="Arial" w:hAnsi="Arial" w:cs="Arial"/>
          <w:b/>
        </w:rPr>
        <w:tab/>
        <w:t>Co jest najważniejsze dla utrzymania długoterminowych korzyści z aktywności fizycznej?</w:t>
      </w:r>
    </w:p>
    <w:p w14:paraId="397C8527" w14:textId="77777777" w:rsidR="00654035" w:rsidRPr="00654035" w:rsidRDefault="00654035" w:rsidP="0007447C">
      <w:pPr>
        <w:pBdr>
          <w:top w:val="nil"/>
          <w:left w:val="nil"/>
          <w:bottom w:val="nil"/>
          <w:right w:val="nil"/>
          <w:between w:val="nil"/>
        </w:pBdr>
        <w:spacing w:line="240" w:lineRule="auto"/>
        <w:rPr>
          <w:rFonts w:ascii="Arial" w:hAnsi="Arial" w:cs="Arial"/>
        </w:rPr>
      </w:pPr>
      <w:r w:rsidRPr="00654035">
        <w:rPr>
          <w:rFonts w:ascii="Arial" w:hAnsi="Arial" w:cs="Arial"/>
        </w:rPr>
        <w:t>•</w:t>
      </w:r>
      <w:r w:rsidRPr="00654035">
        <w:rPr>
          <w:rFonts w:ascii="Arial" w:hAnsi="Arial" w:cs="Arial"/>
        </w:rPr>
        <w:tab/>
        <w:t>A. Intensywność ćwiczeń</w:t>
      </w:r>
    </w:p>
    <w:p w14:paraId="790CF524" w14:textId="77777777" w:rsidR="00654035" w:rsidRPr="00654035" w:rsidRDefault="00654035" w:rsidP="0007447C">
      <w:pPr>
        <w:pBdr>
          <w:top w:val="nil"/>
          <w:left w:val="nil"/>
          <w:bottom w:val="nil"/>
          <w:right w:val="nil"/>
          <w:between w:val="nil"/>
        </w:pBdr>
        <w:spacing w:line="240" w:lineRule="auto"/>
        <w:rPr>
          <w:rFonts w:ascii="Arial" w:hAnsi="Arial" w:cs="Arial"/>
        </w:rPr>
      </w:pPr>
      <w:r w:rsidRPr="00654035">
        <w:rPr>
          <w:rFonts w:ascii="Arial" w:hAnsi="Arial" w:cs="Arial"/>
        </w:rPr>
        <w:t>•</w:t>
      </w:r>
      <w:r w:rsidRPr="00654035">
        <w:rPr>
          <w:rFonts w:ascii="Arial" w:hAnsi="Arial" w:cs="Arial"/>
        </w:rPr>
        <w:tab/>
        <w:t>B. Regularność i konsekwencja</w:t>
      </w:r>
    </w:p>
    <w:p w14:paraId="01256D54" w14:textId="77777777" w:rsidR="00654035" w:rsidRPr="00654035" w:rsidRDefault="00654035" w:rsidP="0007447C">
      <w:pPr>
        <w:pBdr>
          <w:top w:val="nil"/>
          <w:left w:val="nil"/>
          <w:bottom w:val="nil"/>
          <w:right w:val="nil"/>
          <w:between w:val="nil"/>
        </w:pBdr>
        <w:spacing w:line="240" w:lineRule="auto"/>
        <w:rPr>
          <w:rFonts w:ascii="Arial" w:hAnsi="Arial" w:cs="Arial"/>
        </w:rPr>
      </w:pPr>
      <w:r w:rsidRPr="00654035">
        <w:rPr>
          <w:rFonts w:ascii="Arial" w:hAnsi="Arial" w:cs="Arial"/>
        </w:rPr>
        <w:t>•</w:t>
      </w:r>
      <w:r w:rsidRPr="00654035">
        <w:rPr>
          <w:rFonts w:ascii="Arial" w:hAnsi="Arial" w:cs="Arial"/>
        </w:rPr>
        <w:tab/>
        <w:t>C. Rodzaj ćwiczeń</w:t>
      </w:r>
    </w:p>
    <w:p w14:paraId="13DFDDC0" w14:textId="77777777" w:rsidR="00654035" w:rsidRPr="00654035" w:rsidRDefault="00654035" w:rsidP="0007447C">
      <w:pPr>
        <w:pBdr>
          <w:top w:val="nil"/>
          <w:left w:val="nil"/>
          <w:bottom w:val="nil"/>
          <w:right w:val="nil"/>
          <w:between w:val="nil"/>
        </w:pBdr>
        <w:spacing w:line="240" w:lineRule="auto"/>
        <w:rPr>
          <w:rFonts w:ascii="Arial" w:hAnsi="Arial" w:cs="Arial"/>
        </w:rPr>
      </w:pPr>
      <w:r w:rsidRPr="00654035">
        <w:rPr>
          <w:rFonts w:ascii="Arial" w:hAnsi="Arial" w:cs="Arial"/>
        </w:rPr>
        <w:t>•</w:t>
      </w:r>
      <w:r w:rsidRPr="00654035">
        <w:rPr>
          <w:rFonts w:ascii="Arial" w:hAnsi="Arial" w:cs="Arial"/>
        </w:rPr>
        <w:tab/>
        <w:t>D. Czas trwania każdej sesji ćwiczeń</w:t>
      </w:r>
    </w:p>
    <w:p w14:paraId="0E4AC501" w14:textId="77777777" w:rsidR="00654035" w:rsidRPr="00654035" w:rsidRDefault="00654035" w:rsidP="0007447C">
      <w:pPr>
        <w:pBdr>
          <w:top w:val="nil"/>
          <w:left w:val="nil"/>
          <w:bottom w:val="nil"/>
          <w:right w:val="nil"/>
          <w:between w:val="nil"/>
        </w:pBdr>
        <w:spacing w:line="240" w:lineRule="auto"/>
        <w:rPr>
          <w:rFonts w:ascii="Arial" w:hAnsi="Arial" w:cs="Arial"/>
        </w:rPr>
      </w:pPr>
      <w:r w:rsidRPr="00654035">
        <w:rPr>
          <w:rFonts w:ascii="Arial" w:hAnsi="Arial" w:cs="Arial"/>
        </w:rPr>
        <w:lastRenderedPageBreak/>
        <w:t>Prawidłowa odpowiedź: B. Regularność i konsekwencja</w:t>
      </w:r>
    </w:p>
    <w:p w14:paraId="65746375" w14:textId="77777777" w:rsidR="00654035" w:rsidRPr="00832DD5" w:rsidRDefault="00654035" w:rsidP="0007447C">
      <w:pPr>
        <w:pBdr>
          <w:top w:val="nil"/>
          <w:left w:val="nil"/>
          <w:bottom w:val="nil"/>
          <w:right w:val="nil"/>
          <w:between w:val="nil"/>
        </w:pBdr>
        <w:spacing w:line="240" w:lineRule="auto"/>
        <w:rPr>
          <w:rFonts w:ascii="Arial" w:hAnsi="Arial" w:cs="Arial"/>
          <w:b/>
        </w:rPr>
      </w:pPr>
      <w:r w:rsidRPr="00832DD5">
        <w:rPr>
          <w:rFonts w:ascii="Arial" w:hAnsi="Arial" w:cs="Arial"/>
          <w:b/>
        </w:rPr>
        <w:t>10.</w:t>
      </w:r>
      <w:r w:rsidRPr="00832DD5">
        <w:rPr>
          <w:rFonts w:ascii="Arial" w:hAnsi="Arial" w:cs="Arial"/>
          <w:b/>
        </w:rPr>
        <w:tab/>
        <w:t>Które z poniższych stwierdzeń jest prawdziwe na temat regeneracji po ćwiczeniach?</w:t>
      </w:r>
    </w:p>
    <w:p w14:paraId="3D186884" w14:textId="77777777" w:rsidR="00654035" w:rsidRPr="00654035" w:rsidRDefault="00654035" w:rsidP="0007447C">
      <w:pPr>
        <w:pBdr>
          <w:top w:val="nil"/>
          <w:left w:val="nil"/>
          <w:bottom w:val="nil"/>
          <w:right w:val="nil"/>
          <w:between w:val="nil"/>
        </w:pBdr>
        <w:spacing w:line="240" w:lineRule="auto"/>
        <w:rPr>
          <w:rFonts w:ascii="Arial" w:hAnsi="Arial" w:cs="Arial"/>
        </w:rPr>
      </w:pPr>
      <w:r w:rsidRPr="00654035">
        <w:rPr>
          <w:rFonts w:ascii="Arial" w:hAnsi="Arial" w:cs="Arial"/>
        </w:rPr>
        <w:t>•</w:t>
      </w:r>
      <w:r w:rsidRPr="00654035">
        <w:rPr>
          <w:rFonts w:ascii="Arial" w:hAnsi="Arial" w:cs="Arial"/>
        </w:rPr>
        <w:tab/>
        <w:t>A. Regeneracja jest mniej ważna niż same ćwiczenia</w:t>
      </w:r>
    </w:p>
    <w:p w14:paraId="6C6E6C6A" w14:textId="77777777" w:rsidR="00654035" w:rsidRPr="00654035" w:rsidRDefault="00654035" w:rsidP="0007447C">
      <w:pPr>
        <w:pBdr>
          <w:top w:val="nil"/>
          <w:left w:val="nil"/>
          <w:bottom w:val="nil"/>
          <w:right w:val="nil"/>
          <w:between w:val="nil"/>
        </w:pBdr>
        <w:spacing w:line="240" w:lineRule="auto"/>
        <w:rPr>
          <w:rFonts w:ascii="Arial" w:hAnsi="Arial" w:cs="Arial"/>
        </w:rPr>
      </w:pPr>
      <w:r w:rsidRPr="00654035">
        <w:rPr>
          <w:rFonts w:ascii="Arial" w:hAnsi="Arial" w:cs="Arial"/>
        </w:rPr>
        <w:t>•</w:t>
      </w:r>
      <w:r w:rsidRPr="00654035">
        <w:rPr>
          <w:rFonts w:ascii="Arial" w:hAnsi="Arial" w:cs="Arial"/>
        </w:rPr>
        <w:tab/>
        <w:t>B. Regeneracja pomaga mięśniom rosnąć i naprawiać się</w:t>
      </w:r>
    </w:p>
    <w:p w14:paraId="6341FDE4" w14:textId="77777777" w:rsidR="00654035" w:rsidRPr="00654035" w:rsidRDefault="00654035" w:rsidP="0007447C">
      <w:pPr>
        <w:pBdr>
          <w:top w:val="nil"/>
          <w:left w:val="nil"/>
          <w:bottom w:val="nil"/>
          <w:right w:val="nil"/>
          <w:between w:val="nil"/>
        </w:pBdr>
        <w:spacing w:line="240" w:lineRule="auto"/>
        <w:rPr>
          <w:rFonts w:ascii="Arial" w:hAnsi="Arial" w:cs="Arial"/>
        </w:rPr>
      </w:pPr>
      <w:r w:rsidRPr="00654035">
        <w:rPr>
          <w:rFonts w:ascii="Arial" w:hAnsi="Arial" w:cs="Arial"/>
        </w:rPr>
        <w:t>•</w:t>
      </w:r>
      <w:r w:rsidRPr="00654035">
        <w:rPr>
          <w:rFonts w:ascii="Arial" w:hAnsi="Arial" w:cs="Arial"/>
        </w:rPr>
        <w:tab/>
        <w:t>C. Można całkowicie pominąć regenerację, jeśli ćwiczy się regularnie</w:t>
      </w:r>
    </w:p>
    <w:p w14:paraId="75B5F681" w14:textId="77777777" w:rsidR="00654035" w:rsidRPr="00654035" w:rsidRDefault="00654035" w:rsidP="0007447C">
      <w:pPr>
        <w:pBdr>
          <w:top w:val="nil"/>
          <w:left w:val="nil"/>
          <w:bottom w:val="nil"/>
          <w:right w:val="nil"/>
          <w:between w:val="nil"/>
        </w:pBdr>
        <w:spacing w:line="240" w:lineRule="auto"/>
        <w:rPr>
          <w:rFonts w:ascii="Arial" w:hAnsi="Arial" w:cs="Arial"/>
        </w:rPr>
      </w:pPr>
      <w:r w:rsidRPr="00654035">
        <w:rPr>
          <w:rFonts w:ascii="Arial" w:hAnsi="Arial" w:cs="Arial"/>
        </w:rPr>
        <w:t>•</w:t>
      </w:r>
      <w:r w:rsidRPr="00654035">
        <w:rPr>
          <w:rFonts w:ascii="Arial" w:hAnsi="Arial" w:cs="Arial"/>
        </w:rPr>
        <w:tab/>
        <w:t>D. Regeneracja powoduje spadek formy fizycznej</w:t>
      </w:r>
    </w:p>
    <w:p w14:paraId="60BEBB88" w14:textId="77777777" w:rsidR="00654035" w:rsidRPr="00654035" w:rsidRDefault="00654035" w:rsidP="0007447C">
      <w:pPr>
        <w:pBdr>
          <w:top w:val="nil"/>
          <w:left w:val="nil"/>
          <w:bottom w:val="nil"/>
          <w:right w:val="nil"/>
          <w:between w:val="nil"/>
        </w:pBdr>
        <w:spacing w:line="240" w:lineRule="auto"/>
        <w:rPr>
          <w:rFonts w:ascii="Arial" w:hAnsi="Arial" w:cs="Arial"/>
        </w:rPr>
      </w:pPr>
      <w:r w:rsidRPr="00654035">
        <w:rPr>
          <w:rFonts w:ascii="Arial" w:hAnsi="Arial" w:cs="Arial"/>
        </w:rPr>
        <w:t>Prawidłowa odpowiedź: B. Regeneracja pomaga mięśniom rosnąć i naprawiać się</w:t>
      </w:r>
    </w:p>
    <w:p w14:paraId="102D363D" w14:textId="77777777" w:rsidR="00654035" w:rsidRPr="00832DD5" w:rsidRDefault="00654035" w:rsidP="0007447C">
      <w:pPr>
        <w:pBdr>
          <w:top w:val="nil"/>
          <w:left w:val="nil"/>
          <w:bottom w:val="nil"/>
          <w:right w:val="nil"/>
          <w:between w:val="nil"/>
        </w:pBdr>
        <w:spacing w:line="240" w:lineRule="auto"/>
        <w:rPr>
          <w:rFonts w:ascii="Arial" w:hAnsi="Arial" w:cs="Arial"/>
          <w:b/>
        </w:rPr>
      </w:pPr>
      <w:r w:rsidRPr="00832DD5">
        <w:rPr>
          <w:rFonts w:ascii="Arial" w:hAnsi="Arial" w:cs="Arial"/>
          <w:b/>
        </w:rPr>
        <w:t>11.</w:t>
      </w:r>
      <w:r w:rsidRPr="00832DD5">
        <w:rPr>
          <w:rFonts w:ascii="Arial" w:hAnsi="Arial" w:cs="Arial"/>
          <w:b/>
        </w:rPr>
        <w:tab/>
        <w:t>Ile minut dziennie dzieci w wieku 6-17 lat powinny poświęcać na aktywność fizyczną?</w:t>
      </w:r>
    </w:p>
    <w:p w14:paraId="31866FDE" w14:textId="77777777" w:rsidR="00654035" w:rsidRPr="00654035" w:rsidRDefault="00654035" w:rsidP="0007447C">
      <w:pPr>
        <w:pBdr>
          <w:top w:val="nil"/>
          <w:left w:val="nil"/>
          <w:bottom w:val="nil"/>
          <w:right w:val="nil"/>
          <w:between w:val="nil"/>
        </w:pBdr>
        <w:spacing w:line="240" w:lineRule="auto"/>
        <w:rPr>
          <w:rFonts w:ascii="Arial" w:hAnsi="Arial" w:cs="Arial"/>
        </w:rPr>
      </w:pPr>
      <w:r w:rsidRPr="00654035">
        <w:rPr>
          <w:rFonts w:ascii="Arial" w:hAnsi="Arial" w:cs="Arial"/>
        </w:rPr>
        <w:t>•</w:t>
      </w:r>
      <w:r w:rsidRPr="00654035">
        <w:rPr>
          <w:rFonts w:ascii="Arial" w:hAnsi="Arial" w:cs="Arial"/>
        </w:rPr>
        <w:tab/>
        <w:t>A. 30 minut</w:t>
      </w:r>
    </w:p>
    <w:p w14:paraId="0D7E69D9" w14:textId="77777777" w:rsidR="00654035" w:rsidRPr="00654035" w:rsidRDefault="00654035" w:rsidP="0007447C">
      <w:pPr>
        <w:pBdr>
          <w:top w:val="nil"/>
          <w:left w:val="nil"/>
          <w:bottom w:val="nil"/>
          <w:right w:val="nil"/>
          <w:between w:val="nil"/>
        </w:pBdr>
        <w:spacing w:line="240" w:lineRule="auto"/>
        <w:rPr>
          <w:rFonts w:ascii="Arial" w:hAnsi="Arial" w:cs="Arial"/>
        </w:rPr>
      </w:pPr>
      <w:r w:rsidRPr="00654035">
        <w:rPr>
          <w:rFonts w:ascii="Arial" w:hAnsi="Arial" w:cs="Arial"/>
        </w:rPr>
        <w:t>•</w:t>
      </w:r>
      <w:r w:rsidRPr="00654035">
        <w:rPr>
          <w:rFonts w:ascii="Arial" w:hAnsi="Arial" w:cs="Arial"/>
        </w:rPr>
        <w:tab/>
        <w:t>B. 45 minut</w:t>
      </w:r>
    </w:p>
    <w:p w14:paraId="45AF6746" w14:textId="77777777" w:rsidR="00654035" w:rsidRPr="00654035" w:rsidRDefault="00654035" w:rsidP="0007447C">
      <w:pPr>
        <w:pBdr>
          <w:top w:val="nil"/>
          <w:left w:val="nil"/>
          <w:bottom w:val="nil"/>
          <w:right w:val="nil"/>
          <w:between w:val="nil"/>
        </w:pBdr>
        <w:spacing w:line="240" w:lineRule="auto"/>
        <w:rPr>
          <w:rFonts w:ascii="Arial" w:hAnsi="Arial" w:cs="Arial"/>
        </w:rPr>
      </w:pPr>
      <w:r w:rsidRPr="00654035">
        <w:rPr>
          <w:rFonts w:ascii="Arial" w:hAnsi="Arial" w:cs="Arial"/>
        </w:rPr>
        <w:t>•</w:t>
      </w:r>
      <w:r w:rsidRPr="00654035">
        <w:rPr>
          <w:rFonts w:ascii="Arial" w:hAnsi="Arial" w:cs="Arial"/>
        </w:rPr>
        <w:tab/>
        <w:t>C. 60 minut</w:t>
      </w:r>
    </w:p>
    <w:p w14:paraId="7519C02B" w14:textId="77777777" w:rsidR="00654035" w:rsidRPr="00654035" w:rsidRDefault="00654035" w:rsidP="0007447C">
      <w:pPr>
        <w:pBdr>
          <w:top w:val="nil"/>
          <w:left w:val="nil"/>
          <w:bottom w:val="nil"/>
          <w:right w:val="nil"/>
          <w:between w:val="nil"/>
        </w:pBdr>
        <w:spacing w:line="240" w:lineRule="auto"/>
        <w:rPr>
          <w:rFonts w:ascii="Arial" w:hAnsi="Arial" w:cs="Arial"/>
        </w:rPr>
      </w:pPr>
      <w:r w:rsidRPr="00654035">
        <w:rPr>
          <w:rFonts w:ascii="Arial" w:hAnsi="Arial" w:cs="Arial"/>
        </w:rPr>
        <w:t>•</w:t>
      </w:r>
      <w:r w:rsidRPr="00654035">
        <w:rPr>
          <w:rFonts w:ascii="Arial" w:hAnsi="Arial" w:cs="Arial"/>
        </w:rPr>
        <w:tab/>
        <w:t>D. 90 minut</w:t>
      </w:r>
    </w:p>
    <w:p w14:paraId="77EE265B" w14:textId="77777777" w:rsidR="00654035" w:rsidRPr="00654035" w:rsidRDefault="00654035" w:rsidP="0007447C">
      <w:pPr>
        <w:pBdr>
          <w:top w:val="nil"/>
          <w:left w:val="nil"/>
          <w:bottom w:val="nil"/>
          <w:right w:val="nil"/>
          <w:between w:val="nil"/>
        </w:pBdr>
        <w:spacing w:line="240" w:lineRule="auto"/>
        <w:rPr>
          <w:rFonts w:ascii="Arial" w:hAnsi="Arial" w:cs="Arial"/>
        </w:rPr>
      </w:pPr>
      <w:r w:rsidRPr="00654035">
        <w:rPr>
          <w:rFonts w:ascii="Arial" w:hAnsi="Arial" w:cs="Arial"/>
        </w:rPr>
        <w:t>Prawidłowa odpowiedź: C. 60 minut</w:t>
      </w:r>
    </w:p>
    <w:p w14:paraId="06427144" w14:textId="77777777" w:rsidR="00654035" w:rsidRPr="00832DD5" w:rsidRDefault="00654035" w:rsidP="0007447C">
      <w:pPr>
        <w:pBdr>
          <w:top w:val="nil"/>
          <w:left w:val="nil"/>
          <w:bottom w:val="nil"/>
          <w:right w:val="nil"/>
          <w:between w:val="nil"/>
        </w:pBdr>
        <w:spacing w:line="240" w:lineRule="auto"/>
        <w:rPr>
          <w:rFonts w:ascii="Arial" w:hAnsi="Arial" w:cs="Arial"/>
          <w:b/>
        </w:rPr>
      </w:pPr>
      <w:r w:rsidRPr="00832DD5">
        <w:rPr>
          <w:rFonts w:ascii="Arial" w:hAnsi="Arial" w:cs="Arial"/>
          <w:b/>
        </w:rPr>
        <w:t>12.</w:t>
      </w:r>
      <w:r w:rsidRPr="00832DD5">
        <w:rPr>
          <w:rFonts w:ascii="Arial" w:hAnsi="Arial" w:cs="Arial"/>
          <w:b/>
        </w:rPr>
        <w:tab/>
        <w:t>Które z poniższych ćwiczeń jest odpowiednie dla najmłodszych dzieci?</w:t>
      </w:r>
    </w:p>
    <w:p w14:paraId="3DFFE916" w14:textId="77777777" w:rsidR="00654035" w:rsidRPr="00654035" w:rsidRDefault="00654035" w:rsidP="0007447C">
      <w:pPr>
        <w:pBdr>
          <w:top w:val="nil"/>
          <w:left w:val="nil"/>
          <w:bottom w:val="nil"/>
          <w:right w:val="nil"/>
          <w:between w:val="nil"/>
        </w:pBdr>
        <w:spacing w:line="240" w:lineRule="auto"/>
        <w:rPr>
          <w:rFonts w:ascii="Arial" w:hAnsi="Arial" w:cs="Arial"/>
        </w:rPr>
      </w:pPr>
      <w:r w:rsidRPr="00654035">
        <w:rPr>
          <w:rFonts w:ascii="Arial" w:hAnsi="Arial" w:cs="Arial"/>
        </w:rPr>
        <w:t>•</w:t>
      </w:r>
      <w:r w:rsidRPr="00654035">
        <w:rPr>
          <w:rFonts w:ascii="Arial" w:hAnsi="Arial" w:cs="Arial"/>
        </w:rPr>
        <w:tab/>
        <w:t>A. Podnoszenie ciężarów</w:t>
      </w:r>
    </w:p>
    <w:p w14:paraId="1D9DD15A" w14:textId="77777777" w:rsidR="00654035" w:rsidRPr="00654035" w:rsidRDefault="00654035" w:rsidP="0007447C">
      <w:pPr>
        <w:pBdr>
          <w:top w:val="nil"/>
          <w:left w:val="nil"/>
          <w:bottom w:val="nil"/>
          <w:right w:val="nil"/>
          <w:between w:val="nil"/>
        </w:pBdr>
        <w:spacing w:line="240" w:lineRule="auto"/>
        <w:rPr>
          <w:rFonts w:ascii="Arial" w:hAnsi="Arial" w:cs="Arial"/>
        </w:rPr>
      </w:pPr>
      <w:r w:rsidRPr="00654035">
        <w:rPr>
          <w:rFonts w:ascii="Arial" w:hAnsi="Arial" w:cs="Arial"/>
        </w:rPr>
        <w:t>•</w:t>
      </w:r>
      <w:r w:rsidRPr="00654035">
        <w:rPr>
          <w:rFonts w:ascii="Arial" w:hAnsi="Arial" w:cs="Arial"/>
        </w:rPr>
        <w:tab/>
        <w:t>B. Zabawy na placu zabaw</w:t>
      </w:r>
    </w:p>
    <w:p w14:paraId="4A7533CD" w14:textId="77777777" w:rsidR="00654035" w:rsidRPr="00654035" w:rsidRDefault="00654035" w:rsidP="0007447C">
      <w:pPr>
        <w:pBdr>
          <w:top w:val="nil"/>
          <w:left w:val="nil"/>
          <w:bottom w:val="nil"/>
          <w:right w:val="nil"/>
          <w:between w:val="nil"/>
        </w:pBdr>
        <w:spacing w:line="240" w:lineRule="auto"/>
        <w:rPr>
          <w:rFonts w:ascii="Arial" w:hAnsi="Arial" w:cs="Arial"/>
        </w:rPr>
      </w:pPr>
      <w:r w:rsidRPr="00654035">
        <w:rPr>
          <w:rFonts w:ascii="Arial" w:hAnsi="Arial" w:cs="Arial"/>
        </w:rPr>
        <w:t>•</w:t>
      </w:r>
      <w:r w:rsidRPr="00654035">
        <w:rPr>
          <w:rFonts w:ascii="Arial" w:hAnsi="Arial" w:cs="Arial"/>
        </w:rPr>
        <w:tab/>
        <w:t>C. Joga</w:t>
      </w:r>
    </w:p>
    <w:p w14:paraId="0D510B9A" w14:textId="77777777" w:rsidR="00654035" w:rsidRPr="00654035" w:rsidRDefault="00654035" w:rsidP="0007447C">
      <w:pPr>
        <w:pBdr>
          <w:top w:val="nil"/>
          <w:left w:val="nil"/>
          <w:bottom w:val="nil"/>
          <w:right w:val="nil"/>
          <w:between w:val="nil"/>
        </w:pBdr>
        <w:spacing w:line="240" w:lineRule="auto"/>
        <w:rPr>
          <w:rFonts w:ascii="Arial" w:hAnsi="Arial" w:cs="Arial"/>
        </w:rPr>
      </w:pPr>
      <w:r w:rsidRPr="00654035">
        <w:rPr>
          <w:rFonts w:ascii="Arial" w:hAnsi="Arial" w:cs="Arial"/>
        </w:rPr>
        <w:t>•</w:t>
      </w:r>
      <w:r w:rsidRPr="00654035">
        <w:rPr>
          <w:rFonts w:ascii="Arial" w:hAnsi="Arial" w:cs="Arial"/>
        </w:rPr>
        <w:tab/>
        <w:t>D. Aerobik</w:t>
      </w:r>
    </w:p>
    <w:p w14:paraId="7936DB66" w14:textId="77777777" w:rsidR="00654035" w:rsidRPr="00654035" w:rsidRDefault="00654035" w:rsidP="0007447C">
      <w:pPr>
        <w:pBdr>
          <w:top w:val="nil"/>
          <w:left w:val="nil"/>
          <w:bottom w:val="nil"/>
          <w:right w:val="nil"/>
          <w:between w:val="nil"/>
        </w:pBdr>
        <w:spacing w:line="240" w:lineRule="auto"/>
        <w:rPr>
          <w:rFonts w:ascii="Arial" w:hAnsi="Arial" w:cs="Arial"/>
        </w:rPr>
      </w:pPr>
      <w:r w:rsidRPr="00654035">
        <w:rPr>
          <w:rFonts w:ascii="Arial" w:hAnsi="Arial" w:cs="Arial"/>
        </w:rPr>
        <w:t>Prawidłowa odpowiedź: B. Zabawy na placu zabaw</w:t>
      </w:r>
    </w:p>
    <w:p w14:paraId="488BCAB2" w14:textId="77777777" w:rsidR="00654035" w:rsidRPr="00832DD5" w:rsidRDefault="00654035" w:rsidP="0007447C">
      <w:pPr>
        <w:pBdr>
          <w:top w:val="nil"/>
          <w:left w:val="nil"/>
          <w:bottom w:val="nil"/>
          <w:right w:val="nil"/>
          <w:between w:val="nil"/>
        </w:pBdr>
        <w:spacing w:line="240" w:lineRule="auto"/>
        <w:rPr>
          <w:rFonts w:ascii="Arial" w:hAnsi="Arial" w:cs="Arial"/>
          <w:b/>
        </w:rPr>
      </w:pPr>
      <w:r w:rsidRPr="00832DD5">
        <w:rPr>
          <w:rFonts w:ascii="Arial" w:hAnsi="Arial" w:cs="Arial"/>
          <w:b/>
        </w:rPr>
        <w:t>13.</w:t>
      </w:r>
      <w:r w:rsidRPr="00832DD5">
        <w:rPr>
          <w:rFonts w:ascii="Arial" w:hAnsi="Arial" w:cs="Arial"/>
          <w:b/>
        </w:rPr>
        <w:tab/>
        <w:t>Jakie są korzyści z regularnej aktywności fizycznej u dzieci?</w:t>
      </w:r>
    </w:p>
    <w:p w14:paraId="35EBE535" w14:textId="77777777" w:rsidR="00654035" w:rsidRPr="00654035" w:rsidRDefault="00654035" w:rsidP="0007447C">
      <w:pPr>
        <w:pBdr>
          <w:top w:val="nil"/>
          <w:left w:val="nil"/>
          <w:bottom w:val="nil"/>
          <w:right w:val="nil"/>
          <w:between w:val="nil"/>
        </w:pBdr>
        <w:spacing w:line="240" w:lineRule="auto"/>
        <w:rPr>
          <w:rFonts w:ascii="Arial" w:hAnsi="Arial" w:cs="Arial"/>
        </w:rPr>
      </w:pPr>
      <w:r w:rsidRPr="00654035">
        <w:rPr>
          <w:rFonts w:ascii="Arial" w:hAnsi="Arial" w:cs="Arial"/>
        </w:rPr>
        <w:t>•</w:t>
      </w:r>
      <w:r w:rsidRPr="00654035">
        <w:rPr>
          <w:rFonts w:ascii="Arial" w:hAnsi="Arial" w:cs="Arial"/>
        </w:rPr>
        <w:tab/>
        <w:t>A. Zwiększone ryzyko nadwagi</w:t>
      </w:r>
    </w:p>
    <w:p w14:paraId="35C4F43A" w14:textId="77777777" w:rsidR="00654035" w:rsidRPr="00654035" w:rsidRDefault="00654035" w:rsidP="0007447C">
      <w:pPr>
        <w:pBdr>
          <w:top w:val="nil"/>
          <w:left w:val="nil"/>
          <w:bottom w:val="nil"/>
          <w:right w:val="nil"/>
          <w:between w:val="nil"/>
        </w:pBdr>
        <w:spacing w:line="240" w:lineRule="auto"/>
        <w:rPr>
          <w:rFonts w:ascii="Arial" w:hAnsi="Arial" w:cs="Arial"/>
        </w:rPr>
      </w:pPr>
      <w:r w:rsidRPr="00654035">
        <w:rPr>
          <w:rFonts w:ascii="Arial" w:hAnsi="Arial" w:cs="Arial"/>
        </w:rPr>
        <w:t>•</w:t>
      </w:r>
      <w:r w:rsidRPr="00654035">
        <w:rPr>
          <w:rFonts w:ascii="Arial" w:hAnsi="Arial" w:cs="Arial"/>
        </w:rPr>
        <w:tab/>
        <w:t>B. Poprawa koncentracji i wyników w nauce</w:t>
      </w:r>
    </w:p>
    <w:p w14:paraId="5FDA23F8" w14:textId="77777777" w:rsidR="00654035" w:rsidRPr="00654035" w:rsidRDefault="00654035" w:rsidP="0007447C">
      <w:pPr>
        <w:pBdr>
          <w:top w:val="nil"/>
          <w:left w:val="nil"/>
          <w:bottom w:val="nil"/>
          <w:right w:val="nil"/>
          <w:between w:val="nil"/>
        </w:pBdr>
        <w:spacing w:line="240" w:lineRule="auto"/>
        <w:rPr>
          <w:rFonts w:ascii="Arial" w:hAnsi="Arial" w:cs="Arial"/>
        </w:rPr>
      </w:pPr>
      <w:r w:rsidRPr="00654035">
        <w:rPr>
          <w:rFonts w:ascii="Arial" w:hAnsi="Arial" w:cs="Arial"/>
        </w:rPr>
        <w:t>•</w:t>
      </w:r>
      <w:r w:rsidRPr="00654035">
        <w:rPr>
          <w:rFonts w:ascii="Arial" w:hAnsi="Arial" w:cs="Arial"/>
        </w:rPr>
        <w:tab/>
        <w:t>C. Zmniejszona wydolność sercowo-naczyniowa</w:t>
      </w:r>
    </w:p>
    <w:p w14:paraId="4EA2C533" w14:textId="77777777" w:rsidR="00654035" w:rsidRPr="00654035" w:rsidRDefault="00654035" w:rsidP="0007447C">
      <w:pPr>
        <w:pBdr>
          <w:top w:val="nil"/>
          <w:left w:val="nil"/>
          <w:bottom w:val="nil"/>
          <w:right w:val="nil"/>
          <w:between w:val="nil"/>
        </w:pBdr>
        <w:spacing w:line="240" w:lineRule="auto"/>
        <w:rPr>
          <w:rFonts w:ascii="Arial" w:hAnsi="Arial" w:cs="Arial"/>
        </w:rPr>
      </w:pPr>
      <w:r w:rsidRPr="00654035">
        <w:rPr>
          <w:rFonts w:ascii="Arial" w:hAnsi="Arial" w:cs="Arial"/>
        </w:rPr>
        <w:t>•</w:t>
      </w:r>
      <w:r w:rsidRPr="00654035">
        <w:rPr>
          <w:rFonts w:ascii="Arial" w:hAnsi="Arial" w:cs="Arial"/>
        </w:rPr>
        <w:tab/>
        <w:t>D. Zwiększenie poziomu stresu</w:t>
      </w:r>
    </w:p>
    <w:p w14:paraId="557402C7" w14:textId="77777777" w:rsidR="00654035" w:rsidRPr="00654035" w:rsidRDefault="00654035" w:rsidP="0007447C">
      <w:pPr>
        <w:pBdr>
          <w:top w:val="nil"/>
          <w:left w:val="nil"/>
          <w:bottom w:val="nil"/>
          <w:right w:val="nil"/>
          <w:between w:val="nil"/>
        </w:pBdr>
        <w:spacing w:line="240" w:lineRule="auto"/>
        <w:rPr>
          <w:rFonts w:ascii="Arial" w:hAnsi="Arial" w:cs="Arial"/>
        </w:rPr>
      </w:pPr>
      <w:r w:rsidRPr="00654035">
        <w:rPr>
          <w:rFonts w:ascii="Arial" w:hAnsi="Arial" w:cs="Arial"/>
        </w:rPr>
        <w:t>Prawidłowa odpowiedź: B. Poprawa koncentracji i wyników w nauce</w:t>
      </w:r>
    </w:p>
    <w:p w14:paraId="5E9B708C" w14:textId="77777777" w:rsidR="00654035" w:rsidRPr="00832DD5" w:rsidRDefault="00654035" w:rsidP="0007447C">
      <w:pPr>
        <w:pBdr>
          <w:top w:val="nil"/>
          <w:left w:val="nil"/>
          <w:bottom w:val="nil"/>
          <w:right w:val="nil"/>
          <w:between w:val="nil"/>
        </w:pBdr>
        <w:spacing w:line="240" w:lineRule="auto"/>
        <w:rPr>
          <w:rFonts w:ascii="Arial" w:hAnsi="Arial" w:cs="Arial"/>
          <w:b/>
        </w:rPr>
      </w:pPr>
      <w:r w:rsidRPr="00832DD5">
        <w:rPr>
          <w:rFonts w:ascii="Arial" w:hAnsi="Arial" w:cs="Arial"/>
          <w:b/>
        </w:rPr>
        <w:t>14.</w:t>
      </w:r>
      <w:r w:rsidRPr="00832DD5">
        <w:rPr>
          <w:rFonts w:ascii="Arial" w:hAnsi="Arial" w:cs="Arial"/>
          <w:b/>
        </w:rPr>
        <w:tab/>
        <w:t>Jakie są zalecenia dotyczące czasu spędzanego przed ekranem dla dzieci w wieku szkolnym?</w:t>
      </w:r>
    </w:p>
    <w:p w14:paraId="0C39860D" w14:textId="77777777" w:rsidR="00654035" w:rsidRPr="00654035" w:rsidRDefault="00654035" w:rsidP="0007447C">
      <w:pPr>
        <w:pBdr>
          <w:top w:val="nil"/>
          <w:left w:val="nil"/>
          <w:bottom w:val="nil"/>
          <w:right w:val="nil"/>
          <w:between w:val="nil"/>
        </w:pBdr>
        <w:spacing w:line="240" w:lineRule="auto"/>
        <w:rPr>
          <w:rFonts w:ascii="Arial" w:hAnsi="Arial" w:cs="Arial"/>
        </w:rPr>
      </w:pPr>
      <w:r w:rsidRPr="00654035">
        <w:rPr>
          <w:rFonts w:ascii="Arial" w:hAnsi="Arial" w:cs="Arial"/>
        </w:rPr>
        <w:t>•</w:t>
      </w:r>
      <w:r w:rsidRPr="00654035">
        <w:rPr>
          <w:rFonts w:ascii="Arial" w:hAnsi="Arial" w:cs="Arial"/>
        </w:rPr>
        <w:tab/>
        <w:t>A. Brak limitów</w:t>
      </w:r>
    </w:p>
    <w:p w14:paraId="15D85660" w14:textId="77777777" w:rsidR="00654035" w:rsidRPr="00654035" w:rsidRDefault="00654035" w:rsidP="0007447C">
      <w:pPr>
        <w:pBdr>
          <w:top w:val="nil"/>
          <w:left w:val="nil"/>
          <w:bottom w:val="nil"/>
          <w:right w:val="nil"/>
          <w:between w:val="nil"/>
        </w:pBdr>
        <w:spacing w:line="240" w:lineRule="auto"/>
        <w:rPr>
          <w:rFonts w:ascii="Arial" w:hAnsi="Arial" w:cs="Arial"/>
        </w:rPr>
      </w:pPr>
      <w:r w:rsidRPr="00654035">
        <w:rPr>
          <w:rFonts w:ascii="Arial" w:hAnsi="Arial" w:cs="Arial"/>
        </w:rPr>
        <w:t>•</w:t>
      </w:r>
      <w:r w:rsidRPr="00654035">
        <w:rPr>
          <w:rFonts w:ascii="Arial" w:hAnsi="Arial" w:cs="Arial"/>
        </w:rPr>
        <w:tab/>
        <w:t>B. Maksymalnie 2 godziny dziennie</w:t>
      </w:r>
    </w:p>
    <w:p w14:paraId="27765673" w14:textId="77777777" w:rsidR="00654035" w:rsidRPr="00654035" w:rsidRDefault="00654035" w:rsidP="0007447C">
      <w:pPr>
        <w:pBdr>
          <w:top w:val="nil"/>
          <w:left w:val="nil"/>
          <w:bottom w:val="nil"/>
          <w:right w:val="nil"/>
          <w:between w:val="nil"/>
        </w:pBdr>
        <w:spacing w:line="240" w:lineRule="auto"/>
        <w:rPr>
          <w:rFonts w:ascii="Arial" w:hAnsi="Arial" w:cs="Arial"/>
        </w:rPr>
      </w:pPr>
      <w:r w:rsidRPr="00654035">
        <w:rPr>
          <w:rFonts w:ascii="Arial" w:hAnsi="Arial" w:cs="Arial"/>
        </w:rPr>
        <w:t>•</w:t>
      </w:r>
      <w:r w:rsidRPr="00654035">
        <w:rPr>
          <w:rFonts w:ascii="Arial" w:hAnsi="Arial" w:cs="Arial"/>
        </w:rPr>
        <w:tab/>
        <w:t>C. Maksymalnie 4 godziny dziennie</w:t>
      </w:r>
    </w:p>
    <w:p w14:paraId="01DF4EC0" w14:textId="77777777" w:rsidR="00654035" w:rsidRPr="00654035" w:rsidRDefault="00654035" w:rsidP="0007447C">
      <w:pPr>
        <w:pBdr>
          <w:top w:val="nil"/>
          <w:left w:val="nil"/>
          <w:bottom w:val="nil"/>
          <w:right w:val="nil"/>
          <w:between w:val="nil"/>
        </w:pBdr>
        <w:spacing w:line="240" w:lineRule="auto"/>
        <w:rPr>
          <w:rFonts w:ascii="Arial" w:hAnsi="Arial" w:cs="Arial"/>
        </w:rPr>
      </w:pPr>
      <w:r w:rsidRPr="00654035">
        <w:rPr>
          <w:rFonts w:ascii="Arial" w:hAnsi="Arial" w:cs="Arial"/>
        </w:rPr>
        <w:t>•</w:t>
      </w:r>
      <w:r w:rsidRPr="00654035">
        <w:rPr>
          <w:rFonts w:ascii="Arial" w:hAnsi="Arial" w:cs="Arial"/>
        </w:rPr>
        <w:tab/>
        <w:t>D. Co najmniej 5 godzin dziennie</w:t>
      </w:r>
    </w:p>
    <w:p w14:paraId="6EDCCE79" w14:textId="77777777" w:rsidR="00654035" w:rsidRPr="00654035" w:rsidRDefault="00654035" w:rsidP="0007447C">
      <w:pPr>
        <w:pBdr>
          <w:top w:val="nil"/>
          <w:left w:val="nil"/>
          <w:bottom w:val="nil"/>
          <w:right w:val="nil"/>
          <w:between w:val="nil"/>
        </w:pBdr>
        <w:spacing w:line="240" w:lineRule="auto"/>
        <w:rPr>
          <w:rFonts w:ascii="Arial" w:hAnsi="Arial" w:cs="Arial"/>
        </w:rPr>
      </w:pPr>
      <w:r w:rsidRPr="00654035">
        <w:rPr>
          <w:rFonts w:ascii="Arial" w:hAnsi="Arial" w:cs="Arial"/>
        </w:rPr>
        <w:t>Prawidłowa odpowiedź: B. Maksymalnie 2 godziny dziennie</w:t>
      </w:r>
    </w:p>
    <w:p w14:paraId="27E9F70A" w14:textId="77777777" w:rsidR="00654035" w:rsidRPr="00832DD5" w:rsidRDefault="00654035" w:rsidP="0007447C">
      <w:pPr>
        <w:pBdr>
          <w:top w:val="nil"/>
          <w:left w:val="nil"/>
          <w:bottom w:val="nil"/>
          <w:right w:val="nil"/>
          <w:between w:val="nil"/>
        </w:pBdr>
        <w:spacing w:line="240" w:lineRule="auto"/>
        <w:rPr>
          <w:rFonts w:ascii="Arial" w:hAnsi="Arial" w:cs="Arial"/>
          <w:b/>
        </w:rPr>
      </w:pPr>
      <w:r w:rsidRPr="00832DD5">
        <w:rPr>
          <w:rFonts w:ascii="Arial" w:hAnsi="Arial" w:cs="Arial"/>
          <w:b/>
        </w:rPr>
        <w:t>15.</w:t>
      </w:r>
      <w:r w:rsidRPr="00832DD5">
        <w:rPr>
          <w:rFonts w:ascii="Arial" w:hAnsi="Arial" w:cs="Arial"/>
          <w:b/>
        </w:rPr>
        <w:tab/>
        <w:t>Dlaczego ważne jest, aby dzieci miały zróżnicowane formy aktywności fizycznej?</w:t>
      </w:r>
    </w:p>
    <w:p w14:paraId="55B70795" w14:textId="77777777" w:rsidR="00654035" w:rsidRPr="00654035" w:rsidRDefault="00654035" w:rsidP="0007447C">
      <w:pPr>
        <w:pBdr>
          <w:top w:val="nil"/>
          <w:left w:val="nil"/>
          <w:bottom w:val="nil"/>
          <w:right w:val="nil"/>
          <w:between w:val="nil"/>
        </w:pBdr>
        <w:spacing w:line="240" w:lineRule="auto"/>
        <w:rPr>
          <w:rFonts w:ascii="Arial" w:hAnsi="Arial" w:cs="Arial"/>
        </w:rPr>
      </w:pPr>
      <w:r w:rsidRPr="00654035">
        <w:rPr>
          <w:rFonts w:ascii="Arial" w:hAnsi="Arial" w:cs="Arial"/>
        </w:rPr>
        <w:t>•</w:t>
      </w:r>
      <w:r w:rsidRPr="00654035">
        <w:rPr>
          <w:rFonts w:ascii="Arial" w:hAnsi="Arial" w:cs="Arial"/>
        </w:rPr>
        <w:tab/>
        <w:t>A. Aby się nie nudziły</w:t>
      </w:r>
    </w:p>
    <w:p w14:paraId="69AACDDF" w14:textId="77777777" w:rsidR="00654035" w:rsidRPr="00654035" w:rsidRDefault="00654035" w:rsidP="0007447C">
      <w:pPr>
        <w:pBdr>
          <w:top w:val="nil"/>
          <w:left w:val="nil"/>
          <w:bottom w:val="nil"/>
          <w:right w:val="nil"/>
          <w:between w:val="nil"/>
        </w:pBdr>
        <w:spacing w:line="240" w:lineRule="auto"/>
        <w:rPr>
          <w:rFonts w:ascii="Arial" w:hAnsi="Arial" w:cs="Arial"/>
        </w:rPr>
      </w:pPr>
      <w:r w:rsidRPr="00654035">
        <w:rPr>
          <w:rFonts w:ascii="Arial" w:hAnsi="Arial" w:cs="Arial"/>
        </w:rPr>
        <w:lastRenderedPageBreak/>
        <w:t>•</w:t>
      </w:r>
      <w:r w:rsidRPr="00654035">
        <w:rPr>
          <w:rFonts w:ascii="Arial" w:hAnsi="Arial" w:cs="Arial"/>
        </w:rPr>
        <w:tab/>
        <w:t>B. Aby rozwijały różne umiejętności motoryczne</w:t>
      </w:r>
    </w:p>
    <w:p w14:paraId="58A8CFAF" w14:textId="77777777" w:rsidR="00654035" w:rsidRPr="00654035" w:rsidRDefault="00654035" w:rsidP="0007447C">
      <w:pPr>
        <w:pBdr>
          <w:top w:val="nil"/>
          <w:left w:val="nil"/>
          <w:bottom w:val="nil"/>
          <w:right w:val="nil"/>
          <w:between w:val="nil"/>
        </w:pBdr>
        <w:spacing w:line="240" w:lineRule="auto"/>
        <w:rPr>
          <w:rFonts w:ascii="Arial" w:hAnsi="Arial" w:cs="Arial"/>
        </w:rPr>
      </w:pPr>
      <w:r w:rsidRPr="00654035">
        <w:rPr>
          <w:rFonts w:ascii="Arial" w:hAnsi="Arial" w:cs="Arial"/>
        </w:rPr>
        <w:t>•</w:t>
      </w:r>
      <w:r w:rsidRPr="00654035">
        <w:rPr>
          <w:rFonts w:ascii="Arial" w:hAnsi="Arial" w:cs="Arial"/>
        </w:rPr>
        <w:tab/>
        <w:t>C. Aby mogły unikać aktywności fizycznej</w:t>
      </w:r>
    </w:p>
    <w:p w14:paraId="5F344716" w14:textId="77777777" w:rsidR="00654035" w:rsidRPr="00654035" w:rsidRDefault="00654035" w:rsidP="0007447C">
      <w:pPr>
        <w:pBdr>
          <w:top w:val="nil"/>
          <w:left w:val="nil"/>
          <w:bottom w:val="nil"/>
          <w:right w:val="nil"/>
          <w:between w:val="nil"/>
        </w:pBdr>
        <w:spacing w:line="240" w:lineRule="auto"/>
        <w:rPr>
          <w:rFonts w:ascii="Arial" w:hAnsi="Arial" w:cs="Arial"/>
        </w:rPr>
      </w:pPr>
      <w:r w:rsidRPr="00654035">
        <w:rPr>
          <w:rFonts w:ascii="Arial" w:hAnsi="Arial" w:cs="Arial"/>
        </w:rPr>
        <w:t>•</w:t>
      </w:r>
      <w:r w:rsidRPr="00654035">
        <w:rPr>
          <w:rFonts w:ascii="Arial" w:hAnsi="Arial" w:cs="Arial"/>
        </w:rPr>
        <w:tab/>
        <w:t>D. Aby spędzały więcej czasu przed ekranem</w:t>
      </w:r>
    </w:p>
    <w:p w14:paraId="73980103" w14:textId="77777777" w:rsidR="00654035" w:rsidRPr="00654035" w:rsidRDefault="00654035" w:rsidP="0007447C">
      <w:pPr>
        <w:pBdr>
          <w:top w:val="nil"/>
          <w:left w:val="nil"/>
          <w:bottom w:val="nil"/>
          <w:right w:val="nil"/>
          <w:between w:val="nil"/>
        </w:pBdr>
        <w:spacing w:line="240" w:lineRule="auto"/>
        <w:rPr>
          <w:rFonts w:ascii="Arial" w:hAnsi="Arial" w:cs="Arial"/>
        </w:rPr>
      </w:pPr>
      <w:r w:rsidRPr="00654035">
        <w:rPr>
          <w:rFonts w:ascii="Arial" w:hAnsi="Arial" w:cs="Arial"/>
        </w:rPr>
        <w:t>Prawidłowa odpowiedź: B. Aby rozwijały różne umiejętności motoryczne</w:t>
      </w:r>
    </w:p>
    <w:p w14:paraId="296BD11E" w14:textId="77777777" w:rsidR="00654035" w:rsidRPr="00654035" w:rsidRDefault="00654035" w:rsidP="0007447C">
      <w:pPr>
        <w:pBdr>
          <w:top w:val="nil"/>
          <w:left w:val="nil"/>
          <w:bottom w:val="nil"/>
          <w:right w:val="nil"/>
          <w:between w:val="nil"/>
        </w:pBdr>
        <w:spacing w:line="240" w:lineRule="auto"/>
        <w:rPr>
          <w:rFonts w:ascii="Arial" w:hAnsi="Arial" w:cs="Arial"/>
        </w:rPr>
      </w:pPr>
    </w:p>
    <w:p w14:paraId="5CE1BD05" w14:textId="65BBF64B" w:rsidR="00EA37BF" w:rsidRDefault="00654035" w:rsidP="00832DD5">
      <w:pPr>
        <w:pBdr>
          <w:top w:val="nil"/>
          <w:left w:val="nil"/>
          <w:bottom w:val="nil"/>
          <w:right w:val="nil"/>
          <w:between w:val="nil"/>
        </w:pBdr>
        <w:spacing w:line="276" w:lineRule="auto"/>
        <w:rPr>
          <w:rFonts w:ascii="Arial" w:hAnsi="Arial" w:cs="Arial"/>
          <w:b/>
        </w:rPr>
      </w:pPr>
      <w:r w:rsidRPr="00832DD5">
        <w:rPr>
          <w:rFonts w:ascii="Arial" w:hAnsi="Arial" w:cs="Arial"/>
          <w:b/>
        </w:rPr>
        <w:t>DZIĘKUJEMY ZA WYPEŁNIENIE KWESTIONARIUSZA!</w:t>
      </w:r>
    </w:p>
    <w:p w14:paraId="76E4959A" w14:textId="77777777" w:rsidR="00EA37BF" w:rsidRDefault="00EA37BF">
      <w:pPr>
        <w:rPr>
          <w:rFonts w:ascii="Arial" w:hAnsi="Arial" w:cs="Arial"/>
          <w:b/>
        </w:rPr>
      </w:pPr>
      <w:r>
        <w:rPr>
          <w:rFonts w:ascii="Arial" w:hAnsi="Arial" w:cs="Arial"/>
          <w:b/>
        </w:rPr>
        <w:br w:type="page"/>
      </w:r>
    </w:p>
    <w:p w14:paraId="5F42E62A" w14:textId="5DFB7DFF" w:rsidR="00EA37BF" w:rsidRPr="00243CD9" w:rsidRDefault="00243CD9" w:rsidP="00243CD9">
      <w:pPr>
        <w:spacing w:after="0" w:line="360" w:lineRule="auto"/>
        <w:rPr>
          <w:rFonts w:ascii="Arial" w:hAnsi="Arial" w:cs="Arial"/>
          <w:sz w:val="20"/>
          <w:szCs w:val="20"/>
        </w:rPr>
      </w:pPr>
      <w:r w:rsidRPr="00243CD9">
        <w:rPr>
          <w:rFonts w:ascii="Arial" w:hAnsi="Arial" w:cs="Arial"/>
          <w:sz w:val="20"/>
          <w:szCs w:val="20"/>
        </w:rPr>
        <w:lastRenderedPageBreak/>
        <w:t xml:space="preserve">Załącznik nr </w:t>
      </w:r>
      <w:r>
        <w:rPr>
          <w:rFonts w:ascii="Arial" w:hAnsi="Arial" w:cs="Arial"/>
          <w:sz w:val="20"/>
          <w:szCs w:val="20"/>
        </w:rPr>
        <w:t>3</w:t>
      </w:r>
    </w:p>
    <w:p w14:paraId="2484B9D8" w14:textId="0D9D39DA" w:rsidR="00EA37BF" w:rsidRPr="00EA37BF" w:rsidRDefault="00243CD9" w:rsidP="00EA37BF">
      <w:pPr>
        <w:spacing w:after="120" w:line="240" w:lineRule="auto"/>
        <w:jc w:val="center"/>
        <w:rPr>
          <w:rFonts w:ascii="Arial" w:hAnsi="Arial" w:cs="Arial"/>
          <w:b/>
          <w:lang w:bidi="pl-PL"/>
        </w:rPr>
      </w:pPr>
      <w:r w:rsidRPr="00EA37BF">
        <w:rPr>
          <w:rFonts w:ascii="Arial" w:hAnsi="Arial" w:cs="Arial"/>
          <w:b/>
        </w:rPr>
        <w:t xml:space="preserve">Ankieta </w:t>
      </w:r>
      <w:r w:rsidRPr="00EA37BF">
        <w:rPr>
          <w:rFonts w:ascii="Arial" w:hAnsi="Arial" w:cs="Arial"/>
          <w:b/>
          <w:lang w:bidi="pl-PL"/>
        </w:rPr>
        <w:t xml:space="preserve">satysfakcji i oceny jakości świadczeń </w:t>
      </w:r>
    </w:p>
    <w:p w14:paraId="5BA6DAA9" w14:textId="148520DB" w:rsidR="00EA37BF" w:rsidRPr="00EA37BF" w:rsidRDefault="00EA37BF" w:rsidP="00EA37BF">
      <w:pPr>
        <w:spacing w:before="100" w:beforeAutospacing="1" w:after="100" w:afterAutospacing="1" w:line="240" w:lineRule="auto"/>
        <w:rPr>
          <w:rFonts w:ascii="Arial" w:eastAsia="Times New Roman" w:hAnsi="Arial" w:cs="Arial"/>
          <w:lang w:eastAsia="pl-PL"/>
        </w:rPr>
      </w:pPr>
      <w:r w:rsidRPr="00EA37BF">
        <w:rPr>
          <w:rFonts w:ascii="Arial" w:eastAsia="Times New Roman" w:hAnsi="Arial" w:cs="Arial"/>
          <w:lang w:eastAsia="pl-PL"/>
        </w:rPr>
        <w:t xml:space="preserve">Dziękujemy za udział </w:t>
      </w:r>
      <w:r>
        <w:rPr>
          <w:rFonts w:ascii="Arial" w:eastAsia="Times New Roman" w:hAnsi="Arial" w:cs="Arial"/>
          <w:lang w:eastAsia="pl-PL"/>
        </w:rPr>
        <w:t>w</w:t>
      </w:r>
      <w:r w:rsidRPr="00EA37BF">
        <w:rPr>
          <w:rFonts w:ascii="Arial" w:eastAsia="Times New Roman" w:hAnsi="Arial" w:cs="Arial"/>
          <w:lang w:eastAsia="pl-PL"/>
        </w:rPr>
        <w:t xml:space="preserve"> programie ….. . Twoja opinia jest dla nas bardzo ważna. Prosimy o odpowiedź na poniższe pytania, abyśmy mogli poprawić nasze usługi.</w:t>
      </w:r>
    </w:p>
    <w:p w14:paraId="2B1F7557" w14:textId="77777777" w:rsidR="00EA37BF" w:rsidRPr="00EA37BF" w:rsidRDefault="00EA37BF" w:rsidP="00EA37BF">
      <w:pPr>
        <w:numPr>
          <w:ilvl w:val="0"/>
          <w:numId w:val="41"/>
        </w:numPr>
        <w:spacing w:before="100" w:beforeAutospacing="1" w:after="100" w:afterAutospacing="1" w:line="240" w:lineRule="auto"/>
        <w:rPr>
          <w:rFonts w:ascii="Arial" w:eastAsia="Times New Roman" w:hAnsi="Arial" w:cs="Arial"/>
          <w:lang w:eastAsia="pl-PL"/>
        </w:rPr>
      </w:pPr>
      <w:r w:rsidRPr="00EA37BF">
        <w:rPr>
          <w:rFonts w:ascii="Arial" w:eastAsia="Times New Roman" w:hAnsi="Arial" w:cs="Arial"/>
          <w:b/>
          <w:bCs/>
          <w:lang w:eastAsia="pl-PL"/>
        </w:rPr>
        <w:t>Jak oceniasz ogólne doświadczenie z programem?</w:t>
      </w:r>
    </w:p>
    <w:p w14:paraId="70E54C51" w14:textId="77777777" w:rsidR="00EA37BF" w:rsidRPr="00EA37BF" w:rsidRDefault="00EA37BF" w:rsidP="00EA37BF">
      <w:pPr>
        <w:numPr>
          <w:ilvl w:val="1"/>
          <w:numId w:val="41"/>
        </w:numPr>
        <w:spacing w:before="100" w:beforeAutospacing="1" w:after="100" w:afterAutospacing="1" w:line="240" w:lineRule="auto"/>
        <w:rPr>
          <w:rFonts w:ascii="Arial" w:eastAsia="Times New Roman" w:hAnsi="Arial" w:cs="Arial"/>
          <w:lang w:eastAsia="pl-PL"/>
        </w:rPr>
      </w:pPr>
      <w:r w:rsidRPr="00EA37BF">
        <w:rPr>
          <w:rFonts w:ascii="Arial" w:eastAsia="Times New Roman" w:hAnsi="Arial" w:cs="Arial"/>
          <w:lang w:eastAsia="pl-PL"/>
        </w:rPr>
        <w:t>Bardzo dobre</w:t>
      </w:r>
    </w:p>
    <w:p w14:paraId="27ADA4BB" w14:textId="77777777" w:rsidR="00EA37BF" w:rsidRPr="00EA37BF" w:rsidRDefault="00EA37BF" w:rsidP="00EA37BF">
      <w:pPr>
        <w:numPr>
          <w:ilvl w:val="1"/>
          <w:numId w:val="41"/>
        </w:numPr>
        <w:spacing w:before="100" w:beforeAutospacing="1" w:after="100" w:afterAutospacing="1" w:line="240" w:lineRule="auto"/>
        <w:rPr>
          <w:rFonts w:ascii="Arial" w:eastAsia="Times New Roman" w:hAnsi="Arial" w:cs="Arial"/>
          <w:lang w:eastAsia="pl-PL"/>
        </w:rPr>
      </w:pPr>
      <w:r w:rsidRPr="00EA37BF">
        <w:rPr>
          <w:rFonts w:ascii="Arial" w:eastAsia="Times New Roman" w:hAnsi="Arial" w:cs="Arial"/>
          <w:lang w:eastAsia="pl-PL"/>
        </w:rPr>
        <w:t>Dobre</w:t>
      </w:r>
    </w:p>
    <w:p w14:paraId="4B956396" w14:textId="77777777" w:rsidR="00EA37BF" w:rsidRPr="00EA37BF" w:rsidRDefault="00EA37BF" w:rsidP="00EA37BF">
      <w:pPr>
        <w:numPr>
          <w:ilvl w:val="1"/>
          <w:numId w:val="41"/>
        </w:numPr>
        <w:spacing w:before="100" w:beforeAutospacing="1" w:after="100" w:afterAutospacing="1" w:line="240" w:lineRule="auto"/>
        <w:rPr>
          <w:rFonts w:ascii="Arial" w:eastAsia="Times New Roman" w:hAnsi="Arial" w:cs="Arial"/>
          <w:lang w:eastAsia="pl-PL"/>
        </w:rPr>
      </w:pPr>
      <w:r w:rsidRPr="00EA37BF">
        <w:rPr>
          <w:rFonts w:ascii="Arial" w:eastAsia="Times New Roman" w:hAnsi="Arial" w:cs="Arial"/>
          <w:lang w:eastAsia="pl-PL"/>
        </w:rPr>
        <w:t>Średnie</w:t>
      </w:r>
    </w:p>
    <w:p w14:paraId="3D1A6089" w14:textId="77777777" w:rsidR="00EA37BF" w:rsidRPr="00EA37BF" w:rsidRDefault="00EA37BF" w:rsidP="00EA37BF">
      <w:pPr>
        <w:numPr>
          <w:ilvl w:val="1"/>
          <w:numId w:val="41"/>
        </w:numPr>
        <w:spacing w:before="100" w:beforeAutospacing="1" w:after="100" w:afterAutospacing="1" w:line="240" w:lineRule="auto"/>
        <w:rPr>
          <w:rFonts w:ascii="Arial" w:eastAsia="Times New Roman" w:hAnsi="Arial" w:cs="Arial"/>
          <w:lang w:eastAsia="pl-PL"/>
        </w:rPr>
      </w:pPr>
      <w:r w:rsidRPr="00EA37BF">
        <w:rPr>
          <w:rFonts w:ascii="Arial" w:eastAsia="Times New Roman" w:hAnsi="Arial" w:cs="Arial"/>
          <w:lang w:eastAsia="pl-PL"/>
        </w:rPr>
        <w:t>Złe</w:t>
      </w:r>
    </w:p>
    <w:p w14:paraId="37F648F4" w14:textId="77777777" w:rsidR="00EA37BF" w:rsidRPr="00EA37BF" w:rsidRDefault="00EA37BF" w:rsidP="00EA37BF">
      <w:pPr>
        <w:numPr>
          <w:ilvl w:val="1"/>
          <w:numId w:val="41"/>
        </w:numPr>
        <w:spacing w:before="100" w:beforeAutospacing="1" w:after="100" w:afterAutospacing="1" w:line="240" w:lineRule="auto"/>
        <w:rPr>
          <w:rFonts w:ascii="Arial" w:eastAsia="Times New Roman" w:hAnsi="Arial" w:cs="Arial"/>
          <w:lang w:eastAsia="pl-PL"/>
        </w:rPr>
      </w:pPr>
      <w:r w:rsidRPr="00EA37BF">
        <w:rPr>
          <w:rFonts w:ascii="Arial" w:eastAsia="Times New Roman" w:hAnsi="Arial" w:cs="Arial"/>
          <w:lang w:eastAsia="pl-PL"/>
        </w:rPr>
        <w:t>Bardzo złe</w:t>
      </w:r>
    </w:p>
    <w:p w14:paraId="7E5982AB" w14:textId="77777777" w:rsidR="00EA37BF" w:rsidRPr="00EA37BF" w:rsidRDefault="00EA37BF" w:rsidP="00EA37BF">
      <w:pPr>
        <w:numPr>
          <w:ilvl w:val="0"/>
          <w:numId w:val="41"/>
        </w:numPr>
        <w:spacing w:before="100" w:beforeAutospacing="1" w:after="100" w:afterAutospacing="1" w:line="240" w:lineRule="auto"/>
        <w:rPr>
          <w:rFonts w:ascii="Arial" w:eastAsia="Times New Roman" w:hAnsi="Arial" w:cs="Arial"/>
          <w:lang w:eastAsia="pl-PL"/>
        </w:rPr>
      </w:pPr>
      <w:r w:rsidRPr="00EA37BF">
        <w:rPr>
          <w:rFonts w:ascii="Arial" w:eastAsia="Times New Roman" w:hAnsi="Arial" w:cs="Arial"/>
          <w:b/>
          <w:bCs/>
          <w:lang w:eastAsia="pl-PL"/>
        </w:rPr>
        <w:t>Jak oceniasz liczbę wizyt (5 wizyt w ciągu roku)?</w:t>
      </w:r>
    </w:p>
    <w:p w14:paraId="4AF6C5A5" w14:textId="77777777" w:rsidR="00EA37BF" w:rsidRPr="00EA37BF" w:rsidRDefault="00EA37BF" w:rsidP="00EA37BF">
      <w:pPr>
        <w:numPr>
          <w:ilvl w:val="1"/>
          <w:numId w:val="41"/>
        </w:numPr>
        <w:spacing w:before="100" w:beforeAutospacing="1" w:after="100" w:afterAutospacing="1" w:line="240" w:lineRule="auto"/>
        <w:rPr>
          <w:rFonts w:ascii="Arial" w:eastAsia="Times New Roman" w:hAnsi="Arial" w:cs="Arial"/>
          <w:lang w:eastAsia="pl-PL"/>
        </w:rPr>
      </w:pPr>
      <w:r w:rsidRPr="00EA37BF">
        <w:rPr>
          <w:rFonts w:ascii="Arial" w:eastAsia="Times New Roman" w:hAnsi="Arial" w:cs="Arial"/>
          <w:lang w:eastAsia="pl-PL"/>
        </w:rPr>
        <w:t>Zbyt dużo</w:t>
      </w:r>
    </w:p>
    <w:p w14:paraId="78091797" w14:textId="77777777" w:rsidR="00EA37BF" w:rsidRPr="00EA37BF" w:rsidRDefault="00EA37BF" w:rsidP="00EA37BF">
      <w:pPr>
        <w:numPr>
          <w:ilvl w:val="1"/>
          <w:numId w:val="41"/>
        </w:numPr>
        <w:spacing w:before="100" w:beforeAutospacing="1" w:after="100" w:afterAutospacing="1" w:line="240" w:lineRule="auto"/>
        <w:rPr>
          <w:rFonts w:ascii="Arial" w:eastAsia="Times New Roman" w:hAnsi="Arial" w:cs="Arial"/>
          <w:lang w:eastAsia="pl-PL"/>
        </w:rPr>
      </w:pPr>
      <w:r w:rsidRPr="00EA37BF">
        <w:rPr>
          <w:rFonts w:ascii="Arial" w:eastAsia="Times New Roman" w:hAnsi="Arial" w:cs="Arial"/>
          <w:lang w:eastAsia="pl-PL"/>
        </w:rPr>
        <w:t>Odpowiednia</w:t>
      </w:r>
    </w:p>
    <w:p w14:paraId="0FDAF518" w14:textId="77777777" w:rsidR="00EA37BF" w:rsidRPr="00EA37BF" w:rsidRDefault="00EA37BF" w:rsidP="00EA37BF">
      <w:pPr>
        <w:numPr>
          <w:ilvl w:val="1"/>
          <w:numId w:val="41"/>
        </w:numPr>
        <w:spacing w:before="100" w:beforeAutospacing="1" w:after="100" w:afterAutospacing="1" w:line="240" w:lineRule="auto"/>
        <w:rPr>
          <w:rFonts w:ascii="Arial" w:eastAsia="Times New Roman" w:hAnsi="Arial" w:cs="Arial"/>
          <w:lang w:eastAsia="pl-PL"/>
        </w:rPr>
      </w:pPr>
      <w:r w:rsidRPr="00EA37BF">
        <w:rPr>
          <w:rFonts w:ascii="Arial" w:eastAsia="Times New Roman" w:hAnsi="Arial" w:cs="Arial"/>
          <w:lang w:eastAsia="pl-PL"/>
        </w:rPr>
        <w:t>Zbyt mało</w:t>
      </w:r>
    </w:p>
    <w:p w14:paraId="5DF9494C" w14:textId="77777777" w:rsidR="00EA37BF" w:rsidRPr="00EA37BF" w:rsidRDefault="00EA37BF" w:rsidP="00EA37BF">
      <w:pPr>
        <w:numPr>
          <w:ilvl w:val="0"/>
          <w:numId w:val="41"/>
        </w:numPr>
        <w:spacing w:before="100" w:beforeAutospacing="1" w:after="100" w:afterAutospacing="1" w:line="240" w:lineRule="auto"/>
        <w:rPr>
          <w:rFonts w:ascii="Arial" w:eastAsia="Times New Roman" w:hAnsi="Arial" w:cs="Arial"/>
          <w:lang w:eastAsia="pl-PL"/>
        </w:rPr>
      </w:pPr>
      <w:r w:rsidRPr="00EA37BF">
        <w:rPr>
          <w:rFonts w:ascii="Arial" w:eastAsia="Times New Roman" w:hAnsi="Arial" w:cs="Arial"/>
          <w:b/>
          <w:bCs/>
          <w:lang w:eastAsia="pl-PL"/>
        </w:rPr>
        <w:t>Jak oceniasz jakość konsultacji u lekarza?</w:t>
      </w:r>
    </w:p>
    <w:p w14:paraId="3F7DCF90" w14:textId="77777777" w:rsidR="00EA37BF" w:rsidRPr="00EA37BF" w:rsidRDefault="00EA37BF" w:rsidP="00EA37BF">
      <w:pPr>
        <w:numPr>
          <w:ilvl w:val="1"/>
          <w:numId w:val="41"/>
        </w:numPr>
        <w:spacing w:before="100" w:beforeAutospacing="1" w:after="100" w:afterAutospacing="1" w:line="240" w:lineRule="auto"/>
        <w:rPr>
          <w:rFonts w:ascii="Arial" w:eastAsia="Times New Roman" w:hAnsi="Arial" w:cs="Arial"/>
          <w:lang w:eastAsia="pl-PL"/>
        </w:rPr>
      </w:pPr>
      <w:r w:rsidRPr="00EA37BF">
        <w:rPr>
          <w:rFonts w:ascii="Arial" w:eastAsia="Times New Roman" w:hAnsi="Arial" w:cs="Arial"/>
          <w:lang w:eastAsia="pl-PL"/>
        </w:rPr>
        <w:t>Bardzo dobra</w:t>
      </w:r>
    </w:p>
    <w:p w14:paraId="589090D1" w14:textId="77777777" w:rsidR="00EA37BF" w:rsidRPr="00EA37BF" w:rsidRDefault="00EA37BF" w:rsidP="00EA37BF">
      <w:pPr>
        <w:numPr>
          <w:ilvl w:val="1"/>
          <w:numId w:val="41"/>
        </w:numPr>
        <w:spacing w:before="100" w:beforeAutospacing="1" w:after="100" w:afterAutospacing="1" w:line="240" w:lineRule="auto"/>
        <w:rPr>
          <w:rFonts w:ascii="Arial" w:eastAsia="Times New Roman" w:hAnsi="Arial" w:cs="Arial"/>
          <w:lang w:eastAsia="pl-PL"/>
        </w:rPr>
      </w:pPr>
      <w:r w:rsidRPr="00EA37BF">
        <w:rPr>
          <w:rFonts w:ascii="Arial" w:eastAsia="Times New Roman" w:hAnsi="Arial" w:cs="Arial"/>
          <w:lang w:eastAsia="pl-PL"/>
        </w:rPr>
        <w:t>Dobra</w:t>
      </w:r>
    </w:p>
    <w:p w14:paraId="3D108309" w14:textId="77777777" w:rsidR="00EA37BF" w:rsidRPr="00EA37BF" w:rsidRDefault="00EA37BF" w:rsidP="00EA37BF">
      <w:pPr>
        <w:numPr>
          <w:ilvl w:val="1"/>
          <w:numId w:val="41"/>
        </w:numPr>
        <w:spacing w:before="100" w:beforeAutospacing="1" w:after="100" w:afterAutospacing="1" w:line="240" w:lineRule="auto"/>
        <w:rPr>
          <w:rFonts w:ascii="Arial" w:eastAsia="Times New Roman" w:hAnsi="Arial" w:cs="Arial"/>
          <w:lang w:eastAsia="pl-PL"/>
        </w:rPr>
      </w:pPr>
      <w:r w:rsidRPr="00EA37BF">
        <w:rPr>
          <w:rFonts w:ascii="Arial" w:eastAsia="Times New Roman" w:hAnsi="Arial" w:cs="Arial"/>
          <w:lang w:eastAsia="pl-PL"/>
        </w:rPr>
        <w:t>Średnia</w:t>
      </w:r>
    </w:p>
    <w:p w14:paraId="3D7FB355" w14:textId="77777777" w:rsidR="00EA37BF" w:rsidRPr="00EA37BF" w:rsidRDefault="00EA37BF" w:rsidP="00EA37BF">
      <w:pPr>
        <w:numPr>
          <w:ilvl w:val="1"/>
          <w:numId w:val="41"/>
        </w:numPr>
        <w:spacing w:before="100" w:beforeAutospacing="1" w:after="100" w:afterAutospacing="1" w:line="240" w:lineRule="auto"/>
        <w:rPr>
          <w:rFonts w:ascii="Arial" w:eastAsia="Times New Roman" w:hAnsi="Arial" w:cs="Arial"/>
          <w:lang w:eastAsia="pl-PL"/>
        </w:rPr>
      </w:pPr>
      <w:r w:rsidRPr="00EA37BF">
        <w:rPr>
          <w:rFonts w:ascii="Arial" w:eastAsia="Times New Roman" w:hAnsi="Arial" w:cs="Arial"/>
          <w:lang w:eastAsia="pl-PL"/>
        </w:rPr>
        <w:t>Zła</w:t>
      </w:r>
    </w:p>
    <w:p w14:paraId="670F8D28" w14:textId="77777777" w:rsidR="00EA37BF" w:rsidRPr="00EA37BF" w:rsidRDefault="00EA37BF" w:rsidP="00EA37BF">
      <w:pPr>
        <w:numPr>
          <w:ilvl w:val="1"/>
          <w:numId w:val="41"/>
        </w:numPr>
        <w:spacing w:before="100" w:beforeAutospacing="1" w:after="100" w:afterAutospacing="1" w:line="240" w:lineRule="auto"/>
        <w:rPr>
          <w:rFonts w:ascii="Arial" w:eastAsia="Times New Roman" w:hAnsi="Arial" w:cs="Arial"/>
          <w:lang w:eastAsia="pl-PL"/>
        </w:rPr>
      </w:pPr>
      <w:r w:rsidRPr="00EA37BF">
        <w:rPr>
          <w:rFonts w:ascii="Arial" w:eastAsia="Times New Roman" w:hAnsi="Arial" w:cs="Arial"/>
          <w:lang w:eastAsia="pl-PL"/>
        </w:rPr>
        <w:t>Bardzo zła</w:t>
      </w:r>
    </w:p>
    <w:p w14:paraId="5AA72A18" w14:textId="77777777" w:rsidR="00EA37BF" w:rsidRPr="00EA37BF" w:rsidRDefault="00EA37BF" w:rsidP="00EA37BF">
      <w:pPr>
        <w:numPr>
          <w:ilvl w:val="0"/>
          <w:numId w:val="41"/>
        </w:numPr>
        <w:spacing w:before="100" w:beforeAutospacing="1" w:after="100" w:afterAutospacing="1" w:line="240" w:lineRule="auto"/>
        <w:rPr>
          <w:rFonts w:ascii="Arial" w:eastAsia="Times New Roman" w:hAnsi="Arial" w:cs="Arial"/>
          <w:lang w:eastAsia="pl-PL"/>
        </w:rPr>
      </w:pPr>
      <w:r w:rsidRPr="00EA37BF">
        <w:rPr>
          <w:rFonts w:ascii="Arial" w:eastAsia="Times New Roman" w:hAnsi="Arial" w:cs="Arial"/>
          <w:b/>
          <w:bCs/>
          <w:lang w:eastAsia="pl-PL"/>
        </w:rPr>
        <w:t>Jak oceniasz jakość konsultacji u dietetyka?</w:t>
      </w:r>
    </w:p>
    <w:p w14:paraId="5A06D081" w14:textId="77777777" w:rsidR="00EA37BF" w:rsidRPr="00EA37BF" w:rsidRDefault="00EA37BF" w:rsidP="00EA37BF">
      <w:pPr>
        <w:numPr>
          <w:ilvl w:val="1"/>
          <w:numId w:val="41"/>
        </w:numPr>
        <w:spacing w:before="100" w:beforeAutospacing="1" w:after="100" w:afterAutospacing="1" w:line="240" w:lineRule="auto"/>
        <w:rPr>
          <w:rFonts w:ascii="Arial" w:eastAsia="Times New Roman" w:hAnsi="Arial" w:cs="Arial"/>
          <w:lang w:eastAsia="pl-PL"/>
        </w:rPr>
      </w:pPr>
      <w:r w:rsidRPr="00EA37BF">
        <w:rPr>
          <w:rFonts w:ascii="Arial" w:eastAsia="Times New Roman" w:hAnsi="Arial" w:cs="Arial"/>
          <w:lang w:eastAsia="pl-PL"/>
        </w:rPr>
        <w:t>Bardzo dobra</w:t>
      </w:r>
    </w:p>
    <w:p w14:paraId="5279D362" w14:textId="77777777" w:rsidR="00EA37BF" w:rsidRPr="00EA37BF" w:rsidRDefault="00EA37BF" w:rsidP="00EA37BF">
      <w:pPr>
        <w:numPr>
          <w:ilvl w:val="1"/>
          <w:numId w:val="41"/>
        </w:numPr>
        <w:spacing w:before="100" w:beforeAutospacing="1" w:after="100" w:afterAutospacing="1" w:line="240" w:lineRule="auto"/>
        <w:rPr>
          <w:rFonts w:ascii="Arial" w:eastAsia="Times New Roman" w:hAnsi="Arial" w:cs="Arial"/>
          <w:lang w:eastAsia="pl-PL"/>
        </w:rPr>
      </w:pPr>
      <w:r w:rsidRPr="00EA37BF">
        <w:rPr>
          <w:rFonts w:ascii="Arial" w:eastAsia="Times New Roman" w:hAnsi="Arial" w:cs="Arial"/>
          <w:lang w:eastAsia="pl-PL"/>
        </w:rPr>
        <w:t>Dobra</w:t>
      </w:r>
    </w:p>
    <w:p w14:paraId="26AF2D5F" w14:textId="77777777" w:rsidR="00EA37BF" w:rsidRPr="00EA37BF" w:rsidRDefault="00EA37BF" w:rsidP="00EA37BF">
      <w:pPr>
        <w:numPr>
          <w:ilvl w:val="1"/>
          <w:numId w:val="41"/>
        </w:numPr>
        <w:spacing w:before="100" w:beforeAutospacing="1" w:after="100" w:afterAutospacing="1" w:line="240" w:lineRule="auto"/>
        <w:rPr>
          <w:rFonts w:ascii="Arial" w:eastAsia="Times New Roman" w:hAnsi="Arial" w:cs="Arial"/>
          <w:lang w:eastAsia="pl-PL"/>
        </w:rPr>
      </w:pPr>
      <w:r w:rsidRPr="00EA37BF">
        <w:rPr>
          <w:rFonts w:ascii="Arial" w:eastAsia="Times New Roman" w:hAnsi="Arial" w:cs="Arial"/>
          <w:lang w:eastAsia="pl-PL"/>
        </w:rPr>
        <w:t>Średnia</w:t>
      </w:r>
    </w:p>
    <w:p w14:paraId="296C5607" w14:textId="77777777" w:rsidR="00EA37BF" w:rsidRPr="00EA37BF" w:rsidRDefault="00EA37BF" w:rsidP="00EA37BF">
      <w:pPr>
        <w:numPr>
          <w:ilvl w:val="1"/>
          <w:numId w:val="41"/>
        </w:numPr>
        <w:spacing w:before="100" w:beforeAutospacing="1" w:after="100" w:afterAutospacing="1" w:line="240" w:lineRule="auto"/>
        <w:rPr>
          <w:rFonts w:ascii="Arial" w:eastAsia="Times New Roman" w:hAnsi="Arial" w:cs="Arial"/>
          <w:lang w:eastAsia="pl-PL"/>
        </w:rPr>
      </w:pPr>
      <w:r w:rsidRPr="00EA37BF">
        <w:rPr>
          <w:rFonts w:ascii="Arial" w:eastAsia="Times New Roman" w:hAnsi="Arial" w:cs="Arial"/>
          <w:lang w:eastAsia="pl-PL"/>
        </w:rPr>
        <w:t>Zła</w:t>
      </w:r>
    </w:p>
    <w:p w14:paraId="3C2D0D14" w14:textId="77777777" w:rsidR="00EA37BF" w:rsidRPr="00EA37BF" w:rsidRDefault="00EA37BF" w:rsidP="00EA37BF">
      <w:pPr>
        <w:numPr>
          <w:ilvl w:val="1"/>
          <w:numId w:val="41"/>
        </w:numPr>
        <w:spacing w:before="100" w:beforeAutospacing="1" w:after="100" w:afterAutospacing="1" w:line="240" w:lineRule="auto"/>
        <w:rPr>
          <w:rFonts w:ascii="Arial" w:eastAsia="Times New Roman" w:hAnsi="Arial" w:cs="Arial"/>
          <w:lang w:eastAsia="pl-PL"/>
        </w:rPr>
      </w:pPr>
      <w:r w:rsidRPr="00EA37BF">
        <w:rPr>
          <w:rFonts w:ascii="Arial" w:eastAsia="Times New Roman" w:hAnsi="Arial" w:cs="Arial"/>
          <w:lang w:eastAsia="pl-PL"/>
        </w:rPr>
        <w:t>Bardzo zła</w:t>
      </w:r>
    </w:p>
    <w:p w14:paraId="275B9D7F" w14:textId="77777777" w:rsidR="00EA37BF" w:rsidRPr="00EA37BF" w:rsidRDefault="00EA37BF" w:rsidP="00EA37BF">
      <w:pPr>
        <w:numPr>
          <w:ilvl w:val="0"/>
          <w:numId w:val="41"/>
        </w:numPr>
        <w:spacing w:before="100" w:beforeAutospacing="1" w:after="100" w:afterAutospacing="1" w:line="240" w:lineRule="auto"/>
        <w:rPr>
          <w:rFonts w:ascii="Arial" w:eastAsia="Times New Roman" w:hAnsi="Arial" w:cs="Arial"/>
          <w:lang w:eastAsia="pl-PL"/>
        </w:rPr>
      </w:pPr>
      <w:r w:rsidRPr="00EA37BF">
        <w:rPr>
          <w:rFonts w:ascii="Arial" w:eastAsia="Times New Roman" w:hAnsi="Arial" w:cs="Arial"/>
          <w:b/>
          <w:bCs/>
          <w:lang w:eastAsia="pl-PL"/>
        </w:rPr>
        <w:t>Jak oceniasz jakość konsultacji u specjalisty aktywności fizycznej?</w:t>
      </w:r>
    </w:p>
    <w:p w14:paraId="00B5D3D4" w14:textId="77777777" w:rsidR="00EA37BF" w:rsidRPr="00EA37BF" w:rsidRDefault="00EA37BF" w:rsidP="00EA37BF">
      <w:pPr>
        <w:numPr>
          <w:ilvl w:val="1"/>
          <w:numId w:val="41"/>
        </w:numPr>
        <w:spacing w:before="100" w:beforeAutospacing="1" w:after="100" w:afterAutospacing="1" w:line="240" w:lineRule="auto"/>
        <w:rPr>
          <w:rFonts w:ascii="Arial" w:eastAsia="Times New Roman" w:hAnsi="Arial" w:cs="Arial"/>
          <w:lang w:eastAsia="pl-PL"/>
        </w:rPr>
      </w:pPr>
      <w:r w:rsidRPr="00EA37BF">
        <w:rPr>
          <w:rFonts w:ascii="Arial" w:eastAsia="Times New Roman" w:hAnsi="Arial" w:cs="Arial"/>
          <w:lang w:eastAsia="pl-PL"/>
        </w:rPr>
        <w:t>Bardzo dobra</w:t>
      </w:r>
    </w:p>
    <w:p w14:paraId="5A8C1274" w14:textId="77777777" w:rsidR="00EA37BF" w:rsidRPr="00EA37BF" w:rsidRDefault="00EA37BF" w:rsidP="00EA37BF">
      <w:pPr>
        <w:numPr>
          <w:ilvl w:val="1"/>
          <w:numId w:val="41"/>
        </w:numPr>
        <w:spacing w:before="100" w:beforeAutospacing="1" w:after="100" w:afterAutospacing="1" w:line="240" w:lineRule="auto"/>
        <w:rPr>
          <w:rFonts w:ascii="Arial" w:eastAsia="Times New Roman" w:hAnsi="Arial" w:cs="Arial"/>
          <w:lang w:eastAsia="pl-PL"/>
        </w:rPr>
      </w:pPr>
      <w:r w:rsidRPr="00EA37BF">
        <w:rPr>
          <w:rFonts w:ascii="Arial" w:eastAsia="Times New Roman" w:hAnsi="Arial" w:cs="Arial"/>
          <w:lang w:eastAsia="pl-PL"/>
        </w:rPr>
        <w:t>Dobra</w:t>
      </w:r>
    </w:p>
    <w:p w14:paraId="4AACCCF3" w14:textId="77777777" w:rsidR="00EA37BF" w:rsidRPr="00EA37BF" w:rsidRDefault="00EA37BF" w:rsidP="00EA37BF">
      <w:pPr>
        <w:numPr>
          <w:ilvl w:val="1"/>
          <w:numId w:val="41"/>
        </w:numPr>
        <w:spacing w:before="100" w:beforeAutospacing="1" w:after="100" w:afterAutospacing="1" w:line="240" w:lineRule="auto"/>
        <w:rPr>
          <w:rFonts w:ascii="Arial" w:eastAsia="Times New Roman" w:hAnsi="Arial" w:cs="Arial"/>
          <w:lang w:eastAsia="pl-PL"/>
        </w:rPr>
      </w:pPr>
      <w:r w:rsidRPr="00EA37BF">
        <w:rPr>
          <w:rFonts w:ascii="Arial" w:eastAsia="Times New Roman" w:hAnsi="Arial" w:cs="Arial"/>
          <w:lang w:eastAsia="pl-PL"/>
        </w:rPr>
        <w:t>Średnia</w:t>
      </w:r>
    </w:p>
    <w:p w14:paraId="623F5F4A" w14:textId="77777777" w:rsidR="00EA37BF" w:rsidRPr="00EA37BF" w:rsidRDefault="00EA37BF" w:rsidP="00EA37BF">
      <w:pPr>
        <w:numPr>
          <w:ilvl w:val="1"/>
          <w:numId w:val="41"/>
        </w:numPr>
        <w:spacing w:before="100" w:beforeAutospacing="1" w:after="100" w:afterAutospacing="1" w:line="240" w:lineRule="auto"/>
        <w:rPr>
          <w:rFonts w:ascii="Arial" w:eastAsia="Times New Roman" w:hAnsi="Arial" w:cs="Arial"/>
          <w:lang w:eastAsia="pl-PL"/>
        </w:rPr>
      </w:pPr>
      <w:r w:rsidRPr="00EA37BF">
        <w:rPr>
          <w:rFonts w:ascii="Arial" w:eastAsia="Times New Roman" w:hAnsi="Arial" w:cs="Arial"/>
          <w:lang w:eastAsia="pl-PL"/>
        </w:rPr>
        <w:t>Zła</w:t>
      </w:r>
    </w:p>
    <w:p w14:paraId="343791FE" w14:textId="77777777" w:rsidR="00EA37BF" w:rsidRPr="00EA37BF" w:rsidRDefault="00EA37BF" w:rsidP="00EA37BF">
      <w:pPr>
        <w:numPr>
          <w:ilvl w:val="1"/>
          <w:numId w:val="41"/>
        </w:numPr>
        <w:spacing w:before="100" w:beforeAutospacing="1" w:after="100" w:afterAutospacing="1" w:line="240" w:lineRule="auto"/>
        <w:rPr>
          <w:rFonts w:ascii="Arial" w:eastAsia="Times New Roman" w:hAnsi="Arial" w:cs="Arial"/>
          <w:lang w:eastAsia="pl-PL"/>
        </w:rPr>
      </w:pPr>
      <w:r w:rsidRPr="00EA37BF">
        <w:rPr>
          <w:rFonts w:ascii="Arial" w:eastAsia="Times New Roman" w:hAnsi="Arial" w:cs="Arial"/>
          <w:lang w:eastAsia="pl-PL"/>
        </w:rPr>
        <w:t>Bardzo zła</w:t>
      </w:r>
    </w:p>
    <w:p w14:paraId="52E89DA1" w14:textId="77777777" w:rsidR="00EA37BF" w:rsidRPr="00EA37BF" w:rsidRDefault="00EA37BF" w:rsidP="00EA37BF">
      <w:pPr>
        <w:numPr>
          <w:ilvl w:val="0"/>
          <w:numId w:val="41"/>
        </w:numPr>
        <w:spacing w:before="100" w:beforeAutospacing="1" w:after="100" w:afterAutospacing="1" w:line="240" w:lineRule="auto"/>
        <w:rPr>
          <w:rFonts w:ascii="Arial" w:eastAsia="Times New Roman" w:hAnsi="Arial" w:cs="Arial"/>
          <w:lang w:eastAsia="pl-PL"/>
        </w:rPr>
      </w:pPr>
      <w:r w:rsidRPr="00EA37BF">
        <w:rPr>
          <w:rFonts w:ascii="Arial" w:eastAsia="Times New Roman" w:hAnsi="Arial" w:cs="Arial"/>
          <w:b/>
          <w:bCs/>
          <w:lang w:eastAsia="pl-PL"/>
        </w:rPr>
        <w:t>Jak oceniasz jakość konsultacji u psychologa?</w:t>
      </w:r>
    </w:p>
    <w:p w14:paraId="40F419F5" w14:textId="77777777" w:rsidR="00EA37BF" w:rsidRPr="00EA37BF" w:rsidRDefault="00EA37BF" w:rsidP="00EA37BF">
      <w:pPr>
        <w:numPr>
          <w:ilvl w:val="1"/>
          <w:numId w:val="41"/>
        </w:numPr>
        <w:spacing w:before="100" w:beforeAutospacing="1" w:after="100" w:afterAutospacing="1" w:line="240" w:lineRule="auto"/>
        <w:rPr>
          <w:rFonts w:ascii="Arial" w:eastAsia="Times New Roman" w:hAnsi="Arial" w:cs="Arial"/>
          <w:lang w:eastAsia="pl-PL"/>
        </w:rPr>
      </w:pPr>
      <w:r w:rsidRPr="00EA37BF">
        <w:rPr>
          <w:rFonts w:ascii="Arial" w:eastAsia="Times New Roman" w:hAnsi="Arial" w:cs="Arial"/>
          <w:lang w:eastAsia="pl-PL"/>
        </w:rPr>
        <w:t>Bardzo dobra</w:t>
      </w:r>
    </w:p>
    <w:p w14:paraId="6F949821" w14:textId="77777777" w:rsidR="00EA37BF" w:rsidRPr="00EA37BF" w:rsidRDefault="00EA37BF" w:rsidP="00EA37BF">
      <w:pPr>
        <w:numPr>
          <w:ilvl w:val="1"/>
          <w:numId w:val="41"/>
        </w:numPr>
        <w:spacing w:before="100" w:beforeAutospacing="1" w:after="100" w:afterAutospacing="1" w:line="240" w:lineRule="auto"/>
        <w:rPr>
          <w:rFonts w:ascii="Arial" w:eastAsia="Times New Roman" w:hAnsi="Arial" w:cs="Arial"/>
          <w:lang w:eastAsia="pl-PL"/>
        </w:rPr>
      </w:pPr>
      <w:r w:rsidRPr="00EA37BF">
        <w:rPr>
          <w:rFonts w:ascii="Arial" w:eastAsia="Times New Roman" w:hAnsi="Arial" w:cs="Arial"/>
          <w:lang w:eastAsia="pl-PL"/>
        </w:rPr>
        <w:t>Dobra</w:t>
      </w:r>
    </w:p>
    <w:p w14:paraId="329D18CF" w14:textId="77777777" w:rsidR="00EA37BF" w:rsidRPr="00EA37BF" w:rsidRDefault="00EA37BF" w:rsidP="00EA37BF">
      <w:pPr>
        <w:numPr>
          <w:ilvl w:val="1"/>
          <w:numId w:val="41"/>
        </w:numPr>
        <w:spacing w:before="100" w:beforeAutospacing="1" w:after="100" w:afterAutospacing="1" w:line="240" w:lineRule="auto"/>
        <w:rPr>
          <w:rFonts w:ascii="Arial" w:eastAsia="Times New Roman" w:hAnsi="Arial" w:cs="Arial"/>
          <w:lang w:eastAsia="pl-PL"/>
        </w:rPr>
      </w:pPr>
      <w:r w:rsidRPr="00EA37BF">
        <w:rPr>
          <w:rFonts w:ascii="Arial" w:eastAsia="Times New Roman" w:hAnsi="Arial" w:cs="Arial"/>
          <w:lang w:eastAsia="pl-PL"/>
        </w:rPr>
        <w:t>Średnia</w:t>
      </w:r>
    </w:p>
    <w:p w14:paraId="4FCD898D" w14:textId="77777777" w:rsidR="00EA37BF" w:rsidRPr="00EA37BF" w:rsidRDefault="00EA37BF" w:rsidP="00EA37BF">
      <w:pPr>
        <w:numPr>
          <w:ilvl w:val="1"/>
          <w:numId w:val="41"/>
        </w:numPr>
        <w:spacing w:before="100" w:beforeAutospacing="1" w:after="100" w:afterAutospacing="1" w:line="240" w:lineRule="auto"/>
        <w:rPr>
          <w:rFonts w:ascii="Arial" w:eastAsia="Times New Roman" w:hAnsi="Arial" w:cs="Arial"/>
          <w:lang w:eastAsia="pl-PL"/>
        </w:rPr>
      </w:pPr>
      <w:r w:rsidRPr="00EA37BF">
        <w:rPr>
          <w:rFonts w:ascii="Arial" w:eastAsia="Times New Roman" w:hAnsi="Arial" w:cs="Arial"/>
          <w:lang w:eastAsia="pl-PL"/>
        </w:rPr>
        <w:t>Zła</w:t>
      </w:r>
    </w:p>
    <w:p w14:paraId="1B22C396" w14:textId="77777777" w:rsidR="00EA37BF" w:rsidRPr="00EA37BF" w:rsidRDefault="00EA37BF" w:rsidP="00EA37BF">
      <w:pPr>
        <w:numPr>
          <w:ilvl w:val="1"/>
          <w:numId w:val="41"/>
        </w:numPr>
        <w:spacing w:before="100" w:beforeAutospacing="1" w:after="100" w:afterAutospacing="1" w:line="240" w:lineRule="auto"/>
        <w:rPr>
          <w:rFonts w:ascii="Arial" w:eastAsia="Times New Roman" w:hAnsi="Arial" w:cs="Arial"/>
          <w:lang w:eastAsia="pl-PL"/>
        </w:rPr>
      </w:pPr>
      <w:r w:rsidRPr="00EA37BF">
        <w:rPr>
          <w:rFonts w:ascii="Arial" w:eastAsia="Times New Roman" w:hAnsi="Arial" w:cs="Arial"/>
          <w:lang w:eastAsia="pl-PL"/>
        </w:rPr>
        <w:t>Bardzo zła</w:t>
      </w:r>
    </w:p>
    <w:p w14:paraId="1FB61169" w14:textId="77777777" w:rsidR="00EA37BF" w:rsidRPr="00EA37BF" w:rsidRDefault="00EA37BF" w:rsidP="00EA37BF">
      <w:pPr>
        <w:numPr>
          <w:ilvl w:val="0"/>
          <w:numId w:val="41"/>
        </w:numPr>
        <w:spacing w:before="100" w:beforeAutospacing="1" w:after="100" w:afterAutospacing="1" w:line="240" w:lineRule="auto"/>
        <w:rPr>
          <w:rFonts w:ascii="Arial" w:eastAsia="Times New Roman" w:hAnsi="Arial" w:cs="Arial"/>
          <w:lang w:eastAsia="pl-PL"/>
        </w:rPr>
      </w:pPr>
      <w:r w:rsidRPr="00EA37BF">
        <w:rPr>
          <w:rFonts w:ascii="Arial" w:eastAsia="Times New Roman" w:hAnsi="Arial" w:cs="Arial"/>
          <w:b/>
          <w:bCs/>
          <w:lang w:eastAsia="pl-PL"/>
        </w:rPr>
        <w:t>Jak oceniasz warsztaty kulinarne?</w:t>
      </w:r>
    </w:p>
    <w:p w14:paraId="26C69A4D" w14:textId="77777777" w:rsidR="00EA37BF" w:rsidRPr="00EA37BF" w:rsidRDefault="00EA37BF" w:rsidP="00EA37BF">
      <w:pPr>
        <w:numPr>
          <w:ilvl w:val="1"/>
          <w:numId w:val="41"/>
        </w:numPr>
        <w:spacing w:before="100" w:beforeAutospacing="1" w:after="100" w:afterAutospacing="1" w:line="240" w:lineRule="auto"/>
        <w:rPr>
          <w:rFonts w:ascii="Arial" w:eastAsia="Times New Roman" w:hAnsi="Arial" w:cs="Arial"/>
          <w:lang w:eastAsia="pl-PL"/>
        </w:rPr>
      </w:pPr>
      <w:r w:rsidRPr="00EA37BF">
        <w:rPr>
          <w:rFonts w:ascii="Arial" w:eastAsia="Times New Roman" w:hAnsi="Arial" w:cs="Arial"/>
          <w:lang w:eastAsia="pl-PL"/>
        </w:rPr>
        <w:t>Bardzo dobre</w:t>
      </w:r>
    </w:p>
    <w:p w14:paraId="2C1A3572" w14:textId="77777777" w:rsidR="00EA37BF" w:rsidRPr="00EA37BF" w:rsidRDefault="00EA37BF" w:rsidP="00EA37BF">
      <w:pPr>
        <w:numPr>
          <w:ilvl w:val="1"/>
          <w:numId w:val="41"/>
        </w:numPr>
        <w:spacing w:before="100" w:beforeAutospacing="1" w:after="100" w:afterAutospacing="1" w:line="240" w:lineRule="auto"/>
        <w:rPr>
          <w:rFonts w:ascii="Arial" w:eastAsia="Times New Roman" w:hAnsi="Arial" w:cs="Arial"/>
          <w:lang w:eastAsia="pl-PL"/>
        </w:rPr>
      </w:pPr>
      <w:r w:rsidRPr="00EA37BF">
        <w:rPr>
          <w:rFonts w:ascii="Arial" w:eastAsia="Times New Roman" w:hAnsi="Arial" w:cs="Arial"/>
          <w:lang w:eastAsia="pl-PL"/>
        </w:rPr>
        <w:t>Dobre</w:t>
      </w:r>
    </w:p>
    <w:p w14:paraId="0481161B" w14:textId="77777777" w:rsidR="00EA37BF" w:rsidRPr="00EA37BF" w:rsidRDefault="00EA37BF" w:rsidP="00EA37BF">
      <w:pPr>
        <w:numPr>
          <w:ilvl w:val="1"/>
          <w:numId w:val="41"/>
        </w:numPr>
        <w:spacing w:before="100" w:beforeAutospacing="1" w:after="100" w:afterAutospacing="1" w:line="240" w:lineRule="auto"/>
        <w:rPr>
          <w:rFonts w:ascii="Arial" w:eastAsia="Times New Roman" w:hAnsi="Arial" w:cs="Arial"/>
          <w:lang w:eastAsia="pl-PL"/>
        </w:rPr>
      </w:pPr>
      <w:r w:rsidRPr="00EA37BF">
        <w:rPr>
          <w:rFonts w:ascii="Arial" w:eastAsia="Times New Roman" w:hAnsi="Arial" w:cs="Arial"/>
          <w:lang w:eastAsia="pl-PL"/>
        </w:rPr>
        <w:t>Średnie</w:t>
      </w:r>
    </w:p>
    <w:p w14:paraId="6739CC6B" w14:textId="77777777" w:rsidR="00EA37BF" w:rsidRPr="00EA37BF" w:rsidRDefault="00EA37BF" w:rsidP="00EA37BF">
      <w:pPr>
        <w:numPr>
          <w:ilvl w:val="1"/>
          <w:numId w:val="41"/>
        </w:numPr>
        <w:spacing w:before="100" w:beforeAutospacing="1" w:after="100" w:afterAutospacing="1" w:line="240" w:lineRule="auto"/>
        <w:rPr>
          <w:rFonts w:ascii="Arial" w:eastAsia="Times New Roman" w:hAnsi="Arial" w:cs="Arial"/>
          <w:lang w:eastAsia="pl-PL"/>
        </w:rPr>
      </w:pPr>
      <w:r w:rsidRPr="00EA37BF">
        <w:rPr>
          <w:rFonts w:ascii="Arial" w:eastAsia="Times New Roman" w:hAnsi="Arial" w:cs="Arial"/>
          <w:lang w:eastAsia="pl-PL"/>
        </w:rPr>
        <w:t>Złe</w:t>
      </w:r>
    </w:p>
    <w:p w14:paraId="2F641112" w14:textId="77777777" w:rsidR="00EA37BF" w:rsidRPr="00EA37BF" w:rsidRDefault="00EA37BF" w:rsidP="00EA37BF">
      <w:pPr>
        <w:numPr>
          <w:ilvl w:val="1"/>
          <w:numId w:val="41"/>
        </w:numPr>
        <w:spacing w:before="100" w:beforeAutospacing="1" w:after="100" w:afterAutospacing="1" w:line="240" w:lineRule="auto"/>
        <w:rPr>
          <w:rFonts w:ascii="Arial" w:eastAsia="Times New Roman" w:hAnsi="Arial" w:cs="Arial"/>
          <w:lang w:eastAsia="pl-PL"/>
        </w:rPr>
      </w:pPr>
      <w:r w:rsidRPr="00EA37BF">
        <w:rPr>
          <w:rFonts w:ascii="Arial" w:eastAsia="Times New Roman" w:hAnsi="Arial" w:cs="Arial"/>
          <w:lang w:eastAsia="pl-PL"/>
        </w:rPr>
        <w:t>Bardzo złe</w:t>
      </w:r>
    </w:p>
    <w:p w14:paraId="2CEF9E1B" w14:textId="77777777" w:rsidR="00EA37BF" w:rsidRPr="00EA37BF" w:rsidRDefault="00EA37BF" w:rsidP="00EA37BF">
      <w:pPr>
        <w:numPr>
          <w:ilvl w:val="0"/>
          <w:numId w:val="41"/>
        </w:numPr>
        <w:spacing w:before="100" w:beforeAutospacing="1" w:after="100" w:afterAutospacing="1" w:line="240" w:lineRule="auto"/>
        <w:rPr>
          <w:rFonts w:ascii="Arial" w:eastAsia="Times New Roman" w:hAnsi="Arial" w:cs="Arial"/>
          <w:lang w:eastAsia="pl-PL"/>
        </w:rPr>
      </w:pPr>
      <w:r w:rsidRPr="00EA37BF">
        <w:rPr>
          <w:rFonts w:ascii="Arial" w:eastAsia="Times New Roman" w:hAnsi="Arial" w:cs="Arial"/>
          <w:b/>
          <w:bCs/>
          <w:lang w:eastAsia="pl-PL"/>
        </w:rPr>
        <w:t>Jak oceniasz warsztaty z aktywności fizycznej?</w:t>
      </w:r>
    </w:p>
    <w:p w14:paraId="7F913EFB" w14:textId="77777777" w:rsidR="00EA37BF" w:rsidRPr="00EA37BF" w:rsidRDefault="00EA37BF" w:rsidP="00EA37BF">
      <w:pPr>
        <w:numPr>
          <w:ilvl w:val="1"/>
          <w:numId w:val="41"/>
        </w:numPr>
        <w:spacing w:before="100" w:beforeAutospacing="1" w:after="100" w:afterAutospacing="1" w:line="240" w:lineRule="auto"/>
        <w:rPr>
          <w:rFonts w:ascii="Arial" w:eastAsia="Times New Roman" w:hAnsi="Arial" w:cs="Arial"/>
          <w:lang w:eastAsia="pl-PL"/>
        </w:rPr>
      </w:pPr>
      <w:r w:rsidRPr="00EA37BF">
        <w:rPr>
          <w:rFonts w:ascii="Arial" w:eastAsia="Times New Roman" w:hAnsi="Arial" w:cs="Arial"/>
          <w:lang w:eastAsia="pl-PL"/>
        </w:rPr>
        <w:t>Bardzo dobre</w:t>
      </w:r>
    </w:p>
    <w:p w14:paraId="022A26D6" w14:textId="77777777" w:rsidR="00EA37BF" w:rsidRPr="00EA37BF" w:rsidRDefault="00EA37BF" w:rsidP="00EA37BF">
      <w:pPr>
        <w:numPr>
          <w:ilvl w:val="1"/>
          <w:numId w:val="41"/>
        </w:numPr>
        <w:spacing w:before="100" w:beforeAutospacing="1" w:after="100" w:afterAutospacing="1" w:line="240" w:lineRule="auto"/>
        <w:rPr>
          <w:rFonts w:ascii="Arial" w:eastAsia="Times New Roman" w:hAnsi="Arial" w:cs="Arial"/>
          <w:lang w:eastAsia="pl-PL"/>
        </w:rPr>
      </w:pPr>
      <w:r w:rsidRPr="00EA37BF">
        <w:rPr>
          <w:rFonts w:ascii="Arial" w:eastAsia="Times New Roman" w:hAnsi="Arial" w:cs="Arial"/>
          <w:lang w:eastAsia="pl-PL"/>
        </w:rPr>
        <w:t>Dobre</w:t>
      </w:r>
    </w:p>
    <w:p w14:paraId="262098C4" w14:textId="77777777" w:rsidR="00EA37BF" w:rsidRPr="00EA37BF" w:rsidRDefault="00EA37BF" w:rsidP="00EA37BF">
      <w:pPr>
        <w:numPr>
          <w:ilvl w:val="1"/>
          <w:numId w:val="41"/>
        </w:numPr>
        <w:spacing w:before="100" w:beforeAutospacing="1" w:after="100" w:afterAutospacing="1" w:line="240" w:lineRule="auto"/>
        <w:rPr>
          <w:rFonts w:ascii="Arial" w:eastAsia="Times New Roman" w:hAnsi="Arial" w:cs="Arial"/>
          <w:lang w:eastAsia="pl-PL"/>
        </w:rPr>
      </w:pPr>
      <w:r w:rsidRPr="00EA37BF">
        <w:rPr>
          <w:rFonts w:ascii="Arial" w:eastAsia="Times New Roman" w:hAnsi="Arial" w:cs="Arial"/>
          <w:lang w:eastAsia="pl-PL"/>
        </w:rPr>
        <w:t>Średnie</w:t>
      </w:r>
    </w:p>
    <w:p w14:paraId="4B915373" w14:textId="77777777" w:rsidR="00EA37BF" w:rsidRPr="00EA37BF" w:rsidRDefault="00EA37BF" w:rsidP="00EA37BF">
      <w:pPr>
        <w:numPr>
          <w:ilvl w:val="1"/>
          <w:numId w:val="41"/>
        </w:numPr>
        <w:spacing w:before="100" w:beforeAutospacing="1" w:after="100" w:afterAutospacing="1" w:line="240" w:lineRule="auto"/>
        <w:rPr>
          <w:rFonts w:ascii="Arial" w:eastAsia="Times New Roman" w:hAnsi="Arial" w:cs="Arial"/>
          <w:lang w:eastAsia="pl-PL"/>
        </w:rPr>
      </w:pPr>
      <w:r w:rsidRPr="00EA37BF">
        <w:rPr>
          <w:rFonts w:ascii="Arial" w:eastAsia="Times New Roman" w:hAnsi="Arial" w:cs="Arial"/>
          <w:lang w:eastAsia="pl-PL"/>
        </w:rPr>
        <w:t>Złe</w:t>
      </w:r>
    </w:p>
    <w:p w14:paraId="213B2EC2" w14:textId="77777777" w:rsidR="00EA37BF" w:rsidRPr="00EA37BF" w:rsidRDefault="00EA37BF" w:rsidP="00EA37BF">
      <w:pPr>
        <w:numPr>
          <w:ilvl w:val="1"/>
          <w:numId w:val="41"/>
        </w:numPr>
        <w:spacing w:before="100" w:beforeAutospacing="1" w:after="100" w:afterAutospacing="1" w:line="240" w:lineRule="auto"/>
        <w:rPr>
          <w:rFonts w:ascii="Arial" w:eastAsia="Times New Roman" w:hAnsi="Arial" w:cs="Arial"/>
          <w:lang w:eastAsia="pl-PL"/>
        </w:rPr>
      </w:pPr>
      <w:r w:rsidRPr="00EA37BF">
        <w:rPr>
          <w:rFonts w:ascii="Arial" w:eastAsia="Times New Roman" w:hAnsi="Arial" w:cs="Arial"/>
          <w:lang w:eastAsia="pl-PL"/>
        </w:rPr>
        <w:t>Bardzo złe</w:t>
      </w:r>
    </w:p>
    <w:p w14:paraId="767D82FE" w14:textId="77777777" w:rsidR="00EA37BF" w:rsidRPr="00EA37BF" w:rsidRDefault="00EA37BF" w:rsidP="00EA37BF">
      <w:pPr>
        <w:numPr>
          <w:ilvl w:val="0"/>
          <w:numId w:val="41"/>
        </w:numPr>
        <w:spacing w:before="100" w:beforeAutospacing="1" w:after="100" w:afterAutospacing="1" w:line="240" w:lineRule="auto"/>
        <w:rPr>
          <w:rFonts w:ascii="Arial" w:eastAsia="Times New Roman" w:hAnsi="Arial" w:cs="Arial"/>
          <w:lang w:eastAsia="pl-PL"/>
        </w:rPr>
      </w:pPr>
      <w:r w:rsidRPr="00EA37BF">
        <w:rPr>
          <w:rFonts w:ascii="Arial" w:eastAsia="Times New Roman" w:hAnsi="Arial" w:cs="Arial"/>
          <w:b/>
          <w:bCs/>
          <w:lang w:eastAsia="pl-PL"/>
        </w:rPr>
        <w:t>Czy uważasz, że program pomógł Ci w osiągnięciu celów zdrowotnych?</w:t>
      </w:r>
    </w:p>
    <w:p w14:paraId="48174528" w14:textId="77777777" w:rsidR="00EA37BF" w:rsidRPr="00EA37BF" w:rsidRDefault="00EA37BF" w:rsidP="00EA37BF">
      <w:pPr>
        <w:numPr>
          <w:ilvl w:val="1"/>
          <w:numId w:val="41"/>
        </w:numPr>
        <w:spacing w:before="100" w:beforeAutospacing="1" w:after="100" w:afterAutospacing="1" w:line="240" w:lineRule="auto"/>
        <w:rPr>
          <w:rFonts w:ascii="Arial" w:eastAsia="Times New Roman" w:hAnsi="Arial" w:cs="Arial"/>
          <w:lang w:eastAsia="pl-PL"/>
        </w:rPr>
      </w:pPr>
      <w:r w:rsidRPr="00EA37BF">
        <w:rPr>
          <w:rFonts w:ascii="Arial" w:eastAsia="Times New Roman" w:hAnsi="Arial" w:cs="Arial"/>
          <w:lang w:eastAsia="pl-PL"/>
        </w:rPr>
        <w:t>Tak, bardzo</w:t>
      </w:r>
    </w:p>
    <w:p w14:paraId="3FC4E52D" w14:textId="77777777" w:rsidR="00EA37BF" w:rsidRPr="00EA37BF" w:rsidRDefault="00EA37BF" w:rsidP="00EA37BF">
      <w:pPr>
        <w:numPr>
          <w:ilvl w:val="1"/>
          <w:numId w:val="41"/>
        </w:numPr>
        <w:spacing w:before="100" w:beforeAutospacing="1" w:after="100" w:afterAutospacing="1" w:line="240" w:lineRule="auto"/>
        <w:rPr>
          <w:rFonts w:ascii="Arial" w:eastAsia="Times New Roman" w:hAnsi="Arial" w:cs="Arial"/>
          <w:lang w:eastAsia="pl-PL"/>
        </w:rPr>
      </w:pPr>
      <w:r w:rsidRPr="00EA37BF">
        <w:rPr>
          <w:rFonts w:ascii="Arial" w:eastAsia="Times New Roman" w:hAnsi="Arial" w:cs="Arial"/>
          <w:lang w:eastAsia="pl-PL"/>
        </w:rPr>
        <w:t>Tak, trochę</w:t>
      </w:r>
    </w:p>
    <w:p w14:paraId="7F98BA6C" w14:textId="77777777" w:rsidR="00EA37BF" w:rsidRPr="00EA37BF" w:rsidRDefault="00EA37BF" w:rsidP="00EA37BF">
      <w:pPr>
        <w:numPr>
          <w:ilvl w:val="1"/>
          <w:numId w:val="41"/>
        </w:numPr>
        <w:spacing w:before="100" w:beforeAutospacing="1" w:after="100" w:afterAutospacing="1" w:line="240" w:lineRule="auto"/>
        <w:rPr>
          <w:rFonts w:ascii="Arial" w:eastAsia="Times New Roman" w:hAnsi="Arial" w:cs="Arial"/>
          <w:lang w:eastAsia="pl-PL"/>
        </w:rPr>
      </w:pPr>
      <w:r w:rsidRPr="00EA37BF">
        <w:rPr>
          <w:rFonts w:ascii="Arial" w:eastAsia="Times New Roman" w:hAnsi="Arial" w:cs="Arial"/>
          <w:lang w:eastAsia="pl-PL"/>
        </w:rPr>
        <w:lastRenderedPageBreak/>
        <w:t>Nie jestem pewien/pewna</w:t>
      </w:r>
    </w:p>
    <w:p w14:paraId="2134C197" w14:textId="77777777" w:rsidR="00EA37BF" w:rsidRPr="00EA37BF" w:rsidRDefault="00EA37BF" w:rsidP="00EA37BF">
      <w:pPr>
        <w:numPr>
          <w:ilvl w:val="1"/>
          <w:numId w:val="41"/>
        </w:numPr>
        <w:spacing w:before="100" w:beforeAutospacing="1" w:after="100" w:afterAutospacing="1" w:line="240" w:lineRule="auto"/>
        <w:rPr>
          <w:rFonts w:ascii="Arial" w:eastAsia="Times New Roman" w:hAnsi="Arial" w:cs="Arial"/>
          <w:lang w:eastAsia="pl-PL"/>
        </w:rPr>
      </w:pPr>
      <w:r w:rsidRPr="00EA37BF">
        <w:rPr>
          <w:rFonts w:ascii="Arial" w:eastAsia="Times New Roman" w:hAnsi="Arial" w:cs="Arial"/>
          <w:lang w:eastAsia="pl-PL"/>
        </w:rPr>
        <w:t>Nie</w:t>
      </w:r>
    </w:p>
    <w:p w14:paraId="7FF3772C" w14:textId="77777777" w:rsidR="00EA37BF" w:rsidRPr="00EA37BF" w:rsidRDefault="00EA37BF" w:rsidP="00EA37BF">
      <w:pPr>
        <w:numPr>
          <w:ilvl w:val="0"/>
          <w:numId w:val="41"/>
        </w:numPr>
        <w:spacing w:before="100" w:beforeAutospacing="1" w:after="100" w:afterAutospacing="1" w:line="240" w:lineRule="auto"/>
        <w:rPr>
          <w:rFonts w:ascii="Arial" w:eastAsia="Times New Roman" w:hAnsi="Arial" w:cs="Arial"/>
          <w:lang w:eastAsia="pl-PL"/>
        </w:rPr>
      </w:pPr>
      <w:r w:rsidRPr="00EA37BF">
        <w:rPr>
          <w:rFonts w:ascii="Arial" w:eastAsia="Times New Roman" w:hAnsi="Arial" w:cs="Arial"/>
          <w:b/>
          <w:bCs/>
          <w:lang w:eastAsia="pl-PL"/>
        </w:rPr>
        <w:t>Czy poleciłbyś/poleciłabyś ten program innym?</w:t>
      </w:r>
    </w:p>
    <w:p w14:paraId="3A2FD177" w14:textId="77777777" w:rsidR="00EA37BF" w:rsidRPr="00EA37BF" w:rsidRDefault="00EA37BF" w:rsidP="00EA37BF">
      <w:pPr>
        <w:numPr>
          <w:ilvl w:val="1"/>
          <w:numId w:val="41"/>
        </w:numPr>
        <w:spacing w:before="100" w:beforeAutospacing="1" w:after="100" w:afterAutospacing="1" w:line="240" w:lineRule="auto"/>
        <w:rPr>
          <w:rFonts w:ascii="Arial" w:eastAsia="Times New Roman" w:hAnsi="Arial" w:cs="Arial"/>
          <w:lang w:eastAsia="pl-PL"/>
        </w:rPr>
      </w:pPr>
      <w:r w:rsidRPr="00EA37BF">
        <w:rPr>
          <w:rFonts w:ascii="Arial" w:eastAsia="Times New Roman" w:hAnsi="Arial" w:cs="Arial"/>
          <w:lang w:eastAsia="pl-PL"/>
        </w:rPr>
        <w:t>Zdecydowanie tak</w:t>
      </w:r>
    </w:p>
    <w:p w14:paraId="57838D15" w14:textId="77777777" w:rsidR="00EA37BF" w:rsidRPr="00EA37BF" w:rsidRDefault="00EA37BF" w:rsidP="00EA37BF">
      <w:pPr>
        <w:numPr>
          <w:ilvl w:val="1"/>
          <w:numId w:val="41"/>
        </w:numPr>
        <w:spacing w:before="100" w:beforeAutospacing="1" w:after="100" w:afterAutospacing="1" w:line="240" w:lineRule="auto"/>
        <w:rPr>
          <w:rFonts w:ascii="Arial" w:eastAsia="Times New Roman" w:hAnsi="Arial" w:cs="Arial"/>
          <w:lang w:eastAsia="pl-PL"/>
        </w:rPr>
      </w:pPr>
      <w:r w:rsidRPr="00EA37BF">
        <w:rPr>
          <w:rFonts w:ascii="Arial" w:eastAsia="Times New Roman" w:hAnsi="Arial" w:cs="Arial"/>
          <w:lang w:eastAsia="pl-PL"/>
        </w:rPr>
        <w:t>Tak</w:t>
      </w:r>
    </w:p>
    <w:p w14:paraId="6CC84A13" w14:textId="77777777" w:rsidR="00EA37BF" w:rsidRPr="00EA37BF" w:rsidRDefault="00EA37BF" w:rsidP="00EA37BF">
      <w:pPr>
        <w:numPr>
          <w:ilvl w:val="1"/>
          <w:numId w:val="41"/>
        </w:numPr>
        <w:spacing w:before="100" w:beforeAutospacing="1" w:after="100" w:afterAutospacing="1" w:line="240" w:lineRule="auto"/>
        <w:rPr>
          <w:rFonts w:ascii="Arial" w:eastAsia="Times New Roman" w:hAnsi="Arial" w:cs="Arial"/>
          <w:lang w:eastAsia="pl-PL"/>
        </w:rPr>
      </w:pPr>
      <w:r w:rsidRPr="00EA37BF">
        <w:rPr>
          <w:rFonts w:ascii="Arial" w:eastAsia="Times New Roman" w:hAnsi="Arial" w:cs="Arial"/>
          <w:lang w:eastAsia="pl-PL"/>
        </w:rPr>
        <w:t>Nie jestem pewien/pewna</w:t>
      </w:r>
    </w:p>
    <w:p w14:paraId="5ACEA6DF" w14:textId="77777777" w:rsidR="00EA37BF" w:rsidRPr="00EA37BF" w:rsidRDefault="00EA37BF" w:rsidP="00EA37BF">
      <w:pPr>
        <w:numPr>
          <w:ilvl w:val="1"/>
          <w:numId w:val="41"/>
        </w:numPr>
        <w:spacing w:before="100" w:beforeAutospacing="1" w:after="100" w:afterAutospacing="1" w:line="240" w:lineRule="auto"/>
        <w:rPr>
          <w:rFonts w:ascii="Arial" w:eastAsia="Times New Roman" w:hAnsi="Arial" w:cs="Arial"/>
          <w:lang w:eastAsia="pl-PL"/>
        </w:rPr>
      </w:pPr>
      <w:r w:rsidRPr="00EA37BF">
        <w:rPr>
          <w:rFonts w:ascii="Arial" w:eastAsia="Times New Roman" w:hAnsi="Arial" w:cs="Arial"/>
          <w:lang w:eastAsia="pl-PL"/>
        </w:rPr>
        <w:t>Nie</w:t>
      </w:r>
    </w:p>
    <w:p w14:paraId="44E4AF79" w14:textId="77777777" w:rsidR="00EA37BF" w:rsidRPr="00EA37BF" w:rsidRDefault="00EA37BF" w:rsidP="00EA37BF">
      <w:pPr>
        <w:numPr>
          <w:ilvl w:val="0"/>
          <w:numId w:val="42"/>
        </w:numPr>
        <w:spacing w:before="100" w:beforeAutospacing="1" w:after="100" w:afterAutospacing="1" w:line="240" w:lineRule="auto"/>
        <w:rPr>
          <w:rFonts w:ascii="Arial" w:eastAsia="Times New Roman" w:hAnsi="Arial" w:cs="Arial"/>
          <w:lang w:eastAsia="pl-PL"/>
        </w:rPr>
      </w:pPr>
      <w:r w:rsidRPr="00EA37BF">
        <w:rPr>
          <w:rFonts w:ascii="Arial" w:eastAsia="Times New Roman" w:hAnsi="Arial" w:cs="Arial"/>
          <w:b/>
          <w:bCs/>
          <w:lang w:eastAsia="pl-PL"/>
        </w:rPr>
        <w:t>Co najbardziej podobało Ci się w programie?</w:t>
      </w:r>
    </w:p>
    <w:p w14:paraId="142C9578" w14:textId="77777777" w:rsidR="00EA37BF" w:rsidRPr="00EA37BF" w:rsidRDefault="00EA37BF" w:rsidP="00EA37BF">
      <w:pPr>
        <w:numPr>
          <w:ilvl w:val="1"/>
          <w:numId w:val="42"/>
        </w:numPr>
        <w:spacing w:before="100" w:beforeAutospacing="1" w:after="100" w:afterAutospacing="1" w:line="240" w:lineRule="auto"/>
        <w:rPr>
          <w:rFonts w:ascii="Arial" w:eastAsia="Times New Roman" w:hAnsi="Arial" w:cs="Arial"/>
          <w:lang w:eastAsia="pl-PL"/>
        </w:rPr>
      </w:pPr>
      <w:r w:rsidRPr="00EA37BF">
        <w:rPr>
          <w:rFonts w:ascii="Arial" w:eastAsia="Times New Roman" w:hAnsi="Arial" w:cs="Arial"/>
          <w:lang w:eastAsia="pl-PL"/>
        </w:rPr>
        <w:t>………………………………………………………………………………………………………………………………………………………………………………………………………………………………………………………………………………………</w:t>
      </w:r>
    </w:p>
    <w:p w14:paraId="0D6ECE46" w14:textId="77777777" w:rsidR="00EA37BF" w:rsidRPr="00EA37BF" w:rsidRDefault="00EA37BF" w:rsidP="00EA37BF">
      <w:pPr>
        <w:numPr>
          <w:ilvl w:val="0"/>
          <w:numId w:val="42"/>
        </w:numPr>
        <w:spacing w:before="100" w:beforeAutospacing="1" w:after="100" w:afterAutospacing="1" w:line="240" w:lineRule="auto"/>
        <w:rPr>
          <w:rFonts w:ascii="Arial" w:eastAsia="Times New Roman" w:hAnsi="Arial" w:cs="Arial"/>
          <w:lang w:eastAsia="pl-PL"/>
        </w:rPr>
      </w:pPr>
      <w:r w:rsidRPr="00EA37BF">
        <w:rPr>
          <w:rFonts w:ascii="Arial" w:eastAsia="Times New Roman" w:hAnsi="Arial" w:cs="Arial"/>
          <w:b/>
          <w:bCs/>
          <w:lang w:eastAsia="pl-PL"/>
        </w:rPr>
        <w:t>Co najmniej Ci się podobało w programie?</w:t>
      </w:r>
    </w:p>
    <w:p w14:paraId="6EEC1750" w14:textId="77777777" w:rsidR="00EA37BF" w:rsidRPr="00EA37BF" w:rsidRDefault="00EA37BF" w:rsidP="00EA37BF">
      <w:pPr>
        <w:numPr>
          <w:ilvl w:val="1"/>
          <w:numId w:val="42"/>
        </w:numPr>
        <w:spacing w:before="100" w:beforeAutospacing="1" w:after="100" w:afterAutospacing="1" w:line="240" w:lineRule="auto"/>
        <w:rPr>
          <w:rFonts w:ascii="Arial" w:eastAsia="Times New Roman" w:hAnsi="Arial" w:cs="Arial"/>
          <w:lang w:eastAsia="pl-PL"/>
        </w:rPr>
      </w:pPr>
      <w:r w:rsidRPr="00EA37BF">
        <w:rPr>
          <w:rFonts w:ascii="Arial" w:eastAsia="Times New Roman" w:hAnsi="Arial" w:cs="Arial"/>
          <w:lang w:eastAsia="pl-PL"/>
        </w:rPr>
        <w:t>………………………………………………………………………………………………………………………………………………………………………………………………………………………………………………………………………………………</w:t>
      </w:r>
    </w:p>
    <w:p w14:paraId="724747A1" w14:textId="77777777" w:rsidR="00EA37BF" w:rsidRPr="00EA37BF" w:rsidRDefault="00EA37BF" w:rsidP="00EA37BF">
      <w:pPr>
        <w:numPr>
          <w:ilvl w:val="0"/>
          <w:numId w:val="42"/>
        </w:numPr>
        <w:spacing w:before="100" w:beforeAutospacing="1" w:after="100" w:afterAutospacing="1" w:line="240" w:lineRule="auto"/>
        <w:rPr>
          <w:rFonts w:ascii="Arial" w:eastAsia="Times New Roman" w:hAnsi="Arial" w:cs="Arial"/>
          <w:lang w:eastAsia="pl-PL"/>
        </w:rPr>
      </w:pPr>
      <w:r w:rsidRPr="00EA37BF">
        <w:rPr>
          <w:rFonts w:ascii="Arial" w:eastAsia="Times New Roman" w:hAnsi="Arial" w:cs="Arial"/>
          <w:b/>
          <w:bCs/>
          <w:lang w:eastAsia="pl-PL"/>
        </w:rPr>
        <w:t>Czy masz jakieś sugestie dotyczące tego, jak moglibyśmy ulepszyć program?</w:t>
      </w:r>
    </w:p>
    <w:p w14:paraId="3393D729" w14:textId="77777777" w:rsidR="00EA37BF" w:rsidRPr="00EA37BF" w:rsidRDefault="00EA37BF" w:rsidP="00EA37BF">
      <w:pPr>
        <w:numPr>
          <w:ilvl w:val="1"/>
          <w:numId w:val="42"/>
        </w:numPr>
        <w:spacing w:before="100" w:beforeAutospacing="1" w:after="100" w:afterAutospacing="1" w:line="240" w:lineRule="auto"/>
        <w:rPr>
          <w:rFonts w:ascii="Arial" w:eastAsia="Times New Roman" w:hAnsi="Arial" w:cs="Arial"/>
          <w:lang w:eastAsia="pl-PL"/>
        </w:rPr>
      </w:pPr>
      <w:r w:rsidRPr="00EA37BF">
        <w:rPr>
          <w:rFonts w:ascii="Arial" w:eastAsia="Times New Roman" w:hAnsi="Arial" w:cs="Arial"/>
          <w:lang w:eastAsia="pl-PL"/>
        </w:rPr>
        <w:t>………………………………………………………………………………………………………………………………………………………………………………………………………………………………………………………………………………………</w:t>
      </w:r>
    </w:p>
    <w:p w14:paraId="49B21A7C" w14:textId="77777777" w:rsidR="00EA37BF" w:rsidRPr="00EA37BF" w:rsidRDefault="00EA37BF" w:rsidP="00EA37BF">
      <w:pPr>
        <w:numPr>
          <w:ilvl w:val="0"/>
          <w:numId w:val="42"/>
        </w:numPr>
        <w:spacing w:before="100" w:beforeAutospacing="1" w:after="100" w:afterAutospacing="1" w:line="240" w:lineRule="auto"/>
        <w:rPr>
          <w:rFonts w:ascii="Arial" w:eastAsia="Times New Roman" w:hAnsi="Arial" w:cs="Arial"/>
          <w:lang w:eastAsia="pl-PL"/>
        </w:rPr>
      </w:pPr>
      <w:r w:rsidRPr="00EA37BF">
        <w:rPr>
          <w:rFonts w:ascii="Arial" w:eastAsia="Times New Roman" w:hAnsi="Arial" w:cs="Arial"/>
          <w:b/>
          <w:bCs/>
          <w:lang w:eastAsia="pl-PL"/>
        </w:rPr>
        <w:t>Jakie zmiany zauważyłeś/zauważyłaś u siebie po udziale w programie?</w:t>
      </w:r>
    </w:p>
    <w:p w14:paraId="50AED1AD" w14:textId="77777777" w:rsidR="00EA37BF" w:rsidRPr="00EA37BF" w:rsidRDefault="00EA37BF" w:rsidP="00EA37BF">
      <w:pPr>
        <w:numPr>
          <w:ilvl w:val="1"/>
          <w:numId w:val="42"/>
        </w:numPr>
        <w:spacing w:before="100" w:beforeAutospacing="1" w:after="100" w:afterAutospacing="1" w:line="240" w:lineRule="auto"/>
        <w:rPr>
          <w:rFonts w:ascii="Arial" w:eastAsia="Times New Roman" w:hAnsi="Arial" w:cs="Arial"/>
          <w:lang w:eastAsia="pl-PL"/>
        </w:rPr>
      </w:pPr>
      <w:r w:rsidRPr="00EA37BF">
        <w:rPr>
          <w:rFonts w:ascii="Arial" w:eastAsia="Times New Roman" w:hAnsi="Arial" w:cs="Arial"/>
          <w:lang w:eastAsia="pl-PL"/>
        </w:rPr>
        <w:t>………………………………………………………………………………………………………………………………………………………………………………………………………………………………………………………………………………………</w:t>
      </w:r>
    </w:p>
    <w:p w14:paraId="5DAEB063" w14:textId="77777777" w:rsidR="00EA37BF" w:rsidRPr="00EA37BF" w:rsidRDefault="00EA37BF" w:rsidP="00EA37BF">
      <w:pPr>
        <w:numPr>
          <w:ilvl w:val="0"/>
          <w:numId w:val="42"/>
        </w:numPr>
        <w:spacing w:before="100" w:beforeAutospacing="1" w:after="100" w:afterAutospacing="1" w:line="240" w:lineRule="auto"/>
        <w:rPr>
          <w:rFonts w:ascii="Arial" w:eastAsia="Times New Roman" w:hAnsi="Arial" w:cs="Arial"/>
          <w:lang w:eastAsia="pl-PL"/>
        </w:rPr>
      </w:pPr>
      <w:r w:rsidRPr="00EA37BF">
        <w:rPr>
          <w:rFonts w:ascii="Arial" w:eastAsia="Times New Roman" w:hAnsi="Arial" w:cs="Arial"/>
          <w:b/>
          <w:bCs/>
          <w:lang w:eastAsia="pl-PL"/>
        </w:rPr>
        <w:t>Inne uwagi lub komentarze:</w:t>
      </w:r>
    </w:p>
    <w:p w14:paraId="11B1BE4E" w14:textId="77777777" w:rsidR="00EA37BF" w:rsidRPr="00EA37BF" w:rsidRDefault="00EA37BF" w:rsidP="00EA37BF">
      <w:pPr>
        <w:numPr>
          <w:ilvl w:val="1"/>
          <w:numId w:val="42"/>
        </w:numPr>
        <w:spacing w:before="100" w:beforeAutospacing="1" w:after="100" w:afterAutospacing="1" w:line="240" w:lineRule="auto"/>
        <w:rPr>
          <w:rFonts w:ascii="Arial" w:eastAsia="Times New Roman" w:hAnsi="Arial" w:cs="Arial"/>
          <w:lang w:eastAsia="pl-PL"/>
        </w:rPr>
      </w:pPr>
      <w:r w:rsidRPr="00EA37BF">
        <w:rPr>
          <w:rFonts w:ascii="Arial" w:eastAsia="Times New Roman" w:hAnsi="Arial" w:cs="Arial"/>
          <w:lang w:eastAsia="pl-PL"/>
        </w:rPr>
        <w:t>………………………………………………………………………………………………………………………………………………………………………………………………………………………………………………………………………………………</w:t>
      </w:r>
    </w:p>
    <w:p w14:paraId="6ADE5EDF" w14:textId="77777777" w:rsidR="00EA37BF" w:rsidRPr="00EA37BF" w:rsidRDefault="00760156" w:rsidP="00EA37BF">
      <w:pPr>
        <w:spacing w:after="0" w:line="240" w:lineRule="auto"/>
        <w:rPr>
          <w:rFonts w:ascii="Arial" w:eastAsia="Times New Roman" w:hAnsi="Arial" w:cs="Arial"/>
          <w:lang w:eastAsia="pl-PL"/>
        </w:rPr>
      </w:pPr>
      <w:r>
        <w:rPr>
          <w:rFonts w:ascii="Arial" w:eastAsia="Times New Roman" w:hAnsi="Arial" w:cs="Arial"/>
          <w:lang w:eastAsia="pl-PL"/>
        </w:rPr>
        <w:pict w14:anchorId="03EABC35">
          <v:rect id="_x0000_i1030" style="width:0;height:1.5pt" o:hralign="center" o:hrstd="t" o:hr="t" fillcolor="#a0a0a0" stroked="f"/>
        </w:pict>
      </w:r>
    </w:p>
    <w:p w14:paraId="109BCD27" w14:textId="208A0BB6" w:rsidR="00EA37BF" w:rsidRPr="00EA37BF" w:rsidRDefault="00EA37BF" w:rsidP="00EA37BF">
      <w:pPr>
        <w:spacing w:before="100" w:beforeAutospacing="1" w:after="100" w:afterAutospacing="1" w:line="240" w:lineRule="auto"/>
        <w:rPr>
          <w:rFonts w:ascii="Arial" w:eastAsia="Times New Roman" w:hAnsi="Arial" w:cs="Arial"/>
          <w:lang w:eastAsia="pl-PL"/>
        </w:rPr>
      </w:pPr>
      <w:r w:rsidRPr="00EA37BF">
        <w:rPr>
          <w:rFonts w:ascii="Arial" w:eastAsia="Times New Roman" w:hAnsi="Arial" w:cs="Arial"/>
          <w:lang w:eastAsia="pl-PL"/>
        </w:rPr>
        <w:t>Dziękujemy za wypełnienie ankiety! Twoje odpowiedzi pomogą nam poprawić jakość naszych usług.</w:t>
      </w:r>
    </w:p>
    <w:p w14:paraId="441A0F22" w14:textId="77777777" w:rsidR="00EA37BF" w:rsidRPr="00EA37BF" w:rsidRDefault="00EA37BF" w:rsidP="00EA37BF">
      <w:pPr>
        <w:spacing w:after="0" w:line="240" w:lineRule="auto"/>
        <w:rPr>
          <w:rFonts w:ascii="Arial" w:hAnsi="Arial" w:cs="Arial"/>
          <w:b/>
          <w:i/>
          <w:u w:val="single"/>
        </w:rPr>
      </w:pPr>
      <w:r w:rsidRPr="00EA37BF">
        <w:rPr>
          <w:rFonts w:ascii="Arial" w:hAnsi="Arial" w:cs="Arial"/>
          <w:b/>
          <w:i/>
          <w:u w:val="single"/>
        </w:rPr>
        <w:t>Metryczka:</w:t>
      </w:r>
    </w:p>
    <w:p w14:paraId="36C36D82" w14:textId="77777777" w:rsidR="00EA37BF" w:rsidRPr="00EA37BF" w:rsidRDefault="00EA37BF" w:rsidP="00EA37BF">
      <w:pPr>
        <w:spacing w:after="0" w:line="240" w:lineRule="auto"/>
        <w:rPr>
          <w:rFonts w:ascii="Arial" w:hAnsi="Arial" w:cs="Arial"/>
        </w:rPr>
      </w:pPr>
      <w:r w:rsidRPr="00EA37BF">
        <w:rPr>
          <w:rFonts w:ascii="Arial" w:hAnsi="Arial" w:cs="Arial"/>
        </w:rPr>
        <w:t>Płeć:</w:t>
      </w:r>
      <w:r w:rsidRPr="00EA37BF">
        <w:rPr>
          <w:rFonts w:ascii="Arial" w:hAnsi="Arial" w:cs="Arial"/>
        </w:rPr>
        <w:tab/>
      </w:r>
      <w:r w:rsidRPr="00EA37BF">
        <w:rPr>
          <w:rFonts w:ascii="Arial" w:hAnsi="Arial" w:cs="Arial"/>
        </w:rPr>
        <w:tab/>
      </w:r>
      <w:r w:rsidRPr="00EA37BF">
        <w:rPr>
          <w:rFonts w:ascii="Arial" w:hAnsi="Arial" w:cs="Arial"/>
        </w:rPr>
        <w:tab/>
        <w:t>K</w:t>
      </w:r>
      <w:r w:rsidRPr="00EA37BF">
        <w:rPr>
          <w:rFonts w:ascii="Arial" w:hAnsi="Arial" w:cs="Arial"/>
        </w:rPr>
        <w:tab/>
      </w:r>
      <w:r w:rsidRPr="00EA37BF">
        <w:rPr>
          <w:rFonts w:ascii="Arial" w:hAnsi="Arial" w:cs="Arial"/>
        </w:rPr>
        <w:tab/>
        <w:t>M</w:t>
      </w:r>
    </w:p>
    <w:p w14:paraId="024CEC1F" w14:textId="77777777" w:rsidR="00EA37BF" w:rsidRPr="00EA37BF" w:rsidRDefault="00EA37BF" w:rsidP="00EA37BF">
      <w:pPr>
        <w:spacing w:after="0" w:line="240" w:lineRule="auto"/>
        <w:rPr>
          <w:rFonts w:ascii="Arial" w:hAnsi="Arial" w:cs="Arial"/>
        </w:rPr>
      </w:pPr>
    </w:p>
    <w:p w14:paraId="5C0B1735" w14:textId="77777777" w:rsidR="00EA37BF" w:rsidRPr="00EA37BF" w:rsidRDefault="00EA37BF" w:rsidP="00EA37BF">
      <w:pPr>
        <w:spacing w:after="0" w:line="240" w:lineRule="auto"/>
        <w:rPr>
          <w:rFonts w:ascii="Arial" w:hAnsi="Arial" w:cs="Arial"/>
        </w:rPr>
      </w:pPr>
      <w:r w:rsidRPr="00EA37BF">
        <w:rPr>
          <w:rFonts w:ascii="Arial" w:hAnsi="Arial" w:cs="Arial"/>
        </w:rPr>
        <w:t>Rok urodzenia:</w:t>
      </w:r>
      <w:r w:rsidRPr="00EA37BF">
        <w:rPr>
          <w:rFonts w:ascii="Arial" w:hAnsi="Arial" w:cs="Arial"/>
        </w:rPr>
        <w:tab/>
        <w:t>……….</w:t>
      </w:r>
    </w:p>
    <w:p w14:paraId="30864411" w14:textId="77777777" w:rsidR="00EA37BF" w:rsidRPr="00EA37BF" w:rsidRDefault="00EA37BF" w:rsidP="00EA37BF">
      <w:pPr>
        <w:spacing w:after="0" w:line="240" w:lineRule="auto"/>
        <w:rPr>
          <w:rFonts w:ascii="Arial" w:hAnsi="Arial" w:cs="Arial"/>
        </w:rPr>
      </w:pPr>
      <w:r w:rsidRPr="00EA37BF">
        <w:rPr>
          <w:rFonts w:ascii="Arial" w:hAnsi="Arial" w:cs="Arial"/>
        </w:rPr>
        <w:t>Wykształcenie:</w:t>
      </w:r>
    </w:p>
    <w:p w14:paraId="29EE1BAA" w14:textId="77777777" w:rsidR="00EA37BF" w:rsidRPr="00EA37BF" w:rsidRDefault="00EA37BF" w:rsidP="00EA37BF">
      <w:pPr>
        <w:numPr>
          <w:ilvl w:val="0"/>
          <w:numId w:val="38"/>
        </w:numPr>
        <w:spacing w:after="0" w:line="240" w:lineRule="auto"/>
        <w:rPr>
          <w:rFonts w:ascii="Arial" w:hAnsi="Arial" w:cs="Arial"/>
        </w:rPr>
        <w:sectPr w:rsidR="00EA37BF" w:rsidRPr="00EA37BF" w:rsidSect="00A935FC">
          <w:type w:val="continuous"/>
          <w:pgSz w:w="11906" w:h="16838"/>
          <w:pgMar w:top="284" w:right="707" w:bottom="568" w:left="1134" w:header="708" w:footer="708" w:gutter="0"/>
          <w:cols w:space="708"/>
          <w:docGrid w:linePitch="360"/>
        </w:sectPr>
      </w:pPr>
    </w:p>
    <w:p w14:paraId="2EA81A48" w14:textId="77777777" w:rsidR="00EA37BF" w:rsidRPr="00EA37BF" w:rsidRDefault="00EA37BF" w:rsidP="00EA37BF">
      <w:pPr>
        <w:numPr>
          <w:ilvl w:val="0"/>
          <w:numId w:val="38"/>
        </w:numPr>
        <w:spacing w:after="0" w:line="240" w:lineRule="auto"/>
        <w:rPr>
          <w:rFonts w:ascii="Arial" w:hAnsi="Arial" w:cs="Arial"/>
        </w:rPr>
      </w:pPr>
      <w:r w:rsidRPr="00EA37BF">
        <w:rPr>
          <w:rFonts w:ascii="Arial" w:hAnsi="Arial" w:cs="Arial"/>
        </w:rPr>
        <w:t>Podstawowe</w:t>
      </w:r>
    </w:p>
    <w:p w14:paraId="0205079D" w14:textId="77777777" w:rsidR="00EA37BF" w:rsidRPr="00EA37BF" w:rsidRDefault="00EA37BF" w:rsidP="00EA37BF">
      <w:pPr>
        <w:numPr>
          <w:ilvl w:val="0"/>
          <w:numId w:val="38"/>
        </w:numPr>
        <w:spacing w:after="0" w:line="240" w:lineRule="auto"/>
        <w:rPr>
          <w:rFonts w:ascii="Arial" w:hAnsi="Arial" w:cs="Arial"/>
        </w:rPr>
      </w:pPr>
      <w:r w:rsidRPr="00EA37BF">
        <w:rPr>
          <w:rFonts w:ascii="Arial" w:hAnsi="Arial" w:cs="Arial"/>
        </w:rPr>
        <w:t>Gimnazjalne</w:t>
      </w:r>
    </w:p>
    <w:p w14:paraId="1601C224" w14:textId="77777777" w:rsidR="00EA37BF" w:rsidRPr="00EA37BF" w:rsidRDefault="00EA37BF" w:rsidP="00EA37BF">
      <w:pPr>
        <w:numPr>
          <w:ilvl w:val="0"/>
          <w:numId w:val="38"/>
        </w:numPr>
        <w:spacing w:after="0" w:line="240" w:lineRule="auto"/>
        <w:rPr>
          <w:rFonts w:ascii="Arial" w:hAnsi="Arial" w:cs="Arial"/>
        </w:rPr>
      </w:pPr>
      <w:r w:rsidRPr="00EA37BF">
        <w:rPr>
          <w:rFonts w:ascii="Arial" w:hAnsi="Arial" w:cs="Arial"/>
        </w:rPr>
        <w:t>Zasadnicze zawodowe</w:t>
      </w:r>
    </w:p>
    <w:p w14:paraId="5C81AA15" w14:textId="77777777" w:rsidR="00EA37BF" w:rsidRPr="00EA37BF" w:rsidRDefault="00EA37BF" w:rsidP="00EA37BF">
      <w:pPr>
        <w:numPr>
          <w:ilvl w:val="0"/>
          <w:numId w:val="38"/>
        </w:numPr>
        <w:spacing w:after="0" w:line="240" w:lineRule="auto"/>
        <w:rPr>
          <w:rFonts w:ascii="Arial" w:hAnsi="Arial" w:cs="Arial"/>
        </w:rPr>
      </w:pPr>
      <w:r w:rsidRPr="00EA37BF">
        <w:rPr>
          <w:rFonts w:ascii="Arial" w:hAnsi="Arial" w:cs="Arial"/>
        </w:rPr>
        <w:t>Średnie</w:t>
      </w:r>
    </w:p>
    <w:p w14:paraId="7566D1A6" w14:textId="77777777" w:rsidR="00EA37BF" w:rsidRPr="00EA37BF" w:rsidRDefault="00EA37BF" w:rsidP="00EA37BF">
      <w:pPr>
        <w:numPr>
          <w:ilvl w:val="0"/>
          <w:numId w:val="38"/>
        </w:numPr>
        <w:spacing w:after="0" w:line="240" w:lineRule="auto"/>
        <w:rPr>
          <w:rFonts w:ascii="Arial" w:hAnsi="Arial" w:cs="Arial"/>
        </w:rPr>
      </w:pPr>
      <w:r w:rsidRPr="00EA37BF">
        <w:rPr>
          <w:rFonts w:ascii="Arial" w:hAnsi="Arial" w:cs="Arial"/>
        </w:rPr>
        <w:t>Wyższe</w:t>
      </w:r>
    </w:p>
    <w:p w14:paraId="0485CE56" w14:textId="77777777" w:rsidR="00EA37BF" w:rsidRPr="00EA37BF" w:rsidRDefault="00EA37BF" w:rsidP="00EA37BF">
      <w:pPr>
        <w:spacing w:after="0" w:line="240" w:lineRule="auto"/>
        <w:rPr>
          <w:rFonts w:ascii="Arial" w:hAnsi="Arial" w:cs="Arial"/>
        </w:rPr>
        <w:sectPr w:rsidR="00EA37BF" w:rsidRPr="00EA37BF" w:rsidSect="0000008D">
          <w:type w:val="continuous"/>
          <w:pgSz w:w="11906" w:h="16838"/>
          <w:pgMar w:top="284" w:right="707" w:bottom="568" w:left="1134" w:header="708" w:footer="708" w:gutter="0"/>
          <w:cols w:num="2" w:space="708"/>
          <w:docGrid w:linePitch="360"/>
        </w:sectPr>
      </w:pPr>
    </w:p>
    <w:p w14:paraId="1C4964A1" w14:textId="77777777" w:rsidR="00EA37BF" w:rsidRPr="00EA37BF" w:rsidRDefault="00EA37BF" w:rsidP="00EA37BF">
      <w:pPr>
        <w:spacing w:after="0" w:line="240" w:lineRule="auto"/>
        <w:rPr>
          <w:rFonts w:ascii="Arial" w:hAnsi="Arial" w:cs="Arial"/>
        </w:rPr>
      </w:pPr>
    </w:p>
    <w:p w14:paraId="46A62E7C" w14:textId="77777777" w:rsidR="00EA37BF" w:rsidRPr="00EA37BF" w:rsidRDefault="00EA37BF" w:rsidP="00EA37BF">
      <w:pPr>
        <w:spacing w:after="0" w:line="240" w:lineRule="auto"/>
        <w:rPr>
          <w:rFonts w:ascii="Arial" w:hAnsi="Arial" w:cs="Arial"/>
        </w:rPr>
      </w:pPr>
      <w:r w:rsidRPr="00EA37BF">
        <w:rPr>
          <w:rFonts w:ascii="Arial" w:hAnsi="Arial" w:cs="Arial"/>
        </w:rPr>
        <w:t>Rodzaj wykonywanej pracy:</w:t>
      </w:r>
    </w:p>
    <w:p w14:paraId="70521526" w14:textId="77777777" w:rsidR="00EA37BF" w:rsidRPr="00EA37BF" w:rsidRDefault="00EA37BF" w:rsidP="00EA37BF">
      <w:pPr>
        <w:numPr>
          <w:ilvl w:val="0"/>
          <w:numId w:val="39"/>
        </w:numPr>
        <w:spacing w:after="0" w:line="240" w:lineRule="auto"/>
        <w:rPr>
          <w:rFonts w:ascii="Arial" w:hAnsi="Arial" w:cs="Arial"/>
        </w:rPr>
        <w:sectPr w:rsidR="00EA37BF" w:rsidRPr="00EA37BF" w:rsidSect="0000008D">
          <w:type w:val="continuous"/>
          <w:pgSz w:w="11906" w:h="16838"/>
          <w:pgMar w:top="284" w:right="707" w:bottom="568" w:left="1134" w:header="708" w:footer="708" w:gutter="0"/>
          <w:cols w:space="708"/>
          <w:docGrid w:linePitch="360"/>
        </w:sectPr>
      </w:pPr>
    </w:p>
    <w:p w14:paraId="1802454C" w14:textId="77777777" w:rsidR="00EA37BF" w:rsidRPr="00EA37BF" w:rsidRDefault="00EA37BF" w:rsidP="00EA37BF">
      <w:pPr>
        <w:numPr>
          <w:ilvl w:val="0"/>
          <w:numId w:val="39"/>
        </w:numPr>
        <w:spacing w:after="0" w:line="240" w:lineRule="auto"/>
        <w:rPr>
          <w:rFonts w:ascii="Arial" w:hAnsi="Arial" w:cs="Arial"/>
        </w:rPr>
      </w:pPr>
      <w:r w:rsidRPr="00EA37BF">
        <w:rPr>
          <w:rFonts w:ascii="Arial" w:hAnsi="Arial" w:cs="Arial"/>
        </w:rPr>
        <w:t>Praca fizyczna (lekka)</w:t>
      </w:r>
    </w:p>
    <w:p w14:paraId="2A293D11" w14:textId="77777777" w:rsidR="00EA37BF" w:rsidRPr="00EA37BF" w:rsidRDefault="00EA37BF" w:rsidP="00EA37BF">
      <w:pPr>
        <w:numPr>
          <w:ilvl w:val="0"/>
          <w:numId w:val="39"/>
        </w:numPr>
        <w:spacing w:after="0" w:line="240" w:lineRule="auto"/>
        <w:rPr>
          <w:rFonts w:ascii="Arial" w:hAnsi="Arial" w:cs="Arial"/>
        </w:rPr>
      </w:pPr>
      <w:r w:rsidRPr="00EA37BF">
        <w:rPr>
          <w:rFonts w:ascii="Arial" w:hAnsi="Arial" w:cs="Arial"/>
        </w:rPr>
        <w:t>Praca fizyczna (ciężka)</w:t>
      </w:r>
    </w:p>
    <w:p w14:paraId="0B188175" w14:textId="77777777" w:rsidR="00EA37BF" w:rsidRPr="00EA37BF" w:rsidRDefault="00EA37BF" w:rsidP="00EA37BF">
      <w:pPr>
        <w:numPr>
          <w:ilvl w:val="0"/>
          <w:numId w:val="39"/>
        </w:numPr>
        <w:spacing w:after="0" w:line="240" w:lineRule="auto"/>
        <w:rPr>
          <w:rFonts w:ascii="Arial" w:hAnsi="Arial" w:cs="Arial"/>
        </w:rPr>
      </w:pPr>
      <w:r w:rsidRPr="00EA37BF">
        <w:rPr>
          <w:rFonts w:ascii="Arial" w:hAnsi="Arial" w:cs="Arial"/>
        </w:rPr>
        <w:t>Praca umysłowa</w:t>
      </w:r>
    </w:p>
    <w:p w14:paraId="462B1588" w14:textId="77777777" w:rsidR="00EA37BF" w:rsidRPr="00EA37BF" w:rsidRDefault="00EA37BF" w:rsidP="00EA37BF">
      <w:pPr>
        <w:numPr>
          <w:ilvl w:val="0"/>
          <w:numId w:val="39"/>
        </w:numPr>
        <w:spacing w:after="0" w:line="240" w:lineRule="auto"/>
        <w:rPr>
          <w:rFonts w:ascii="Arial" w:hAnsi="Arial" w:cs="Arial"/>
        </w:rPr>
      </w:pPr>
      <w:r w:rsidRPr="00EA37BF">
        <w:rPr>
          <w:rFonts w:ascii="Arial" w:hAnsi="Arial" w:cs="Arial"/>
        </w:rPr>
        <w:t>Własna działalność gospodarcza</w:t>
      </w:r>
    </w:p>
    <w:p w14:paraId="7DE5ECCD" w14:textId="77777777" w:rsidR="00EA37BF" w:rsidRPr="00EA37BF" w:rsidRDefault="00EA37BF" w:rsidP="00EA37BF">
      <w:pPr>
        <w:numPr>
          <w:ilvl w:val="0"/>
          <w:numId w:val="39"/>
        </w:numPr>
        <w:spacing w:after="0" w:line="240" w:lineRule="auto"/>
        <w:rPr>
          <w:rFonts w:ascii="Arial" w:hAnsi="Arial" w:cs="Arial"/>
        </w:rPr>
      </w:pPr>
      <w:r w:rsidRPr="00EA37BF">
        <w:rPr>
          <w:rFonts w:ascii="Arial" w:hAnsi="Arial" w:cs="Arial"/>
        </w:rPr>
        <w:t>Gospodarstwo rolne</w:t>
      </w:r>
    </w:p>
    <w:p w14:paraId="78BA71F9" w14:textId="77777777" w:rsidR="00EA37BF" w:rsidRPr="00EA37BF" w:rsidRDefault="00EA37BF" w:rsidP="00EA37BF">
      <w:pPr>
        <w:numPr>
          <w:ilvl w:val="0"/>
          <w:numId w:val="39"/>
        </w:numPr>
        <w:spacing w:after="0" w:line="240" w:lineRule="auto"/>
        <w:rPr>
          <w:rFonts w:ascii="Arial" w:hAnsi="Arial" w:cs="Arial"/>
        </w:rPr>
      </w:pPr>
      <w:r w:rsidRPr="00EA37BF">
        <w:rPr>
          <w:rFonts w:ascii="Arial" w:hAnsi="Arial" w:cs="Arial"/>
        </w:rPr>
        <w:t>Nie pracuję zawodowo</w:t>
      </w:r>
    </w:p>
    <w:p w14:paraId="23B36741" w14:textId="77777777" w:rsidR="00EA37BF" w:rsidRPr="00EA37BF" w:rsidRDefault="00EA37BF" w:rsidP="00EA37BF">
      <w:pPr>
        <w:numPr>
          <w:ilvl w:val="0"/>
          <w:numId w:val="39"/>
        </w:numPr>
        <w:spacing w:after="0" w:line="240" w:lineRule="auto"/>
        <w:rPr>
          <w:rFonts w:ascii="Arial" w:hAnsi="Arial" w:cs="Arial"/>
        </w:rPr>
      </w:pPr>
      <w:r w:rsidRPr="00EA37BF">
        <w:rPr>
          <w:rFonts w:ascii="Arial" w:hAnsi="Arial" w:cs="Arial"/>
        </w:rPr>
        <w:t>Inna</w:t>
      </w:r>
    </w:p>
    <w:p w14:paraId="348CDD97" w14:textId="77777777" w:rsidR="00EA37BF" w:rsidRPr="00EA37BF" w:rsidRDefault="00EA37BF" w:rsidP="00EA37BF">
      <w:pPr>
        <w:spacing w:after="0" w:line="240" w:lineRule="auto"/>
        <w:rPr>
          <w:rFonts w:ascii="Arial" w:hAnsi="Arial" w:cs="Arial"/>
        </w:rPr>
        <w:sectPr w:rsidR="00EA37BF" w:rsidRPr="00EA37BF" w:rsidSect="0000008D">
          <w:type w:val="continuous"/>
          <w:pgSz w:w="11906" w:h="16838"/>
          <w:pgMar w:top="284" w:right="707" w:bottom="568" w:left="1134" w:header="708" w:footer="708" w:gutter="0"/>
          <w:cols w:num="2" w:space="708"/>
          <w:docGrid w:linePitch="360"/>
        </w:sectPr>
      </w:pPr>
    </w:p>
    <w:p w14:paraId="1B1DAD72" w14:textId="77777777" w:rsidR="00EA37BF" w:rsidRPr="00EA37BF" w:rsidRDefault="00EA37BF" w:rsidP="00EA37BF">
      <w:pPr>
        <w:spacing w:after="0" w:line="240" w:lineRule="auto"/>
        <w:rPr>
          <w:rFonts w:ascii="Arial" w:hAnsi="Arial" w:cs="Arial"/>
        </w:rPr>
      </w:pPr>
    </w:p>
    <w:p w14:paraId="3F85C287" w14:textId="77777777" w:rsidR="00EA37BF" w:rsidRDefault="00EA37BF" w:rsidP="00EA37BF">
      <w:pPr>
        <w:spacing w:after="0" w:line="240" w:lineRule="auto"/>
        <w:rPr>
          <w:rFonts w:ascii="Arial" w:hAnsi="Arial" w:cs="Arial"/>
        </w:rPr>
      </w:pPr>
      <w:r w:rsidRPr="00EA37BF">
        <w:rPr>
          <w:rFonts w:ascii="Arial" w:hAnsi="Arial" w:cs="Arial"/>
        </w:rPr>
        <w:t>Wykonywany zawód:</w:t>
      </w:r>
      <w:r w:rsidRPr="00EA37BF">
        <w:rPr>
          <w:rFonts w:ascii="Arial" w:hAnsi="Arial" w:cs="Arial"/>
        </w:rPr>
        <w:tab/>
        <w:t>…………………</w:t>
      </w:r>
    </w:p>
    <w:p w14:paraId="3DBAC227" w14:textId="77777777" w:rsidR="00EA37BF" w:rsidRDefault="00EA37BF" w:rsidP="00EA37BF">
      <w:pPr>
        <w:spacing w:after="0" w:line="240" w:lineRule="auto"/>
        <w:rPr>
          <w:rFonts w:ascii="Arial" w:hAnsi="Arial" w:cs="Arial"/>
        </w:rPr>
      </w:pPr>
    </w:p>
    <w:p w14:paraId="4E035BB1" w14:textId="77777777" w:rsidR="00EA37BF" w:rsidRDefault="00EA37BF" w:rsidP="00EA37BF">
      <w:pPr>
        <w:spacing w:after="0" w:line="240" w:lineRule="auto"/>
        <w:rPr>
          <w:rFonts w:ascii="Arial" w:hAnsi="Arial" w:cs="Arial"/>
        </w:rPr>
      </w:pPr>
    </w:p>
    <w:p w14:paraId="25CAC41B" w14:textId="7CEDB271" w:rsidR="00EA37BF" w:rsidRPr="00EA37BF" w:rsidRDefault="00EA37BF" w:rsidP="00EA37BF">
      <w:pPr>
        <w:spacing w:line="240" w:lineRule="auto"/>
        <w:jc w:val="center"/>
        <w:rPr>
          <w:rFonts w:ascii="Arial" w:hAnsi="Arial" w:cs="Arial"/>
          <w:b/>
        </w:rPr>
        <w:sectPr w:rsidR="00EA37BF" w:rsidRPr="00EA37BF" w:rsidSect="0000008D">
          <w:type w:val="continuous"/>
          <w:pgSz w:w="11906" w:h="16838"/>
          <w:pgMar w:top="284" w:right="707" w:bottom="568" w:left="1134" w:header="708" w:footer="708" w:gutter="0"/>
          <w:cols w:num="2" w:space="708"/>
          <w:docGrid w:linePitch="360"/>
        </w:sectPr>
      </w:pPr>
      <w:r w:rsidRPr="00EA37BF">
        <w:rPr>
          <w:rFonts w:ascii="Arial" w:hAnsi="Arial" w:cs="Arial"/>
          <w:b/>
        </w:rPr>
        <w:t>DZIĘKUJEMY ZA WYPEŁNIENIE ANKIE</w:t>
      </w:r>
      <w:r w:rsidR="00243CD9">
        <w:rPr>
          <w:rFonts w:ascii="Arial" w:hAnsi="Arial" w:cs="Arial"/>
          <w:b/>
        </w:rPr>
        <w:t>TY!</w:t>
      </w:r>
    </w:p>
    <w:p w14:paraId="591069E9" w14:textId="77777777" w:rsidR="00575313" w:rsidRPr="00832DD5" w:rsidRDefault="00575313" w:rsidP="00832DD5">
      <w:pPr>
        <w:pBdr>
          <w:top w:val="nil"/>
          <w:left w:val="nil"/>
          <w:bottom w:val="nil"/>
          <w:right w:val="nil"/>
          <w:between w:val="nil"/>
        </w:pBdr>
        <w:spacing w:line="276" w:lineRule="auto"/>
        <w:rPr>
          <w:rFonts w:ascii="Arial" w:hAnsi="Arial" w:cs="Arial"/>
          <w:b/>
        </w:rPr>
      </w:pPr>
    </w:p>
    <w:sectPr w:rsidR="00575313" w:rsidRPr="00832DD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68E1BA" w14:textId="77777777" w:rsidR="00760156" w:rsidRDefault="00760156" w:rsidP="005361A7">
      <w:r>
        <w:separator/>
      </w:r>
    </w:p>
  </w:endnote>
  <w:endnote w:type="continuationSeparator" w:id="0">
    <w:p w14:paraId="41AC49AE" w14:textId="77777777" w:rsidR="00760156" w:rsidRDefault="00760156" w:rsidP="005361A7">
      <w:r>
        <w:continuationSeparator/>
      </w:r>
    </w:p>
  </w:endnote>
  <w:endnote w:type="continuationNotice" w:id="1">
    <w:p w14:paraId="79CFFFC7" w14:textId="77777777" w:rsidR="00760156" w:rsidRDefault="007601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2429556"/>
      <w:docPartObj>
        <w:docPartGallery w:val="Page Numbers (Bottom of Page)"/>
        <w:docPartUnique/>
      </w:docPartObj>
    </w:sdtPr>
    <w:sdtContent>
      <w:p w14:paraId="51516FA9" w14:textId="6A0FA047" w:rsidR="00760156" w:rsidRDefault="00760156">
        <w:pPr>
          <w:pStyle w:val="Stopka"/>
          <w:jc w:val="right"/>
        </w:pPr>
        <w:r>
          <w:fldChar w:fldCharType="begin"/>
        </w:r>
        <w:r>
          <w:instrText>PAGE   \* MERGEFORMAT</w:instrText>
        </w:r>
        <w:r>
          <w:fldChar w:fldCharType="separate"/>
        </w:r>
        <w:r>
          <w:rPr>
            <w:noProof/>
          </w:rPr>
          <w:t>37</w:t>
        </w:r>
        <w:r>
          <w:fldChar w:fldCharType="end"/>
        </w:r>
      </w:p>
    </w:sdtContent>
  </w:sdt>
  <w:p w14:paraId="7235398A" w14:textId="77777777" w:rsidR="00760156" w:rsidRDefault="0076015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97B67" w14:textId="097BA1AC" w:rsidR="00760156" w:rsidRDefault="00760156">
    <w:pPr>
      <w:pStyle w:val="Stopka"/>
    </w:pPr>
  </w:p>
  <w:p w14:paraId="29D6B309" w14:textId="77777777" w:rsidR="00760156" w:rsidRDefault="00760156">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25EA0" w14:textId="77777777" w:rsidR="00760156" w:rsidRDefault="00760156">
    <w:pPr>
      <w:pStyle w:val="Stopka"/>
    </w:pPr>
  </w:p>
  <w:p w14:paraId="72950DD1" w14:textId="77777777" w:rsidR="00760156" w:rsidRDefault="0076015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5BEC1E" w14:textId="77777777" w:rsidR="00760156" w:rsidRDefault="00760156" w:rsidP="005361A7">
      <w:r>
        <w:separator/>
      </w:r>
    </w:p>
  </w:footnote>
  <w:footnote w:type="continuationSeparator" w:id="0">
    <w:p w14:paraId="10528147" w14:textId="77777777" w:rsidR="00760156" w:rsidRDefault="00760156" w:rsidP="005361A7">
      <w:r>
        <w:continuationSeparator/>
      </w:r>
    </w:p>
  </w:footnote>
  <w:footnote w:type="continuationNotice" w:id="1">
    <w:p w14:paraId="65A4E886" w14:textId="77777777" w:rsidR="00760156" w:rsidRDefault="00760156"/>
  </w:footnote>
  <w:footnote w:id="2">
    <w:p w14:paraId="71D412AF" w14:textId="718EEE45" w:rsidR="00760156" w:rsidRDefault="00760156">
      <w:pPr>
        <w:pStyle w:val="Tekstprzypisudolnego"/>
      </w:pPr>
      <w:r>
        <w:rPr>
          <w:rStyle w:val="Odwoanieprzypisudolnego"/>
        </w:rPr>
        <w:footnoteRef/>
      </w:r>
      <w:r w:rsidRPr="00E53683">
        <w:rPr>
          <w:lang w:val="en-GB"/>
        </w:rPr>
        <w:t xml:space="preserve"> Perrin JM., Anderson LE., Van Cleave J., The Rise In Chronic Conditions Among Infants, Children, And Youth Can Be Met With Continued Health System Innovations. </w:t>
      </w:r>
      <w:r w:rsidRPr="00FB1935">
        <w:t>Health Aff (Millwood). 2014 Dec;33(12):2099-105. doi: 10.1377/hlthaff.2014.0832. PMID: 25489027</w:t>
      </w:r>
    </w:p>
  </w:footnote>
  <w:footnote w:id="3">
    <w:p w14:paraId="27CA0014" w14:textId="4E75C2D2" w:rsidR="00760156" w:rsidRDefault="00760156">
      <w:pPr>
        <w:pStyle w:val="Tekstprzypisudolnego"/>
      </w:pPr>
      <w:r>
        <w:rPr>
          <w:rStyle w:val="Odwoanieprzypisudolnego"/>
        </w:rPr>
        <w:footnoteRef/>
      </w:r>
      <w:r>
        <w:t xml:space="preserve"> </w:t>
      </w:r>
      <w:r w:rsidRPr="006529BB">
        <w:t>Obuchowicz A., Epidemiologia nadwagi i otyłości — narastającego problemu zdrowotnego w populacji dzieci i młodzieży. Endokrynologia, Otyłość i Zaburzenia Przemiany Materii 2005, tom 1, nr 3, s. 9–12.</w:t>
      </w:r>
    </w:p>
  </w:footnote>
  <w:footnote w:id="4">
    <w:p w14:paraId="59DE1EF0" w14:textId="370FAE8C" w:rsidR="00760156" w:rsidRPr="00E53683" w:rsidRDefault="00760156">
      <w:pPr>
        <w:pStyle w:val="Tekstprzypisudolnego"/>
        <w:rPr>
          <w:lang w:val="en-GB"/>
        </w:rPr>
      </w:pPr>
      <w:r>
        <w:rPr>
          <w:rStyle w:val="Odwoanieprzypisudolnego"/>
        </w:rPr>
        <w:footnoteRef/>
      </w:r>
      <w:r>
        <w:t xml:space="preserve"> </w:t>
      </w:r>
      <w:r w:rsidRPr="006529BB">
        <w:t xml:space="preserve">Pool LR, Aguayo L, Brzezinski M, Perak AM, Davis MM, Greenland P, Hou L, Marino BS, Van Horn L, Wakschlag L, Labarthe D, Lloyd-Jones D, Allen NB. </w:t>
      </w:r>
      <w:r w:rsidRPr="006529BB">
        <w:rPr>
          <w:lang w:val="en-US"/>
        </w:rPr>
        <w:t>Childhood Risk Factors and Adulthood Cardiovascular Disease: A Systematic Review. J Pediatr. 2021 May; 232:118-126.e23. doi: 10.1016/j.jpeds.2021.01.053. Epub 2021 Jan 29. PMID: 33516680</w:t>
      </w:r>
    </w:p>
  </w:footnote>
  <w:footnote w:id="5">
    <w:p w14:paraId="0E51717A" w14:textId="743F7E09" w:rsidR="00760156" w:rsidRPr="00E53683" w:rsidRDefault="00760156">
      <w:pPr>
        <w:pStyle w:val="Tekstprzypisudolnego"/>
        <w:rPr>
          <w:lang w:val="en-GB"/>
        </w:rPr>
      </w:pPr>
      <w:r>
        <w:rPr>
          <w:rStyle w:val="Odwoanieprzypisudolnego"/>
        </w:rPr>
        <w:footnoteRef/>
      </w:r>
      <w:r w:rsidRPr="00E53683">
        <w:rPr>
          <w:lang w:val="en-GB"/>
        </w:rPr>
        <w:t xml:space="preserve"> </w:t>
      </w:r>
      <w:r w:rsidRPr="006529BB">
        <w:rPr>
          <w:lang w:val="en-US"/>
        </w:rPr>
        <w:t>Report of the Commission on Ending Childhood Obesity. Geneva: World Health Organization; 2016 (https://www.who.int/end-childhood-obesity/publications/echo-report/en/, accessed February 2021).</w:t>
      </w:r>
    </w:p>
  </w:footnote>
  <w:footnote w:id="6">
    <w:p w14:paraId="5CCED6DC" w14:textId="6CFA22E2" w:rsidR="00760156" w:rsidRPr="00E53683" w:rsidRDefault="00760156">
      <w:pPr>
        <w:pStyle w:val="Tekstprzypisudolnego"/>
        <w:rPr>
          <w:lang w:val="en-GB"/>
        </w:rPr>
      </w:pPr>
      <w:r>
        <w:rPr>
          <w:rStyle w:val="Odwoanieprzypisudolnego"/>
        </w:rPr>
        <w:footnoteRef/>
      </w:r>
      <w:r w:rsidRPr="00E53683">
        <w:rPr>
          <w:lang w:val="en-GB"/>
        </w:rPr>
        <w:t xml:space="preserve"> </w:t>
      </w:r>
      <w:r w:rsidRPr="006529BB">
        <w:rPr>
          <w:lang w:val="en-US"/>
        </w:rPr>
        <w:t>Lobstein T, Jackson-Leach R. Planning for the worst: estimates of obesity and comorbidities in school-age children in 2025. Pediatr Obes. 2016;11(5):321–5</w:t>
      </w:r>
    </w:p>
  </w:footnote>
  <w:footnote w:id="7">
    <w:p w14:paraId="0578A95E" w14:textId="457D4183" w:rsidR="00760156" w:rsidRPr="00E53683" w:rsidRDefault="00760156">
      <w:pPr>
        <w:pStyle w:val="Tekstprzypisudolnego"/>
        <w:rPr>
          <w:lang w:val="en-GB"/>
        </w:rPr>
      </w:pPr>
      <w:r>
        <w:rPr>
          <w:rStyle w:val="Odwoanieprzypisudolnego"/>
        </w:rPr>
        <w:footnoteRef/>
      </w:r>
      <w:r w:rsidRPr="00E53683">
        <w:rPr>
          <w:lang w:val="en-GB"/>
        </w:rPr>
        <w:t xml:space="preserve"> </w:t>
      </w:r>
      <w:r w:rsidRPr="006529BB">
        <w:rPr>
          <w:lang w:val="en-US"/>
        </w:rPr>
        <w:t>Martin A, Booth JN, McGeown S, Niven A, Sproule J, Saunders DH, et al. Longitudinal associations between childhood obesity and academic achievement: systematic review with focus group data. Curr Obes Rep. 2017;6(3):297–313</w:t>
      </w:r>
    </w:p>
  </w:footnote>
  <w:footnote w:id="8">
    <w:p w14:paraId="3F379CCB" w14:textId="28FD13F7" w:rsidR="00760156" w:rsidRDefault="00760156">
      <w:pPr>
        <w:pStyle w:val="Tekstprzypisudolnego"/>
      </w:pPr>
      <w:r>
        <w:rPr>
          <w:rStyle w:val="Odwoanieprzypisudolnego"/>
        </w:rPr>
        <w:footnoteRef/>
      </w:r>
      <w:r w:rsidRPr="00E53683">
        <w:rPr>
          <w:lang w:val="en-GB"/>
        </w:rPr>
        <w:t xml:space="preserve"> </w:t>
      </w:r>
      <w:r w:rsidRPr="006529BB">
        <w:rPr>
          <w:lang w:val="en-US"/>
        </w:rPr>
        <w:t xml:space="preserve">Rolland-Cashera M F, Deheerger M, Bellisle F, Sempe M et al.: Adiposity rebound in children a simple indicator for predicting obesity. </w:t>
      </w:r>
      <w:r w:rsidRPr="006529BB">
        <w:t>Am. J. Clin. 1984 Jan;39(1):129-35</w:t>
      </w:r>
    </w:p>
  </w:footnote>
  <w:footnote w:id="9">
    <w:p w14:paraId="1181B7FD" w14:textId="144FDFA9" w:rsidR="00760156" w:rsidRPr="00E53683" w:rsidRDefault="00760156">
      <w:pPr>
        <w:pStyle w:val="Tekstprzypisudolnego"/>
        <w:rPr>
          <w:lang w:val="en-GB"/>
        </w:rPr>
      </w:pPr>
      <w:r>
        <w:rPr>
          <w:rStyle w:val="Odwoanieprzypisudolnego"/>
        </w:rPr>
        <w:footnoteRef/>
      </w:r>
      <w:r>
        <w:t xml:space="preserve"> </w:t>
      </w:r>
      <w:r w:rsidRPr="006529BB">
        <w:t>Kędzior A, Jakubek-Kipa K, Brzuszek M, Mazur A. Trendy w występowaniu nadwagi i otyłości u dzieci na świecie, w Europie i w Polsce.</w:t>
      </w:r>
      <w:r>
        <w:t xml:space="preserve"> </w:t>
      </w:r>
      <w:r w:rsidRPr="006529BB">
        <w:rPr>
          <w:lang w:val="en-US"/>
        </w:rPr>
        <w:t>Endokrynol. Ped. 2017.16.1.58:41-48</w:t>
      </w:r>
    </w:p>
  </w:footnote>
  <w:footnote w:id="10">
    <w:p w14:paraId="7CD7512D" w14:textId="209D7590" w:rsidR="00760156" w:rsidRPr="00E53683" w:rsidRDefault="00760156">
      <w:pPr>
        <w:pStyle w:val="Tekstprzypisudolnego"/>
        <w:rPr>
          <w:lang w:val="en-GB"/>
        </w:rPr>
      </w:pPr>
      <w:r>
        <w:rPr>
          <w:rStyle w:val="Odwoanieprzypisudolnego"/>
        </w:rPr>
        <w:footnoteRef/>
      </w:r>
      <w:r w:rsidRPr="00E53683">
        <w:rPr>
          <w:lang w:val="en-GB"/>
        </w:rPr>
        <w:t xml:space="preserve"> </w:t>
      </w:r>
      <w:r w:rsidRPr="006529BB">
        <w:rPr>
          <w:lang w:val="en-US"/>
        </w:rPr>
        <w:t>Kyle T K, Dhurandhar E J, Allison D B, Regarding Obesity as a Disease: Evolving Policies and Their Implications, Endocrinol Metab Clin North Am. 2016; 45(3): 511–520</w:t>
      </w:r>
    </w:p>
  </w:footnote>
  <w:footnote w:id="11">
    <w:p w14:paraId="6782E839" w14:textId="0BE27FA2" w:rsidR="00760156" w:rsidRDefault="00760156">
      <w:pPr>
        <w:pStyle w:val="Tekstprzypisudolnego"/>
        <w:rPr>
          <w:lang w:val="en-US"/>
        </w:rPr>
      </w:pPr>
      <w:r>
        <w:rPr>
          <w:rStyle w:val="Odwoanieprzypisudolnego"/>
        </w:rPr>
        <w:footnoteRef/>
      </w:r>
      <w:r w:rsidRPr="00E53683">
        <w:rPr>
          <w:vertAlign w:val="superscript"/>
          <w:lang w:val="en-GB"/>
        </w:rPr>
        <w:t xml:space="preserve"> </w:t>
      </w:r>
      <w:r w:rsidRPr="006529BB">
        <w:rPr>
          <w:lang w:val="en-US"/>
        </w:rPr>
        <w:t>Kyle T K, Dhurandhar E J, Allison D B, Regarding Obesity as a Disease: Evolving Policies and Their Implications, Endocrinol Metab Clin North Am. 2016; 45(3): 511–520</w:t>
      </w:r>
      <w:r>
        <w:rPr>
          <w:lang w:val="en-US"/>
        </w:rPr>
        <w:t xml:space="preserve">; </w:t>
      </w:r>
    </w:p>
    <w:p w14:paraId="04753F39" w14:textId="2A966DFB" w:rsidR="00760156" w:rsidRPr="00E53683" w:rsidRDefault="00760156">
      <w:pPr>
        <w:pStyle w:val="Tekstprzypisudolnego"/>
        <w:rPr>
          <w:lang w:val="en-GB"/>
        </w:rPr>
      </w:pPr>
      <w:r w:rsidRPr="006529BB">
        <w:rPr>
          <w:lang w:val="en-US"/>
        </w:rPr>
        <w:t xml:space="preserve">Reilly JJ, Kelly J. Long-term impact of overweight and obesity in childhood and adolescence on morbidity and premature mortality in adulthood: systematic review. </w:t>
      </w:r>
      <w:r w:rsidRPr="00E53683">
        <w:rPr>
          <w:lang w:val="en-GB"/>
        </w:rPr>
        <w:t>Int J Obes (Lond). 2011;35(7):891–8</w:t>
      </w:r>
    </w:p>
    <w:p w14:paraId="28B00484" w14:textId="2F0C0ECE" w:rsidR="00760156" w:rsidRPr="00E53683" w:rsidRDefault="00760156">
      <w:pPr>
        <w:pStyle w:val="Tekstprzypisudolnego"/>
      </w:pPr>
      <w:r w:rsidRPr="006367B1">
        <w:rPr>
          <w:lang w:val="en-US"/>
        </w:rPr>
        <w:t xml:space="preserve">Ayer J, Charakida M, Deanfield JE, Celermajer DS. </w:t>
      </w:r>
      <w:r w:rsidRPr="006529BB">
        <w:rPr>
          <w:lang w:val="en-US"/>
        </w:rPr>
        <w:t xml:space="preserve">Lifetime risk: childhood obesity and cardiovascular risk. </w:t>
      </w:r>
      <w:r w:rsidRPr="00E53683">
        <w:t>Eur Heart J. 2015; 36(22):1371–6</w:t>
      </w:r>
    </w:p>
  </w:footnote>
  <w:footnote w:id="12">
    <w:p w14:paraId="0FD8BF23" w14:textId="3522F04C" w:rsidR="00760156" w:rsidRPr="00E53683" w:rsidRDefault="00760156">
      <w:pPr>
        <w:pStyle w:val="Tekstprzypisudolnego"/>
        <w:rPr>
          <w:lang w:val="en-GB"/>
        </w:rPr>
      </w:pPr>
      <w:r>
        <w:rPr>
          <w:rStyle w:val="Odwoanieprzypisudolnego"/>
        </w:rPr>
        <w:footnoteRef/>
      </w:r>
      <w:r>
        <w:t xml:space="preserve"> </w:t>
      </w:r>
      <w:r w:rsidRPr="006529BB">
        <w:t xml:space="preserve">Zgliczyński W. Nadwaga i otyłość w Polsce. </w:t>
      </w:r>
      <w:r w:rsidRPr="006529BB">
        <w:rPr>
          <w:lang w:val="en-US"/>
        </w:rPr>
        <w:t>Infos Bas, Wydawnictwo Sejmowe 4(227), 2017</w:t>
      </w:r>
    </w:p>
  </w:footnote>
  <w:footnote w:id="13">
    <w:p w14:paraId="1F7907E0" w14:textId="6FA022F6" w:rsidR="00760156" w:rsidRPr="00E53683" w:rsidRDefault="00760156">
      <w:pPr>
        <w:pStyle w:val="Tekstprzypisudolnego"/>
        <w:rPr>
          <w:lang w:val="en-GB"/>
        </w:rPr>
      </w:pPr>
      <w:r>
        <w:rPr>
          <w:rStyle w:val="Odwoanieprzypisudolnego"/>
        </w:rPr>
        <w:footnoteRef/>
      </w:r>
      <w:r w:rsidRPr="00E53683">
        <w:rPr>
          <w:lang w:val="en-GB"/>
        </w:rPr>
        <w:t xml:space="preserve"> </w:t>
      </w:r>
      <w:r w:rsidRPr="006529BB">
        <w:rPr>
          <w:lang w:val="en-US"/>
        </w:rPr>
        <w:t>World Obesity Federation, World Obesity Atlas 2023. https://data.worldobesity.org/publications/?cat=19</w:t>
      </w:r>
    </w:p>
  </w:footnote>
  <w:footnote w:id="14">
    <w:p w14:paraId="1C140E1F" w14:textId="7BF68929" w:rsidR="00760156" w:rsidRDefault="00760156">
      <w:pPr>
        <w:pStyle w:val="Tekstprzypisudolnego"/>
      </w:pPr>
      <w:r>
        <w:rPr>
          <w:rStyle w:val="Odwoanieprzypisudolnego"/>
        </w:rPr>
        <w:footnoteRef/>
      </w:r>
      <w:r>
        <w:t xml:space="preserve"> </w:t>
      </w:r>
      <w:r w:rsidRPr="006529BB">
        <w:t>Kułaga Z., Różdżyńska A., Palczewska I. i wsp. Siatki centylowe wysokości, masy ciała i wskaźnika masy ciała dzieci i młodzieży w Polsce – wyniki badania OLAF. Standardy Medyczne/Pediatria. 2010; 7:690-700.</w:t>
      </w:r>
    </w:p>
  </w:footnote>
  <w:footnote w:id="15">
    <w:p w14:paraId="57E8EADD" w14:textId="32B75BDF" w:rsidR="00760156" w:rsidRDefault="00760156">
      <w:pPr>
        <w:pStyle w:val="Tekstprzypisudolnego"/>
      </w:pPr>
      <w:r>
        <w:rPr>
          <w:rStyle w:val="Odwoanieprzypisudolnego"/>
        </w:rPr>
        <w:footnoteRef/>
      </w:r>
      <w:r w:rsidRPr="006529BB">
        <w:t>Dżygadło B., Łepecka-Klusek C., Pilewski B., Wykorzystanie analizy impedancji bioelektrycznej w profilaktyce i leczeniu nadwagi i otyłości, Probl Hig Epidemiol 2012; 93(2): 274-280</w:t>
      </w:r>
    </w:p>
  </w:footnote>
  <w:footnote w:id="16">
    <w:p w14:paraId="36B1F4D1" w14:textId="5FCD030A" w:rsidR="00760156" w:rsidRDefault="00760156">
      <w:pPr>
        <w:pStyle w:val="Tekstprzypisudolnego"/>
      </w:pPr>
      <w:r>
        <w:rPr>
          <w:rStyle w:val="Odwoanieprzypisudolnego"/>
        </w:rPr>
        <w:footnoteRef/>
      </w:r>
      <w:r>
        <w:t xml:space="preserve"> </w:t>
      </w:r>
      <w:r w:rsidRPr="006529BB">
        <w:t>Mazur J, Małkowska Szkutnik A (red). Zdrowie uczniów w 2018 r. na podstawie nowego modelu badań HBSC. wyd.IMID, Warszawa 2018</w:t>
      </w:r>
    </w:p>
  </w:footnote>
  <w:footnote w:id="17">
    <w:p w14:paraId="6EDA9C9F" w14:textId="1680B164" w:rsidR="00760156" w:rsidRPr="00E53683" w:rsidRDefault="00760156">
      <w:pPr>
        <w:pStyle w:val="Tekstprzypisudolnego"/>
        <w:rPr>
          <w:lang w:val="en-GB"/>
        </w:rPr>
      </w:pPr>
      <w:r>
        <w:rPr>
          <w:rStyle w:val="Odwoanieprzypisudolnego"/>
        </w:rPr>
        <w:footnoteRef/>
      </w:r>
      <w:r w:rsidRPr="00E53683">
        <w:rPr>
          <w:lang w:val="en-GB"/>
        </w:rPr>
        <w:t xml:space="preserve"> </w:t>
      </w:r>
      <w:r w:rsidRPr="006529BB">
        <w:rPr>
          <w:lang w:val="en-US"/>
        </w:rPr>
        <w:t>WHO. Global recommendations on physical activity for health. Geneva: World Health Organization; 2010</w:t>
      </w:r>
    </w:p>
  </w:footnote>
  <w:footnote w:id="18">
    <w:p w14:paraId="4D4DF81C" w14:textId="40D273C4" w:rsidR="00760156" w:rsidRDefault="00760156">
      <w:pPr>
        <w:pStyle w:val="Tekstprzypisudolnego"/>
        <w:rPr>
          <w:lang w:val="en-US"/>
        </w:rPr>
      </w:pPr>
      <w:r>
        <w:rPr>
          <w:rStyle w:val="Odwoanieprzypisudolnego"/>
        </w:rPr>
        <w:footnoteRef/>
      </w:r>
      <w:r w:rsidRPr="00E53683">
        <w:rPr>
          <w:lang w:val="en-GB"/>
        </w:rPr>
        <w:t xml:space="preserve"> </w:t>
      </w:r>
      <w:r w:rsidRPr="006529BB">
        <w:rPr>
          <w:lang w:val="en-US"/>
        </w:rPr>
        <w:t>Kuzik N, Carson V, Andersen LB, Sardinha LB, Grøntved A, Hansen BH, et al.; International Children’s Accelerometry Database (ICAD) Collaborators. Physical Activity and Sedentary Time Associations with Metabolic Health Across Weight Statuses in Children and Adolescents. Obesity (Silver Spring). 2017 Oct;25(10):1762–9</w:t>
      </w:r>
    </w:p>
    <w:p w14:paraId="64AFF6F9" w14:textId="32BC2145" w:rsidR="00760156" w:rsidRPr="00E53683" w:rsidRDefault="00760156">
      <w:pPr>
        <w:pStyle w:val="Tekstprzypisudolnego"/>
        <w:rPr>
          <w:lang w:val="en-GB"/>
        </w:rPr>
      </w:pPr>
      <w:r w:rsidRPr="006529BB">
        <w:rPr>
          <w:lang w:val="en-US"/>
        </w:rPr>
        <w:t>Moore JB, Beets MW, Brazendale K, Blair SN, Pate RR, Andersen LB, et al. Associations of Vigorous-Intensity Physical Activity with Biomarkers in Youth. Med Sci Sports Exerc. 2017 Jul;49(7):1366–74.</w:t>
      </w:r>
    </w:p>
  </w:footnote>
  <w:footnote w:id="19">
    <w:p w14:paraId="5D73CA88" w14:textId="1A8608AC" w:rsidR="00760156" w:rsidRPr="006529BB" w:rsidRDefault="00760156" w:rsidP="00266639">
      <w:pPr>
        <w:pBdr>
          <w:top w:val="nil"/>
          <w:left w:val="nil"/>
          <w:bottom w:val="nil"/>
          <w:right w:val="nil"/>
          <w:between w:val="nil"/>
        </w:pBdr>
        <w:rPr>
          <w:lang w:val="en-US"/>
        </w:rPr>
      </w:pPr>
      <w:r>
        <w:rPr>
          <w:rStyle w:val="Odwoanieprzypisudolnego"/>
        </w:rPr>
        <w:footnoteRef/>
      </w:r>
      <w:r w:rsidRPr="00853E09">
        <w:rPr>
          <w:sz w:val="20"/>
          <w:szCs w:val="20"/>
          <w:lang w:val="en-US"/>
        </w:rPr>
        <w:t>Dietz WH, Robinson TN. Clinical practice. Overweight children and adolescents. N Engl J Med. 2005;352(20):2100–9</w:t>
      </w:r>
      <w:r w:rsidRPr="006529BB">
        <w:rPr>
          <w:lang w:val="en-US"/>
        </w:rPr>
        <w:t>.</w:t>
      </w:r>
    </w:p>
    <w:p w14:paraId="22B49CD4" w14:textId="1CD04C59" w:rsidR="00760156" w:rsidRPr="00E53683" w:rsidRDefault="00760156" w:rsidP="00266639">
      <w:pPr>
        <w:pStyle w:val="Tekstprzypisudolnego"/>
        <w:rPr>
          <w:lang w:val="en-GB"/>
        </w:rPr>
      </w:pPr>
      <w:r w:rsidRPr="006529BB">
        <w:rPr>
          <w:lang w:val="en-US"/>
        </w:rPr>
        <w:t>Kristensen PL, Møller NC, Korsholm L, Wedderkopp N, Andersen LB, Froberg K. Tracking of objectively measured physical activity from childhood to adolescence: the European youth heart study. Scand J Med Sci Sports. 2008;18(2):171–8</w:t>
      </w:r>
    </w:p>
  </w:footnote>
  <w:footnote w:id="20">
    <w:p w14:paraId="6CD3722A" w14:textId="70FD7F5D" w:rsidR="00760156" w:rsidRPr="00E53683" w:rsidRDefault="00760156">
      <w:pPr>
        <w:pStyle w:val="Tekstprzypisudolnego"/>
        <w:rPr>
          <w:lang w:val="en-GB"/>
        </w:rPr>
      </w:pPr>
      <w:r>
        <w:rPr>
          <w:rStyle w:val="Odwoanieprzypisudolnego"/>
        </w:rPr>
        <w:footnoteRef/>
      </w:r>
      <w:r w:rsidRPr="00E53683">
        <w:rPr>
          <w:lang w:val="en-GB"/>
        </w:rPr>
        <w:t xml:space="preserve"> </w:t>
      </w:r>
      <w:r w:rsidRPr="006529BB">
        <w:rPr>
          <w:lang w:val="en-US"/>
        </w:rPr>
        <w:t>Telama R. Tracking of physical activity from childhood to adulthood: a review. Obes Facts. 2009;2(3):187–95</w:t>
      </w:r>
    </w:p>
  </w:footnote>
  <w:footnote w:id="21">
    <w:p w14:paraId="13273B50" w14:textId="3CC1C24B" w:rsidR="00760156" w:rsidRPr="00E53683" w:rsidRDefault="00760156">
      <w:pPr>
        <w:pStyle w:val="Tekstprzypisudolnego"/>
        <w:rPr>
          <w:lang w:val="en-GB"/>
        </w:rPr>
      </w:pPr>
      <w:r>
        <w:rPr>
          <w:rStyle w:val="Odwoanieprzypisudolnego"/>
        </w:rPr>
        <w:footnoteRef/>
      </w:r>
      <w:r w:rsidRPr="00E53683">
        <w:rPr>
          <w:lang w:val="en-GB"/>
        </w:rPr>
        <w:t xml:space="preserve"> </w:t>
      </w:r>
      <w:r w:rsidRPr="006529BB">
        <w:rPr>
          <w:lang w:val="en-US"/>
        </w:rPr>
        <w:t>WHO. Global Action Plan for Physical Activity 2018-2030: more active people for healthier world. Geneva: WHO; 2019.</w:t>
      </w:r>
    </w:p>
  </w:footnote>
  <w:footnote w:id="22">
    <w:p w14:paraId="00FB142F" w14:textId="4AD14287" w:rsidR="00760156" w:rsidRPr="00E53683" w:rsidRDefault="00760156">
      <w:pPr>
        <w:pStyle w:val="Tekstprzypisudolnego"/>
        <w:rPr>
          <w:lang w:val="en-GB"/>
        </w:rPr>
      </w:pPr>
      <w:r>
        <w:rPr>
          <w:rStyle w:val="Odwoanieprzypisudolnego"/>
        </w:rPr>
        <w:footnoteRef/>
      </w:r>
      <w:r w:rsidRPr="00E53683">
        <w:rPr>
          <w:lang w:val="en-GB"/>
        </w:rPr>
        <w:t xml:space="preserve"> </w:t>
      </w:r>
      <w:r w:rsidRPr="006529BB">
        <w:rPr>
          <w:lang w:val="en-US"/>
        </w:rPr>
        <w:t>World Health Organization, Regional Office for Europe. Physical activity strategy for the WHO European Region 2016-2025. Copenhagen: World Health Organisation Regional Office for Europe; 2016</w:t>
      </w:r>
    </w:p>
  </w:footnote>
  <w:footnote w:id="23">
    <w:p w14:paraId="5B1D4FA8" w14:textId="11D476BB" w:rsidR="00760156" w:rsidRPr="00E53683" w:rsidRDefault="00760156">
      <w:pPr>
        <w:pStyle w:val="Tekstprzypisudolnego"/>
        <w:rPr>
          <w:lang w:val="en-GB"/>
        </w:rPr>
      </w:pPr>
      <w:r>
        <w:rPr>
          <w:rStyle w:val="Odwoanieprzypisudolnego"/>
        </w:rPr>
        <w:footnoteRef/>
      </w:r>
      <w:r w:rsidRPr="00E53683">
        <w:rPr>
          <w:lang w:val="en-GB"/>
        </w:rPr>
        <w:t xml:space="preserve"> </w:t>
      </w:r>
      <w:r w:rsidRPr="006529BB">
        <w:rPr>
          <w:lang w:val="en-US"/>
        </w:rPr>
        <w:t>Whiting S, Buoncristiano M, Gelius P, et. al : Physical Activity, Screen Time, and Sleep Duration of Children Aged 6–9 Years in 25 Countries: An Analysis within the WHO European Childhood Obesity Surveillance Initiative (COSI) 2015–2017. Obes Facts 2020. doi: 10.1159/000511263</w:t>
      </w:r>
    </w:p>
  </w:footnote>
  <w:footnote w:id="24">
    <w:p w14:paraId="6B744FFC" w14:textId="42B38F5C" w:rsidR="00760156" w:rsidRPr="00E53683" w:rsidRDefault="00760156">
      <w:pPr>
        <w:pStyle w:val="Tekstprzypisudolnego"/>
        <w:rPr>
          <w:lang w:val="en-GB"/>
        </w:rPr>
      </w:pPr>
      <w:r>
        <w:rPr>
          <w:rStyle w:val="Odwoanieprzypisudolnego"/>
        </w:rPr>
        <w:footnoteRef/>
      </w:r>
      <w:r w:rsidRPr="00E53683">
        <w:rPr>
          <w:lang w:val="en-GB"/>
        </w:rPr>
        <w:t xml:space="preserve"> </w:t>
      </w:r>
      <w:r w:rsidRPr="006529BB">
        <w:rPr>
          <w:lang w:val="en-US"/>
        </w:rPr>
        <w:t>Stavridou A,</w:t>
      </w:r>
      <w:r>
        <w:rPr>
          <w:lang w:val="en-US"/>
        </w:rPr>
        <w:t xml:space="preserve"> </w:t>
      </w:r>
      <w:r w:rsidRPr="006529BB">
        <w:rPr>
          <w:lang w:val="en-US"/>
        </w:rPr>
        <w:t>Kapsali E, Panagouli E, Thirios A, Polychronis K et al. Obesity in Children and Adolescents during COVID-19 Pandemic. Children 2021, 8, 135. https://doi.org/10.3390/children8020135</w:t>
      </w:r>
    </w:p>
  </w:footnote>
  <w:footnote w:id="25">
    <w:p w14:paraId="50DEDA47" w14:textId="086A5BB2" w:rsidR="00760156" w:rsidRPr="00E53683" w:rsidRDefault="00760156">
      <w:pPr>
        <w:pStyle w:val="Tekstprzypisudolnego"/>
        <w:rPr>
          <w:lang w:val="en-GB"/>
        </w:rPr>
      </w:pPr>
      <w:r>
        <w:rPr>
          <w:rStyle w:val="Odwoanieprzypisudolnego"/>
        </w:rPr>
        <w:footnoteRef/>
      </w:r>
      <w:r w:rsidRPr="00E53683">
        <w:rPr>
          <w:lang w:val="en-GB"/>
        </w:rPr>
        <w:t xml:space="preserve"> </w:t>
      </w:r>
      <w:r w:rsidRPr="006529BB">
        <w:rPr>
          <w:lang w:val="en-US"/>
        </w:rPr>
        <w:t>Coppock JH, Ridolfi DR, Hayes JF, St Paul M, Wilfley DE. Current approaches to the management of pediatric overweight and obesity. Curr Treat Options Cardiovasc Med. 2014;16(11):343</w:t>
      </w:r>
    </w:p>
  </w:footnote>
  <w:footnote w:id="26">
    <w:p w14:paraId="5536D66C" w14:textId="585993A0" w:rsidR="00760156" w:rsidRPr="00E53683" w:rsidRDefault="00760156">
      <w:pPr>
        <w:pStyle w:val="Tekstprzypisudolnego"/>
        <w:rPr>
          <w:lang w:val="en-GB"/>
        </w:rPr>
      </w:pPr>
      <w:r>
        <w:rPr>
          <w:rStyle w:val="Odwoanieprzypisudolnego"/>
        </w:rPr>
        <w:footnoteRef/>
      </w:r>
      <w:r w:rsidRPr="00E53683">
        <w:rPr>
          <w:lang w:val="en-GB"/>
        </w:rPr>
        <w:t xml:space="preserve"> </w:t>
      </w:r>
      <w:r w:rsidRPr="006529BB">
        <w:rPr>
          <w:lang w:val="en-US"/>
        </w:rPr>
        <w:t>Mead E, Brown T, Rees K, Azevedo LB, Whittaker V, Jones D, et al. Diet, physical activity and behavioural interventions for the treatment of overweight or obese children from the age of 6 to 11 years. Cochrane Database Syst Rev. 2017;6:CD012651.</w:t>
      </w:r>
    </w:p>
  </w:footnote>
  <w:footnote w:id="27">
    <w:p w14:paraId="1AD711E1" w14:textId="2AC06519" w:rsidR="00760156" w:rsidRPr="00E53683" w:rsidRDefault="00760156">
      <w:pPr>
        <w:pStyle w:val="Tekstprzypisudolnego"/>
        <w:rPr>
          <w:lang w:val="en-GB"/>
        </w:rPr>
      </w:pPr>
      <w:r>
        <w:rPr>
          <w:rStyle w:val="Odwoanieprzypisudolnego"/>
        </w:rPr>
        <w:footnoteRef/>
      </w:r>
      <w:r w:rsidRPr="00E53683">
        <w:rPr>
          <w:lang w:val="en-GB"/>
        </w:rPr>
        <w:t xml:space="preserve"> </w:t>
      </w:r>
      <w:r w:rsidRPr="006529BB">
        <w:rPr>
          <w:lang w:val="en-US"/>
        </w:rPr>
        <w:t xml:space="preserve">Mühlig Y, Wabitsch M, Moss A, Hebebrand J. Weight loss in children and adolescents. </w:t>
      </w:r>
      <w:r w:rsidRPr="006367B1">
        <w:rPr>
          <w:lang w:val="en-US"/>
        </w:rPr>
        <w:t>Dtsch Arztebl Int. 2014;111(48):818–24.</w:t>
      </w:r>
    </w:p>
  </w:footnote>
  <w:footnote w:id="28">
    <w:p w14:paraId="6D96222F" w14:textId="77777777" w:rsidR="00760156" w:rsidRPr="00E53683" w:rsidRDefault="00760156" w:rsidP="003370BE">
      <w:pPr>
        <w:pStyle w:val="Tekstprzypisudolnego"/>
        <w:rPr>
          <w:lang w:val="en-GB"/>
        </w:rPr>
      </w:pPr>
      <w:r>
        <w:rPr>
          <w:rStyle w:val="Odwoanieprzypisudolnego"/>
        </w:rPr>
        <w:footnoteRef/>
      </w:r>
      <w:r w:rsidRPr="00E53683">
        <w:rPr>
          <w:lang w:val="en-GB"/>
        </w:rPr>
        <w:t xml:space="preserve"> Boutelle, K. N., Kang Sim, D. E., Rhee, K. E. Manzano, M., Strong, D. R. (2021). Family based treatment program contributors to child weight loss. International Journal of Obesity, 45, 77–83. </w:t>
      </w:r>
    </w:p>
    <w:p w14:paraId="59EC9C7F" w14:textId="3E09DEE4" w:rsidR="00760156" w:rsidRPr="00E53683" w:rsidRDefault="00760156" w:rsidP="003370BE">
      <w:pPr>
        <w:pStyle w:val="Tekstprzypisudolnego"/>
        <w:rPr>
          <w:lang w:val="en-GB"/>
        </w:rPr>
      </w:pPr>
      <w:r w:rsidRPr="00E53683">
        <w:rPr>
          <w:lang w:val="en-GB"/>
        </w:rPr>
        <w:t>Boutelle, K. N., Rhee, K. E., Liang, J., Braden, A., Douglas, J., Strong, D., Rock, C. L., Wilfley, D. E., Epstein, L. H., Crow, S. J. (2017). Effect of Attendance of the Child on Body Weight, Energy Intake, and Physical Activity in Childhood Obesity Treatment: A Randomized Clinical Trial. JAMA Pediatrics, 171(7), 622–628).</w:t>
      </w:r>
    </w:p>
  </w:footnote>
  <w:footnote w:id="29">
    <w:p w14:paraId="47713FAC" w14:textId="6702D8C6" w:rsidR="00760156" w:rsidRPr="00E53683" w:rsidRDefault="00760156">
      <w:pPr>
        <w:pStyle w:val="Tekstprzypisudolnego"/>
        <w:rPr>
          <w:lang w:val="en-GB"/>
        </w:rPr>
      </w:pPr>
      <w:r>
        <w:rPr>
          <w:rStyle w:val="Odwoanieprzypisudolnego"/>
        </w:rPr>
        <w:footnoteRef/>
      </w:r>
      <w:r w:rsidRPr="00E53683">
        <w:rPr>
          <w:lang w:val="en-GB"/>
        </w:rPr>
        <w:t xml:space="preserve"> KZD.034.001.2018 Nr ewid. 8/2019/megainfo/KZD</w:t>
      </w:r>
    </w:p>
  </w:footnote>
  <w:footnote w:id="30">
    <w:p w14:paraId="70E248A0" w14:textId="4FAE5C0B" w:rsidR="00760156" w:rsidRPr="00E53683" w:rsidRDefault="00760156">
      <w:pPr>
        <w:pStyle w:val="Tekstprzypisudolnego"/>
        <w:rPr>
          <w:lang w:val="en-GB"/>
        </w:rPr>
      </w:pPr>
      <w:r>
        <w:rPr>
          <w:rStyle w:val="Odwoanieprzypisudolnego"/>
        </w:rPr>
        <w:footnoteRef/>
      </w:r>
      <w:r w:rsidRPr="00E53683">
        <w:rPr>
          <w:lang w:val="en-GB"/>
        </w:rPr>
        <w:t xml:space="preserve"> </w:t>
      </w:r>
      <w:r w:rsidRPr="006529BB">
        <w:rPr>
          <w:lang w:val="en-US"/>
        </w:rPr>
        <w:t>Bluher M., Obesity: global epidemiology and pathogenesis, Nature Reviews Endocrinology 2019; 15: 288–298</w:t>
      </w:r>
    </w:p>
  </w:footnote>
  <w:footnote w:id="31">
    <w:p w14:paraId="3762F5E2" w14:textId="59860862" w:rsidR="00760156" w:rsidRPr="00E53683" w:rsidRDefault="00760156">
      <w:pPr>
        <w:pStyle w:val="Tekstprzypisudolnego"/>
        <w:rPr>
          <w:lang w:val="en-GB"/>
        </w:rPr>
      </w:pPr>
      <w:r>
        <w:rPr>
          <w:rStyle w:val="Odwoanieprzypisudolnego"/>
        </w:rPr>
        <w:footnoteRef/>
      </w:r>
      <w:r w:rsidRPr="00E53683">
        <w:rPr>
          <w:lang w:val="en-GB"/>
        </w:rPr>
        <w:t xml:space="preserve"> </w:t>
      </w:r>
      <w:r w:rsidRPr="006529BB">
        <w:rPr>
          <w:lang w:val="en-US"/>
        </w:rPr>
        <w:t>NCD Risk Factor Collaboration. Worldwide trends in body-mass index, underweight, overweight, and obesity from 1975 to 2016: a pooled analysis of 2416 population-based measurement studies in 128•9 million children, adolescents, and adults. Lancet. 2017;390(10113):2627–42.</w:t>
      </w:r>
    </w:p>
  </w:footnote>
  <w:footnote w:id="32">
    <w:p w14:paraId="464B41D6" w14:textId="37874A70" w:rsidR="00760156" w:rsidRPr="00E53683" w:rsidRDefault="00760156">
      <w:pPr>
        <w:pStyle w:val="Tekstprzypisudolnego"/>
        <w:rPr>
          <w:lang w:val="en-GB"/>
        </w:rPr>
      </w:pPr>
      <w:r>
        <w:rPr>
          <w:rStyle w:val="Odwoanieprzypisudolnego"/>
        </w:rPr>
        <w:footnoteRef/>
      </w:r>
      <w:r w:rsidRPr="00E53683">
        <w:rPr>
          <w:lang w:val="en-GB"/>
        </w:rPr>
        <w:t xml:space="preserve"> </w:t>
      </w:r>
      <w:r w:rsidRPr="006529BB">
        <w:rPr>
          <w:lang w:val="en-US"/>
        </w:rPr>
        <w:t>WHO European childhood obesity surveillance initiative (COSI). Copenhagen: WHO Regional Office for Europe; 2019 (http://www.euro.who.int/en/health-topics/disease-prevention/nutrition/activities/who-european-childhood-obesity-surveillance-initiative-cosi, accessed February 2021).</w:t>
      </w:r>
    </w:p>
  </w:footnote>
  <w:footnote w:id="33">
    <w:p w14:paraId="09EED630" w14:textId="68630FCA" w:rsidR="00760156" w:rsidRDefault="00760156">
      <w:pPr>
        <w:pStyle w:val="Tekstprzypisudolnego"/>
      </w:pPr>
      <w:r>
        <w:rPr>
          <w:rStyle w:val="Odwoanieprzypisudolnego"/>
        </w:rPr>
        <w:footnoteRef/>
      </w:r>
      <w:r>
        <w:t xml:space="preserve"> </w:t>
      </w:r>
      <w:r w:rsidRPr="006529BB">
        <w:t>Cukier, otyłość – konsekwencje Przegląd literatury, szacunki dla Polski, Warszawa, luty 2019 Centrala Narodowego Funduszu Zdrowia Departament Analiz i Strategii ISBN: 978-83-956980-7-</w:t>
      </w:r>
      <w:r w:rsidRPr="00B20B89">
        <w:t>1</w:t>
      </w:r>
      <w:r w:rsidRPr="006529BB">
        <w:t>.</w:t>
      </w:r>
    </w:p>
  </w:footnote>
  <w:footnote w:id="34">
    <w:p w14:paraId="298102E4" w14:textId="1DF5E3FC" w:rsidR="00760156" w:rsidRPr="00E53683" w:rsidRDefault="00760156">
      <w:pPr>
        <w:pStyle w:val="Tekstprzypisudolnego"/>
        <w:rPr>
          <w:lang w:val="en-GB"/>
        </w:rPr>
      </w:pPr>
      <w:r>
        <w:rPr>
          <w:rStyle w:val="Odwoanieprzypisudolnego"/>
        </w:rPr>
        <w:footnoteRef/>
      </w:r>
      <w:r w:rsidRPr="00E53683">
        <w:rPr>
          <w:lang w:val="en-GB"/>
        </w:rPr>
        <w:t xml:space="preserve"> </w:t>
      </w:r>
      <w:r w:rsidRPr="006529BB">
        <w:rPr>
          <w:lang w:val="en-US"/>
        </w:rPr>
        <w:t>Report on the fifth round of data collection, 2018–2020: WHO European Childhood Obesity Surveillance Initiative (COSI). Copenhagen: WHO Regional Office for Europe; 2022. Licence: CC BY-NC-SA 3.0 IGO.)</w:t>
      </w:r>
    </w:p>
  </w:footnote>
  <w:footnote w:id="35">
    <w:p w14:paraId="3981FAA4" w14:textId="7BF6214F" w:rsidR="00760156" w:rsidRPr="00E53683" w:rsidRDefault="00760156">
      <w:pPr>
        <w:pStyle w:val="Tekstprzypisudolnego"/>
        <w:rPr>
          <w:lang w:val="en-GB"/>
        </w:rPr>
      </w:pPr>
      <w:r>
        <w:rPr>
          <w:rStyle w:val="Odwoanieprzypisudolnego"/>
        </w:rPr>
        <w:footnoteRef/>
      </w:r>
      <w:r w:rsidRPr="00E53683">
        <w:rPr>
          <w:lang w:val="en-GB"/>
        </w:rPr>
        <w:t xml:space="preserve"> </w:t>
      </w:r>
      <w:r w:rsidRPr="006529BB">
        <w:rPr>
          <w:lang w:val="en-US"/>
        </w:rPr>
        <w:t>Weker H. et al., Dietary patterns in toddlers with excess weight. The 2016 PITNUTS study, Dev Period Med. 2017; 21(3): 272-285.</w:t>
      </w:r>
    </w:p>
  </w:footnote>
  <w:footnote w:id="36">
    <w:p w14:paraId="4D764C94" w14:textId="2FBB5F88" w:rsidR="00760156" w:rsidRPr="00E53683" w:rsidRDefault="00760156">
      <w:pPr>
        <w:pStyle w:val="Tekstprzypisudolnego"/>
        <w:rPr>
          <w:lang w:val="en-GB"/>
        </w:rPr>
      </w:pPr>
      <w:r>
        <w:rPr>
          <w:rStyle w:val="Odwoanieprzypisudolnego"/>
        </w:rPr>
        <w:footnoteRef/>
      </w:r>
      <w:r w:rsidRPr="00E53683">
        <w:rPr>
          <w:lang w:val="en-GB"/>
        </w:rPr>
        <w:t xml:space="preserve"> http://www.euro.who.int/en/countries/poland/news/news/2017/06/who-supports- poland-in-fighting-childhood-obesity; Data wejścia: 14.04.2021.</w:t>
      </w:r>
    </w:p>
  </w:footnote>
  <w:footnote w:id="37">
    <w:p w14:paraId="10CD1ADF" w14:textId="6D359A6C" w:rsidR="00760156" w:rsidRDefault="00760156">
      <w:pPr>
        <w:pStyle w:val="Tekstprzypisudolnego"/>
      </w:pPr>
      <w:r>
        <w:rPr>
          <w:rStyle w:val="Odwoanieprzypisudolnego"/>
        </w:rPr>
        <w:footnoteRef/>
      </w:r>
      <w:r>
        <w:t xml:space="preserve"> </w:t>
      </w:r>
      <w:r w:rsidRPr="006529BB">
        <w:t xml:space="preserve">Fijałkowska A., Oblacińska A., Dzielska A., Nałęcz H., Korzycka M., </w:t>
      </w:r>
      <w:r>
        <w:t>Z</w:t>
      </w:r>
      <w:r w:rsidRPr="006529BB">
        <w:t>drowie dzieci w pandemii covid‐19 Raport z badań dotyczących zdrowia i zachowań zdrowotnych dzieci w wieku 8 lat podczas pandemii COVID‐19 — broszura online; Instytut Matki i Dziecka; Warszawa 2022)</w:t>
      </w:r>
    </w:p>
  </w:footnote>
  <w:footnote w:id="38">
    <w:p w14:paraId="4BF0F3D3" w14:textId="75EFE31A" w:rsidR="00760156" w:rsidRDefault="00760156">
      <w:pPr>
        <w:pStyle w:val="Tekstprzypisudolnego"/>
      </w:pPr>
      <w:r>
        <w:rPr>
          <w:rStyle w:val="Odwoanieprzypisudolnego"/>
        </w:rPr>
        <w:footnoteRef/>
      </w:r>
      <w:r>
        <w:t xml:space="preserve"> Z</w:t>
      </w:r>
      <w:r w:rsidRPr="006529BB">
        <w:t>drowie i zachowania zdrowotne uczniów 17-letnich na tle zmian w drugiej dekadzie życia</w:t>
      </w:r>
      <w:r>
        <w:t xml:space="preserve">, </w:t>
      </w:r>
      <w:r w:rsidRPr="006529BB">
        <w:t>redakcja Joanna Mazur, Anna Dzielska, Agnieszka Małkowska-Szkutnik, Instytut Matki i Dziecka; Warszawa 2020)</w:t>
      </w:r>
    </w:p>
  </w:footnote>
  <w:footnote w:id="39">
    <w:p w14:paraId="67253690" w14:textId="6856E80A" w:rsidR="00760156" w:rsidRPr="00E53683" w:rsidRDefault="00760156">
      <w:pPr>
        <w:pStyle w:val="Tekstprzypisudolnego"/>
        <w:rPr>
          <w:lang w:val="en-GB"/>
        </w:rPr>
      </w:pPr>
      <w:r>
        <w:rPr>
          <w:rStyle w:val="Odwoanieprzypisudolnego"/>
        </w:rPr>
        <w:footnoteRef/>
      </w:r>
      <w:r>
        <w:t xml:space="preserve"> </w:t>
      </w:r>
      <w:r w:rsidRPr="006529BB">
        <w:t xml:space="preserve">Informacja o wynikach kontroli Wdrażanie zasad zdrowego żywienia w szkołach publicznych. </w:t>
      </w:r>
      <w:r w:rsidRPr="006529BB">
        <w:rPr>
          <w:lang w:val="en-US"/>
        </w:rPr>
        <w:t>LKR.430.001.2017 Nr ewid. 10/2017/P/16/073/LKR</w:t>
      </w:r>
      <w:r>
        <w:rPr>
          <w:lang w:val="en-US"/>
        </w:rPr>
        <w:t>.</w:t>
      </w:r>
    </w:p>
  </w:footnote>
  <w:footnote w:id="40">
    <w:p w14:paraId="426ABE73" w14:textId="4CF558FE" w:rsidR="00760156" w:rsidRPr="00E53683" w:rsidRDefault="00760156">
      <w:pPr>
        <w:pStyle w:val="Tekstprzypisudolnego"/>
        <w:rPr>
          <w:lang w:val="en-GB"/>
        </w:rPr>
      </w:pPr>
      <w:r>
        <w:rPr>
          <w:rStyle w:val="Odwoanieprzypisudolnego"/>
        </w:rPr>
        <w:footnoteRef/>
      </w:r>
      <w:r w:rsidRPr="00E53683">
        <w:rPr>
          <w:lang w:val="en-GB"/>
        </w:rPr>
        <w:t xml:space="preserve"> </w:t>
      </w:r>
      <w:r w:rsidRPr="006529BB">
        <w:rPr>
          <w:lang w:val="en-US"/>
        </w:rPr>
        <w:t>Szczyrska J, Jankowska A, Brzeziński M, Jankowski M, Metelska P, Szlagatys-Sidorkiewicz A. Prevalence of Overweight and Obesity in 6-7-Year-Old Children-A Result of 9-Year Analysis of Big City Population in Poland. Int J Environ Res Public Health. 2020 May 16;17(10):3480. doi: 10.3390/ijerph17103480. PMID: 32429408; PMCID: PMC7277512.</w:t>
      </w:r>
    </w:p>
  </w:footnote>
  <w:footnote w:id="41">
    <w:p w14:paraId="409BB314" w14:textId="2A8648E1" w:rsidR="00760156" w:rsidRDefault="00760156">
      <w:pPr>
        <w:pStyle w:val="Tekstprzypisudolnego"/>
      </w:pPr>
      <w:r>
        <w:rPr>
          <w:rStyle w:val="Odwoanieprzypisudolnego"/>
        </w:rPr>
        <w:footnoteRef/>
      </w:r>
      <w:r>
        <w:t xml:space="preserve"> </w:t>
      </w:r>
      <w:r w:rsidRPr="00EE2C17">
        <w:t>KZD.034.001.2018 Nr ewid. 8/2019/megainfo/KZD</w:t>
      </w:r>
    </w:p>
  </w:footnote>
  <w:footnote w:id="42">
    <w:p w14:paraId="10399B39" w14:textId="25647C07" w:rsidR="00760156" w:rsidRDefault="00760156">
      <w:pPr>
        <w:pStyle w:val="Tekstprzypisudolnego"/>
      </w:pPr>
      <w:r>
        <w:rPr>
          <w:rStyle w:val="Odwoanieprzypisudolnego"/>
        </w:rPr>
        <w:footnoteRef/>
      </w:r>
      <w:r>
        <w:t xml:space="preserve"> </w:t>
      </w:r>
      <w:r w:rsidRPr="006529BB">
        <w:t xml:space="preserve">Informacja o wynikach kontroli: Dostępność profilaktyki i leczenia dla dzieci i młodzieży z zaburzeniami metabolicznymi wynikającymi z otyłości i chorób cywilizacyjnych, Najwyższa Izba Kontroli 2021, LRZ.430.001.2021; Nr ewid. </w:t>
      </w:r>
      <w:r w:rsidRPr="00E53683">
        <w:t>133/2021/P/20/079/LRZ</w:t>
      </w:r>
    </w:p>
  </w:footnote>
  <w:footnote w:id="43">
    <w:p w14:paraId="2EB18D65" w14:textId="77777777" w:rsidR="00760156" w:rsidRDefault="00760156">
      <w:pPr>
        <w:pStyle w:val="Tekstprzypisudolnego"/>
      </w:pPr>
      <w:r>
        <w:rPr>
          <w:rStyle w:val="Odwoanieprzypisudolnego"/>
        </w:rPr>
        <w:footnoteRef/>
      </w:r>
      <w:r>
        <w:t xml:space="preserve"> </w:t>
      </w:r>
      <w:r w:rsidRPr="006529BB">
        <w:t>Materiały konferencyjne z konferencji Żywienie Dziecka Wczoraj i Dziś, Kraków 2020 r, z wykładu dr Pauliny Metelskiej Program 6-10-14 dla Zdrowia" jako przykład modelowych rozwiązań w zakresie profilaktyki otyłości u dzieci i młodzieży.</w:t>
      </w:r>
    </w:p>
    <w:p w14:paraId="0B8D1001" w14:textId="2E9AFA69" w:rsidR="00760156" w:rsidRDefault="00760156">
      <w:pPr>
        <w:pStyle w:val="Tekstprzypisudolnego"/>
      </w:pPr>
    </w:p>
  </w:footnote>
  <w:footnote w:id="44">
    <w:p w14:paraId="5A38CB95" w14:textId="1F853BFE" w:rsidR="00760156" w:rsidRDefault="00760156">
      <w:pPr>
        <w:pStyle w:val="Tekstprzypisudolnego"/>
      </w:pPr>
      <w:r>
        <w:rPr>
          <w:rStyle w:val="Odwoanieprzypisudolnego"/>
        </w:rPr>
        <w:footnoteRef/>
      </w:r>
      <w:r>
        <w:t xml:space="preserve"> </w:t>
      </w:r>
      <w:r w:rsidRPr="00E871EF">
        <w:t xml:space="preserve">Środki UE (85%) w wysokości 4 000 000,00 EUR przeliczone po kursie z dnia </w:t>
      </w:r>
      <w:r>
        <w:t>30.01</w:t>
      </w:r>
      <w:r w:rsidRPr="00E871EF">
        <w:t>.202</w:t>
      </w:r>
      <w:r>
        <w:t>5</w:t>
      </w:r>
      <w:r w:rsidRPr="00E871EF">
        <w:t xml:space="preserve"> r. 1,00 EUR = 4,</w:t>
      </w:r>
      <w:r>
        <w:t>2063</w:t>
      </w:r>
      <w:r w:rsidRPr="00E871EF">
        <w:t xml:space="preserve"> PLN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8216C" w14:textId="5C377D31" w:rsidR="00760156" w:rsidRDefault="00760156">
    <w:pPr>
      <w:pStyle w:val="Nagwek"/>
    </w:pPr>
    <w:r w:rsidRPr="0058128B" w:rsidDel="00E807F2">
      <w:rPr>
        <w:noProof/>
      </w:rPr>
      <w:drawing>
        <wp:inline distT="0" distB="0" distL="0" distR="0" wp14:anchorId="582EDBAD" wp14:editId="3684A9AD">
          <wp:extent cx="5939790" cy="555346"/>
          <wp:effectExtent l="0" t="0" r="0" b="0"/>
          <wp:docPr id="3" name="Obraz 3" descr="Ciąg czterech logotypów w kolejności od lewej: 1. Fundusze Europejskie dla Pomorza, 2. Rzeczpospolita Polska, 3. Dofinansowane przez Unię Europejską, 4. Urząd Marszałkowski Województwa 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Ciąg czterech logotypów w kolejności od lewej: 1. Fundusze Europejskie dla Pomorza, 2. Rzeczpospolita Polska, 3. Dofinansowane przez Unię Europejską, 4. Urząd Marszałkowski Województwa Pomor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9790" cy="555346"/>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939BC" w14:textId="77777777" w:rsidR="00760156" w:rsidRPr="00206062" w:rsidRDefault="00760156" w:rsidP="0000008D">
    <w:pPr>
      <w:pStyle w:val="Nagwek"/>
    </w:pPr>
    <w:r w:rsidRPr="00206062">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4393F"/>
    <w:multiLevelType w:val="multilevel"/>
    <w:tmpl w:val="A3F8F760"/>
    <w:lvl w:ilvl="0">
      <w:start w:val="1"/>
      <w:numFmt w:val="decimal"/>
      <w:lvlText w:val="%1."/>
      <w:lvlJc w:val="left"/>
      <w:pPr>
        <w:ind w:left="720" w:hanging="360"/>
      </w:p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968086C"/>
    <w:multiLevelType w:val="multilevel"/>
    <w:tmpl w:val="9ADA3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6302F5"/>
    <w:multiLevelType w:val="multilevel"/>
    <w:tmpl w:val="31A04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9430D3"/>
    <w:multiLevelType w:val="multilevel"/>
    <w:tmpl w:val="883E4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9B11B7"/>
    <w:multiLevelType w:val="hybridMultilevel"/>
    <w:tmpl w:val="8F46EFC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15:restartNumberingAfterBreak="0">
    <w:nsid w:val="136E11CF"/>
    <w:multiLevelType w:val="hybridMultilevel"/>
    <w:tmpl w:val="EBD4DB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366ACB"/>
    <w:multiLevelType w:val="hybridMultilevel"/>
    <w:tmpl w:val="609A8594"/>
    <w:lvl w:ilvl="0" w:tplc="4BB2689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18AF33AA"/>
    <w:multiLevelType w:val="multilevel"/>
    <w:tmpl w:val="6F466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0D4C51"/>
    <w:multiLevelType w:val="multilevel"/>
    <w:tmpl w:val="21A4E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4E6F16"/>
    <w:multiLevelType w:val="hybridMultilevel"/>
    <w:tmpl w:val="BBE269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AE911D2"/>
    <w:multiLevelType w:val="multilevel"/>
    <w:tmpl w:val="BBC4EA1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CE3723C"/>
    <w:multiLevelType w:val="multilevel"/>
    <w:tmpl w:val="4C282DA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D242D56"/>
    <w:multiLevelType w:val="hybridMultilevel"/>
    <w:tmpl w:val="E36059C2"/>
    <w:lvl w:ilvl="0" w:tplc="293E871A">
      <w:numFmt w:val="bullet"/>
      <w:lvlText w:val="•"/>
      <w:lvlJc w:val="left"/>
      <w:pPr>
        <w:ind w:left="720" w:hanging="360"/>
      </w:pPr>
      <w:rPr>
        <w:rFonts w:ascii="Times New Roman" w:eastAsiaTheme="minorHAnsi" w:hAnsi="Times New Roman"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15:restartNumberingAfterBreak="0">
    <w:nsid w:val="1E7D5FF3"/>
    <w:multiLevelType w:val="multilevel"/>
    <w:tmpl w:val="4CDE6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93241C"/>
    <w:multiLevelType w:val="multilevel"/>
    <w:tmpl w:val="848E9B6E"/>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236B7E28"/>
    <w:multiLevelType w:val="multilevel"/>
    <w:tmpl w:val="2B6407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527723C"/>
    <w:multiLevelType w:val="hybridMultilevel"/>
    <w:tmpl w:val="569292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580465C"/>
    <w:multiLevelType w:val="multilevel"/>
    <w:tmpl w:val="FF2A7C8A"/>
    <w:lvl w:ilvl="0">
      <w:start w:val="1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63C0C33"/>
    <w:multiLevelType w:val="multilevel"/>
    <w:tmpl w:val="532E7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38059E"/>
    <w:multiLevelType w:val="multilevel"/>
    <w:tmpl w:val="6ADE5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7034D8"/>
    <w:multiLevelType w:val="hybridMultilevel"/>
    <w:tmpl w:val="15FCAEA0"/>
    <w:lvl w:ilvl="0" w:tplc="293E871A">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F2D053D"/>
    <w:multiLevelType w:val="multilevel"/>
    <w:tmpl w:val="69EAD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DD5DD6"/>
    <w:multiLevelType w:val="hybridMultilevel"/>
    <w:tmpl w:val="446085A0"/>
    <w:lvl w:ilvl="0" w:tplc="293E871A">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6FA51BF"/>
    <w:multiLevelType w:val="hybridMultilevel"/>
    <w:tmpl w:val="19C26B36"/>
    <w:lvl w:ilvl="0" w:tplc="97E84A8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9BB744C"/>
    <w:multiLevelType w:val="hybridMultilevel"/>
    <w:tmpl w:val="92F8AEA8"/>
    <w:lvl w:ilvl="0" w:tplc="0415000F">
      <w:start w:val="1"/>
      <w:numFmt w:val="decimal"/>
      <w:lvlText w:val="%1."/>
      <w:lvlJc w:val="left"/>
      <w:pPr>
        <w:ind w:left="3600" w:hanging="360"/>
      </w:p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25" w15:restartNumberingAfterBreak="0">
    <w:nsid w:val="3BF30756"/>
    <w:multiLevelType w:val="hybridMultilevel"/>
    <w:tmpl w:val="58BEF142"/>
    <w:lvl w:ilvl="0" w:tplc="04150001">
      <w:start w:val="1"/>
      <w:numFmt w:val="bullet"/>
      <w:lvlText w:val=""/>
      <w:lvlJc w:val="left"/>
      <w:pPr>
        <w:ind w:left="783" w:hanging="360"/>
      </w:pPr>
      <w:rPr>
        <w:rFonts w:ascii="Symbol" w:hAnsi="Symbol" w:hint="default"/>
      </w:rPr>
    </w:lvl>
    <w:lvl w:ilvl="1" w:tplc="04150003" w:tentative="1">
      <w:start w:val="1"/>
      <w:numFmt w:val="bullet"/>
      <w:lvlText w:val="o"/>
      <w:lvlJc w:val="left"/>
      <w:pPr>
        <w:ind w:left="1503" w:hanging="360"/>
      </w:pPr>
      <w:rPr>
        <w:rFonts w:ascii="Courier New" w:hAnsi="Courier New" w:cs="Courier New" w:hint="default"/>
      </w:rPr>
    </w:lvl>
    <w:lvl w:ilvl="2" w:tplc="04150005" w:tentative="1">
      <w:start w:val="1"/>
      <w:numFmt w:val="bullet"/>
      <w:lvlText w:val=""/>
      <w:lvlJc w:val="left"/>
      <w:pPr>
        <w:ind w:left="2223" w:hanging="360"/>
      </w:pPr>
      <w:rPr>
        <w:rFonts w:ascii="Wingdings" w:hAnsi="Wingdings" w:hint="default"/>
      </w:rPr>
    </w:lvl>
    <w:lvl w:ilvl="3" w:tplc="04150001" w:tentative="1">
      <w:start w:val="1"/>
      <w:numFmt w:val="bullet"/>
      <w:lvlText w:val=""/>
      <w:lvlJc w:val="left"/>
      <w:pPr>
        <w:ind w:left="2943" w:hanging="360"/>
      </w:pPr>
      <w:rPr>
        <w:rFonts w:ascii="Symbol" w:hAnsi="Symbol" w:hint="default"/>
      </w:rPr>
    </w:lvl>
    <w:lvl w:ilvl="4" w:tplc="04150003" w:tentative="1">
      <w:start w:val="1"/>
      <w:numFmt w:val="bullet"/>
      <w:lvlText w:val="o"/>
      <w:lvlJc w:val="left"/>
      <w:pPr>
        <w:ind w:left="3663" w:hanging="360"/>
      </w:pPr>
      <w:rPr>
        <w:rFonts w:ascii="Courier New" w:hAnsi="Courier New" w:cs="Courier New" w:hint="default"/>
      </w:rPr>
    </w:lvl>
    <w:lvl w:ilvl="5" w:tplc="04150005" w:tentative="1">
      <w:start w:val="1"/>
      <w:numFmt w:val="bullet"/>
      <w:lvlText w:val=""/>
      <w:lvlJc w:val="left"/>
      <w:pPr>
        <w:ind w:left="4383" w:hanging="360"/>
      </w:pPr>
      <w:rPr>
        <w:rFonts w:ascii="Wingdings" w:hAnsi="Wingdings" w:hint="default"/>
      </w:rPr>
    </w:lvl>
    <w:lvl w:ilvl="6" w:tplc="04150001" w:tentative="1">
      <w:start w:val="1"/>
      <w:numFmt w:val="bullet"/>
      <w:lvlText w:val=""/>
      <w:lvlJc w:val="left"/>
      <w:pPr>
        <w:ind w:left="5103" w:hanging="360"/>
      </w:pPr>
      <w:rPr>
        <w:rFonts w:ascii="Symbol" w:hAnsi="Symbol" w:hint="default"/>
      </w:rPr>
    </w:lvl>
    <w:lvl w:ilvl="7" w:tplc="04150003" w:tentative="1">
      <w:start w:val="1"/>
      <w:numFmt w:val="bullet"/>
      <w:lvlText w:val="o"/>
      <w:lvlJc w:val="left"/>
      <w:pPr>
        <w:ind w:left="5823" w:hanging="360"/>
      </w:pPr>
      <w:rPr>
        <w:rFonts w:ascii="Courier New" w:hAnsi="Courier New" w:cs="Courier New" w:hint="default"/>
      </w:rPr>
    </w:lvl>
    <w:lvl w:ilvl="8" w:tplc="04150005" w:tentative="1">
      <w:start w:val="1"/>
      <w:numFmt w:val="bullet"/>
      <w:lvlText w:val=""/>
      <w:lvlJc w:val="left"/>
      <w:pPr>
        <w:ind w:left="6543" w:hanging="360"/>
      </w:pPr>
      <w:rPr>
        <w:rFonts w:ascii="Wingdings" w:hAnsi="Wingdings" w:hint="default"/>
      </w:rPr>
    </w:lvl>
  </w:abstractNum>
  <w:abstractNum w:abstractNumId="26" w15:restartNumberingAfterBreak="0">
    <w:nsid w:val="43B94A18"/>
    <w:multiLevelType w:val="multilevel"/>
    <w:tmpl w:val="8BA26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2A108C"/>
    <w:multiLevelType w:val="multilevel"/>
    <w:tmpl w:val="0E52A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962D7B"/>
    <w:multiLevelType w:val="hybridMultilevel"/>
    <w:tmpl w:val="073E15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1113EB1"/>
    <w:multiLevelType w:val="hybridMultilevel"/>
    <w:tmpl w:val="47C841E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4B909F7"/>
    <w:multiLevelType w:val="multilevel"/>
    <w:tmpl w:val="F752C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52940B0"/>
    <w:multiLevelType w:val="hybridMultilevel"/>
    <w:tmpl w:val="18722D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6FC4EE9"/>
    <w:multiLevelType w:val="hybridMultilevel"/>
    <w:tmpl w:val="15BC1A1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8D23069"/>
    <w:multiLevelType w:val="hybridMultilevel"/>
    <w:tmpl w:val="D7F095FC"/>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BAF089C"/>
    <w:multiLevelType w:val="hybridMultilevel"/>
    <w:tmpl w:val="0CD256FA"/>
    <w:lvl w:ilvl="0" w:tplc="4BB2689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5" w15:restartNumberingAfterBreak="0">
    <w:nsid w:val="5CED31C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F922601"/>
    <w:multiLevelType w:val="hybridMultilevel"/>
    <w:tmpl w:val="48704846"/>
    <w:lvl w:ilvl="0" w:tplc="293E871A">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4130A85"/>
    <w:multiLevelType w:val="multilevel"/>
    <w:tmpl w:val="7DA0E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392D09"/>
    <w:multiLevelType w:val="hybridMultilevel"/>
    <w:tmpl w:val="E80A52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5C20664"/>
    <w:multiLevelType w:val="hybridMultilevel"/>
    <w:tmpl w:val="B5FCF2E4"/>
    <w:lvl w:ilvl="0" w:tplc="4BB2689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0" w15:restartNumberingAfterBreak="0">
    <w:nsid w:val="682F1C89"/>
    <w:multiLevelType w:val="hybridMultilevel"/>
    <w:tmpl w:val="C18ED766"/>
    <w:lvl w:ilvl="0" w:tplc="0415000F">
      <w:start w:val="1"/>
      <w:numFmt w:val="decimal"/>
      <w:lvlText w:val="%1."/>
      <w:lvlJc w:val="left"/>
      <w:pPr>
        <w:ind w:left="3600" w:hanging="360"/>
      </w:p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41" w15:restartNumberingAfterBreak="0">
    <w:nsid w:val="68513962"/>
    <w:multiLevelType w:val="multilevel"/>
    <w:tmpl w:val="6E0E8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DC2782D"/>
    <w:multiLevelType w:val="multilevel"/>
    <w:tmpl w:val="6C3C9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F857EB8"/>
    <w:multiLevelType w:val="hybridMultilevel"/>
    <w:tmpl w:val="668EE0BC"/>
    <w:lvl w:ilvl="0" w:tplc="64768E2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4" w15:restartNumberingAfterBreak="0">
    <w:nsid w:val="6FFE2D7C"/>
    <w:multiLevelType w:val="hybridMultilevel"/>
    <w:tmpl w:val="6282A0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F86112A"/>
    <w:multiLevelType w:val="hybridMultilevel"/>
    <w:tmpl w:val="3C3E9CAC"/>
    <w:lvl w:ilvl="0" w:tplc="293E871A">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2"/>
  </w:num>
  <w:num w:numId="2">
    <w:abstractNumId w:val="45"/>
  </w:num>
  <w:num w:numId="3">
    <w:abstractNumId w:val="20"/>
  </w:num>
  <w:num w:numId="4">
    <w:abstractNumId w:val="36"/>
  </w:num>
  <w:num w:numId="5">
    <w:abstractNumId w:val="22"/>
  </w:num>
  <w:num w:numId="6">
    <w:abstractNumId w:val="32"/>
  </w:num>
  <w:num w:numId="7">
    <w:abstractNumId w:val="23"/>
  </w:num>
  <w:num w:numId="8">
    <w:abstractNumId w:val="44"/>
  </w:num>
  <w:num w:numId="9">
    <w:abstractNumId w:val="9"/>
  </w:num>
  <w:num w:numId="10">
    <w:abstractNumId w:val="28"/>
  </w:num>
  <w:num w:numId="11">
    <w:abstractNumId w:val="29"/>
  </w:num>
  <w:num w:numId="12">
    <w:abstractNumId w:val="35"/>
  </w:num>
  <w:num w:numId="13">
    <w:abstractNumId w:val="43"/>
  </w:num>
  <w:num w:numId="14">
    <w:abstractNumId w:val="16"/>
  </w:num>
  <w:num w:numId="15">
    <w:abstractNumId w:val="38"/>
  </w:num>
  <w:num w:numId="16">
    <w:abstractNumId w:val="33"/>
  </w:num>
  <w:num w:numId="17">
    <w:abstractNumId w:val="10"/>
  </w:num>
  <w:num w:numId="18">
    <w:abstractNumId w:val="0"/>
  </w:num>
  <w:num w:numId="19">
    <w:abstractNumId w:val="4"/>
  </w:num>
  <w:num w:numId="20">
    <w:abstractNumId w:val="14"/>
  </w:num>
  <w:num w:numId="21">
    <w:abstractNumId w:val="11"/>
  </w:num>
  <w:num w:numId="22">
    <w:abstractNumId w:val="3"/>
  </w:num>
  <w:num w:numId="23">
    <w:abstractNumId w:val="21"/>
  </w:num>
  <w:num w:numId="24">
    <w:abstractNumId w:val="30"/>
  </w:num>
  <w:num w:numId="25">
    <w:abstractNumId w:val="13"/>
  </w:num>
  <w:num w:numId="26">
    <w:abstractNumId w:val="41"/>
  </w:num>
  <w:num w:numId="27">
    <w:abstractNumId w:val="2"/>
  </w:num>
  <w:num w:numId="28">
    <w:abstractNumId w:val="1"/>
  </w:num>
  <w:num w:numId="29">
    <w:abstractNumId w:val="42"/>
  </w:num>
  <w:num w:numId="30">
    <w:abstractNumId w:val="27"/>
  </w:num>
  <w:num w:numId="31">
    <w:abstractNumId w:val="18"/>
  </w:num>
  <w:num w:numId="32">
    <w:abstractNumId w:val="8"/>
  </w:num>
  <w:num w:numId="33">
    <w:abstractNumId w:val="19"/>
  </w:num>
  <w:num w:numId="34">
    <w:abstractNumId w:val="26"/>
  </w:num>
  <w:num w:numId="35">
    <w:abstractNumId w:val="7"/>
  </w:num>
  <w:num w:numId="36">
    <w:abstractNumId w:val="37"/>
  </w:num>
  <w:num w:numId="37">
    <w:abstractNumId w:val="31"/>
  </w:num>
  <w:num w:numId="38">
    <w:abstractNumId w:val="34"/>
  </w:num>
  <w:num w:numId="39">
    <w:abstractNumId w:val="6"/>
  </w:num>
  <w:num w:numId="40">
    <w:abstractNumId w:val="39"/>
  </w:num>
  <w:num w:numId="41">
    <w:abstractNumId w:val="15"/>
  </w:num>
  <w:num w:numId="42">
    <w:abstractNumId w:val="17"/>
  </w:num>
  <w:num w:numId="43">
    <w:abstractNumId w:val="24"/>
  </w:num>
  <w:num w:numId="44">
    <w:abstractNumId w:val="40"/>
  </w:num>
  <w:num w:numId="45">
    <w:abstractNumId w:val="5"/>
  </w:num>
  <w:num w:numId="46">
    <w:abstractNumId w:val="2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4608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ChangesUpdateDate" w:val="2024-10-02"/>
    <w:docVar w:name="LE_Links" w:val="{3771B79E-7A86-4282-B87D-5109742ADD0F}"/>
  </w:docVars>
  <w:rsids>
    <w:rsidRoot w:val="00BA0730"/>
    <w:rsid w:val="0000008D"/>
    <w:rsid w:val="00000B44"/>
    <w:rsid w:val="000036C8"/>
    <w:rsid w:val="000040AC"/>
    <w:rsid w:val="000045B1"/>
    <w:rsid w:val="00005AAE"/>
    <w:rsid w:val="00005BA6"/>
    <w:rsid w:val="0001072E"/>
    <w:rsid w:val="000110DD"/>
    <w:rsid w:val="000112B1"/>
    <w:rsid w:val="000116B6"/>
    <w:rsid w:val="00011EF5"/>
    <w:rsid w:val="000140C6"/>
    <w:rsid w:val="00016CD4"/>
    <w:rsid w:val="00017B96"/>
    <w:rsid w:val="000201D9"/>
    <w:rsid w:val="0002062C"/>
    <w:rsid w:val="0002320D"/>
    <w:rsid w:val="00024F73"/>
    <w:rsid w:val="00026480"/>
    <w:rsid w:val="0002654F"/>
    <w:rsid w:val="00027BE5"/>
    <w:rsid w:val="000305EF"/>
    <w:rsid w:val="00031A08"/>
    <w:rsid w:val="00032C14"/>
    <w:rsid w:val="00032FDA"/>
    <w:rsid w:val="00035507"/>
    <w:rsid w:val="000401AB"/>
    <w:rsid w:val="00040905"/>
    <w:rsid w:val="000426B8"/>
    <w:rsid w:val="00043189"/>
    <w:rsid w:val="00044785"/>
    <w:rsid w:val="00044A47"/>
    <w:rsid w:val="00050000"/>
    <w:rsid w:val="0005185A"/>
    <w:rsid w:val="00054198"/>
    <w:rsid w:val="00056724"/>
    <w:rsid w:val="000569CF"/>
    <w:rsid w:val="00056B67"/>
    <w:rsid w:val="00060FEB"/>
    <w:rsid w:val="00061026"/>
    <w:rsid w:val="00061591"/>
    <w:rsid w:val="00063767"/>
    <w:rsid w:val="00072B73"/>
    <w:rsid w:val="000730E2"/>
    <w:rsid w:val="0007447C"/>
    <w:rsid w:val="00077848"/>
    <w:rsid w:val="00077A4D"/>
    <w:rsid w:val="00080D75"/>
    <w:rsid w:val="000832E7"/>
    <w:rsid w:val="000840BA"/>
    <w:rsid w:val="000859C9"/>
    <w:rsid w:val="00086E36"/>
    <w:rsid w:val="0008778B"/>
    <w:rsid w:val="00091071"/>
    <w:rsid w:val="00091688"/>
    <w:rsid w:val="000917B5"/>
    <w:rsid w:val="00092427"/>
    <w:rsid w:val="000A0F3B"/>
    <w:rsid w:val="000A3819"/>
    <w:rsid w:val="000A685C"/>
    <w:rsid w:val="000A7739"/>
    <w:rsid w:val="000A7F73"/>
    <w:rsid w:val="000B46EF"/>
    <w:rsid w:val="000C0F0A"/>
    <w:rsid w:val="000C169A"/>
    <w:rsid w:val="000C16E1"/>
    <w:rsid w:val="000C190B"/>
    <w:rsid w:val="000C283D"/>
    <w:rsid w:val="000C5A76"/>
    <w:rsid w:val="000C7E93"/>
    <w:rsid w:val="000D0EE7"/>
    <w:rsid w:val="000D2137"/>
    <w:rsid w:val="000D343E"/>
    <w:rsid w:val="000D3D5F"/>
    <w:rsid w:val="000D6221"/>
    <w:rsid w:val="000E6E7C"/>
    <w:rsid w:val="000E7E0E"/>
    <w:rsid w:val="000E7FB4"/>
    <w:rsid w:val="000F0D2C"/>
    <w:rsid w:val="000F0DFA"/>
    <w:rsid w:val="000F1478"/>
    <w:rsid w:val="000F1BAD"/>
    <w:rsid w:val="000F54DF"/>
    <w:rsid w:val="001005B9"/>
    <w:rsid w:val="00100C48"/>
    <w:rsid w:val="00100DD3"/>
    <w:rsid w:val="001016CF"/>
    <w:rsid w:val="0010208B"/>
    <w:rsid w:val="00104BA7"/>
    <w:rsid w:val="001054EB"/>
    <w:rsid w:val="0010580A"/>
    <w:rsid w:val="0010607C"/>
    <w:rsid w:val="001075E7"/>
    <w:rsid w:val="00110BA9"/>
    <w:rsid w:val="0011120C"/>
    <w:rsid w:val="00111891"/>
    <w:rsid w:val="0011307D"/>
    <w:rsid w:val="00115015"/>
    <w:rsid w:val="001155AE"/>
    <w:rsid w:val="00116572"/>
    <w:rsid w:val="00121E85"/>
    <w:rsid w:val="00127E8C"/>
    <w:rsid w:val="00133D82"/>
    <w:rsid w:val="00134847"/>
    <w:rsid w:val="00137BDB"/>
    <w:rsid w:val="00141501"/>
    <w:rsid w:val="00143C63"/>
    <w:rsid w:val="00143CD5"/>
    <w:rsid w:val="00144586"/>
    <w:rsid w:val="0014576F"/>
    <w:rsid w:val="00145FBA"/>
    <w:rsid w:val="00146A55"/>
    <w:rsid w:val="00147FFC"/>
    <w:rsid w:val="00150535"/>
    <w:rsid w:val="00151DAB"/>
    <w:rsid w:val="001530BA"/>
    <w:rsid w:val="00157A81"/>
    <w:rsid w:val="001607BC"/>
    <w:rsid w:val="00160C67"/>
    <w:rsid w:val="0016540C"/>
    <w:rsid w:val="001659D1"/>
    <w:rsid w:val="00167A49"/>
    <w:rsid w:val="001721C1"/>
    <w:rsid w:val="00172BDD"/>
    <w:rsid w:val="00173BCD"/>
    <w:rsid w:val="001752CE"/>
    <w:rsid w:val="00177831"/>
    <w:rsid w:val="00177D89"/>
    <w:rsid w:val="0018149C"/>
    <w:rsid w:val="0018168C"/>
    <w:rsid w:val="00184F34"/>
    <w:rsid w:val="001864DD"/>
    <w:rsid w:val="00186B1C"/>
    <w:rsid w:val="00187088"/>
    <w:rsid w:val="00195497"/>
    <w:rsid w:val="00197B61"/>
    <w:rsid w:val="001A1DE4"/>
    <w:rsid w:val="001A436C"/>
    <w:rsid w:val="001A671F"/>
    <w:rsid w:val="001A7075"/>
    <w:rsid w:val="001A73A4"/>
    <w:rsid w:val="001B2054"/>
    <w:rsid w:val="001B2980"/>
    <w:rsid w:val="001B2BDF"/>
    <w:rsid w:val="001B4779"/>
    <w:rsid w:val="001B4BD2"/>
    <w:rsid w:val="001B5AE6"/>
    <w:rsid w:val="001B5E29"/>
    <w:rsid w:val="001B7375"/>
    <w:rsid w:val="001C1693"/>
    <w:rsid w:val="001C1AD4"/>
    <w:rsid w:val="001C1C72"/>
    <w:rsid w:val="001C2C79"/>
    <w:rsid w:val="001C6479"/>
    <w:rsid w:val="001D2796"/>
    <w:rsid w:val="001D2EE0"/>
    <w:rsid w:val="001D4817"/>
    <w:rsid w:val="001D50E6"/>
    <w:rsid w:val="001D60D3"/>
    <w:rsid w:val="001E0DE7"/>
    <w:rsid w:val="001E32E4"/>
    <w:rsid w:val="001E3D4F"/>
    <w:rsid w:val="001E505C"/>
    <w:rsid w:val="001E5999"/>
    <w:rsid w:val="001E7425"/>
    <w:rsid w:val="001F0129"/>
    <w:rsid w:val="001F197F"/>
    <w:rsid w:val="001F32C7"/>
    <w:rsid w:val="001F788D"/>
    <w:rsid w:val="00200920"/>
    <w:rsid w:val="00201AC4"/>
    <w:rsid w:val="00204902"/>
    <w:rsid w:val="002061B8"/>
    <w:rsid w:val="00212887"/>
    <w:rsid w:val="00215FBD"/>
    <w:rsid w:val="00216611"/>
    <w:rsid w:val="00220F99"/>
    <w:rsid w:val="00221521"/>
    <w:rsid w:val="00221908"/>
    <w:rsid w:val="00222127"/>
    <w:rsid w:val="002222A3"/>
    <w:rsid w:val="00222E8E"/>
    <w:rsid w:val="00226DF4"/>
    <w:rsid w:val="00227500"/>
    <w:rsid w:val="0023019E"/>
    <w:rsid w:val="002304EC"/>
    <w:rsid w:val="002352A4"/>
    <w:rsid w:val="00235D0D"/>
    <w:rsid w:val="002369B5"/>
    <w:rsid w:val="00237796"/>
    <w:rsid w:val="002402B2"/>
    <w:rsid w:val="002435FA"/>
    <w:rsid w:val="002438BF"/>
    <w:rsid w:val="00243CD9"/>
    <w:rsid w:val="0024597F"/>
    <w:rsid w:val="002459D8"/>
    <w:rsid w:val="002471AD"/>
    <w:rsid w:val="00247603"/>
    <w:rsid w:val="00247792"/>
    <w:rsid w:val="00247FB5"/>
    <w:rsid w:val="00250C9B"/>
    <w:rsid w:val="00251AEB"/>
    <w:rsid w:val="00252D02"/>
    <w:rsid w:val="00253E05"/>
    <w:rsid w:val="00255424"/>
    <w:rsid w:val="00255B09"/>
    <w:rsid w:val="00255B9E"/>
    <w:rsid w:val="00255C7B"/>
    <w:rsid w:val="00256D99"/>
    <w:rsid w:val="0025735C"/>
    <w:rsid w:val="002608CA"/>
    <w:rsid w:val="002642F3"/>
    <w:rsid w:val="00264704"/>
    <w:rsid w:val="00265232"/>
    <w:rsid w:val="002659C6"/>
    <w:rsid w:val="00266639"/>
    <w:rsid w:val="002677DA"/>
    <w:rsid w:val="0027203F"/>
    <w:rsid w:val="00272A12"/>
    <w:rsid w:val="002731E3"/>
    <w:rsid w:val="0027365E"/>
    <w:rsid w:val="0027405E"/>
    <w:rsid w:val="00274E0A"/>
    <w:rsid w:val="00275766"/>
    <w:rsid w:val="00280E64"/>
    <w:rsid w:val="00281F0B"/>
    <w:rsid w:val="002846BE"/>
    <w:rsid w:val="00284C8C"/>
    <w:rsid w:val="00287090"/>
    <w:rsid w:val="002874A7"/>
    <w:rsid w:val="00287A70"/>
    <w:rsid w:val="00287AE8"/>
    <w:rsid w:val="002902B8"/>
    <w:rsid w:val="002916A0"/>
    <w:rsid w:val="00297069"/>
    <w:rsid w:val="002A3256"/>
    <w:rsid w:val="002A5089"/>
    <w:rsid w:val="002A51B8"/>
    <w:rsid w:val="002A5EC0"/>
    <w:rsid w:val="002A61D8"/>
    <w:rsid w:val="002B0C08"/>
    <w:rsid w:val="002B2123"/>
    <w:rsid w:val="002B35E0"/>
    <w:rsid w:val="002B366E"/>
    <w:rsid w:val="002B4482"/>
    <w:rsid w:val="002B6B9E"/>
    <w:rsid w:val="002B6F7E"/>
    <w:rsid w:val="002C0BA8"/>
    <w:rsid w:val="002C187B"/>
    <w:rsid w:val="002C3C97"/>
    <w:rsid w:val="002C62D1"/>
    <w:rsid w:val="002D10C7"/>
    <w:rsid w:val="002D54CA"/>
    <w:rsid w:val="002D6B9E"/>
    <w:rsid w:val="002E316D"/>
    <w:rsid w:val="002E33C2"/>
    <w:rsid w:val="002E3B5F"/>
    <w:rsid w:val="002E42BC"/>
    <w:rsid w:val="002E5407"/>
    <w:rsid w:val="002F0293"/>
    <w:rsid w:val="002F0D01"/>
    <w:rsid w:val="002F281A"/>
    <w:rsid w:val="002F32DC"/>
    <w:rsid w:val="002F428C"/>
    <w:rsid w:val="002F492A"/>
    <w:rsid w:val="002F59B8"/>
    <w:rsid w:val="002F7217"/>
    <w:rsid w:val="00301DAD"/>
    <w:rsid w:val="00304F53"/>
    <w:rsid w:val="00305E3C"/>
    <w:rsid w:val="0031021C"/>
    <w:rsid w:val="00311D16"/>
    <w:rsid w:val="00311F6B"/>
    <w:rsid w:val="00313ECA"/>
    <w:rsid w:val="00314DE2"/>
    <w:rsid w:val="00316365"/>
    <w:rsid w:val="003176D2"/>
    <w:rsid w:val="00320AEB"/>
    <w:rsid w:val="00321394"/>
    <w:rsid w:val="00321B1C"/>
    <w:rsid w:val="00323302"/>
    <w:rsid w:val="0032461A"/>
    <w:rsid w:val="00324952"/>
    <w:rsid w:val="00324980"/>
    <w:rsid w:val="00326D80"/>
    <w:rsid w:val="00330124"/>
    <w:rsid w:val="003308C1"/>
    <w:rsid w:val="00330A3A"/>
    <w:rsid w:val="0033149E"/>
    <w:rsid w:val="00331FEA"/>
    <w:rsid w:val="003327CB"/>
    <w:rsid w:val="003359C6"/>
    <w:rsid w:val="003370BE"/>
    <w:rsid w:val="003425CA"/>
    <w:rsid w:val="003455C7"/>
    <w:rsid w:val="00347A23"/>
    <w:rsid w:val="00351F24"/>
    <w:rsid w:val="00352BD7"/>
    <w:rsid w:val="003530C5"/>
    <w:rsid w:val="003533EA"/>
    <w:rsid w:val="003545E5"/>
    <w:rsid w:val="00355C83"/>
    <w:rsid w:val="00362442"/>
    <w:rsid w:val="00365215"/>
    <w:rsid w:val="0036592F"/>
    <w:rsid w:val="0036774E"/>
    <w:rsid w:val="0037012A"/>
    <w:rsid w:val="0037184B"/>
    <w:rsid w:val="00372C10"/>
    <w:rsid w:val="00377124"/>
    <w:rsid w:val="00380ADA"/>
    <w:rsid w:val="00380DDD"/>
    <w:rsid w:val="003838CB"/>
    <w:rsid w:val="00384710"/>
    <w:rsid w:val="00386250"/>
    <w:rsid w:val="0038769C"/>
    <w:rsid w:val="00390972"/>
    <w:rsid w:val="00390DD5"/>
    <w:rsid w:val="0039166D"/>
    <w:rsid w:val="00391ACE"/>
    <w:rsid w:val="00392DDD"/>
    <w:rsid w:val="0039305E"/>
    <w:rsid w:val="003934C8"/>
    <w:rsid w:val="00394BA3"/>
    <w:rsid w:val="003956F5"/>
    <w:rsid w:val="003A1066"/>
    <w:rsid w:val="003A17DB"/>
    <w:rsid w:val="003A1F4B"/>
    <w:rsid w:val="003A2DE1"/>
    <w:rsid w:val="003A3DBB"/>
    <w:rsid w:val="003A55E6"/>
    <w:rsid w:val="003A586E"/>
    <w:rsid w:val="003A6C5A"/>
    <w:rsid w:val="003A777A"/>
    <w:rsid w:val="003B2E9B"/>
    <w:rsid w:val="003B3344"/>
    <w:rsid w:val="003B500F"/>
    <w:rsid w:val="003B5DC0"/>
    <w:rsid w:val="003B734D"/>
    <w:rsid w:val="003C12ED"/>
    <w:rsid w:val="003C2386"/>
    <w:rsid w:val="003C2FFE"/>
    <w:rsid w:val="003C390D"/>
    <w:rsid w:val="003C3A78"/>
    <w:rsid w:val="003C4380"/>
    <w:rsid w:val="003C5892"/>
    <w:rsid w:val="003C5B93"/>
    <w:rsid w:val="003D06FE"/>
    <w:rsid w:val="003D195B"/>
    <w:rsid w:val="003D23B4"/>
    <w:rsid w:val="003D4616"/>
    <w:rsid w:val="003D6E2F"/>
    <w:rsid w:val="003D747F"/>
    <w:rsid w:val="003E50A7"/>
    <w:rsid w:val="003E56DC"/>
    <w:rsid w:val="003E6F9B"/>
    <w:rsid w:val="003F163B"/>
    <w:rsid w:val="003F1A8D"/>
    <w:rsid w:val="003F3DC9"/>
    <w:rsid w:val="003F5BE5"/>
    <w:rsid w:val="003F6AF7"/>
    <w:rsid w:val="003F7AD8"/>
    <w:rsid w:val="003F7CB8"/>
    <w:rsid w:val="003F7F12"/>
    <w:rsid w:val="0040258F"/>
    <w:rsid w:val="0040345C"/>
    <w:rsid w:val="00404072"/>
    <w:rsid w:val="004075AA"/>
    <w:rsid w:val="00412416"/>
    <w:rsid w:val="00413AD4"/>
    <w:rsid w:val="00413B3B"/>
    <w:rsid w:val="00413B48"/>
    <w:rsid w:val="0041654C"/>
    <w:rsid w:val="00417A18"/>
    <w:rsid w:val="00420575"/>
    <w:rsid w:val="00421823"/>
    <w:rsid w:val="0042340E"/>
    <w:rsid w:val="00425B4D"/>
    <w:rsid w:val="00425E9B"/>
    <w:rsid w:val="0042697B"/>
    <w:rsid w:val="00426B7E"/>
    <w:rsid w:val="00427552"/>
    <w:rsid w:val="00427997"/>
    <w:rsid w:val="00431537"/>
    <w:rsid w:val="00431F21"/>
    <w:rsid w:val="00432A52"/>
    <w:rsid w:val="00436126"/>
    <w:rsid w:val="00437B84"/>
    <w:rsid w:val="00440C7A"/>
    <w:rsid w:val="00441357"/>
    <w:rsid w:val="00444C80"/>
    <w:rsid w:val="004459AB"/>
    <w:rsid w:val="00447E88"/>
    <w:rsid w:val="004501C4"/>
    <w:rsid w:val="004539BF"/>
    <w:rsid w:val="00453EF9"/>
    <w:rsid w:val="0045711A"/>
    <w:rsid w:val="0045799C"/>
    <w:rsid w:val="00457B6A"/>
    <w:rsid w:val="00460B8F"/>
    <w:rsid w:val="004632F6"/>
    <w:rsid w:val="0046342F"/>
    <w:rsid w:val="004637AB"/>
    <w:rsid w:val="004639DB"/>
    <w:rsid w:val="0046408F"/>
    <w:rsid w:val="0046560C"/>
    <w:rsid w:val="00466958"/>
    <w:rsid w:val="0047071C"/>
    <w:rsid w:val="00471092"/>
    <w:rsid w:val="00472EA2"/>
    <w:rsid w:val="00474906"/>
    <w:rsid w:val="00475E25"/>
    <w:rsid w:val="00476267"/>
    <w:rsid w:val="00476686"/>
    <w:rsid w:val="00476D40"/>
    <w:rsid w:val="0048100A"/>
    <w:rsid w:val="00481DB1"/>
    <w:rsid w:val="004821AD"/>
    <w:rsid w:val="00482D7E"/>
    <w:rsid w:val="00483ED4"/>
    <w:rsid w:val="004852C0"/>
    <w:rsid w:val="00485720"/>
    <w:rsid w:val="004943CE"/>
    <w:rsid w:val="00494D50"/>
    <w:rsid w:val="00496D26"/>
    <w:rsid w:val="004A011D"/>
    <w:rsid w:val="004A18A1"/>
    <w:rsid w:val="004A3826"/>
    <w:rsid w:val="004A4110"/>
    <w:rsid w:val="004A571C"/>
    <w:rsid w:val="004A5730"/>
    <w:rsid w:val="004A74BB"/>
    <w:rsid w:val="004B0DCE"/>
    <w:rsid w:val="004B1458"/>
    <w:rsid w:val="004B47B7"/>
    <w:rsid w:val="004B4949"/>
    <w:rsid w:val="004B4E3F"/>
    <w:rsid w:val="004B4F71"/>
    <w:rsid w:val="004C0CE3"/>
    <w:rsid w:val="004C2B6F"/>
    <w:rsid w:val="004C3701"/>
    <w:rsid w:val="004C3A06"/>
    <w:rsid w:val="004C43B1"/>
    <w:rsid w:val="004C59CA"/>
    <w:rsid w:val="004C66DC"/>
    <w:rsid w:val="004C7B27"/>
    <w:rsid w:val="004D1B6A"/>
    <w:rsid w:val="004D5941"/>
    <w:rsid w:val="004D7412"/>
    <w:rsid w:val="004E4E04"/>
    <w:rsid w:val="004E652C"/>
    <w:rsid w:val="004E7D2C"/>
    <w:rsid w:val="004F0282"/>
    <w:rsid w:val="004F1953"/>
    <w:rsid w:val="004F277B"/>
    <w:rsid w:val="004F4DE4"/>
    <w:rsid w:val="004F5EB1"/>
    <w:rsid w:val="00500573"/>
    <w:rsid w:val="005019EC"/>
    <w:rsid w:val="00501B19"/>
    <w:rsid w:val="0050233E"/>
    <w:rsid w:val="0050321B"/>
    <w:rsid w:val="0050371D"/>
    <w:rsid w:val="00506E5A"/>
    <w:rsid w:val="00513EAD"/>
    <w:rsid w:val="00514030"/>
    <w:rsid w:val="005159AD"/>
    <w:rsid w:val="00516344"/>
    <w:rsid w:val="0051688D"/>
    <w:rsid w:val="00521F6D"/>
    <w:rsid w:val="00522FA5"/>
    <w:rsid w:val="00523569"/>
    <w:rsid w:val="0053272F"/>
    <w:rsid w:val="0053470B"/>
    <w:rsid w:val="0053596D"/>
    <w:rsid w:val="005361A7"/>
    <w:rsid w:val="00536651"/>
    <w:rsid w:val="00536779"/>
    <w:rsid w:val="00537BDB"/>
    <w:rsid w:val="005450F5"/>
    <w:rsid w:val="00545D61"/>
    <w:rsid w:val="0054677D"/>
    <w:rsid w:val="00546FD9"/>
    <w:rsid w:val="005479D0"/>
    <w:rsid w:val="00550798"/>
    <w:rsid w:val="00550EC5"/>
    <w:rsid w:val="00554F34"/>
    <w:rsid w:val="005556B5"/>
    <w:rsid w:val="005557A6"/>
    <w:rsid w:val="00560982"/>
    <w:rsid w:val="00560A73"/>
    <w:rsid w:val="00563925"/>
    <w:rsid w:val="00564011"/>
    <w:rsid w:val="00564DA8"/>
    <w:rsid w:val="0056683F"/>
    <w:rsid w:val="00566C38"/>
    <w:rsid w:val="00567571"/>
    <w:rsid w:val="005678A5"/>
    <w:rsid w:val="00570D76"/>
    <w:rsid w:val="00571F04"/>
    <w:rsid w:val="00573FCD"/>
    <w:rsid w:val="00575313"/>
    <w:rsid w:val="005757F5"/>
    <w:rsid w:val="00576208"/>
    <w:rsid w:val="0057699D"/>
    <w:rsid w:val="00583504"/>
    <w:rsid w:val="00583885"/>
    <w:rsid w:val="00583C43"/>
    <w:rsid w:val="005842F9"/>
    <w:rsid w:val="00584AF7"/>
    <w:rsid w:val="00590B7C"/>
    <w:rsid w:val="00592797"/>
    <w:rsid w:val="00592852"/>
    <w:rsid w:val="005958A6"/>
    <w:rsid w:val="00597E59"/>
    <w:rsid w:val="005A04FA"/>
    <w:rsid w:val="005A0E83"/>
    <w:rsid w:val="005A1075"/>
    <w:rsid w:val="005A20BA"/>
    <w:rsid w:val="005A25DF"/>
    <w:rsid w:val="005A5677"/>
    <w:rsid w:val="005A57C8"/>
    <w:rsid w:val="005A5F83"/>
    <w:rsid w:val="005A6C39"/>
    <w:rsid w:val="005B33B4"/>
    <w:rsid w:val="005B493A"/>
    <w:rsid w:val="005B4E27"/>
    <w:rsid w:val="005B5343"/>
    <w:rsid w:val="005B5FD8"/>
    <w:rsid w:val="005B7FB2"/>
    <w:rsid w:val="005C0EB2"/>
    <w:rsid w:val="005C0EF8"/>
    <w:rsid w:val="005C251D"/>
    <w:rsid w:val="005C491B"/>
    <w:rsid w:val="005C5092"/>
    <w:rsid w:val="005C74AA"/>
    <w:rsid w:val="005D03B7"/>
    <w:rsid w:val="005D0EFB"/>
    <w:rsid w:val="005D1270"/>
    <w:rsid w:val="005D60E6"/>
    <w:rsid w:val="005D6425"/>
    <w:rsid w:val="005D6965"/>
    <w:rsid w:val="005D7195"/>
    <w:rsid w:val="005E2011"/>
    <w:rsid w:val="005E3150"/>
    <w:rsid w:val="005E65BF"/>
    <w:rsid w:val="005E74D5"/>
    <w:rsid w:val="005F0261"/>
    <w:rsid w:val="005F0F39"/>
    <w:rsid w:val="005F0F78"/>
    <w:rsid w:val="005F2010"/>
    <w:rsid w:val="005F2375"/>
    <w:rsid w:val="005F298E"/>
    <w:rsid w:val="005F2DB7"/>
    <w:rsid w:val="005F32B8"/>
    <w:rsid w:val="005F5A0D"/>
    <w:rsid w:val="006009EA"/>
    <w:rsid w:val="00600ED9"/>
    <w:rsid w:val="00601AAA"/>
    <w:rsid w:val="00602969"/>
    <w:rsid w:val="00602F1B"/>
    <w:rsid w:val="00606E81"/>
    <w:rsid w:val="0060734A"/>
    <w:rsid w:val="006106FA"/>
    <w:rsid w:val="00611B33"/>
    <w:rsid w:val="006130B4"/>
    <w:rsid w:val="006130F2"/>
    <w:rsid w:val="006133E1"/>
    <w:rsid w:val="00613FA5"/>
    <w:rsid w:val="00616B1E"/>
    <w:rsid w:val="00617B10"/>
    <w:rsid w:val="00620125"/>
    <w:rsid w:val="00621045"/>
    <w:rsid w:val="00623856"/>
    <w:rsid w:val="006242C9"/>
    <w:rsid w:val="0062439A"/>
    <w:rsid w:val="00625B78"/>
    <w:rsid w:val="00626E62"/>
    <w:rsid w:val="00630A38"/>
    <w:rsid w:val="00633A6B"/>
    <w:rsid w:val="006367B1"/>
    <w:rsid w:val="00636949"/>
    <w:rsid w:val="00636FD4"/>
    <w:rsid w:val="006375AE"/>
    <w:rsid w:val="00640571"/>
    <w:rsid w:val="006418DA"/>
    <w:rsid w:val="00644FC1"/>
    <w:rsid w:val="0064545F"/>
    <w:rsid w:val="00645D4C"/>
    <w:rsid w:val="00647133"/>
    <w:rsid w:val="006514B9"/>
    <w:rsid w:val="00651A72"/>
    <w:rsid w:val="00654035"/>
    <w:rsid w:val="00655455"/>
    <w:rsid w:val="00656B3C"/>
    <w:rsid w:val="00657E76"/>
    <w:rsid w:val="0066071D"/>
    <w:rsid w:val="00660843"/>
    <w:rsid w:val="00661517"/>
    <w:rsid w:val="00661B15"/>
    <w:rsid w:val="0066475B"/>
    <w:rsid w:val="00664F22"/>
    <w:rsid w:val="00665B5B"/>
    <w:rsid w:val="00670405"/>
    <w:rsid w:val="006710C1"/>
    <w:rsid w:val="00671CC4"/>
    <w:rsid w:val="006720F2"/>
    <w:rsid w:val="006727CF"/>
    <w:rsid w:val="00672F12"/>
    <w:rsid w:val="006746E9"/>
    <w:rsid w:val="0067488F"/>
    <w:rsid w:val="00675590"/>
    <w:rsid w:val="00675B49"/>
    <w:rsid w:val="00675C73"/>
    <w:rsid w:val="006762D9"/>
    <w:rsid w:val="00676E7C"/>
    <w:rsid w:val="00677E04"/>
    <w:rsid w:val="00677E0E"/>
    <w:rsid w:val="00677EB4"/>
    <w:rsid w:val="006824E2"/>
    <w:rsid w:val="00683669"/>
    <w:rsid w:val="006850E6"/>
    <w:rsid w:val="00690A0E"/>
    <w:rsid w:val="0069202C"/>
    <w:rsid w:val="0069380F"/>
    <w:rsid w:val="00694DDC"/>
    <w:rsid w:val="00695DF2"/>
    <w:rsid w:val="00695E3E"/>
    <w:rsid w:val="006975E0"/>
    <w:rsid w:val="006A0281"/>
    <w:rsid w:val="006A0C65"/>
    <w:rsid w:val="006A2926"/>
    <w:rsid w:val="006A48D1"/>
    <w:rsid w:val="006A50C6"/>
    <w:rsid w:val="006B0C81"/>
    <w:rsid w:val="006B3258"/>
    <w:rsid w:val="006B3730"/>
    <w:rsid w:val="006B3CA7"/>
    <w:rsid w:val="006B441E"/>
    <w:rsid w:val="006B567C"/>
    <w:rsid w:val="006B78EF"/>
    <w:rsid w:val="006C03FD"/>
    <w:rsid w:val="006C0763"/>
    <w:rsid w:val="006C257C"/>
    <w:rsid w:val="006C3532"/>
    <w:rsid w:val="006C4A93"/>
    <w:rsid w:val="006C68C0"/>
    <w:rsid w:val="006C6BDF"/>
    <w:rsid w:val="006C6DB6"/>
    <w:rsid w:val="006D39F6"/>
    <w:rsid w:val="006E0DB0"/>
    <w:rsid w:val="006E1ADC"/>
    <w:rsid w:val="006E1CA0"/>
    <w:rsid w:val="006E272F"/>
    <w:rsid w:val="006E3EE8"/>
    <w:rsid w:val="006E6D53"/>
    <w:rsid w:val="006F005B"/>
    <w:rsid w:val="006F068A"/>
    <w:rsid w:val="006F1169"/>
    <w:rsid w:val="006F193E"/>
    <w:rsid w:val="00700F88"/>
    <w:rsid w:val="00703A5B"/>
    <w:rsid w:val="007045DC"/>
    <w:rsid w:val="007051BD"/>
    <w:rsid w:val="00705305"/>
    <w:rsid w:val="007061AE"/>
    <w:rsid w:val="00710C3D"/>
    <w:rsid w:val="00714415"/>
    <w:rsid w:val="00715A17"/>
    <w:rsid w:val="0072042C"/>
    <w:rsid w:val="007205BB"/>
    <w:rsid w:val="007231A1"/>
    <w:rsid w:val="00724B78"/>
    <w:rsid w:val="00727475"/>
    <w:rsid w:val="00727CB9"/>
    <w:rsid w:val="0073276F"/>
    <w:rsid w:val="00732BBC"/>
    <w:rsid w:val="0073423B"/>
    <w:rsid w:val="00736AA5"/>
    <w:rsid w:val="0074047F"/>
    <w:rsid w:val="0074319C"/>
    <w:rsid w:val="00744FE9"/>
    <w:rsid w:val="0074736B"/>
    <w:rsid w:val="00747B3E"/>
    <w:rsid w:val="00751543"/>
    <w:rsid w:val="00753090"/>
    <w:rsid w:val="00755C9D"/>
    <w:rsid w:val="00755EBA"/>
    <w:rsid w:val="00756A85"/>
    <w:rsid w:val="007578B8"/>
    <w:rsid w:val="00760156"/>
    <w:rsid w:val="00760FCE"/>
    <w:rsid w:val="00761767"/>
    <w:rsid w:val="00761DD0"/>
    <w:rsid w:val="0076260E"/>
    <w:rsid w:val="0076267D"/>
    <w:rsid w:val="0076588F"/>
    <w:rsid w:val="007673A7"/>
    <w:rsid w:val="00770277"/>
    <w:rsid w:val="00770A00"/>
    <w:rsid w:val="00770D71"/>
    <w:rsid w:val="0077275E"/>
    <w:rsid w:val="00772870"/>
    <w:rsid w:val="00772B33"/>
    <w:rsid w:val="0077640A"/>
    <w:rsid w:val="007765F9"/>
    <w:rsid w:val="0078125B"/>
    <w:rsid w:val="00782286"/>
    <w:rsid w:val="00783532"/>
    <w:rsid w:val="007842F9"/>
    <w:rsid w:val="0078499D"/>
    <w:rsid w:val="00785EDB"/>
    <w:rsid w:val="00785F66"/>
    <w:rsid w:val="007926CE"/>
    <w:rsid w:val="00797B1D"/>
    <w:rsid w:val="007A0231"/>
    <w:rsid w:val="007A12F8"/>
    <w:rsid w:val="007A5497"/>
    <w:rsid w:val="007A58B2"/>
    <w:rsid w:val="007A6AA2"/>
    <w:rsid w:val="007A7BD5"/>
    <w:rsid w:val="007A7C03"/>
    <w:rsid w:val="007B36D5"/>
    <w:rsid w:val="007B38E6"/>
    <w:rsid w:val="007B45B4"/>
    <w:rsid w:val="007B5610"/>
    <w:rsid w:val="007B5D18"/>
    <w:rsid w:val="007B5E39"/>
    <w:rsid w:val="007B671D"/>
    <w:rsid w:val="007B6A7A"/>
    <w:rsid w:val="007B7484"/>
    <w:rsid w:val="007B7819"/>
    <w:rsid w:val="007B7D16"/>
    <w:rsid w:val="007C11DB"/>
    <w:rsid w:val="007C19AA"/>
    <w:rsid w:val="007C43FF"/>
    <w:rsid w:val="007C5794"/>
    <w:rsid w:val="007C5CDC"/>
    <w:rsid w:val="007C66B3"/>
    <w:rsid w:val="007D2328"/>
    <w:rsid w:val="007D3BA0"/>
    <w:rsid w:val="007D4DF3"/>
    <w:rsid w:val="007D6E26"/>
    <w:rsid w:val="007D7913"/>
    <w:rsid w:val="007E2EFD"/>
    <w:rsid w:val="007E3765"/>
    <w:rsid w:val="007E3D0E"/>
    <w:rsid w:val="007E4174"/>
    <w:rsid w:val="007E436E"/>
    <w:rsid w:val="007E4BB1"/>
    <w:rsid w:val="007E54DF"/>
    <w:rsid w:val="007E5F14"/>
    <w:rsid w:val="007F1420"/>
    <w:rsid w:val="007F5651"/>
    <w:rsid w:val="007F56F1"/>
    <w:rsid w:val="007F5CE1"/>
    <w:rsid w:val="007F6580"/>
    <w:rsid w:val="007F6A9A"/>
    <w:rsid w:val="007F7514"/>
    <w:rsid w:val="007F761B"/>
    <w:rsid w:val="0080127E"/>
    <w:rsid w:val="0080164B"/>
    <w:rsid w:val="00801B9C"/>
    <w:rsid w:val="0080258B"/>
    <w:rsid w:val="00803A67"/>
    <w:rsid w:val="00805916"/>
    <w:rsid w:val="00811516"/>
    <w:rsid w:val="00811A93"/>
    <w:rsid w:val="00814D5D"/>
    <w:rsid w:val="00815208"/>
    <w:rsid w:val="00815996"/>
    <w:rsid w:val="00820495"/>
    <w:rsid w:val="00820879"/>
    <w:rsid w:val="00822034"/>
    <w:rsid w:val="00822142"/>
    <w:rsid w:val="0082295E"/>
    <w:rsid w:val="00822B14"/>
    <w:rsid w:val="00825091"/>
    <w:rsid w:val="00825A37"/>
    <w:rsid w:val="00826E70"/>
    <w:rsid w:val="00831B50"/>
    <w:rsid w:val="0083258E"/>
    <w:rsid w:val="00832DD5"/>
    <w:rsid w:val="00841681"/>
    <w:rsid w:val="00841FEB"/>
    <w:rsid w:val="008425F7"/>
    <w:rsid w:val="00846750"/>
    <w:rsid w:val="00847334"/>
    <w:rsid w:val="00850CF6"/>
    <w:rsid w:val="00851985"/>
    <w:rsid w:val="008528F5"/>
    <w:rsid w:val="00852E1F"/>
    <w:rsid w:val="0085355D"/>
    <w:rsid w:val="00853E09"/>
    <w:rsid w:val="008541D1"/>
    <w:rsid w:val="00855B66"/>
    <w:rsid w:val="00856E2D"/>
    <w:rsid w:val="00864036"/>
    <w:rsid w:val="0086465E"/>
    <w:rsid w:val="008659B9"/>
    <w:rsid w:val="00865A46"/>
    <w:rsid w:val="00867907"/>
    <w:rsid w:val="008700D6"/>
    <w:rsid w:val="00871FA7"/>
    <w:rsid w:val="00872AB4"/>
    <w:rsid w:val="00872C0A"/>
    <w:rsid w:val="00873B87"/>
    <w:rsid w:val="00880641"/>
    <w:rsid w:val="00880E40"/>
    <w:rsid w:val="00884741"/>
    <w:rsid w:val="00884CCC"/>
    <w:rsid w:val="00884F6E"/>
    <w:rsid w:val="00894DFF"/>
    <w:rsid w:val="00896239"/>
    <w:rsid w:val="00897AD8"/>
    <w:rsid w:val="008A1183"/>
    <w:rsid w:val="008A152F"/>
    <w:rsid w:val="008A3451"/>
    <w:rsid w:val="008A4AB2"/>
    <w:rsid w:val="008A77E7"/>
    <w:rsid w:val="008B004C"/>
    <w:rsid w:val="008B0370"/>
    <w:rsid w:val="008B0537"/>
    <w:rsid w:val="008B2E63"/>
    <w:rsid w:val="008B4110"/>
    <w:rsid w:val="008B50DE"/>
    <w:rsid w:val="008B6FF6"/>
    <w:rsid w:val="008B78D8"/>
    <w:rsid w:val="008C0F48"/>
    <w:rsid w:val="008C239A"/>
    <w:rsid w:val="008C2F1B"/>
    <w:rsid w:val="008C4907"/>
    <w:rsid w:val="008D01F8"/>
    <w:rsid w:val="008D0965"/>
    <w:rsid w:val="008D1FDF"/>
    <w:rsid w:val="008D265C"/>
    <w:rsid w:val="008D2B9A"/>
    <w:rsid w:val="008D3FB6"/>
    <w:rsid w:val="008D482A"/>
    <w:rsid w:val="008D78C3"/>
    <w:rsid w:val="008E0D64"/>
    <w:rsid w:val="008E1550"/>
    <w:rsid w:val="008E430A"/>
    <w:rsid w:val="008E59A6"/>
    <w:rsid w:val="008E5C29"/>
    <w:rsid w:val="008E7DDE"/>
    <w:rsid w:val="008E7E19"/>
    <w:rsid w:val="008F0687"/>
    <w:rsid w:val="008F18A2"/>
    <w:rsid w:val="008F1B0D"/>
    <w:rsid w:val="00901B47"/>
    <w:rsid w:val="00906DE9"/>
    <w:rsid w:val="009107E6"/>
    <w:rsid w:val="009112BD"/>
    <w:rsid w:val="0091132E"/>
    <w:rsid w:val="00913E14"/>
    <w:rsid w:val="00916B21"/>
    <w:rsid w:val="0092075F"/>
    <w:rsid w:val="009211EE"/>
    <w:rsid w:val="00921364"/>
    <w:rsid w:val="00922AC9"/>
    <w:rsid w:val="0092377E"/>
    <w:rsid w:val="0092395A"/>
    <w:rsid w:val="009259B1"/>
    <w:rsid w:val="00925C88"/>
    <w:rsid w:val="00931455"/>
    <w:rsid w:val="00931742"/>
    <w:rsid w:val="00932EFB"/>
    <w:rsid w:val="00936977"/>
    <w:rsid w:val="00946026"/>
    <w:rsid w:val="00947501"/>
    <w:rsid w:val="00950964"/>
    <w:rsid w:val="0095206C"/>
    <w:rsid w:val="00952DA6"/>
    <w:rsid w:val="00956561"/>
    <w:rsid w:val="00956F32"/>
    <w:rsid w:val="00957614"/>
    <w:rsid w:val="00957F61"/>
    <w:rsid w:val="00971FF0"/>
    <w:rsid w:val="00973577"/>
    <w:rsid w:val="00973BA3"/>
    <w:rsid w:val="00976845"/>
    <w:rsid w:val="0097742F"/>
    <w:rsid w:val="009807E0"/>
    <w:rsid w:val="00981BC4"/>
    <w:rsid w:val="00981E84"/>
    <w:rsid w:val="00984A0E"/>
    <w:rsid w:val="00985C7E"/>
    <w:rsid w:val="00986071"/>
    <w:rsid w:val="00987712"/>
    <w:rsid w:val="009907F3"/>
    <w:rsid w:val="00991C18"/>
    <w:rsid w:val="00993CB8"/>
    <w:rsid w:val="00994701"/>
    <w:rsid w:val="00994AFD"/>
    <w:rsid w:val="0099652F"/>
    <w:rsid w:val="009A1C8D"/>
    <w:rsid w:val="009A21C8"/>
    <w:rsid w:val="009A2429"/>
    <w:rsid w:val="009A6E81"/>
    <w:rsid w:val="009B270A"/>
    <w:rsid w:val="009B44EC"/>
    <w:rsid w:val="009B4CB3"/>
    <w:rsid w:val="009B6E72"/>
    <w:rsid w:val="009B7541"/>
    <w:rsid w:val="009C18A6"/>
    <w:rsid w:val="009C198D"/>
    <w:rsid w:val="009C51D5"/>
    <w:rsid w:val="009C5E9B"/>
    <w:rsid w:val="009C616F"/>
    <w:rsid w:val="009C7732"/>
    <w:rsid w:val="009D032F"/>
    <w:rsid w:val="009D078B"/>
    <w:rsid w:val="009D0FE2"/>
    <w:rsid w:val="009D12B2"/>
    <w:rsid w:val="009D20B2"/>
    <w:rsid w:val="009D2257"/>
    <w:rsid w:val="009D3DA6"/>
    <w:rsid w:val="009D4141"/>
    <w:rsid w:val="009D42C3"/>
    <w:rsid w:val="009D4CA0"/>
    <w:rsid w:val="009E0417"/>
    <w:rsid w:val="009E1D96"/>
    <w:rsid w:val="009E3C3D"/>
    <w:rsid w:val="009E4273"/>
    <w:rsid w:val="009E5317"/>
    <w:rsid w:val="009E6E85"/>
    <w:rsid w:val="009F0439"/>
    <w:rsid w:val="009F39B5"/>
    <w:rsid w:val="009F4DBD"/>
    <w:rsid w:val="009F5D34"/>
    <w:rsid w:val="009F640D"/>
    <w:rsid w:val="009F6760"/>
    <w:rsid w:val="009F7748"/>
    <w:rsid w:val="009F7BA0"/>
    <w:rsid w:val="00A009CF"/>
    <w:rsid w:val="00A027A4"/>
    <w:rsid w:val="00A06B87"/>
    <w:rsid w:val="00A07B66"/>
    <w:rsid w:val="00A07F8A"/>
    <w:rsid w:val="00A10214"/>
    <w:rsid w:val="00A1274C"/>
    <w:rsid w:val="00A173AB"/>
    <w:rsid w:val="00A17521"/>
    <w:rsid w:val="00A206BE"/>
    <w:rsid w:val="00A20DF4"/>
    <w:rsid w:val="00A20FBA"/>
    <w:rsid w:val="00A2356B"/>
    <w:rsid w:val="00A23B56"/>
    <w:rsid w:val="00A254DB"/>
    <w:rsid w:val="00A3195A"/>
    <w:rsid w:val="00A34C26"/>
    <w:rsid w:val="00A36F3D"/>
    <w:rsid w:val="00A37176"/>
    <w:rsid w:val="00A373F6"/>
    <w:rsid w:val="00A405A6"/>
    <w:rsid w:val="00A406EF"/>
    <w:rsid w:val="00A4144B"/>
    <w:rsid w:val="00A427EA"/>
    <w:rsid w:val="00A43DED"/>
    <w:rsid w:val="00A44CF2"/>
    <w:rsid w:val="00A45C04"/>
    <w:rsid w:val="00A4660B"/>
    <w:rsid w:val="00A51C8A"/>
    <w:rsid w:val="00A52574"/>
    <w:rsid w:val="00A52B6D"/>
    <w:rsid w:val="00A52F19"/>
    <w:rsid w:val="00A539C6"/>
    <w:rsid w:val="00A53A2C"/>
    <w:rsid w:val="00A5627E"/>
    <w:rsid w:val="00A563D1"/>
    <w:rsid w:val="00A56AF5"/>
    <w:rsid w:val="00A57100"/>
    <w:rsid w:val="00A57BF2"/>
    <w:rsid w:val="00A57C63"/>
    <w:rsid w:val="00A60BFA"/>
    <w:rsid w:val="00A613F0"/>
    <w:rsid w:val="00A62D37"/>
    <w:rsid w:val="00A630D4"/>
    <w:rsid w:val="00A647FD"/>
    <w:rsid w:val="00A70748"/>
    <w:rsid w:val="00A722C2"/>
    <w:rsid w:val="00A72662"/>
    <w:rsid w:val="00A73082"/>
    <w:rsid w:val="00A73A38"/>
    <w:rsid w:val="00A74737"/>
    <w:rsid w:val="00A81CB1"/>
    <w:rsid w:val="00A83955"/>
    <w:rsid w:val="00A85022"/>
    <w:rsid w:val="00A85D01"/>
    <w:rsid w:val="00A85F0C"/>
    <w:rsid w:val="00A86090"/>
    <w:rsid w:val="00A86B52"/>
    <w:rsid w:val="00A87339"/>
    <w:rsid w:val="00A90AF0"/>
    <w:rsid w:val="00A90C69"/>
    <w:rsid w:val="00A935C9"/>
    <w:rsid w:val="00A935FC"/>
    <w:rsid w:val="00A94483"/>
    <w:rsid w:val="00A94837"/>
    <w:rsid w:val="00A95E73"/>
    <w:rsid w:val="00A9739A"/>
    <w:rsid w:val="00AA4FE1"/>
    <w:rsid w:val="00AA5227"/>
    <w:rsid w:val="00AB1963"/>
    <w:rsid w:val="00AB19A5"/>
    <w:rsid w:val="00AB3D30"/>
    <w:rsid w:val="00AB427A"/>
    <w:rsid w:val="00AC0D77"/>
    <w:rsid w:val="00AC0DDF"/>
    <w:rsid w:val="00AC165C"/>
    <w:rsid w:val="00AC1D44"/>
    <w:rsid w:val="00AC2349"/>
    <w:rsid w:val="00AC599D"/>
    <w:rsid w:val="00AC5C36"/>
    <w:rsid w:val="00AC6AFE"/>
    <w:rsid w:val="00AD0AD4"/>
    <w:rsid w:val="00AD2043"/>
    <w:rsid w:val="00AD252F"/>
    <w:rsid w:val="00AD2B3E"/>
    <w:rsid w:val="00AD2F8D"/>
    <w:rsid w:val="00AD2F8E"/>
    <w:rsid w:val="00AD309E"/>
    <w:rsid w:val="00AD3DD1"/>
    <w:rsid w:val="00AD420D"/>
    <w:rsid w:val="00AD43FA"/>
    <w:rsid w:val="00AD74C4"/>
    <w:rsid w:val="00AD7E90"/>
    <w:rsid w:val="00AE6BE2"/>
    <w:rsid w:val="00AF4E24"/>
    <w:rsid w:val="00AF54F3"/>
    <w:rsid w:val="00AF670C"/>
    <w:rsid w:val="00AF79DE"/>
    <w:rsid w:val="00B01B4E"/>
    <w:rsid w:val="00B048EB"/>
    <w:rsid w:val="00B057FF"/>
    <w:rsid w:val="00B05890"/>
    <w:rsid w:val="00B06234"/>
    <w:rsid w:val="00B073DD"/>
    <w:rsid w:val="00B077BF"/>
    <w:rsid w:val="00B1088F"/>
    <w:rsid w:val="00B10B24"/>
    <w:rsid w:val="00B11675"/>
    <w:rsid w:val="00B12189"/>
    <w:rsid w:val="00B125B6"/>
    <w:rsid w:val="00B147E6"/>
    <w:rsid w:val="00B16FD7"/>
    <w:rsid w:val="00B172A9"/>
    <w:rsid w:val="00B20B89"/>
    <w:rsid w:val="00B23455"/>
    <w:rsid w:val="00B23499"/>
    <w:rsid w:val="00B26036"/>
    <w:rsid w:val="00B2625B"/>
    <w:rsid w:val="00B3098A"/>
    <w:rsid w:val="00B311C4"/>
    <w:rsid w:val="00B32A4A"/>
    <w:rsid w:val="00B33107"/>
    <w:rsid w:val="00B3505D"/>
    <w:rsid w:val="00B35A6B"/>
    <w:rsid w:val="00B35D4A"/>
    <w:rsid w:val="00B35E5E"/>
    <w:rsid w:val="00B36EC4"/>
    <w:rsid w:val="00B40CCA"/>
    <w:rsid w:val="00B453ED"/>
    <w:rsid w:val="00B464E2"/>
    <w:rsid w:val="00B46E51"/>
    <w:rsid w:val="00B47306"/>
    <w:rsid w:val="00B50448"/>
    <w:rsid w:val="00B50483"/>
    <w:rsid w:val="00B513EF"/>
    <w:rsid w:val="00B526D8"/>
    <w:rsid w:val="00B527DB"/>
    <w:rsid w:val="00B52D2B"/>
    <w:rsid w:val="00B53A44"/>
    <w:rsid w:val="00B53AC7"/>
    <w:rsid w:val="00B5529F"/>
    <w:rsid w:val="00B55736"/>
    <w:rsid w:val="00B57B1F"/>
    <w:rsid w:val="00B62649"/>
    <w:rsid w:val="00B62790"/>
    <w:rsid w:val="00B62E57"/>
    <w:rsid w:val="00B62E77"/>
    <w:rsid w:val="00B63B0A"/>
    <w:rsid w:val="00B65918"/>
    <w:rsid w:val="00B65F20"/>
    <w:rsid w:val="00B66507"/>
    <w:rsid w:val="00B66A76"/>
    <w:rsid w:val="00B67794"/>
    <w:rsid w:val="00B71FFE"/>
    <w:rsid w:val="00B72411"/>
    <w:rsid w:val="00B756C2"/>
    <w:rsid w:val="00B75D8A"/>
    <w:rsid w:val="00B77067"/>
    <w:rsid w:val="00B807C6"/>
    <w:rsid w:val="00B8150C"/>
    <w:rsid w:val="00B838C1"/>
    <w:rsid w:val="00B839D3"/>
    <w:rsid w:val="00B83C3D"/>
    <w:rsid w:val="00B86427"/>
    <w:rsid w:val="00B86AAF"/>
    <w:rsid w:val="00B90F4B"/>
    <w:rsid w:val="00B92124"/>
    <w:rsid w:val="00B93A81"/>
    <w:rsid w:val="00B95A31"/>
    <w:rsid w:val="00B9602C"/>
    <w:rsid w:val="00B96791"/>
    <w:rsid w:val="00BA0730"/>
    <w:rsid w:val="00BA1AA7"/>
    <w:rsid w:val="00BA1FA6"/>
    <w:rsid w:val="00BA427C"/>
    <w:rsid w:val="00BA48DF"/>
    <w:rsid w:val="00BA5FD3"/>
    <w:rsid w:val="00BA7241"/>
    <w:rsid w:val="00BB2C18"/>
    <w:rsid w:val="00BB3AEC"/>
    <w:rsid w:val="00BB69F7"/>
    <w:rsid w:val="00BB74DF"/>
    <w:rsid w:val="00BB7E8A"/>
    <w:rsid w:val="00BC00DE"/>
    <w:rsid w:val="00BC336C"/>
    <w:rsid w:val="00BC3385"/>
    <w:rsid w:val="00BC42D8"/>
    <w:rsid w:val="00BC569B"/>
    <w:rsid w:val="00BD07FB"/>
    <w:rsid w:val="00BD0976"/>
    <w:rsid w:val="00BD20AC"/>
    <w:rsid w:val="00BD2EFB"/>
    <w:rsid w:val="00BD3DDE"/>
    <w:rsid w:val="00BD6999"/>
    <w:rsid w:val="00BD7340"/>
    <w:rsid w:val="00BE00E7"/>
    <w:rsid w:val="00BE39C7"/>
    <w:rsid w:val="00BE4DD9"/>
    <w:rsid w:val="00BF1554"/>
    <w:rsid w:val="00BF1A46"/>
    <w:rsid w:val="00BF1D8A"/>
    <w:rsid w:val="00BF22B3"/>
    <w:rsid w:val="00BF2801"/>
    <w:rsid w:val="00BF4279"/>
    <w:rsid w:val="00BF6057"/>
    <w:rsid w:val="00BF6EE2"/>
    <w:rsid w:val="00BF7366"/>
    <w:rsid w:val="00C01B83"/>
    <w:rsid w:val="00C040E6"/>
    <w:rsid w:val="00C042A4"/>
    <w:rsid w:val="00C048A6"/>
    <w:rsid w:val="00C1164D"/>
    <w:rsid w:val="00C11837"/>
    <w:rsid w:val="00C1218D"/>
    <w:rsid w:val="00C17D47"/>
    <w:rsid w:val="00C20247"/>
    <w:rsid w:val="00C2208D"/>
    <w:rsid w:val="00C227F8"/>
    <w:rsid w:val="00C24019"/>
    <w:rsid w:val="00C25690"/>
    <w:rsid w:val="00C25DDF"/>
    <w:rsid w:val="00C32E56"/>
    <w:rsid w:val="00C32F95"/>
    <w:rsid w:val="00C33548"/>
    <w:rsid w:val="00C34A8C"/>
    <w:rsid w:val="00C34ADD"/>
    <w:rsid w:val="00C35BDA"/>
    <w:rsid w:val="00C369B5"/>
    <w:rsid w:val="00C4277A"/>
    <w:rsid w:val="00C42B9E"/>
    <w:rsid w:val="00C42F08"/>
    <w:rsid w:val="00C4435E"/>
    <w:rsid w:val="00C455E0"/>
    <w:rsid w:val="00C45FAE"/>
    <w:rsid w:val="00C507E6"/>
    <w:rsid w:val="00C51386"/>
    <w:rsid w:val="00C534E1"/>
    <w:rsid w:val="00C54582"/>
    <w:rsid w:val="00C55C4A"/>
    <w:rsid w:val="00C567F7"/>
    <w:rsid w:val="00C56860"/>
    <w:rsid w:val="00C5720B"/>
    <w:rsid w:val="00C579B5"/>
    <w:rsid w:val="00C66126"/>
    <w:rsid w:val="00C67A23"/>
    <w:rsid w:val="00C70894"/>
    <w:rsid w:val="00C713C1"/>
    <w:rsid w:val="00C713E5"/>
    <w:rsid w:val="00C72631"/>
    <w:rsid w:val="00C72854"/>
    <w:rsid w:val="00C7401F"/>
    <w:rsid w:val="00C74D4D"/>
    <w:rsid w:val="00C758A9"/>
    <w:rsid w:val="00C770C6"/>
    <w:rsid w:val="00C8317E"/>
    <w:rsid w:val="00C8446D"/>
    <w:rsid w:val="00C86B17"/>
    <w:rsid w:val="00C87D09"/>
    <w:rsid w:val="00C90384"/>
    <w:rsid w:val="00C9146C"/>
    <w:rsid w:val="00C91E99"/>
    <w:rsid w:val="00C92518"/>
    <w:rsid w:val="00C9256D"/>
    <w:rsid w:val="00C92AFB"/>
    <w:rsid w:val="00C95924"/>
    <w:rsid w:val="00CA02A0"/>
    <w:rsid w:val="00CA05B8"/>
    <w:rsid w:val="00CA082F"/>
    <w:rsid w:val="00CA11B9"/>
    <w:rsid w:val="00CA19A2"/>
    <w:rsid w:val="00CA2A04"/>
    <w:rsid w:val="00CA2C47"/>
    <w:rsid w:val="00CA315A"/>
    <w:rsid w:val="00CA43B3"/>
    <w:rsid w:val="00CA455A"/>
    <w:rsid w:val="00CA558F"/>
    <w:rsid w:val="00CA673B"/>
    <w:rsid w:val="00CA759A"/>
    <w:rsid w:val="00CA7623"/>
    <w:rsid w:val="00CB1E06"/>
    <w:rsid w:val="00CB1EB6"/>
    <w:rsid w:val="00CB36D2"/>
    <w:rsid w:val="00CB3796"/>
    <w:rsid w:val="00CB766E"/>
    <w:rsid w:val="00CC22FB"/>
    <w:rsid w:val="00CC26BA"/>
    <w:rsid w:val="00CC278D"/>
    <w:rsid w:val="00CC2AAE"/>
    <w:rsid w:val="00CC4852"/>
    <w:rsid w:val="00CC512F"/>
    <w:rsid w:val="00CC526E"/>
    <w:rsid w:val="00CC597A"/>
    <w:rsid w:val="00CC79F7"/>
    <w:rsid w:val="00CD0E9B"/>
    <w:rsid w:val="00CD1CC8"/>
    <w:rsid w:val="00CD3C06"/>
    <w:rsid w:val="00CD446A"/>
    <w:rsid w:val="00CD4D7A"/>
    <w:rsid w:val="00CD4E93"/>
    <w:rsid w:val="00CD612C"/>
    <w:rsid w:val="00CE317D"/>
    <w:rsid w:val="00CE32FE"/>
    <w:rsid w:val="00CE7516"/>
    <w:rsid w:val="00CF09D1"/>
    <w:rsid w:val="00CF1ECE"/>
    <w:rsid w:val="00CF2F78"/>
    <w:rsid w:val="00CF54D2"/>
    <w:rsid w:val="00CF60C0"/>
    <w:rsid w:val="00CF6B1E"/>
    <w:rsid w:val="00D00E7C"/>
    <w:rsid w:val="00D025A0"/>
    <w:rsid w:val="00D02AEB"/>
    <w:rsid w:val="00D03A08"/>
    <w:rsid w:val="00D03D34"/>
    <w:rsid w:val="00D045B3"/>
    <w:rsid w:val="00D102D3"/>
    <w:rsid w:val="00D10518"/>
    <w:rsid w:val="00D1083D"/>
    <w:rsid w:val="00D12080"/>
    <w:rsid w:val="00D13411"/>
    <w:rsid w:val="00D20253"/>
    <w:rsid w:val="00D2126C"/>
    <w:rsid w:val="00D2146F"/>
    <w:rsid w:val="00D21E65"/>
    <w:rsid w:val="00D2433D"/>
    <w:rsid w:val="00D25664"/>
    <w:rsid w:val="00D2676E"/>
    <w:rsid w:val="00D308A2"/>
    <w:rsid w:val="00D345E9"/>
    <w:rsid w:val="00D358DD"/>
    <w:rsid w:val="00D42437"/>
    <w:rsid w:val="00D42A03"/>
    <w:rsid w:val="00D42A0B"/>
    <w:rsid w:val="00D42ECA"/>
    <w:rsid w:val="00D45122"/>
    <w:rsid w:val="00D47D27"/>
    <w:rsid w:val="00D507EB"/>
    <w:rsid w:val="00D55266"/>
    <w:rsid w:val="00D57134"/>
    <w:rsid w:val="00D5773D"/>
    <w:rsid w:val="00D60D2C"/>
    <w:rsid w:val="00D61A63"/>
    <w:rsid w:val="00D61B84"/>
    <w:rsid w:val="00D61E40"/>
    <w:rsid w:val="00D63866"/>
    <w:rsid w:val="00D6449A"/>
    <w:rsid w:val="00D70D0B"/>
    <w:rsid w:val="00D75FDB"/>
    <w:rsid w:val="00D765A3"/>
    <w:rsid w:val="00D80070"/>
    <w:rsid w:val="00D8586C"/>
    <w:rsid w:val="00D8687C"/>
    <w:rsid w:val="00D87043"/>
    <w:rsid w:val="00D91948"/>
    <w:rsid w:val="00D92EBB"/>
    <w:rsid w:val="00D94764"/>
    <w:rsid w:val="00D97FD8"/>
    <w:rsid w:val="00DA2ED8"/>
    <w:rsid w:val="00DB296B"/>
    <w:rsid w:val="00DB37DC"/>
    <w:rsid w:val="00DB3AB4"/>
    <w:rsid w:val="00DB3C15"/>
    <w:rsid w:val="00DB4951"/>
    <w:rsid w:val="00DB6908"/>
    <w:rsid w:val="00DB7326"/>
    <w:rsid w:val="00DB757E"/>
    <w:rsid w:val="00DB788C"/>
    <w:rsid w:val="00DC0303"/>
    <w:rsid w:val="00DC15C0"/>
    <w:rsid w:val="00DC2942"/>
    <w:rsid w:val="00DC3889"/>
    <w:rsid w:val="00DC46E2"/>
    <w:rsid w:val="00DC49DC"/>
    <w:rsid w:val="00DD1276"/>
    <w:rsid w:val="00DD1B9A"/>
    <w:rsid w:val="00DD3A73"/>
    <w:rsid w:val="00DD47A4"/>
    <w:rsid w:val="00DD6489"/>
    <w:rsid w:val="00DD6DF4"/>
    <w:rsid w:val="00DE71B6"/>
    <w:rsid w:val="00DE7F92"/>
    <w:rsid w:val="00DF033A"/>
    <w:rsid w:val="00DF1CEF"/>
    <w:rsid w:val="00DF2561"/>
    <w:rsid w:val="00DF3364"/>
    <w:rsid w:val="00DF4C5B"/>
    <w:rsid w:val="00DF7F00"/>
    <w:rsid w:val="00E00BCB"/>
    <w:rsid w:val="00E016F3"/>
    <w:rsid w:val="00E02072"/>
    <w:rsid w:val="00E028C4"/>
    <w:rsid w:val="00E03E79"/>
    <w:rsid w:val="00E05EF6"/>
    <w:rsid w:val="00E06B8B"/>
    <w:rsid w:val="00E06FE3"/>
    <w:rsid w:val="00E074D9"/>
    <w:rsid w:val="00E07513"/>
    <w:rsid w:val="00E07E06"/>
    <w:rsid w:val="00E11C16"/>
    <w:rsid w:val="00E12239"/>
    <w:rsid w:val="00E13B4A"/>
    <w:rsid w:val="00E1764B"/>
    <w:rsid w:val="00E20B3A"/>
    <w:rsid w:val="00E246E2"/>
    <w:rsid w:val="00E24C17"/>
    <w:rsid w:val="00E26C24"/>
    <w:rsid w:val="00E27067"/>
    <w:rsid w:val="00E32EC7"/>
    <w:rsid w:val="00E33A71"/>
    <w:rsid w:val="00E35E1C"/>
    <w:rsid w:val="00E36A2A"/>
    <w:rsid w:val="00E36ABB"/>
    <w:rsid w:val="00E41E35"/>
    <w:rsid w:val="00E427FA"/>
    <w:rsid w:val="00E4310B"/>
    <w:rsid w:val="00E4401C"/>
    <w:rsid w:val="00E45849"/>
    <w:rsid w:val="00E47277"/>
    <w:rsid w:val="00E475A8"/>
    <w:rsid w:val="00E52B0A"/>
    <w:rsid w:val="00E53683"/>
    <w:rsid w:val="00E54D64"/>
    <w:rsid w:val="00E55AF3"/>
    <w:rsid w:val="00E562F1"/>
    <w:rsid w:val="00E57DF8"/>
    <w:rsid w:val="00E60CC6"/>
    <w:rsid w:val="00E657D6"/>
    <w:rsid w:val="00E65E87"/>
    <w:rsid w:val="00E66547"/>
    <w:rsid w:val="00E66ED8"/>
    <w:rsid w:val="00E70D66"/>
    <w:rsid w:val="00E71B9D"/>
    <w:rsid w:val="00E71C91"/>
    <w:rsid w:val="00E72B33"/>
    <w:rsid w:val="00E739C3"/>
    <w:rsid w:val="00E73F4B"/>
    <w:rsid w:val="00E80243"/>
    <w:rsid w:val="00E80290"/>
    <w:rsid w:val="00E807F2"/>
    <w:rsid w:val="00E80D4E"/>
    <w:rsid w:val="00E81280"/>
    <w:rsid w:val="00E855D0"/>
    <w:rsid w:val="00E8684D"/>
    <w:rsid w:val="00E92B40"/>
    <w:rsid w:val="00E93895"/>
    <w:rsid w:val="00E94715"/>
    <w:rsid w:val="00E94886"/>
    <w:rsid w:val="00E94F06"/>
    <w:rsid w:val="00EA0D36"/>
    <w:rsid w:val="00EA1D8D"/>
    <w:rsid w:val="00EA37BF"/>
    <w:rsid w:val="00EA72C4"/>
    <w:rsid w:val="00EB00EA"/>
    <w:rsid w:val="00EB2831"/>
    <w:rsid w:val="00EB53B4"/>
    <w:rsid w:val="00EB5C71"/>
    <w:rsid w:val="00EB69C9"/>
    <w:rsid w:val="00EB7698"/>
    <w:rsid w:val="00EC0D7D"/>
    <w:rsid w:val="00EC16F9"/>
    <w:rsid w:val="00EC1D64"/>
    <w:rsid w:val="00EC2014"/>
    <w:rsid w:val="00EC35B9"/>
    <w:rsid w:val="00EC57EB"/>
    <w:rsid w:val="00ED25B3"/>
    <w:rsid w:val="00ED2B97"/>
    <w:rsid w:val="00ED3B87"/>
    <w:rsid w:val="00ED4B19"/>
    <w:rsid w:val="00ED7C24"/>
    <w:rsid w:val="00EE1B30"/>
    <w:rsid w:val="00EE21A2"/>
    <w:rsid w:val="00EE2C17"/>
    <w:rsid w:val="00EE78EC"/>
    <w:rsid w:val="00EF0C84"/>
    <w:rsid w:val="00EF1685"/>
    <w:rsid w:val="00EF2501"/>
    <w:rsid w:val="00EF6DA0"/>
    <w:rsid w:val="00EF7CD7"/>
    <w:rsid w:val="00F014DC"/>
    <w:rsid w:val="00F01949"/>
    <w:rsid w:val="00F023F7"/>
    <w:rsid w:val="00F027AB"/>
    <w:rsid w:val="00F04147"/>
    <w:rsid w:val="00F06466"/>
    <w:rsid w:val="00F06CD7"/>
    <w:rsid w:val="00F0709D"/>
    <w:rsid w:val="00F11E7E"/>
    <w:rsid w:val="00F120D4"/>
    <w:rsid w:val="00F1239E"/>
    <w:rsid w:val="00F13516"/>
    <w:rsid w:val="00F14ECD"/>
    <w:rsid w:val="00F156F5"/>
    <w:rsid w:val="00F16174"/>
    <w:rsid w:val="00F161F4"/>
    <w:rsid w:val="00F16C59"/>
    <w:rsid w:val="00F16E2E"/>
    <w:rsid w:val="00F17F4A"/>
    <w:rsid w:val="00F20D81"/>
    <w:rsid w:val="00F20F8E"/>
    <w:rsid w:val="00F2185B"/>
    <w:rsid w:val="00F22123"/>
    <w:rsid w:val="00F23909"/>
    <w:rsid w:val="00F24197"/>
    <w:rsid w:val="00F3252D"/>
    <w:rsid w:val="00F325E6"/>
    <w:rsid w:val="00F32888"/>
    <w:rsid w:val="00F33379"/>
    <w:rsid w:val="00F3383A"/>
    <w:rsid w:val="00F3423A"/>
    <w:rsid w:val="00F35138"/>
    <w:rsid w:val="00F412E3"/>
    <w:rsid w:val="00F427EA"/>
    <w:rsid w:val="00F42D5F"/>
    <w:rsid w:val="00F43848"/>
    <w:rsid w:val="00F4456C"/>
    <w:rsid w:val="00F4615B"/>
    <w:rsid w:val="00F46835"/>
    <w:rsid w:val="00F5087F"/>
    <w:rsid w:val="00F52E92"/>
    <w:rsid w:val="00F53736"/>
    <w:rsid w:val="00F55AD9"/>
    <w:rsid w:val="00F620FA"/>
    <w:rsid w:val="00F629A0"/>
    <w:rsid w:val="00F63250"/>
    <w:rsid w:val="00F6328B"/>
    <w:rsid w:val="00F63381"/>
    <w:rsid w:val="00F65F23"/>
    <w:rsid w:val="00F71815"/>
    <w:rsid w:val="00F71C35"/>
    <w:rsid w:val="00F731FE"/>
    <w:rsid w:val="00F74515"/>
    <w:rsid w:val="00F74A06"/>
    <w:rsid w:val="00F7606C"/>
    <w:rsid w:val="00F76CE9"/>
    <w:rsid w:val="00F77560"/>
    <w:rsid w:val="00F80D42"/>
    <w:rsid w:val="00F81781"/>
    <w:rsid w:val="00F83865"/>
    <w:rsid w:val="00F840EF"/>
    <w:rsid w:val="00F86E24"/>
    <w:rsid w:val="00F874CE"/>
    <w:rsid w:val="00F905D4"/>
    <w:rsid w:val="00F90EA2"/>
    <w:rsid w:val="00F91E10"/>
    <w:rsid w:val="00F92723"/>
    <w:rsid w:val="00F9485E"/>
    <w:rsid w:val="00F94C95"/>
    <w:rsid w:val="00F950CD"/>
    <w:rsid w:val="00F956EC"/>
    <w:rsid w:val="00F95762"/>
    <w:rsid w:val="00F95D59"/>
    <w:rsid w:val="00F96EE4"/>
    <w:rsid w:val="00FA0D74"/>
    <w:rsid w:val="00FA1036"/>
    <w:rsid w:val="00FA22F5"/>
    <w:rsid w:val="00FA43D0"/>
    <w:rsid w:val="00FA7327"/>
    <w:rsid w:val="00FB03C1"/>
    <w:rsid w:val="00FB0736"/>
    <w:rsid w:val="00FB074D"/>
    <w:rsid w:val="00FB1935"/>
    <w:rsid w:val="00FB4150"/>
    <w:rsid w:val="00FB49C4"/>
    <w:rsid w:val="00FB5B52"/>
    <w:rsid w:val="00FB7784"/>
    <w:rsid w:val="00FC10C2"/>
    <w:rsid w:val="00FC1309"/>
    <w:rsid w:val="00FC1BB7"/>
    <w:rsid w:val="00FC669D"/>
    <w:rsid w:val="00FD0686"/>
    <w:rsid w:val="00FD5619"/>
    <w:rsid w:val="00FD5C38"/>
    <w:rsid w:val="00FE1EDA"/>
    <w:rsid w:val="00FE3D74"/>
    <w:rsid w:val="00FE7C35"/>
    <w:rsid w:val="00FF1D51"/>
    <w:rsid w:val="00FF24FF"/>
    <w:rsid w:val="00FF3766"/>
    <w:rsid w:val="00FF4C62"/>
    <w:rsid w:val="00FF4F9B"/>
    <w:rsid w:val="00FF5EF5"/>
    <w:rsid w:val="00FF70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6081"/>
    <o:shapelayout v:ext="edit">
      <o:idmap v:ext="edit" data="1"/>
    </o:shapelayout>
  </w:shapeDefaults>
  <w:decimalSymbol w:val=","/>
  <w:listSeparator w:val=";"/>
  <w14:docId w14:val="285087E7"/>
  <w15:chartTrackingRefBased/>
  <w15:docId w15:val="{4A3CF3CB-C244-4248-A892-EBC24586C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57E76"/>
  </w:style>
  <w:style w:type="paragraph" w:styleId="Nagwek1">
    <w:name w:val="heading 1"/>
    <w:basedOn w:val="Normalny"/>
    <w:next w:val="Normalny"/>
    <w:link w:val="Nagwek1Znak"/>
    <w:uiPriority w:val="9"/>
    <w:qFormat/>
    <w:rsid w:val="00617B10"/>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Nagwek2">
    <w:name w:val="heading 2"/>
    <w:basedOn w:val="Normalny"/>
    <w:next w:val="Normalny"/>
    <w:link w:val="Nagwek2Znak"/>
    <w:uiPriority w:val="9"/>
    <w:unhideWhenUsed/>
    <w:qFormat/>
    <w:rsid w:val="00617B10"/>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Nagwek3">
    <w:name w:val="heading 3"/>
    <w:basedOn w:val="Normalny"/>
    <w:next w:val="Normalny"/>
    <w:link w:val="Nagwek3Znak"/>
    <w:uiPriority w:val="9"/>
    <w:unhideWhenUsed/>
    <w:qFormat/>
    <w:rsid w:val="00617B10"/>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Nagwek4">
    <w:name w:val="heading 4"/>
    <w:basedOn w:val="Normalny"/>
    <w:next w:val="Normalny"/>
    <w:link w:val="Nagwek4Znak"/>
    <w:uiPriority w:val="9"/>
    <w:unhideWhenUsed/>
    <w:qFormat/>
    <w:rsid w:val="00617B10"/>
    <w:pPr>
      <w:keepNext/>
      <w:keepLines/>
      <w:spacing w:before="40" w:after="0"/>
      <w:outlineLvl w:val="3"/>
    </w:pPr>
    <w:rPr>
      <w:rFonts w:asciiTheme="majorHAnsi" w:eastAsiaTheme="majorEastAsia" w:hAnsiTheme="majorHAnsi" w:cstheme="majorBidi"/>
      <w:i/>
      <w:iCs/>
      <w:color w:val="404040" w:themeColor="text1" w:themeTint="BF"/>
    </w:rPr>
  </w:style>
  <w:style w:type="paragraph" w:styleId="Nagwek5">
    <w:name w:val="heading 5"/>
    <w:basedOn w:val="Normalny"/>
    <w:next w:val="Normalny"/>
    <w:link w:val="Nagwek5Znak"/>
    <w:uiPriority w:val="9"/>
    <w:semiHidden/>
    <w:unhideWhenUsed/>
    <w:qFormat/>
    <w:rsid w:val="00617B10"/>
    <w:pPr>
      <w:keepNext/>
      <w:keepLines/>
      <w:spacing w:before="40" w:after="0"/>
      <w:outlineLvl w:val="4"/>
    </w:pPr>
    <w:rPr>
      <w:rFonts w:asciiTheme="majorHAnsi" w:eastAsiaTheme="majorEastAsia" w:hAnsiTheme="majorHAnsi" w:cstheme="majorBidi"/>
      <w:color w:val="404040" w:themeColor="text1" w:themeTint="BF"/>
    </w:rPr>
  </w:style>
  <w:style w:type="paragraph" w:styleId="Nagwek6">
    <w:name w:val="heading 6"/>
    <w:basedOn w:val="Normalny"/>
    <w:next w:val="Normalny"/>
    <w:link w:val="Nagwek6Znak"/>
    <w:uiPriority w:val="9"/>
    <w:semiHidden/>
    <w:unhideWhenUsed/>
    <w:qFormat/>
    <w:rsid w:val="00617B10"/>
    <w:pPr>
      <w:keepNext/>
      <w:keepLines/>
      <w:spacing w:before="40" w:after="0"/>
      <w:outlineLvl w:val="5"/>
    </w:pPr>
    <w:rPr>
      <w:rFonts w:asciiTheme="majorHAnsi" w:eastAsiaTheme="majorEastAsia" w:hAnsiTheme="majorHAnsi" w:cstheme="majorBidi"/>
    </w:rPr>
  </w:style>
  <w:style w:type="paragraph" w:styleId="Nagwek7">
    <w:name w:val="heading 7"/>
    <w:basedOn w:val="Normalny"/>
    <w:next w:val="Normalny"/>
    <w:link w:val="Nagwek7Znak"/>
    <w:uiPriority w:val="9"/>
    <w:semiHidden/>
    <w:unhideWhenUsed/>
    <w:qFormat/>
    <w:rsid w:val="00617B10"/>
    <w:pPr>
      <w:keepNext/>
      <w:keepLines/>
      <w:spacing w:before="40" w:after="0"/>
      <w:outlineLvl w:val="6"/>
    </w:pPr>
    <w:rPr>
      <w:rFonts w:asciiTheme="majorHAnsi" w:eastAsiaTheme="majorEastAsia" w:hAnsiTheme="majorHAnsi" w:cstheme="majorBidi"/>
      <w:i/>
      <w:iCs/>
    </w:rPr>
  </w:style>
  <w:style w:type="paragraph" w:styleId="Nagwek8">
    <w:name w:val="heading 8"/>
    <w:basedOn w:val="Normalny"/>
    <w:next w:val="Normalny"/>
    <w:link w:val="Nagwek8Znak"/>
    <w:uiPriority w:val="9"/>
    <w:semiHidden/>
    <w:unhideWhenUsed/>
    <w:qFormat/>
    <w:rsid w:val="00617B10"/>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Nagwek9">
    <w:name w:val="heading 9"/>
    <w:basedOn w:val="Normalny"/>
    <w:next w:val="Normalny"/>
    <w:link w:val="Nagwek9Znak"/>
    <w:uiPriority w:val="9"/>
    <w:semiHidden/>
    <w:unhideWhenUsed/>
    <w:qFormat/>
    <w:rsid w:val="00617B10"/>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17B10"/>
    <w:rPr>
      <w:rFonts w:asciiTheme="majorHAnsi" w:eastAsiaTheme="majorEastAsia" w:hAnsiTheme="majorHAnsi" w:cstheme="majorBidi"/>
      <w:color w:val="262626" w:themeColor="text1" w:themeTint="D9"/>
      <w:sz w:val="32"/>
      <w:szCs w:val="32"/>
    </w:rPr>
  </w:style>
  <w:style w:type="character" w:customStyle="1" w:styleId="Nagwek2Znak">
    <w:name w:val="Nagłówek 2 Znak"/>
    <w:basedOn w:val="Domylnaczcionkaakapitu"/>
    <w:link w:val="Nagwek2"/>
    <w:uiPriority w:val="9"/>
    <w:rsid w:val="00617B10"/>
    <w:rPr>
      <w:rFonts w:asciiTheme="majorHAnsi" w:eastAsiaTheme="majorEastAsia" w:hAnsiTheme="majorHAnsi" w:cstheme="majorBidi"/>
      <w:color w:val="262626" w:themeColor="text1" w:themeTint="D9"/>
      <w:sz w:val="28"/>
      <w:szCs w:val="28"/>
    </w:rPr>
  </w:style>
  <w:style w:type="character" w:customStyle="1" w:styleId="Nagwek3Znak">
    <w:name w:val="Nagłówek 3 Znak"/>
    <w:basedOn w:val="Domylnaczcionkaakapitu"/>
    <w:link w:val="Nagwek3"/>
    <w:uiPriority w:val="9"/>
    <w:rsid w:val="00617B10"/>
    <w:rPr>
      <w:rFonts w:asciiTheme="majorHAnsi" w:eastAsiaTheme="majorEastAsia" w:hAnsiTheme="majorHAnsi" w:cstheme="majorBidi"/>
      <w:color w:val="0D0D0D" w:themeColor="text1" w:themeTint="F2"/>
      <w:sz w:val="24"/>
      <w:szCs w:val="24"/>
    </w:rPr>
  </w:style>
  <w:style w:type="character" w:customStyle="1" w:styleId="Nagwek4Znak">
    <w:name w:val="Nagłówek 4 Znak"/>
    <w:basedOn w:val="Domylnaczcionkaakapitu"/>
    <w:link w:val="Nagwek4"/>
    <w:uiPriority w:val="9"/>
    <w:rsid w:val="00617B10"/>
    <w:rPr>
      <w:rFonts w:asciiTheme="majorHAnsi" w:eastAsiaTheme="majorEastAsia" w:hAnsiTheme="majorHAnsi" w:cstheme="majorBidi"/>
      <w:i/>
      <w:iCs/>
      <w:color w:val="404040" w:themeColor="text1" w:themeTint="BF"/>
    </w:rPr>
  </w:style>
  <w:style w:type="character" w:customStyle="1" w:styleId="Nagwek5Znak">
    <w:name w:val="Nagłówek 5 Znak"/>
    <w:basedOn w:val="Domylnaczcionkaakapitu"/>
    <w:link w:val="Nagwek5"/>
    <w:uiPriority w:val="9"/>
    <w:semiHidden/>
    <w:rsid w:val="00617B10"/>
    <w:rPr>
      <w:rFonts w:asciiTheme="majorHAnsi" w:eastAsiaTheme="majorEastAsia" w:hAnsiTheme="majorHAnsi" w:cstheme="majorBidi"/>
      <w:color w:val="404040" w:themeColor="text1" w:themeTint="BF"/>
    </w:rPr>
  </w:style>
  <w:style w:type="character" w:customStyle="1" w:styleId="Nagwek6Znak">
    <w:name w:val="Nagłówek 6 Znak"/>
    <w:basedOn w:val="Domylnaczcionkaakapitu"/>
    <w:link w:val="Nagwek6"/>
    <w:uiPriority w:val="9"/>
    <w:semiHidden/>
    <w:rsid w:val="00617B10"/>
    <w:rPr>
      <w:rFonts w:asciiTheme="majorHAnsi" w:eastAsiaTheme="majorEastAsia" w:hAnsiTheme="majorHAnsi" w:cstheme="majorBidi"/>
    </w:rPr>
  </w:style>
  <w:style w:type="character" w:customStyle="1" w:styleId="Nagwek7Znak">
    <w:name w:val="Nagłówek 7 Znak"/>
    <w:basedOn w:val="Domylnaczcionkaakapitu"/>
    <w:link w:val="Nagwek7"/>
    <w:uiPriority w:val="9"/>
    <w:semiHidden/>
    <w:rsid w:val="00617B10"/>
    <w:rPr>
      <w:rFonts w:asciiTheme="majorHAnsi" w:eastAsiaTheme="majorEastAsia" w:hAnsiTheme="majorHAnsi" w:cstheme="majorBidi"/>
      <w:i/>
      <w:iCs/>
    </w:rPr>
  </w:style>
  <w:style w:type="character" w:customStyle="1" w:styleId="Nagwek8Znak">
    <w:name w:val="Nagłówek 8 Znak"/>
    <w:basedOn w:val="Domylnaczcionkaakapitu"/>
    <w:link w:val="Nagwek8"/>
    <w:uiPriority w:val="9"/>
    <w:semiHidden/>
    <w:rsid w:val="00617B10"/>
    <w:rPr>
      <w:rFonts w:asciiTheme="majorHAnsi" w:eastAsiaTheme="majorEastAsia" w:hAnsiTheme="majorHAnsi" w:cstheme="majorBidi"/>
      <w:color w:val="262626" w:themeColor="text1" w:themeTint="D9"/>
      <w:sz w:val="21"/>
      <w:szCs w:val="21"/>
    </w:rPr>
  </w:style>
  <w:style w:type="character" w:customStyle="1" w:styleId="Nagwek9Znak">
    <w:name w:val="Nagłówek 9 Znak"/>
    <w:basedOn w:val="Domylnaczcionkaakapitu"/>
    <w:link w:val="Nagwek9"/>
    <w:uiPriority w:val="9"/>
    <w:semiHidden/>
    <w:rsid w:val="00617B10"/>
    <w:rPr>
      <w:rFonts w:asciiTheme="majorHAnsi" w:eastAsiaTheme="majorEastAsia" w:hAnsiTheme="majorHAnsi" w:cstheme="majorBidi"/>
      <w:i/>
      <w:iCs/>
      <w:color w:val="262626" w:themeColor="text1" w:themeTint="D9"/>
      <w:sz w:val="21"/>
      <w:szCs w:val="21"/>
    </w:rPr>
  </w:style>
  <w:style w:type="paragraph" w:styleId="Akapitzlist">
    <w:name w:val="List Paragraph"/>
    <w:basedOn w:val="Normalny"/>
    <w:link w:val="AkapitzlistZnak"/>
    <w:uiPriority w:val="34"/>
    <w:qFormat/>
    <w:rsid w:val="00BA0730"/>
    <w:pPr>
      <w:ind w:left="720"/>
      <w:contextualSpacing/>
    </w:pPr>
  </w:style>
  <w:style w:type="paragraph" w:styleId="Nagwek">
    <w:name w:val="header"/>
    <w:basedOn w:val="Normalny"/>
    <w:link w:val="NagwekZnak"/>
    <w:uiPriority w:val="99"/>
    <w:unhideWhenUsed/>
    <w:rsid w:val="00BA0730"/>
    <w:pPr>
      <w:tabs>
        <w:tab w:val="center" w:pos="4536"/>
        <w:tab w:val="right" w:pos="9072"/>
      </w:tabs>
    </w:pPr>
  </w:style>
  <w:style w:type="character" w:customStyle="1" w:styleId="NagwekZnak">
    <w:name w:val="Nagłówek Znak"/>
    <w:basedOn w:val="Domylnaczcionkaakapitu"/>
    <w:link w:val="Nagwek"/>
    <w:uiPriority w:val="99"/>
    <w:rsid w:val="00BA0730"/>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BA0730"/>
    <w:pPr>
      <w:tabs>
        <w:tab w:val="center" w:pos="4536"/>
        <w:tab w:val="right" w:pos="9072"/>
      </w:tabs>
    </w:pPr>
  </w:style>
  <w:style w:type="character" w:customStyle="1" w:styleId="StopkaZnak">
    <w:name w:val="Stopka Znak"/>
    <w:basedOn w:val="Domylnaczcionkaakapitu"/>
    <w:link w:val="Stopka"/>
    <w:uiPriority w:val="99"/>
    <w:rsid w:val="00BA0730"/>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BA0730"/>
    <w:rPr>
      <w:color w:val="0563C1" w:themeColor="hyperlink"/>
      <w:u w:val="single"/>
    </w:rPr>
  </w:style>
  <w:style w:type="character" w:customStyle="1" w:styleId="Nierozpoznanawzmianka1">
    <w:name w:val="Nierozpoznana wzmianka1"/>
    <w:basedOn w:val="Domylnaczcionkaakapitu"/>
    <w:uiPriority w:val="99"/>
    <w:rsid w:val="00797B1D"/>
    <w:rPr>
      <w:color w:val="605E5C"/>
      <w:shd w:val="clear" w:color="auto" w:fill="E1DFDD"/>
    </w:rPr>
  </w:style>
  <w:style w:type="character" w:styleId="UyteHipercze">
    <w:name w:val="FollowedHyperlink"/>
    <w:basedOn w:val="Domylnaczcionkaakapitu"/>
    <w:uiPriority w:val="99"/>
    <w:semiHidden/>
    <w:unhideWhenUsed/>
    <w:rsid w:val="00BA0730"/>
    <w:rPr>
      <w:color w:val="954F72" w:themeColor="followedHyperlink"/>
      <w:u w:val="single"/>
    </w:rPr>
  </w:style>
  <w:style w:type="paragraph" w:styleId="Tekstprzypisudolnego">
    <w:name w:val="footnote text"/>
    <w:basedOn w:val="Normalny"/>
    <w:link w:val="TekstprzypisudolnegoZnak"/>
    <w:uiPriority w:val="99"/>
    <w:unhideWhenUsed/>
    <w:rsid w:val="00BA0730"/>
    <w:rPr>
      <w:sz w:val="20"/>
      <w:szCs w:val="20"/>
    </w:rPr>
  </w:style>
  <w:style w:type="character" w:customStyle="1" w:styleId="TekstprzypisudolnegoZnak">
    <w:name w:val="Tekst przypisu dolnego Znak"/>
    <w:basedOn w:val="Domylnaczcionkaakapitu"/>
    <w:link w:val="Tekstprzypisudolnego"/>
    <w:uiPriority w:val="99"/>
    <w:qFormat/>
    <w:rsid w:val="00BA0730"/>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unhideWhenUsed/>
    <w:rsid w:val="00BA0730"/>
    <w:rPr>
      <w:vertAlign w:val="superscript"/>
    </w:rPr>
  </w:style>
  <w:style w:type="paragraph" w:styleId="NormalnyWeb">
    <w:name w:val="Normal (Web)"/>
    <w:basedOn w:val="Normalny"/>
    <w:uiPriority w:val="99"/>
    <w:unhideWhenUsed/>
    <w:rsid w:val="00BA0730"/>
    <w:pPr>
      <w:spacing w:before="100" w:beforeAutospacing="1" w:after="100" w:afterAutospacing="1"/>
    </w:pPr>
  </w:style>
  <w:style w:type="paragraph" w:customStyle="1" w:styleId="msonormal0">
    <w:name w:val="msonormal"/>
    <w:basedOn w:val="Normalny"/>
    <w:uiPriority w:val="99"/>
    <w:rsid w:val="00BA0730"/>
    <w:pPr>
      <w:spacing w:before="100" w:beforeAutospacing="1" w:after="100" w:afterAutospacing="1"/>
    </w:pPr>
  </w:style>
  <w:style w:type="paragraph" w:styleId="Legenda">
    <w:name w:val="caption"/>
    <w:basedOn w:val="Normalny"/>
    <w:next w:val="Normalny"/>
    <w:uiPriority w:val="35"/>
    <w:unhideWhenUsed/>
    <w:qFormat/>
    <w:rsid w:val="00617B10"/>
    <w:pPr>
      <w:spacing w:after="200" w:line="240" w:lineRule="auto"/>
    </w:pPr>
    <w:rPr>
      <w:i/>
      <w:iCs/>
      <w:color w:val="44546A" w:themeColor="text2"/>
      <w:sz w:val="18"/>
      <w:szCs w:val="18"/>
    </w:rPr>
  </w:style>
  <w:style w:type="paragraph" w:styleId="Tekstprzypisukocowego">
    <w:name w:val="endnote text"/>
    <w:basedOn w:val="Normalny"/>
    <w:link w:val="TekstprzypisukocowegoZnak"/>
    <w:uiPriority w:val="99"/>
    <w:semiHidden/>
    <w:unhideWhenUsed/>
    <w:rsid w:val="00BA0730"/>
    <w:rPr>
      <w:sz w:val="20"/>
      <w:szCs w:val="20"/>
    </w:rPr>
  </w:style>
  <w:style w:type="character" w:customStyle="1" w:styleId="TekstprzypisukocowegoZnak">
    <w:name w:val="Tekst przypisu końcowego Znak"/>
    <w:basedOn w:val="Domylnaczcionkaakapitu"/>
    <w:link w:val="Tekstprzypisukocowego"/>
    <w:uiPriority w:val="99"/>
    <w:semiHidden/>
    <w:rsid w:val="00BA0730"/>
    <w:rPr>
      <w:rFonts w:ascii="Times New Roman" w:eastAsia="Times New Roman" w:hAnsi="Times New Roman" w:cs="Times New Roman"/>
      <w:sz w:val="20"/>
      <w:szCs w:val="20"/>
      <w:lang w:eastAsia="pl-PL"/>
    </w:rPr>
  </w:style>
  <w:style w:type="paragraph" w:styleId="Tekstpodstawowy">
    <w:name w:val="Body Text"/>
    <w:basedOn w:val="Normalny"/>
    <w:link w:val="TekstpodstawowyZnak"/>
    <w:uiPriority w:val="99"/>
    <w:unhideWhenUsed/>
    <w:rsid w:val="00BA0730"/>
    <w:pPr>
      <w:spacing w:after="120"/>
    </w:pPr>
  </w:style>
  <w:style w:type="character" w:customStyle="1" w:styleId="TekstpodstawowyZnak">
    <w:name w:val="Tekst podstawowy Znak"/>
    <w:basedOn w:val="Domylnaczcionkaakapitu"/>
    <w:link w:val="Tekstpodstawowy"/>
    <w:uiPriority w:val="99"/>
    <w:rsid w:val="00BA0730"/>
    <w:rPr>
      <w:rFonts w:ascii="Times New Roman" w:eastAsia="Times New Roman" w:hAnsi="Times New Roman" w:cs="Times New Roman"/>
      <w:sz w:val="24"/>
      <w:szCs w:val="24"/>
      <w:lang w:eastAsia="pl-PL"/>
    </w:rPr>
  </w:style>
  <w:style w:type="paragraph" w:styleId="Poprawka">
    <w:name w:val="Revision"/>
    <w:uiPriority w:val="99"/>
    <w:semiHidden/>
    <w:rsid w:val="00BA0730"/>
    <w:pPr>
      <w:spacing w:after="0" w:line="240" w:lineRule="auto"/>
      <w:jc w:val="both"/>
    </w:pPr>
    <w:rPr>
      <w:sz w:val="24"/>
      <w:szCs w:val="24"/>
    </w:rPr>
  </w:style>
  <w:style w:type="character" w:styleId="Odwoanieprzypisukocowego">
    <w:name w:val="endnote reference"/>
    <w:basedOn w:val="Domylnaczcionkaakapitu"/>
    <w:uiPriority w:val="99"/>
    <w:semiHidden/>
    <w:unhideWhenUsed/>
    <w:rsid w:val="00BA0730"/>
    <w:rPr>
      <w:vertAlign w:val="superscript"/>
    </w:rPr>
  </w:style>
  <w:style w:type="table" w:styleId="Tabela-Siatka">
    <w:name w:val="Table Grid"/>
    <w:basedOn w:val="Standardowy"/>
    <w:uiPriority w:val="39"/>
    <w:rsid w:val="00BA0730"/>
    <w:pPr>
      <w:spacing w:after="0" w:line="240" w:lineRule="auto"/>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spisutreci">
    <w:name w:val="TOC Heading"/>
    <w:basedOn w:val="Nagwek1"/>
    <w:next w:val="Normalny"/>
    <w:uiPriority w:val="39"/>
    <w:unhideWhenUsed/>
    <w:qFormat/>
    <w:rsid w:val="00617B10"/>
    <w:pPr>
      <w:outlineLvl w:val="9"/>
    </w:pPr>
  </w:style>
  <w:style w:type="paragraph" w:styleId="Spistreci1">
    <w:name w:val="toc 1"/>
    <w:basedOn w:val="Normalny"/>
    <w:next w:val="Normalny"/>
    <w:autoRedefine/>
    <w:uiPriority w:val="39"/>
    <w:unhideWhenUsed/>
    <w:rsid w:val="00BA0730"/>
    <w:pPr>
      <w:tabs>
        <w:tab w:val="left" w:pos="440"/>
        <w:tab w:val="right" w:leader="dot" w:pos="9062"/>
      </w:tabs>
      <w:spacing w:after="100"/>
    </w:pPr>
  </w:style>
  <w:style w:type="paragraph" w:styleId="Spistreci2">
    <w:name w:val="toc 2"/>
    <w:basedOn w:val="Normalny"/>
    <w:next w:val="Normalny"/>
    <w:autoRedefine/>
    <w:uiPriority w:val="39"/>
    <w:unhideWhenUsed/>
    <w:rsid w:val="00FC10C2"/>
    <w:pPr>
      <w:framePr w:hSpace="187" w:wrap="around" w:vAnchor="page" w:hAnchor="page" w:x="1981" w:y="11731"/>
      <w:spacing w:after="100" w:afterAutospacing="1" w:line="360" w:lineRule="auto"/>
      <w:ind w:left="220"/>
      <w:jc w:val="both"/>
    </w:pPr>
    <w:rPr>
      <w:rFonts w:ascii="Arial" w:hAnsi="Arial" w:cs="Arial"/>
      <w:color w:val="000000" w:themeColor="text1"/>
      <w:kern w:val="2"/>
      <w:sz w:val="20"/>
      <w:szCs w:val="20"/>
      <w14:ligatures w14:val="standardContextual"/>
    </w:rPr>
  </w:style>
  <w:style w:type="paragraph" w:styleId="Spistreci3">
    <w:name w:val="toc 3"/>
    <w:basedOn w:val="Normalny"/>
    <w:next w:val="Normalny"/>
    <w:autoRedefine/>
    <w:uiPriority w:val="39"/>
    <w:unhideWhenUsed/>
    <w:rsid w:val="00BA0730"/>
    <w:pPr>
      <w:spacing w:after="100"/>
      <w:ind w:left="440"/>
    </w:pPr>
  </w:style>
  <w:style w:type="paragraph" w:styleId="Spisilustracji">
    <w:name w:val="table of figures"/>
    <w:basedOn w:val="Normalny"/>
    <w:next w:val="Normalny"/>
    <w:uiPriority w:val="99"/>
    <w:unhideWhenUsed/>
    <w:rsid w:val="00BA0730"/>
  </w:style>
  <w:style w:type="character" w:customStyle="1" w:styleId="apple-converted-space">
    <w:name w:val="apple-converted-space"/>
    <w:basedOn w:val="Domylnaczcionkaakapitu"/>
    <w:rsid w:val="00BA0730"/>
  </w:style>
  <w:style w:type="character" w:styleId="Uwydatnienie">
    <w:name w:val="Emphasis"/>
    <w:basedOn w:val="Domylnaczcionkaakapitu"/>
    <w:uiPriority w:val="20"/>
    <w:qFormat/>
    <w:rsid w:val="00617B10"/>
    <w:rPr>
      <w:i/>
      <w:iCs/>
      <w:color w:val="auto"/>
    </w:rPr>
  </w:style>
  <w:style w:type="paragraph" w:customStyle="1" w:styleId="rda">
    <w:name w:val="Źródła"/>
    <w:basedOn w:val="Legenda"/>
    <w:uiPriority w:val="99"/>
    <w:rsid w:val="00BA0730"/>
    <w:pPr>
      <w:keepNext/>
      <w:keepLines/>
      <w:spacing w:before="240" w:after="240" w:line="259" w:lineRule="auto"/>
      <w:ind w:left="993" w:hanging="993"/>
    </w:pPr>
    <w:rPr>
      <w:rFonts w:ascii="Arial" w:hAnsi="Arial" w:cs="Arial"/>
      <w:color w:val="auto"/>
      <w:sz w:val="16"/>
    </w:rPr>
  </w:style>
  <w:style w:type="character" w:styleId="Wyrnieniedelikatne">
    <w:name w:val="Subtle Emphasis"/>
    <w:basedOn w:val="Domylnaczcionkaakapitu"/>
    <w:uiPriority w:val="19"/>
    <w:qFormat/>
    <w:rsid w:val="00617B10"/>
    <w:rPr>
      <w:i/>
      <w:iCs/>
      <w:color w:val="404040" w:themeColor="text1" w:themeTint="BF"/>
    </w:rPr>
  </w:style>
  <w:style w:type="character" w:customStyle="1" w:styleId="sr-only">
    <w:name w:val="sr-only"/>
    <w:basedOn w:val="Domylnaczcionkaakapitu"/>
    <w:rsid w:val="00BA0730"/>
  </w:style>
  <w:style w:type="character" w:styleId="Odwoaniedokomentarza">
    <w:name w:val="annotation reference"/>
    <w:basedOn w:val="Domylnaczcionkaakapitu"/>
    <w:uiPriority w:val="99"/>
    <w:semiHidden/>
    <w:unhideWhenUsed/>
    <w:rsid w:val="00BA0730"/>
    <w:rPr>
      <w:sz w:val="16"/>
      <w:szCs w:val="16"/>
    </w:rPr>
  </w:style>
  <w:style w:type="paragraph" w:styleId="Tekstkomentarza">
    <w:name w:val="annotation text"/>
    <w:basedOn w:val="Normalny"/>
    <w:link w:val="TekstkomentarzaZnak"/>
    <w:uiPriority w:val="99"/>
    <w:unhideWhenUsed/>
    <w:rsid w:val="00BA0730"/>
    <w:rPr>
      <w:sz w:val="20"/>
      <w:szCs w:val="20"/>
    </w:rPr>
  </w:style>
  <w:style w:type="character" w:customStyle="1" w:styleId="TekstkomentarzaZnak">
    <w:name w:val="Tekst komentarza Znak"/>
    <w:basedOn w:val="Domylnaczcionkaakapitu"/>
    <w:link w:val="Tekstkomentarza"/>
    <w:uiPriority w:val="99"/>
    <w:rsid w:val="00BA0730"/>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BA0730"/>
    <w:rPr>
      <w:b/>
      <w:bCs/>
    </w:rPr>
  </w:style>
  <w:style w:type="character" w:customStyle="1" w:styleId="TematkomentarzaZnak">
    <w:name w:val="Temat komentarza Znak"/>
    <w:basedOn w:val="TekstkomentarzaZnak"/>
    <w:link w:val="Tematkomentarza"/>
    <w:uiPriority w:val="99"/>
    <w:semiHidden/>
    <w:rsid w:val="00BA0730"/>
    <w:rPr>
      <w:rFonts w:ascii="Times New Roman" w:eastAsia="Times New Roman" w:hAnsi="Times New Roman" w:cs="Times New Roman"/>
      <w:b/>
      <w:bCs/>
      <w:sz w:val="20"/>
      <w:szCs w:val="20"/>
      <w:lang w:eastAsia="pl-PL"/>
    </w:rPr>
  </w:style>
  <w:style w:type="character" w:customStyle="1" w:styleId="xcontentpasted0">
    <w:name w:val="x_contentpasted0"/>
    <w:basedOn w:val="Domylnaczcionkaakapitu"/>
    <w:rsid w:val="00BA0730"/>
  </w:style>
  <w:style w:type="paragraph" w:customStyle="1" w:styleId="xl65">
    <w:name w:val="xl65"/>
    <w:basedOn w:val="Normalny"/>
    <w:uiPriority w:val="99"/>
    <w:rsid w:val="00BA0730"/>
    <w:pPr>
      <w:spacing w:before="100" w:beforeAutospacing="1" w:after="100" w:afterAutospacing="1"/>
      <w:jc w:val="center"/>
    </w:pPr>
    <w:rPr>
      <w:b/>
      <w:bCs/>
    </w:rPr>
  </w:style>
  <w:style w:type="paragraph" w:customStyle="1" w:styleId="xl66">
    <w:name w:val="xl66"/>
    <w:basedOn w:val="Normalny"/>
    <w:uiPriority w:val="99"/>
    <w:rsid w:val="00BA073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7">
    <w:name w:val="xl67"/>
    <w:basedOn w:val="Normalny"/>
    <w:uiPriority w:val="99"/>
    <w:rsid w:val="00BA0730"/>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customStyle="1" w:styleId="contentpasted0">
    <w:name w:val="contentpasted0"/>
    <w:basedOn w:val="Domylnaczcionkaakapitu"/>
    <w:rsid w:val="00BA0730"/>
  </w:style>
  <w:style w:type="paragraph" w:styleId="Bezodstpw">
    <w:name w:val="No Spacing"/>
    <w:link w:val="BezodstpwZnak"/>
    <w:uiPriority w:val="1"/>
    <w:qFormat/>
    <w:rsid w:val="00617B10"/>
    <w:pPr>
      <w:spacing w:after="0" w:line="240" w:lineRule="auto"/>
    </w:pPr>
  </w:style>
  <w:style w:type="character" w:customStyle="1" w:styleId="glowny">
    <w:name w:val="glowny"/>
    <w:basedOn w:val="Domylnaczcionkaakapitu"/>
    <w:rsid w:val="00BA0730"/>
  </w:style>
  <w:style w:type="character" w:customStyle="1" w:styleId="highlight">
    <w:name w:val="highlight"/>
    <w:basedOn w:val="Domylnaczcionkaakapitu"/>
    <w:rsid w:val="00BA0730"/>
  </w:style>
  <w:style w:type="table" w:styleId="Tabelasiatki3akcent3">
    <w:name w:val="Grid Table 3 Accent 3"/>
    <w:basedOn w:val="Standardowy"/>
    <w:uiPriority w:val="48"/>
    <w:rsid w:val="00BA0730"/>
    <w:pPr>
      <w:spacing w:after="0" w:line="240" w:lineRule="auto"/>
      <w:jc w:val="both"/>
    </w:pPr>
    <w:rPr>
      <w:sz w:val="24"/>
      <w:szCs w:val="24"/>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elasiatki4akcent6">
    <w:name w:val="Grid Table 4 Accent 6"/>
    <w:basedOn w:val="Standardowy"/>
    <w:uiPriority w:val="49"/>
    <w:rsid w:val="00BA0730"/>
    <w:pPr>
      <w:spacing w:after="0" w:line="240" w:lineRule="auto"/>
      <w:jc w:val="both"/>
    </w:pPr>
    <w:rPr>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asiatki4akcent4">
    <w:name w:val="Grid Table 4 Accent 4"/>
    <w:basedOn w:val="Standardowy"/>
    <w:uiPriority w:val="49"/>
    <w:rsid w:val="00BA0730"/>
    <w:pPr>
      <w:spacing w:after="0" w:line="240" w:lineRule="auto"/>
      <w:jc w:val="both"/>
    </w:pPr>
    <w:rPr>
      <w:sz w:val="24"/>
      <w:szCs w:val="24"/>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elasiatki4akcent2">
    <w:name w:val="Grid Table 4 Accent 2"/>
    <w:basedOn w:val="Standardowy"/>
    <w:uiPriority w:val="49"/>
    <w:rsid w:val="00BA0730"/>
    <w:pPr>
      <w:spacing w:after="0" w:line="240" w:lineRule="auto"/>
      <w:jc w:val="both"/>
    </w:pPr>
    <w:rPr>
      <w:sz w:val="24"/>
      <w:szCs w:val="24"/>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elasiatki2akcent3">
    <w:name w:val="Grid Table 2 Accent 3"/>
    <w:basedOn w:val="Standardowy"/>
    <w:uiPriority w:val="47"/>
    <w:rsid w:val="00BA0730"/>
    <w:pPr>
      <w:spacing w:after="0" w:line="240" w:lineRule="auto"/>
      <w:jc w:val="both"/>
    </w:pPr>
    <w:rPr>
      <w:sz w:val="24"/>
      <w:szCs w:val="24"/>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asiatki4">
    <w:name w:val="Grid Table 4"/>
    <w:basedOn w:val="Standardowy"/>
    <w:uiPriority w:val="49"/>
    <w:rsid w:val="00BA0730"/>
    <w:pPr>
      <w:spacing w:after="0" w:line="240" w:lineRule="auto"/>
      <w:jc w:val="both"/>
    </w:pPr>
    <w:rPr>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siatki6kolorowa">
    <w:name w:val="Grid Table 6 Colorful"/>
    <w:basedOn w:val="Standardowy"/>
    <w:uiPriority w:val="51"/>
    <w:rsid w:val="00BA0730"/>
    <w:pPr>
      <w:spacing w:after="0" w:line="240" w:lineRule="auto"/>
      <w:jc w:val="both"/>
    </w:pPr>
    <w:rPr>
      <w:color w:val="000000" w:themeColor="text1"/>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siatki4akcent1">
    <w:name w:val="Grid Table 4 Accent 1"/>
    <w:basedOn w:val="Standardowy"/>
    <w:uiPriority w:val="49"/>
    <w:rsid w:val="00BA0730"/>
    <w:pPr>
      <w:spacing w:after="0" w:line="240" w:lineRule="auto"/>
      <w:jc w:val="both"/>
    </w:pPr>
    <w:rPr>
      <w:sz w:val="24"/>
      <w:szCs w:val="24"/>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asiatki5ciemnaakcent6">
    <w:name w:val="Grid Table 5 Dark Accent 6"/>
    <w:basedOn w:val="Standardowy"/>
    <w:uiPriority w:val="50"/>
    <w:rsid w:val="00BA0730"/>
    <w:pPr>
      <w:spacing w:after="0" w:line="240" w:lineRule="auto"/>
      <w:jc w:val="both"/>
    </w:pPr>
    <w:rPr>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elasiatki5ciemnaakcent4">
    <w:name w:val="Grid Table 5 Dark Accent 4"/>
    <w:basedOn w:val="Standardowy"/>
    <w:uiPriority w:val="50"/>
    <w:rsid w:val="00BA0730"/>
    <w:pPr>
      <w:spacing w:after="0" w:line="240" w:lineRule="auto"/>
      <w:jc w:val="both"/>
    </w:pPr>
    <w:rPr>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paragraph" w:styleId="Bibliografia">
    <w:name w:val="Bibliography"/>
    <w:basedOn w:val="Normalny"/>
    <w:next w:val="Normalny"/>
    <w:uiPriority w:val="37"/>
    <w:unhideWhenUsed/>
    <w:rsid w:val="00BA0730"/>
  </w:style>
  <w:style w:type="table" w:styleId="Tabelasiatki5ciemnaakcent1">
    <w:name w:val="Grid Table 5 Dark Accent 1"/>
    <w:basedOn w:val="Standardowy"/>
    <w:uiPriority w:val="50"/>
    <w:rsid w:val="00BA0730"/>
    <w:pPr>
      <w:spacing w:after="0" w:line="240" w:lineRule="auto"/>
      <w:jc w:val="both"/>
    </w:pPr>
    <w:rPr>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Zwykatabela5">
    <w:name w:val="Plain Table 5"/>
    <w:basedOn w:val="Standardowy"/>
    <w:uiPriority w:val="45"/>
    <w:rsid w:val="00BA0730"/>
    <w:pPr>
      <w:spacing w:after="0" w:line="240" w:lineRule="auto"/>
      <w:jc w:val="both"/>
    </w:pPr>
    <w:rPr>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siatki5ciemnaakcent2">
    <w:name w:val="Grid Table 5 Dark Accent 2"/>
    <w:basedOn w:val="Standardowy"/>
    <w:uiPriority w:val="50"/>
    <w:rsid w:val="00BA0730"/>
    <w:pPr>
      <w:spacing w:after="0" w:line="240" w:lineRule="auto"/>
      <w:jc w:val="both"/>
    </w:pPr>
    <w:rPr>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elasiatki7kolorowaakcent3">
    <w:name w:val="Grid Table 7 Colorful Accent 3"/>
    <w:basedOn w:val="Standardowy"/>
    <w:uiPriority w:val="52"/>
    <w:rsid w:val="00BA0730"/>
    <w:pPr>
      <w:spacing w:after="0" w:line="240" w:lineRule="auto"/>
      <w:jc w:val="both"/>
    </w:pPr>
    <w:rPr>
      <w:color w:val="7B7B7B" w:themeColor="accent3" w:themeShade="BF"/>
      <w:sz w:val="24"/>
      <w:szCs w:val="24"/>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elasiatki1jasnaakcent3">
    <w:name w:val="Grid Table 1 Light Accent 3"/>
    <w:basedOn w:val="Standardowy"/>
    <w:uiPriority w:val="46"/>
    <w:rsid w:val="00BA0730"/>
    <w:pPr>
      <w:spacing w:after="0" w:line="240" w:lineRule="auto"/>
      <w:jc w:val="both"/>
    </w:pPr>
    <w:rPr>
      <w:sz w:val="24"/>
      <w:szCs w:val="24"/>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elasiatki2akcent1">
    <w:name w:val="Grid Table 2 Accent 1"/>
    <w:basedOn w:val="Standardowy"/>
    <w:uiPriority w:val="47"/>
    <w:rsid w:val="00BA0730"/>
    <w:pPr>
      <w:spacing w:after="0" w:line="240" w:lineRule="auto"/>
      <w:jc w:val="both"/>
    </w:pPr>
    <w:rPr>
      <w:sz w:val="24"/>
      <w:szCs w:val="24"/>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asiatki3akcent2">
    <w:name w:val="Grid Table 3 Accent 2"/>
    <w:basedOn w:val="Standardowy"/>
    <w:uiPriority w:val="48"/>
    <w:rsid w:val="00BA0730"/>
    <w:pPr>
      <w:spacing w:after="0" w:line="240" w:lineRule="auto"/>
      <w:jc w:val="both"/>
    </w:pPr>
    <w:rPr>
      <w:sz w:val="24"/>
      <w:szCs w:val="24"/>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elasiatki2akcent2">
    <w:name w:val="Grid Table 2 Accent 2"/>
    <w:basedOn w:val="Standardowy"/>
    <w:uiPriority w:val="47"/>
    <w:rsid w:val="00BA0730"/>
    <w:pPr>
      <w:spacing w:after="0" w:line="240" w:lineRule="auto"/>
      <w:jc w:val="both"/>
    </w:pPr>
    <w:rPr>
      <w:sz w:val="24"/>
      <w:szCs w:val="24"/>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elasiatki6kolorowaakcent2">
    <w:name w:val="Grid Table 6 Colorful Accent 2"/>
    <w:basedOn w:val="Standardowy"/>
    <w:uiPriority w:val="51"/>
    <w:rsid w:val="00BA0730"/>
    <w:pPr>
      <w:spacing w:after="0" w:line="240" w:lineRule="auto"/>
      <w:jc w:val="both"/>
    </w:pPr>
    <w:rPr>
      <w:color w:val="C45911" w:themeColor="accent2" w:themeShade="BF"/>
      <w:sz w:val="24"/>
      <w:szCs w:val="24"/>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elasiatki6kolorowaakcent1">
    <w:name w:val="Grid Table 6 Colorful Accent 1"/>
    <w:basedOn w:val="Standardowy"/>
    <w:uiPriority w:val="51"/>
    <w:rsid w:val="00BA0730"/>
    <w:pPr>
      <w:spacing w:after="0" w:line="240" w:lineRule="auto"/>
      <w:jc w:val="both"/>
    </w:pPr>
    <w:rPr>
      <w:color w:val="2F5496" w:themeColor="accent1" w:themeShade="BF"/>
      <w:sz w:val="24"/>
      <w:szCs w:val="24"/>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asiatki6kolorowaakcent3">
    <w:name w:val="Grid Table 6 Colorful Accent 3"/>
    <w:basedOn w:val="Standardowy"/>
    <w:uiPriority w:val="51"/>
    <w:rsid w:val="00BA0730"/>
    <w:pPr>
      <w:spacing w:after="0" w:line="240" w:lineRule="auto"/>
      <w:jc w:val="both"/>
    </w:pPr>
    <w:rPr>
      <w:color w:val="7B7B7B" w:themeColor="accent3" w:themeShade="BF"/>
      <w:sz w:val="24"/>
      <w:szCs w:val="24"/>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asiatki6kolorowaakcent4">
    <w:name w:val="Grid Table 6 Colorful Accent 4"/>
    <w:basedOn w:val="Standardowy"/>
    <w:uiPriority w:val="51"/>
    <w:rsid w:val="00BA0730"/>
    <w:pPr>
      <w:spacing w:after="0" w:line="240" w:lineRule="auto"/>
      <w:jc w:val="both"/>
    </w:pPr>
    <w:rPr>
      <w:color w:val="BF8F00" w:themeColor="accent4" w:themeShade="BF"/>
      <w:sz w:val="24"/>
      <w:szCs w:val="24"/>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elasiatki6kolorowaakcent5">
    <w:name w:val="Grid Table 6 Colorful Accent 5"/>
    <w:basedOn w:val="Standardowy"/>
    <w:uiPriority w:val="51"/>
    <w:rsid w:val="00BA0730"/>
    <w:pPr>
      <w:spacing w:after="0" w:line="240" w:lineRule="auto"/>
      <w:jc w:val="both"/>
    </w:pPr>
    <w:rPr>
      <w:color w:val="2E74B5" w:themeColor="accent5" w:themeShade="BF"/>
      <w:sz w:val="24"/>
      <w:szCs w:val="24"/>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asiatki6kolorowaakcent6">
    <w:name w:val="Grid Table 6 Colorful Accent 6"/>
    <w:basedOn w:val="Standardowy"/>
    <w:uiPriority w:val="51"/>
    <w:rsid w:val="00BA0730"/>
    <w:pPr>
      <w:spacing w:after="0" w:line="240" w:lineRule="auto"/>
      <w:jc w:val="both"/>
    </w:pPr>
    <w:rPr>
      <w:color w:val="538135" w:themeColor="accent6" w:themeShade="BF"/>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xl63">
    <w:name w:val="xl63"/>
    <w:basedOn w:val="Normalny"/>
    <w:uiPriority w:val="99"/>
    <w:rsid w:val="00BA0730"/>
    <w:pPr>
      <w:pBdr>
        <w:top w:val="single" w:sz="4" w:space="0" w:color="auto"/>
        <w:left w:val="single" w:sz="4" w:space="0" w:color="auto"/>
        <w:bottom w:val="single" w:sz="4" w:space="0" w:color="auto"/>
        <w:right w:val="single" w:sz="4" w:space="0" w:color="auto"/>
      </w:pBdr>
      <w:shd w:val="clear" w:color="auto" w:fill="DDEBF7"/>
      <w:spacing w:before="100" w:beforeAutospacing="1" w:after="100" w:afterAutospacing="1"/>
      <w:jc w:val="center"/>
    </w:pPr>
  </w:style>
  <w:style w:type="paragraph" w:customStyle="1" w:styleId="xl64">
    <w:name w:val="xl64"/>
    <w:basedOn w:val="Normalny"/>
    <w:uiPriority w:val="99"/>
    <w:rsid w:val="00BA0730"/>
    <w:pPr>
      <w:spacing w:before="100" w:beforeAutospacing="1" w:after="100" w:afterAutospacing="1"/>
      <w:jc w:val="center"/>
    </w:pPr>
  </w:style>
  <w:style w:type="paragraph" w:customStyle="1" w:styleId="xl68">
    <w:name w:val="xl68"/>
    <w:basedOn w:val="Normalny"/>
    <w:uiPriority w:val="99"/>
    <w:rsid w:val="00BA0730"/>
    <w:pPr>
      <w:pBdr>
        <w:left w:val="single" w:sz="4" w:space="0" w:color="auto"/>
        <w:right w:val="single" w:sz="4" w:space="0" w:color="auto"/>
      </w:pBdr>
      <w:spacing w:before="100" w:beforeAutospacing="1" w:after="100" w:afterAutospacing="1"/>
      <w:jc w:val="center"/>
    </w:pPr>
  </w:style>
  <w:style w:type="paragraph" w:customStyle="1" w:styleId="xl69">
    <w:name w:val="xl69"/>
    <w:basedOn w:val="Normalny"/>
    <w:uiPriority w:val="99"/>
    <w:rsid w:val="00BA073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styleId="Podtytu">
    <w:name w:val="Subtitle"/>
    <w:basedOn w:val="Normalny"/>
    <w:next w:val="Normalny"/>
    <w:link w:val="PodtytuZnak"/>
    <w:uiPriority w:val="11"/>
    <w:qFormat/>
    <w:rsid w:val="00617B10"/>
    <w:pPr>
      <w:numPr>
        <w:ilvl w:val="1"/>
      </w:numPr>
    </w:pPr>
    <w:rPr>
      <w:color w:val="5A5A5A" w:themeColor="text1" w:themeTint="A5"/>
      <w:spacing w:val="15"/>
    </w:rPr>
  </w:style>
  <w:style w:type="character" w:customStyle="1" w:styleId="PodtytuZnak">
    <w:name w:val="Podtytuł Znak"/>
    <w:basedOn w:val="Domylnaczcionkaakapitu"/>
    <w:link w:val="Podtytu"/>
    <w:uiPriority w:val="11"/>
    <w:rsid w:val="00617B10"/>
    <w:rPr>
      <w:color w:val="5A5A5A" w:themeColor="text1" w:themeTint="A5"/>
      <w:spacing w:val="15"/>
    </w:rPr>
  </w:style>
  <w:style w:type="character" w:customStyle="1" w:styleId="cf11">
    <w:name w:val="cf11"/>
    <w:basedOn w:val="Domylnaczcionkaakapitu"/>
    <w:rsid w:val="00BA0730"/>
    <w:rPr>
      <w:rFonts w:ascii="Segoe UI" w:hAnsi="Segoe UI" w:cs="Segoe UI" w:hint="default"/>
      <w:sz w:val="18"/>
      <w:szCs w:val="18"/>
    </w:rPr>
  </w:style>
  <w:style w:type="paragraph" w:customStyle="1" w:styleId="gmail-msolistparagraph">
    <w:name w:val="gmail-msolistparagraph"/>
    <w:basedOn w:val="Normalny"/>
    <w:rsid w:val="00BA0730"/>
    <w:pPr>
      <w:spacing w:before="100" w:beforeAutospacing="1" w:after="100" w:afterAutospacing="1"/>
    </w:pPr>
  </w:style>
  <w:style w:type="table" w:styleId="Tabelasiatki5ciemnaakcent5">
    <w:name w:val="Grid Table 5 Dark Accent 5"/>
    <w:basedOn w:val="Standardowy"/>
    <w:uiPriority w:val="50"/>
    <w:rsid w:val="00BA0730"/>
    <w:pPr>
      <w:spacing w:after="0" w:line="240" w:lineRule="auto"/>
      <w:jc w:val="both"/>
    </w:pPr>
    <w:rPr>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elasiatki1jasnaakcent1">
    <w:name w:val="Grid Table 1 Light Accent 1"/>
    <w:basedOn w:val="Standardowy"/>
    <w:uiPriority w:val="46"/>
    <w:rsid w:val="00BA0730"/>
    <w:pPr>
      <w:spacing w:after="0" w:line="240" w:lineRule="auto"/>
      <w:jc w:val="both"/>
    </w:pPr>
    <w:rPr>
      <w:sz w:val="24"/>
      <w:szCs w:val="24"/>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elasiatki4akcent5">
    <w:name w:val="Grid Table 4 Accent 5"/>
    <w:basedOn w:val="Standardowy"/>
    <w:uiPriority w:val="49"/>
    <w:rsid w:val="00BA0730"/>
    <w:pPr>
      <w:spacing w:after="0" w:line="240" w:lineRule="auto"/>
      <w:jc w:val="both"/>
    </w:pPr>
    <w:rPr>
      <w:sz w:val="24"/>
      <w:szCs w:val="24"/>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asiatki2akcent5">
    <w:name w:val="Grid Table 2 Accent 5"/>
    <w:basedOn w:val="Standardowy"/>
    <w:uiPriority w:val="47"/>
    <w:rsid w:val="00BA0730"/>
    <w:pPr>
      <w:spacing w:after="0" w:line="240" w:lineRule="auto"/>
      <w:jc w:val="both"/>
    </w:pPr>
    <w:rPr>
      <w:sz w:val="24"/>
      <w:szCs w:val="24"/>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asiatki3akcent1">
    <w:name w:val="Grid Table 3 Accent 1"/>
    <w:basedOn w:val="Standardowy"/>
    <w:uiPriority w:val="48"/>
    <w:rsid w:val="00BA0730"/>
    <w:pPr>
      <w:spacing w:after="0" w:line="240" w:lineRule="auto"/>
      <w:jc w:val="both"/>
    </w:pPr>
    <w:rPr>
      <w:sz w:val="24"/>
      <w:szCs w:val="24"/>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Tabelasiatki7kolorowaakcent5">
    <w:name w:val="Grid Table 7 Colorful Accent 5"/>
    <w:basedOn w:val="Standardowy"/>
    <w:uiPriority w:val="52"/>
    <w:rsid w:val="00BA0730"/>
    <w:pPr>
      <w:spacing w:after="0" w:line="240" w:lineRule="auto"/>
      <w:jc w:val="both"/>
    </w:pPr>
    <w:rPr>
      <w:color w:val="2E74B5" w:themeColor="accent5" w:themeShade="BF"/>
      <w:sz w:val="24"/>
      <w:szCs w:val="24"/>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Tabelalisty1jasnaakcent5">
    <w:name w:val="List Table 1 Light Accent 5"/>
    <w:basedOn w:val="Standardowy"/>
    <w:uiPriority w:val="46"/>
    <w:rsid w:val="00BA0730"/>
    <w:pPr>
      <w:spacing w:after="0" w:line="240" w:lineRule="auto"/>
      <w:jc w:val="both"/>
    </w:pPr>
    <w:rPr>
      <w:sz w:val="24"/>
      <w:szCs w:val="24"/>
    </w:r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alisty2akcent5">
    <w:name w:val="List Table 2 Accent 5"/>
    <w:basedOn w:val="Standardowy"/>
    <w:uiPriority w:val="47"/>
    <w:rsid w:val="00BA0730"/>
    <w:pPr>
      <w:spacing w:after="0" w:line="240" w:lineRule="auto"/>
      <w:jc w:val="both"/>
    </w:pPr>
    <w:rPr>
      <w:sz w:val="24"/>
      <w:szCs w:val="24"/>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asiatki3akcent5">
    <w:name w:val="Grid Table 3 Accent 5"/>
    <w:basedOn w:val="Standardowy"/>
    <w:uiPriority w:val="48"/>
    <w:rsid w:val="00BA0730"/>
    <w:pPr>
      <w:spacing w:after="0" w:line="240" w:lineRule="auto"/>
      <w:jc w:val="both"/>
    </w:pPr>
    <w:rPr>
      <w:sz w:val="24"/>
      <w:szCs w:val="24"/>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Tabelasiatki1jasnaakcent5">
    <w:name w:val="Grid Table 1 Light Accent 5"/>
    <w:basedOn w:val="Standardowy"/>
    <w:uiPriority w:val="46"/>
    <w:rsid w:val="00BA0730"/>
    <w:pPr>
      <w:spacing w:after="0" w:line="240" w:lineRule="auto"/>
      <w:jc w:val="both"/>
    </w:pPr>
    <w:rPr>
      <w:sz w:val="24"/>
      <w:szCs w:val="24"/>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customStyle="1" w:styleId="litlitera">
    <w:name w:val="litlitera"/>
    <w:basedOn w:val="Normalny"/>
    <w:rsid w:val="00BA0730"/>
    <w:pPr>
      <w:spacing w:before="100" w:beforeAutospacing="1" w:after="100" w:afterAutospacing="1"/>
    </w:pPr>
  </w:style>
  <w:style w:type="table" w:styleId="Tabelalisty3akcent5">
    <w:name w:val="List Table 3 Accent 5"/>
    <w:basedOn w:val="Standardowy"/>
    <w:uiPriority w:val="48"/>
    <w:rsid w:val="00BA0730"/>
    <w:pPr>
      <w:spacing w:after="0" w:line="240" w:lineRule="auto"/>
      <w:jc w:val="both"/>
    </w:pPr>
    <w:rPr>
      <w:sz w:val="24"/>
      <w:szCs w:val="24"/>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Tabelasiatki5ciemnaakcent51">
    <w:name w:val="Tabela siatki 5 — ciemna — akcent 51"/>
    <w:basedOn w:val="Standardowy"/>
    <w:next w:val="Tabelasiatki5ciemnaakcent5"/>
    <w:uiPriority w:val="50"/>
    <w:rsid w:val="00BA0730"/>
    <w:pPr>
      <w:spacing w:after="0" w:line="240" w:lineRule="auto"/>
      <w:jc w:val="both"/>
    </w:pPr>
    <w:rPr>
      <w:rFonts w:ascii="Times New Roman" w:hAnsi="Times New Roman" w:cs="Times New Roman"/>
      <w:kern w:val="2"/>
      <w:sz w:val="24"/>
      <w:szCs w:val="24"/>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Tabelasiatki5ciemnaakcent61">
    <w:name w:val="Tabela siatki 5 — ciemna — akcent 61"/>
    <w:basedOn w:val="Standardowy"/>
    <w:next w:val="Tabelasiatki5ciemnaakcent6"/>
    <w:uiPriority w:val="50"/>
    <w:rsid w:val="00BA0730"/>
    <w:pPr>
      <w:spacing w:after="0" w:line="240" w:lineRule="auto"/>
      <w:jc w:val="both"/>
    </w:pPr>
    <w:rPr>
      <w:rFonts w:ascii="Times New Roman" w:hAnsi="Times New Roman" w:cs="Times New Roman"/>
      <w:kern w:val="2"/>
      <w:sz w:val="24"/>
      <w:szCs w:val="24"/>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Tabelasiatki5ciemnaakcent62">
    <w:name w:val="Tabela siatki 5 — ciemna — akcent 62"/>
    <w:basedOn w:val="Standardowy"/>
    <w:next w:val="Tabelasiatki5ciemnaakcent6"/>
    <w:uiPriority w:val="50"/>
    <w:rsid w:val="00BA0730"/>
    <w:pPr>
      <w:spacing w:after="0" w:line="240" w:lineRule="auto"/>
      <w:jc w:val="both"/>
    </w:pPr>
    <w:rPr>
      <w:rFonts w:ascii="Times New Roman" w:hAnsi="Times New Roman" w:cs="Times New Roman"/>
      <w:kern w:val="2"/>
      <w:sz w:val="24"/>
      <w:szCs w:val="24"/>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Styl1">
    <w:name w:val="Styl1"/>
    <w:basedOn w:val="Standardowy"/>
    <w:uiPriority w:val="99"/>
    <w:rsid w:val="00BA0730"/>
    <w:pPr>
      <w:spacing w:after="0" w:line="240" w:lineRule="auto"/>
      <w:jc w:val="both"/>
    </w:pPr>
    <w:rPr>
      <w:rFonts w:ascii="Times New Roman" w:hAnsi="Times New Roman" w:cs="Times New Roman"/>
      <w:kern w:val="2"/>
      <w:sz w:val="24"/>
      <w:szCs w:val="24"/>
      <w14:ligatures w14:val="standardContextual"/>
    </w:rPr>
    <w:tblPr/>
  </w:style>
  <w:style w:type="table" w:customStyle="1" w:styleId="sdfdsSd">
    <w:name w:val="sdfdsSd"/>
    <w:basedOn w:val="Standardowy"/>
    <w:uiPriority w:val="99"/>
    <w:rsid w:val="00BA0730"/>
    <w:pPr>
      <w:spacing w:after="0" w:line="240" w:lineRule="auto"/>
      <w:jc w:val="both"/>
    </w:pPr>
    <w:rPr>
      <w:rFonts w:ascii="Times New Roman" w:hAnsi="Times New Roman" w:cs="Times New Roman"/>
      <w:kern w:val="2"/>
      <w:sz w:val="24"/>
      <w:szCs w:val="24"/>
      <w14:ligatures w14:val="standardContextual"/>
    </w:rPr>
    <w:tblPr/>
  </w:style>
  <w:style w:type="table" w:styleId="Siatkatabelijasna">
    <w:name w:val="Grid Table Light"/>
    <w:basedOn w:val="Standardowy"/>
    <w:uiPriority w:val="40"/>
    <w:rsid w:val="00BA0730"/>
    <w:pPr>
      <w:spacing w:after="0" w:line="240" w:lineRule="auto"/>
      <w:jc w:val="both"/>
    </w:pPr>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siatki4akcent3">
    <w:name w:val="Grid Table 4 Accent 3"/>
    <w:basedOn w:val="Standardowy"/>
    <w:uiPriority w:val="49"/>
    <w:rsid w:val="00BA0730"/>
    <w:pPr>
      <w:spacing w:after="0" w:line="240" w:lineRule="auto"/>
      <w:jc w:val="both"/>
    </w:pPr>
    <w:rPr>
      <w:sz w:val="24"/>
      <w:szCs w:val="24"/>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Nierozpoznanawzmianka11">
    <w:name w:val="Nierozpoznana wzmianka11"/>
    <w:basedOn w:val="Domylnaczcionkaakapitu"/>
    <w:uiPriority w:val="99"/>
    <w:semiHidden/>
    <w:unhideWhenUsed/>
    <w:rsid w:val="00BA0730"/>
    <w:rPr>
      <w:color w:val="605E5C"/>
      <w:shd w:val="clear" w:color="auto" w:fill="E1DFDD"/>
    </w:rPr>
  </w:style>
  <w:style w:type="character" w:customStyle="1" w:styleId="cf01">
    <w:name w:val="cf01"/>
    <w:basedOn w:val="Domylnaczcionkaakapitu"/>
    <w:rsid w:val="00BA0730"/>
    <w:rPr>
      <w:rFonts w:ascii="Segoe UI" w:hAnsi="Segoe UI" w:cs="Segoe UI" w:hint="default"/>
      <w:sz w:val="18"/>
      <w:szCs w:val="18"/>
    </w:rPr>
  </w:style>
  <w:style w:type="paragraph" w:styleId="Tekstdymka">
    <w:name w:val="Balloon Text"/>
    <w:basedOn w:val="Normalny"/>
    <w:link w:val="TekstdymkaZnak"/>
    <w:uiPriority w:val="99"/>
    <w:semiHidden/>
    <w:unhideWhenUsed/>
    <w:rsid w:val="00BA0730"/>
    <w:rPr>
      <w:rFonts w:ascii="Tahoma" w:eastAsiaTheme="minorHAnsi" w:hAnsi="Tahoma" w:cs="Tahoma"/>
      <w:sz w:val="16"/>
      <w:szCs w:val="16"/>
    </w:rPr>
  </w:style>
  <w:style w:type="character" w:customStyle="1" w:styleId="TekstdymkaZnak">
    <w:name w:val="Tekst dymka Znak"/>
    <w:basedOn w:val="Domylnaczcionkaakapitu"/>
    <w:link w:val="Tekstdymka"/>
    <w:uiPriority w:val="99"/>
    <w:semiHidden/>
    <w:rsid w:val="00BA0730"/>
    <w:rPr>
      <w:rFonts w:ascii="Tahoma" w:hAnsi="Tahoma" w:cs="Tahoma"/>
      <w:sz w:val="16"/>
      <w:szCs w:val="16"/>
    </w:rPr>
  </w:style>
  <w:style w:type="paragraph" w:customStyle="1" w:styleId="Default">
    <w:name w:val="Default"/>
    <w:rsid w:val="00BA0730"/>
    <w:pPr>
      <w:autoSpaceDE w:val="0"/>
      <w:autoSpaceDN w:val="0"/>
      <w:adjustRightInd w:val="0"/>
      <w:spacing w:after="0" w:line="240" w:lineRule="auto"/>
      <w:jc w:val="both"/>
    </w:pPr>
    <w:rPr>
      <w:rFonts w:ascii="Calibri" w:hAnsi="Calibri" w:cs="Calibri"/>
      <w:color w:val="000000"/>
      <w:sz w:val="24"/>
      <w:szCs w:val="24"/>
    </w:rPr>
  </w:style>
  <w:style w:type="paragraph" w:styleId="Spistreci4">
    <w:name w:val="toc 4"/>
    <w:basedOn w:val="Normalny"/>
    <w:next w:val="Normalny"/>
    <w:autoRedefine/>
    <w:uiPriority w:val="39"/>
    <w:unhideWhenUsed/>
    <w:rsid w:val="00BA0730"/>
    <w:pPr>
      <w:spacing w:after="100"/>
      <w:ind w:left="660"/>
    </w:pPr>
    <w:rPr>
      <w:kern w:val="2"/>
      <w14:ligatures w14:val="standardContextual"/>
    </w:rPr>
  </w:style>
  <w:style w:type="paragraph" w:styleId="Spistreci5">
    <w:name w:val="toc 5"/>
    <w:basedOn w:val="Normalny"/>
    <w:next w:val="Normalny"/>
    <w:autoRedefine/>
    <w:uiPriority w:val="39"/>
    <w:unhideWhenUsed/>
    <w:rsid w:val="00BA0730"/>
    <w:pPr>
      <w:spacing w:after="100"/>
      <w:ind w:left="880"/>
    </w:pPr>
    <w:rPr>
      <w:kern w:val="2"/>
      <w14:ligatures w14:val="standardContextual"/>
    </w:rPr>
  </w:style>
  <w:style w:type="paragraph" w:styleId="Spistreci6">
    <w:name w:val="toc 6"/>
    <w:basedOn w:val="Normalny"/>
    <w:next w:val="Normalny"/>
    <w:autoRedefine/>
    <w:uiPriority w:val="39"/>
    <w:unhideWhenUsed/>
    <w:rsid w:val="00BA0730"/>
    <w:pPr>
      <w:spacing w:after="100"/>
      <w:ind w:left="1100"/>
    </w:pPr>
    <w:rPr>
      <w:kern w:val="2"/>
      <w14:ligatures w14:val="standardContextual"/>
    </w:rPr>
  </w:style>
  <w:style w:type="paragraph" w:styleId="Spistreci7">
    <w:name w:val="toc 7"/>
    <w:basedOn w:val="Normalny"/>
    <w:next w:val="Normalny"/>
    <w:autoRedefine/>
    <w:uiPriority w:val="39"/>
    <w:unhideWhenUsed/>
    <w:rsid w:val="00BA0730"/>
    <w:pPr>
      <w:spacing w:after="100"/>
      <w:ind w:left="1320"/>
    </w:pPr>
    <w:rPr>
      <w:kern w:val="2"/>
      <w14:ligatures w14:val="standardContextual"/>
    </w:rPr>
  </w:style>
  <w:style w:type="paragraph" w:styleId="Spistreci8">
    <w:name w:val="toc 8"/>
    <w:basedOn w:val="Normalny"/>
    <w:next w:val="Normalny"/>
    <w:autoRedefine/>
    <w:uiPriority w:val="39"/>
    <w:unhideWhenUsed/>
    <w:rsid w:val="00BA0730"/>
    <w:pPr>
      <w:spacing w:after="100"/>
      <w:ind w:left="1540"/>
    </w:pPr>
    <w:rPr>
      <w:kern w:val="2"/>
      <w14:ligatures w14:val="standardContextual"/>
    </w:rPr>
  </w:style>
  <w:style w:type="paragraph" w:styleId="Spistreci9">
    <w:name w:val="toc 9"/>
    <w:basedOn w:val="Normalny"/>
    <w:next w:val="Normalny"/>
    <w:autoRedefine/>
    <w:uiPriority w:val="39"/>
    <w:unhideWhenUsed/>
    <w:rsid w:val="00BA0730"/>
    <w:pPr>
      <w:spacing w:after="100"/>
      <w:ind w:left="1760"/>
    </w:pPr>
    <w:rPr>
      <w:kern w:val="2"/>
      <w14:ligatures w14:val="standardContextual"/>
    </w:rPr>
  </w:style>
  <w:style w:type="paragraph" w:styleId="Tytu">
    <w:name w:val="Title"/>
    <w:basedOn w:val="Normalny"/>
    <w:next w:val="Normalny"/>
    <w:link w:val="TytuZnak"/>
    <w:uiPriority w:val="10"/>
    <w:qFormat/>
    <w:rsid w:val="00617B10"/>
    <w:pPr>
      <w:spacing w:after="0" w:line="240" w:lineRule="auto"/>
      <w:contextualSpacing/>
    </w:pPr>
    <w:rPr>
      <w:rFonts w:asciiTheme="majorHAnsi" w:eastAsiaTheme="majorEastAsia" w:hAnsiTheme="majorHAnsi" w:cstheme="majorBidi"/>
      <w:spacing w:val="-10"/>
      <w:sz w:val="56"/>
      <w:szCs w:val="56"/>
    </w:rPr>
  </w:style>
  <w:style w:type="character" w:customStyle="1" w:styleId="TytuZnak">
    <w:name w:val="Tytuł Znak"/>
    <w:basedOn w:val="Domylnaczcionkaakapitu"/>
    <w:link w:val="Tytu"/>
    <w:uiPriority w:val="10"/>
    <w:rsid w:val="00617B10"/>
    <w:rPr>
      <w:rFonts w:asciiTheme="majorHAnsi" w:eastAsiaTheme="majorEastAsia" w:hAnsiTheme="majorHAnsi" w:cstheme="majorBidi"/>
      <w:spacing w:val="-10"/>
      <w:sz w:val="56"/>
      <w:szCs w:val="56"/>
    </w:rPr>
  </w:style>
  <w:style w:type="table" w:styleId="Tabelalisty4akcent1">
    <w:name w:val="List Table 4 Accent 1"/>
    <w:basedOn w:val="Standardowy"/>
    <w:uiPriority w:val="49"/>
    <w:rsid w:val="00BA0730"/>
    <w:pPr>
      <w:spacing w:after="0" w:line="240" w:lineRule="auto"/>
      <w:jc w:val="both"/>
    </w:pPr>
    <w:rPr>
      <w:sz w:val="24"/>
      <w:szCs w:val="24"/>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alisty1jasnaakcent1">
    <w:name w:val="List Table 1 Light Accent 1"/>
    <w:basedOn w:val="Standardowy"/>
    <w:uiPriority w:val="46"/>
    <w:rsid w:val="00BA0730"/>
    <w:pPr>
      <w:spacing w:after="0" w:line="240" w:lineRule="auto"/>
      <w:jc w:val="both"/>
    </w:pPr>
    <w:rPr>
      <w:sz w:val="24"/>
      <w:szCs w:val="24"/>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alisty3akcent1">
    <w:name w:val="List Table 3 Accent 1"/>
    <w:basedOn w:val="Standardowy"/>
    <w:uiPriority w:val="48"/>
    <w:rsid w:val="00BA0730"/>
    <w:pPr>
      <w:spacing w:after="0" w:line="240" w:lineRule="auto"/>
      <w:jc w:val="both"/>
    </w:pPr>
    <w:rPr>
      <w:sz w:val="24"/>
      <w:szCs w:val="24"/>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Styl2">
    <w:name w:val="Styl2"/>
    <w:basedOn w:val="Standardowy"/>
    <w:uiPriority w:val="99"/>
    <w:rsid w:val="00BA0730"/>
    <w:pPr>
      <w:spacing w:after="0" w:line="240" w:lineRule="auto"/>
    </w:pPr>
    <w:rPr>
      <w:sz w:val="24"/>
      <w:szCs w:val="24"/>
    </w:rPr>
    <w:tblPr/>
  </w:style>
  <w:style w:type="character" w:customStyle="1" w:styleId="AkapitzlistZnak">
    <w:name w:val="Akapit z listą Znak"/>
    <w:link w:val="Akapitzlist"/>
    <w:uiPriority w:val="34"/>
    <w:rsid w:val="00F95D59"/>
  </w:style>
  <w:style w:type="character" w:customStyle="1" w:styleId="Nierozpoznanawzmianka2">
    <w:name w:val="Nierozpoznana wzmianka2"/>
    <w:basedOn w:val="Domylnaczcionkaakapitu"/>
    <w:uiPriority w:val="99"/>
    <w:semiHidden/>
    <w:unhideWhenUsed/>
    <w:rsid w:val="00134847"/>
    <w:rPr>
      <w:color w:val="605E5C"/>
      <w:shd w:val="clear" w:color="auto" w:fill="E1DFDD"/>
    </w:rPr>
  </w:style>
  <w:style w:type="character" w:styleId="Pogrubienie">
    <w:name w:val="Strong"/>
    <w:basedOn w:val="Domylnaczcionkaakapitu"/>
    <w:uiPriority w:val="22"/>
    <w:qFormat/>
    <w:rsid w:val="00617B10"/>
    <w:rPr>
      <w:b/>
      <w:bCs/>
      <w:color w:val="auto"/>
    </w:rPr>
  </w:style>
  <w:style w:type="paragraph" w:styleId="Cytat">
    <w:name w:val="Quote"/>
    <w:basedOn w:val="Normalny"/>
    <w:next w:val="Normalny"/>
    <w:link w:val="CytatZnak"/>
    <w:uiPriority w:val="29"/>
    <w:qFormat/>
    <w:rsid w:val="00617B10"/>
    <w:pPr>
      <w:spacing w:before="200"/>
      <w:ind w:left="864" w:right="864"/>
    </w:pPr>
    <w:rPr>
      <w:i/>
      <w:iCs/>
      <w:color w:val="404040" w:themeColor="text1" w:themeTint="BF"/>
    </w:rPr>
  </w:style>
  <w:style w:type="character" w:customStyle="1" w:styleId="CytatZnak">
    <w:name w:val="Cytat Znak"/>
    <w:basedOn w:val="Domylnaczcionkaakapitu"/>
    <w:link w:val="Cytat"/>
    <w:uiPriority w:val="29"/>
    <w:rsid w:val="00617B10"/>
    <w:rPr>
      <w:i/>
      <w:iCs/>
      <w:color w:val="404040" w:themeColor="text1" w:themeTint="BF"/>
    </w:rPr>
  </w:style>
  <w:style w:type="paragraph" w:styleId="Cytatintensywny">
    <w:name w:val="Intense Quote"/>
    <w:basedOn w:val="Normalny"/>
    <w:next w:val="Normalny"/>
    <w:link w:val="CytatintensywnyZnak"/>
    <w:uiPriority w:val="30"/>
    <w:qFormat/>
    <w:rsid w:val="00617B10"/>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CytatintensywnyZnak">
    <w:name w:val="Cytat intensywny Znak"/>
    <w:basedOn w:val="Domylnaczcionkaakapitu"/>
    <w:link w:val="Cytatintensywny"/>
    <w:uiPriority w:val="30"/>
    <w:rsid w:val="00617B10"/>
    <w:rPr>
      <w:i/>
      <w:iCs/>
      <w:color w:val="404040" w:themeColor="text1" w:themeTint="BF"/>
    </w:rPr>
  </w:style>
  <w:style w:type="character" w:styleId="Wyrnienieintensywne">
    <w:name w:val="Intense Emphasis"/>
    <w:basedOn w:val="Domylnaczcionkaakapitu"/>
    <w:uiPriority w:val="21"/>
    <w:qFormat/>
    <w:rsid w:val="00617B10"/>
    <w:rPr>
      <w:b/>
      <w:bCs/>
      <w:i/>
      <w:iCs/>
      <w:color w:val="auto"/>
    </w:rPr>
  </w:style>
  <w:style w:type="character" w:styleId="Odwoaniedelikatne">
    <w:name w:val="Subtle Reference"/>
    <w:basedOn w:val="Domylnaczcionkaakapitu"/>
    <w:uiPriority w:val="31"/>
    <w:qFormat/>
    <w:rsid w:val="00617B10"/>
    <w:rPr>
      <w:smallCaps/>
      <w:color w:val="404040" w:themeColor="text1" w:themeTint="BF"/>
    </w:rPr>
  </w:style>
  <w:style w:type="character" w:styleId="Odwoanieintensywne">
    <w:name w:val="Intense Reference"/>
    <w:basedOn w:val="Domylnaczcionkaakapitu"/>
    <w:uiPriority w:val="32"/>
    <w:qFormat/>
    <w:rsid w:val="00617B10"/>
    <w:rPr>
      <w:b/>
      <w:bCs/>
      <w:smallCaps/>
      <w:color w:val="404040" w:themeColor="text1" w:themeTint="BF"/>
      <w:spacing w:val="5"/>
    </w:rPr>
  </w:style>
  <w:style w:type="character" w:styleId="Tytuksiki">
    <w:name w:val="Book Title"/>
    <w:basedOn w:val="Domylnaczcionkaakapitu"/>
    <w:uiPriority w:val="33"/>
    <w:qFormat/>
    <w:rsid w:val="00617B10"/>
    <w:rPr>
      <w:b/>
      <w:bCs/>
      <w:i/>
      <w:iCs/>
      <w:spacing w:val="5"/>
    </w:rPr>
  </w:style>
  <w:style w:type="character" w:customStyle="1" w:styleId="BezodstpwZnak">
    <w:name w:val="Bez odstępów Znak"/>
    <w:basedOn w:val="Domylnaczcionkaakapitu"/>
    <w:link w:val="Bezodstpw"/>
    <w:uiPriority w:val="1"/>
    <w:rsid w:val="00657E76"/>
  </w:style>
  <w:style w:type="character" w:customStyle="1" w:styleId="A0">
    <w:name w:val="A0"/>
    <w:uiPriority w:val="99"/>
    <w:rsid w:val="00B95A31"/>
    <w:rPr>
      <w:rFonts w:cs="Arial Narrow"/>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880128">
      <w:bodyDiv w:val="1"/>
      <w:marLeft w:val="0"/>
      <w:marRight w:val="0"/>
      <w:marTop w:val="0"/>
      <w:marBottom w:val="0"/>
      <w:divBdr>
        <w:top w:val="none" w:sz="0" w:space="0" w:color="auto"/>
        <w:left w:val="none" w:sz="0" w:space="0" w:color="auto"/>
        <w:bottom w:val="none" w:sz="0" w:space="0" w:color="auto"/>
        <w:right w:val="none" w:sz="0" w:space="0" w:color="auto"/>
      </w:divBdr>
    </w:div>
    <w:div w:id="400295064">
      <w:bodyDiv w:val="1"/>
      <w:marLeft w:val="0"/>
      <w:marRight w:val="0"/>
      <w:marTop w:val="0"/>
      <w:marBottom w:val="0"/>
      <w:divBdr>
        <w:top w:val="none" w:sz="0" w:space="0" w:color="auto"/>
        <w:left w:val="none" w:sz="0" w:space="0" w:color="auto"/>
        <w:bottom w:val="none" w:sz="0" w:space="0" w:color="auto"/>
        <w:right w:val="none" w:sz="0" w:space="0" w:color="auto"/>
      </w:divBdr>
    </w:div>
    <w:div w:id="1172062964">
      <w:bodyDiv w:val="1"/>
      <w:marLeft w:val="0"/>
      <w:marRight w:val="0"/>
      <w:marTop w:val="0"/>
      <w:marBottom w:val="0"/>
      <w:divBdr>
        <w:top w:val="none" w:sz="0" w:space="0" w:color="auto"/>
        <w:left w:val="none" w:sz="0" w:space="0" w:color="auto"/>
        <w:bottom w:val="none" w:sz="0" w:space="0" w:color="auto"/>
        <w:right w:val="none" w:sz="0" w:space="0" w:color="auto"/>
      </w:divBdr>
    </w:div>
    <w:div w:id="208267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1 6 " ? > < A r r a y O f D o c u m e n t L i n k   x m l n s : x s d = " h t t p : / / w w w . w 3 . o r g / 2 0 0 1 / X M L S c h e m a "   x m l n s : x s i = " h t t p : / / w w w . w 3 . o r g / 2 0 0 1 / X M L S c h e m a - i n s t a n c e " / > 
</file>

<file path=customXml/item2.xml>��< ? x m l   v e r s i o n = " 1 . 0 "   e n c o d i n g = " u t f - 1 6 " ? > < A r r a y O f D o c u m e n t L i n k   x m l n s : x s d = " h t t p : / / w w w . w 3 . o r g / 2 0 0 1 / X M L S c h e m a "   x m l n s : x s i = " h t t p : / / w w w . w 3 . o r g / 2 0 0 1 / X M L S c h e m a - i n s t a n c 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BB6F8-5F0A-48F7-80E3-D05D08311D81}">
  <ds:schemaRefs>
    <ds:schemaRef ds:uri="http://www.w3.org/2001/XMLSchema"/>
  </ds:schemaRefs>
</ds:datastoreItem>
</file>

<file path=customXml/itemProps2.xml><?xml version="1.0" encoding="utf-8"?>
<ds:datastoreItem xmlns:ds="http://schemas.openxmlformats.org/officeDocument/2006/customXml" ds:itemID="{3771B79E-7A86-4282-B87D-5109742ADD0F}">
  <ds:schemaRefs>
    <ds:schemaRef ds:uri="http://www.w3.org/2001/XMLSchema"/>
  </ds:schemaRefs>
</ds:datastoreItem>
</file>

<file path=customXml/itemProps3.xml><?xml version="1.0" encoding="utf-8"?>
<ds:datastoreItem xmlns:ds="http://schemas.openxmlformats.org/officeDocument/2006/customXml" ds:itemID="{78C34FDF-0F4C-413A-9484-99011DE2F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64</Pages>
  <Words>17033</Words>
  <Characters>102198</Characters>
  <Application>Microsoft Office Word</Application>
  <DocSecurity>0</DocSecurity>
  <Lines>851</Lines>
  <Paragraphs>237</Paragraphs>
  <ScaleCrop>false</ScaleCrop>
  <HeadingPairs>
    <vt:vector size="2" baseType="variant">
      <vt:variant>
        <vt:lpstr>Tytuł</vt:lpstr>
      </vt:variant>
      <vt:variant>
        <vt:i4>1</vt:i4>
      </vt:variant>
    </vt:vector>
  </HeadingPairs>
  <TitlesOfParts>
    <vt:vector size="1" baseType="lpstr">
      <vt:lpstr>Kompleksowy program przeciwdziałania nadwadze i otyłości u dzieci i młodzieży w województwie pomorskim</vt:lpstr>
    </vt:vector>
  </TitlesOfParts>
  <Company>Departament Zdrowia Urzędu Marszałkowskiego Województwa Pomorskiego</Company>
  <LinksUpToDate>false</LinksUpToDate>
  <CharactersWithSpaces>118994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Kompleksowy program przeciwdziałania nadwadze i otyłości u dzieci i młodzieży w województwie pomorskim</dc:title>
  <dc:subject>Gdańsk 2025 r.</dc:subject>
  <dc:creator>Pióro Marta</dc:creator>
  <cp:keywords/>
  <dc:description/>
  <cp:lastModifiedBy>Pióro Marta</cp:lastModifiedBy>
  <cp:revision>5</cp:revision>
  <cp:lastPrinted>2025-04-15T08:24:00Z</cp:lastPrinted>
  <dcterms:created xsi:type="dcterms:W3CDTF">2025-09-05T06:02:00Z</dcterms:created>
  <dcterms:modified xsi:type="dcterms:W3CDTF">2025-09-05T06:15:00Z</dcterms:modified>
</cp:coreProperties>
</file>