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C055" w14:textId="32A58810" w:rsidR="009E4521" w:rsidRPr="00784D2E" w:rsidRDefault="00F23F43" w:rsidP="009E4521">
      <w:pPr>
        <w:pStyle w:val="Nagwek2"/>
        <w:spacing w:after="240"/>
        <w:rPr>
          <w:rFonts w:ascii="Aptos" w:hAnsi="Aptos" w:cs="Arial"/>
        </w:rPr>
      </w:pPr>
      <w:r>
        <w:rPr>
          <w:rFonts w:ascii="Aptos" w:hAnsi="Aptos" w:cs="Arial"/>
        </w:rPr>
        <w:t xml:space="preserve">Szkolenie online: </w:t>
      </w:r>
      <w:r w:rsidR="009B259E" w:rsidRPr="00784D2E">
        <w:rPr>
          <w:rFonts w:ascii="Aptos" w:hAnsi="Aptos" w:cs="Arial"/>
        </w:rPr>
        <w:t>Zasada konkurencyjności</w:t>
      </w:r>
      <w:r w:rsidR="009E4521" w:rsidRPr="00784D2E">
        <w:rPr>
          <w:rFonts w:ascii="Aptos" w:hAnsi="Aptos" w:cs="Arial"/>
        </w:rPr>
        <w:t xml:space="preserve"> w projektach finansowanych z Funduszy Europejskich </w:t>
      </w:r>
    </w:p>
    <w:p w14:paraId="48EEA186" w14:textId="09AF7B5E" w:rsidR="00F23F43" w:rsidRDefault="00F23F43" w:rsidP="006D34F0">
      <w:pPr>
        <w:pStyle w:val="Nagwek2"/>
        <w:rPr>
          <w:rFonts w:ascii="Aptos" w:hAnsi="Aptos" w:cs="Arial"/>
        </w:rPr>
      </w:pPr>
      <w:r w:rsidRPr="00784D2E">
        <w:rPr>
          <w:rFonts w:ascii="Aptos" w:hAnsi="Aptos" w:cs="Arial"/>
        </w:rPr>
        <w:t>21 września 2026 r.</w:t>
      </w:r>
    </w:p>
    <w:p w14:paraId="21490CB8" w14:textId="77777777" w:rsidR="00F23F43" w:rsidRDefault="00F23F43" w:rsidP="006D34F0">
      <w:pPr>
        <w:pStyle w:val="Nagwek2"/>
        <w:rPr>
          <w:rFonts w:ascii="Aptos" w:hAnsi="Aptos" w:cs="Arial"/>
        </w:rPr>
      </w:pPr>
    </w:p>
    <w:p w14:paraId="621EF8C1" w14:textId="77895D2A" w:rsidR="006D34F0" w:rsidRPr="00784D2E" w:rsidRDefault="006D34F0" w:rsidP="006D34F0">
      <w:pPr>
        <w:pStyle w:val="Nagwek2"/>
        <w:rPr>
          <w:rFonts w:ascii="Aptos" w:hAnsi="Aptos" w:cs="Arial"/>
        </w:rPr>
      </w:pPr>
      <w:r w:rsidRPr="00784D2E">
        <w:rPr>
          <w:rFonts w:ascii="Aptos" w:hAnsi="Aptos" w:cs="Arial"/>
        </w:rPr>
        <w:t>Program szkolenia online</w:t>
      </w:r>
    </w:p>
    <w:tbl>
      <w:tblPr>
        <w:tblStyle w:val="Tabela-Siatka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22"/>
      </w:tblGrid>
      <w:tr w:rsidR="006D34F0" w:rsidRPr="00C9361B" w14:paraId="423F8350" w14:textId="77777777" w:rsidTr="00BF13B2">
        <w:trPr>
          <w:trHeight w:val="536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9FD92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  <w:bCs/>
              </w:rPr>
            </w:pPr>
            <w:r w:rsidRPr="00784D2E">
              <w:rPr>
                <w:rFonts w:ascii="Aptos" w:hAnsi="Aptos" w:cs="Arial"/>
                <w:b/>
                <w:bCs/>
              </w:rPr>
              <w:t>Godzina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1B4BD" w14:textId="77777777" w:rsidR="006D34F0" w:rsidRPr="00784D2E" w:rsidRDefault="006D34F0" w:rsidP="009E4521">
            <w:pPr>
              <w:spacing w:before="120" w:after="120" w:line="26" w:lineRule="atLeast"/>
              <w:ind w:left="288"/>
              <w:rPr>
                <w:rFonts w:ascii="Aptos" w:hAnsi="Aptos" w:cs="Arial"/>
                <w:b/>
                <w:bCs/>
              </w:rPr>
            </w:pPr>
            <w:r w:rsidRPr="00784D2E">
              <w:rPr>
                <w:rFonts w:ascii="Aptos" w:hAnsi="Aptos" w:cs="Arial"/>
                <w:b/>
                <w:bCs/>
              </w:rPr>
              <w:t xml:space="preserve">Panele tematyczne </w:t>
            </w:r>
          </w:p>
        </w:tc>
      </w:tr>
      <w:tr w:rsidR="006D34F0" w:rsidRPr="00C9361B" w14:paraId="1F57EA6A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66F0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/>
              </w:rPr>
              <w:t>8:45-9:00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B49E" w14:textId="6BC8125C" w:rsidR="006D34F0" w:rsidRPr="00784D2E" w:rsidRDefault="006D34F0" w:rsidP="009E4521">
            <w:pPr>
              <w:spacing w:before="120" w:after="120" w:line="26" w:lineRule="atLeast"/>
              <w:ind w:left="288"/>
              <w:rPr>
                <w:rFonts w:ascii="Aptos" w:hAnsi="Aptos" w:cs="Arial"/>
                <w:bCs/>
              </w:rPr>
            </w:pPr>
            <w:r w:rsidRPr="00784D2E">
              <w:rPr>
                <w:rFonts w:ascii="Aptos" w:hAnsi="Aptos" w:cs="Arial"/>
                <w:bCs/>
              </w:rPr>
              <w:t xml:space="preserve">Rejestracja uczestników. Powitanie uczestników </w:t>
            </w:r>
            <w:r w:rsidR="00F23F43" w:rsidRPr="00784D2E">
              <w:rPr>
                <w:rFonts w:ascii="Aptos" w:hAnsi="Aptos" w:cs="Arial"/>
                <w:bCs/>
              </w:rPr>
              <w:t>s</w:t>
            </w:r>
            <w:r w:rsidR="00F23F43">
              <w:rPr>
                <w:rFonts w:ascii="Aptos" w:hAnsi="Aptos" w:cs="Arial"/>
                <w:bCs/>
              </w:rPr>
              <w:t>zkolenia</w:t>
            </w:r>
          </w:p>
        </w:tc>
      </w:tr>
      <w:tr w:rsidR="006D34F0" w:rsidRPr="00C9361B" w14:paraId="6FD92B8C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B642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/>
              </w:rPr>
              <w:t>9:00-10:30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4FAD" w14:textId="1692D3A6" w:rsidR="009E4521" w:rsidRPr="00784D2E" w:rsidRDefault="00784D2E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784D2E">
              <w:rPr>
                <w:rFonts w:ascii="Aptos" w:hAnsi="Aptos" w:cs="Arial"/>
                <w:b/>
                <w:bCs/>
                <w:sz w:val="24"/>
                <w:szCs w:val="24"/>
              </w:rPr>
              <w:t>Zagadnienia wstępne</w:t>
            </w:r>
            <w:r w:rsidR="009E4521" w:rsidRPr="00784D2E">
              <w:rPr>
                <w:rFonts w:ascii="Aptos" w:hAnsi="Aptos" w:cs="Arial"/>
                <w:b/>
                <w:bCs/>
                <w:sz w:val="24"/>
                <w:szCs w:val="24"/>
              </w:rPr>
              <w:t>:</w:t>
            </w:r>
          </w:p>
          <w:p w14:paraId="397E9268" w14:textId="77777777" w:rsidR="00784D2E" w:rsidRPr="00784D2E" w:rsidRDefault="00784D2E" w:rsidP="00784D2E">
            <w:pPr>
              <w:numPr>
                <w:ilvl w:val="0"/>
                <w:numId w:val="1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Akty prawne w zakresie udzielania zamówień publicznych współfinasowanych ze środków UE</w:t>
            </w:r>
          </w:p>
          <w:p w14:paraId="47C3775F" w14:textId="77777777" w:rsidR="00784D2E" w:rsidRPr="00784D2E" w:rsidRDefault="00784D2E" w:rsidP="00784D2E">
            <w:pPr>
              <w:numPr>
                <w:ilvl w:val="0"/>
                <w:numId w:val="1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Nowe „Wytyczne dotyczące kwalifikowalności 2021-2027”</w:t>
            </w:r>
          </w:p>
          <w:p w14:paraId="30C75E51" w14:textId="77777777" w:rsidR="00784D2E" w:rsidRPr="00784D2E" w:rsidRDefault="00784D2E" w:rsidP="00784D2E">
            <w:pPr>
              <w:numPr>
                <w:ilvl w:val="0"/>
                <w:numId w:val="1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Co z rozeznaniem rynku?</w:t>
            </w:r>
          </w:p>
          <w:p w14:paraId="6B7A04FE" w14:textId="77777777" w:rsidR="00784D2E" w:rsidRPr="00784D2E" w:rsidRDefault="00784D2E" w:rsidP="00784D2E">
            <w:pPr>
              <w:numPr>
                <w:ilvl w:val="0"/>
                <w:numId w:val="1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Co z regulaminami udzielania zamówień?</w:t>
            </w:r>
          </w:p>
          <w:p w14:paraId="4400DADD" w14:textId="7BAF1115" w:rsidR="006D34F0" w:rsidRPr="00784D2E" w:rsidRDefault="00784D2E" w:rsidP="00784D2E">
            <w:pPr>
              <w:numPr>
                <w:ilvl w:val="0"/>
                <w:numId w:val="1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Taryfikator korekt finansowych i wydatki poniesione nieprawidłowo - ryzyka nieprawidłowości i nie kwalifikowalności wydatków</w:t>
            </w:r>
          </w:p>
        </w:tc>
      </w:tr>
      <w:tr w:rsidR="006D34F0" w:rsidRPr="00C9361B" w14:paraId="2560E206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CD6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/>
              </w:rPr>
              <w:t>10:30-10:45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1BFF" w14:textId="77777777" w:rsidR="006D34F0" w:rsidRPr="00784D2E" w:rsidRDefault="006D34F0" w:rsidP="009E4521">
            <w:pPr>
              <w:spacing w:before="120" w:after="120" w:line="26" w:lineRule="atLeast"/>
              <w:ind w:left="288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Cs/>
              </w:rPr>
              <w:t>Przerwa</w:t>
            </w:r>
          </w:p>
        </w:tc>
      </w:tr>
      <w:tr w:rsidR="006D34F0" w:rsidRPr="00C9361B" w14:paraId="26D7913A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D899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/>
              </w:rPr>
              <w:t>10:45-12:00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D989" w14:textId="67BAFFF3" w:rsidR="009E4521" w:rsidRPr="00784D2E" w:rsidRDefault="00784D2E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784D2E">
              <w:rPr>
                <w:rFonts w:ascii="Aptos" w:hAnsi="Aptos" w:cs="Arial"/>
                <w:b/>
                <w:bCs/>
                <w:sz w:val="24"/>
                <w:szCs w:val="24"/>
              </w:rPr>
              <w:t>Elementy wspólne dla zamówień</w:t>
            </w:r>
            <w:r w:rsidR="009E4521" w:rsidRPr="00784D2E">
              <w:rPr>
                <w:rFonts w:ascii="Aptos" w:hAnsi="Aptos" w:cs="Arial"/>
                <w:b/>
                <w:bCs/>
                <w:sz w:val="24"/>
                <w:szCs w:val="24"/>
              </w:rPr>
              <w:t>:</w:t>
            </w:r>
          </w:p>
          <w:p w14:paraId="0729B5D9" w14:textId="77777777" w:rsidR="00784D2E" w:rsidRPr="00784D2E" w:rsidRDefault="00784D2E" w:rsidP="00784D2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ptos" w:eastAsia="Times New Roman" w:hAnsi="Aptos" w:cstheme="minorHAnsi"/>
                <w:sz w:val="24"/>
                <w:szCs w:val="24"/>
              </w:rPr>
            </w:pPr>
            <w:r w:rsidRPr="00784D2E">
              <w:rPr>
                <w:rFonts w:ascii="Aptos" w:eastAsia="Times New Roman" w:hAnsi="Aptos" w:cstheme="minorHAnsi"/>
                <w:sz w:val="24"/>
                <w:szCs w:val="24"/>
              </w:rPr>
              <w:t xml:space="preserve">Wyjątki od stosowania zasady konkurencyjności </w:t>
            </w:r>
          </w:p>
          <w:p w14:paraId="6632054B" w14:textId="77777777" w:rsidR="00784D2E" w:rsidRPr="00784D2E" w:rsidRDefault="00784D2E" w:rsidP="00784D2E">
            <w:pPr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Szacowanie wartości zamówienia (tożsamość podmiotowa, przedmiotowa, czasowa)</w:t>
            </w:r>
          </w:p>
          <w:p w14:paraId="280208AE" w14:textId="77777777" w:rsidR="00784D2E" w:rsidRPr="00784D2E" w:rsidRDefault="00784D2E" w:rsidP="00784D2E">
            <w:pPr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Wybór trybu i zakresu procedury dla zamówienia publicznego</w:t>
            </w:r>
          </w:p>
          <w:p w14:paraId="7113CD68" w14:textId="77777777" w:rsidR="00784D2E" w:rsidRPr="00784D2E" w:rsidRDefault="00784D2E" w:rsidP="00784D2E">
            <w:pPr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Zasady udzielania zamówień zapisane w wytycznych kwalifikowalności</w:t>
            </w:r>
          </w:p>
          <w:p w14:paraId="1FBBF297" w14:textId="77777777" w:rsidR="00784D2E" w:rsidRPr="00784D2E" w:rsidRDefault="00784D2E" w:rsidP="00784D2E">
            <w:pPr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Tworzenie Opisu Przedmiotu Zamówienia</w:t>
            </w:r>
          </w:p>
          <w:p w14:paraId="08563C3D" w14:textId="77777777" w:rsidR="00784D2E" w:rsidRPr="00784D2E" w:rsidRDefault="00784D2E" w:rsidP="00784D2E">
            <w:pPr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Aspekty społeczne</w:t>
            </w:r>
          </w:p>
          <w:p w14:paraId="6F51982B" w14:textId="77777777" w:rsidR="00784D2E" w:rsidRPr="00784D2E" w:rsidRDefault="00784D2E" w:rsidP="00784D2E">
            <w:pPr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Stosowanie warunków udziału w postępowaniu</w:t>
            </w:r>
          </w:p>
          <w:p w14:paraId="2847A9AD" w14:textId="77777777" w:rsidR="00784D2E" w:rsidRPr="00784D2E" w:rsidRDefault="00784D2E" w:rsidP="00784D2E">
            <w:pPr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Stosowanie cenowych i pozacenowych kryteriów oceny ofert</w:t>
            </w:r>
          </w:p>
          <w:p w14:paraId="6D887403" w14:textId="5199A1E5" w:rsidR="006D34F0" w:rsidRPr="00784D2E" w:rsidRDefault="00784D2E" w:rsidP="00784D2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ptos" w:eastAsia="Times New Roman" w:hAnsi="Aptos" w:cstheme="minorHAnsi"/>
              </w:rPr>
            </w:pPr>
            <w:r w:rsidRPr="00784D2E">
              <w:rPr>
                <w:rFonts w:ascii="Aptos" w:eastAsia="Times New Roman" w:hAnsi="Aptos" w:cstheme="minorHAnsi"/>
                <w:sz w:val="24"/>
                <w:szCs w:val="24"/>
              </w:rPr>
              <w:t>Terminy składania ofert</w:t>
            </w:r>
          </w:p>
        </w:tc>
      </w:tr>
      <w:tr w:rsidR="006D34F0" w:rsidRPr="00C9361B" w14:paraId="0ECE3B6D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148B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/>
              </w:rPr>
              <w:t>12:00-12:15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F45B" w14:textId="77777777" w:rsidR="006D34F0" w:rsidRPr="00784D2E" w:rsidRDefault="006D34F0" w:rsidP="009E4521">
            <w:pPr>
              <w:spacing w:before="120" w:after="120" w:line="26" w:lineRule="atLeast"/>
              <w:ind w:left="288"/>
              <w:rPr>
                <w:rFonts w:ascii="Aptos" w:hAnsi="Aptos" w:cs="Arial"/>
              </w:rPr>
            </w:pPr>
            <w:r w:rsidRPr="00784D2E">
              <w:rPr>
                <w:rFonts w:ascii="Aptos" w:hAnsi="Aptos" w:cs="Arial"/>
              </w:rPr>
              <w:t xml:space="preserve">Przerwa </w:t>
            </w:r>
          </w:p>
        </w:tc>
      </w:tr>
      <w:tr w:rsidR="006D34F0" w:rsidRPr="00C9361B" w14:paraId="4A48EB47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B86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/>
              </w:rPr>
              <w:t>12:15-14:30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C21B" w14:textId="0DC6F3EC" w:rsidR="009E4521" w:rsidRPr="00784D2E" w:rsidRDefault="00784D2E" w:rsidP="00784D2E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contextualSpacing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784D2E">
              <w:rPr>
                <w:rFonts w:ascii="Aptos" w:hAnsi="Aptos" w:cs="Arial"/>
                <w:b/>
                <w:bCs/>
                <w:sz w:val="24"/>
                <w:szCs w:val="24"/>
              </w:rPr>
              <w:t>Procedura zasady konkurencyjności</w:t>
            </w:r>
          </w:p>
          <w:p w14:paraId="70C6E6F9" w14:textId="7575483B" w:rsidR="00784D2E" w:rsidRPr="00784D2E" w:rsidRDefault="00F23F43" w:rsidP="00784D2E">
            <w:pPr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D</w:t>
            </w:r>
            <w:r w:rsidR="00784D2E" w:rsidRPr="00784D2E">
              <w:rPr>
                <w:rFonts w:ascii="Aptos" w:hAnsi="Aptos" w:cstheme="minorHAnsi"/>
              </w:rPr>
              <w:t>okumentowanie procedury, ścieżka postępowania</w:t>
            </w:r>
          </w:p>
          <w:p w14:paraId="1997E09C" w14:textId="2F610688" w:rsidR="00784D2E" w:rsidRPr="00784D2E" w:rsidRDefault="00F23F43" w:rsidP="00784D2E">
            <w:pPr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K</w:t>
            </w:r>
            <w:r w:rsidR="00784D2E" w:rsidRPr="00784D2E">
              <w:rPr>
                <w:rFonts w:ascii="Aptos" w:hAnsi="Aptos" w:cstheme="minorHAnsi"/>
              </w:rPr>
              <w:t>onflikt interesów</w:t>
            </w:r>
          </w:p>
          <w:p w14:paraId="729087C7" w14:textId="38445610" w:rsidR="00784D2E" w:rsidRPr="00784D2E" w:rsidRDefault="00F23F43" w:rsidP="00784D2E">
            <w:pPr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O</w:t>
            </w:r>
            <w:r w:rsidR="00784D2E" w:rsidRPr="00784D2E">
              <w:rPr>
                <w:rFonts w:ascii="Aptos" w:hAnsi="Aptos" w:cstheme="minorHAnsi"/>
              </w:rPr>
              <w:t>bowiązkowe elementy zapytania ofertowego</w:t>
            </w:r>
          </w:p>
          <w:p w14:paraId="2DB5C598" w14:textId="77777777" w:rsidR="00784D2E" w:rsidRPr="00784D2E" w:rsidRDefault="00784D2E" w:rsidP="00784D2E">
            <w:pPr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</w:rPr>
            </w:pPr>
            <w:r w:rsidRPr="00784D2E">
              <w:rPr>
                <w:rFonts w:ascii="Aptos" w:hAnsi="Aptos" w:cstheme="minorHAnsi"/>
              </w:rPr>
              <w:t>Nowa Baza Konkurencyjności – rejestracja, publikacja zapytań, przegląd zapytań, w tym omówienie zmian w nowej bazy i nowych możliwości – składania ofert elektronicznych, zadawania pytań</w:t>
            </w:r>
          </w:p>
          <w:p w14:paraId="375AD666" w14:textId="30A688AB" w:rsidR="00784D2E" w:rsidRPr="00784D2E" w:rsidRDefault="00F23F43" w:rsidP="00784D2E">
            <w:pPr>
              <w:numPr>
                <w:ilvl w:val="0"/>
                <w:numId w:val="3"/>
              </w:numPr>
              <w:spacing w:line="240" w:lineRule="auto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Z</w:t>
            </w:r>
            <w:r w:rsidR="00784D2E" w:rsidRPr="00784D2E">
              <w:rPr>
                <w:rFonts w:ascii="Aptos" w:hAnsi="Aptos" w:cstheme="minorHAnsi"/>
              </w:rPr>
              <w:t>awarcie umowy z wykonawcą – czy obowiązkowe?</w:t>
            </w:r>
          </w:p>
          <w:p w14:paraId="5D316051" w14:textId="76BCAF00" w:rsidR="006D34F0" w:rsidRPr="00784D2E" w:rsidRDefault="00784D2E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784D2E">
              <w:rPr>
                <w:rFonts w:ascii="Aptos" w:hAnsi="Aptos" w:cs="Arial"/>
                <w:b/>
                <w:bCs/>
                <w:sz w:val="24"/>
                <w:szCs w:val="24"/>
              </w:rPr>
              <w:lastRenderedPageBreak/>
              <w:t>Najczęściej pojawiające się błędy</w:t>
            </w:r>
          </w:p>
        </w:tc>
      </w:tr>
      <w:tr w:rsidR="006D34F0" w:rsidRPr="00C9361B" w14:paraId="2E4143D9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D330" w14:textId="77777777" w:rsidR="006D34F0" w:rsidRPr="00784D2E" w:rsidRDefault="006D34F0" w:rsidP="009E4521">
            <w:pPr>
              <w:spacing w:before="120" w:after="120" w:line="26" w:lineRule="atLeast"/>
              <w:rPr>
                <w:rFonts w:ascii="Aptos" w:hAnsi="Aptos" w:cs="Arial"/>
                <w:b/>
              </w:rPr>
            </w:pPr>
            <w:r w:rsidRPr="00784D2E">
              <w:rPr>
                <w:rFonts w:ascii="Aptos" w:hAnsi="Aptos" w:cs="Arial"/>
                <w:b/>
              </w:rPr>
              <w:lastRenderedPageBreak/>
              <w:t>14:30-15:00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D4D1" w14:textId="20D0DAF7" w:rsidR="006D34F0" w:rsidRPr="00784D2E" w:rsidRDefault="00784D2E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ptos" w:hAnsi="Aptos" w:cs="Arial"/>
                <w:b/>
                <w:bCs/>
                <w:iCs/>
                <w:sz w:val="24"/>
                <w:szCs w:val="24"/>
              </w:rPr>
            </w:pPr>
            <w:r w:rsidRPr="00784D2E">
              <w:rPr>
                <w:rFonts w:ascii="Aptos" w:hAnsi="Aptos" w:cs="Arial"/>
                <w:b/>
                <w:bCs/>
                <w:iCs/>
                <w:sz w:val="24"/>
                <w:szCs w:val="24"/>
              </w:rPr>
              <w:t>Sesja pytań i odpowiedzi, podsumowanie, ewaluacja.</w:t>
            </w:r>
          </w:p>
        </w:tc>
      </w:tr>
    </w:tbl>
    <w:p w14:paraId="303C7C56" w14:textId="77777777" w:rsidR="00817AC5" w:rsidRDefault="00817AC5" w:rsidP="007E1019"/>
    <w:p w14:paraId="1B7AAAAA" w14:textId="77777777" w:rsidR="006D34F0" w:rsidRPr="00784D2E" w:rsidRDefault="006D34F0" w:rsidP="006D34F0">
      <w:pPr>
        <w:pStyle w:val="Nagwek2"/>
        <w:spacing w:before="360"/>
        <w:rPr>
          <w:rFonts w:ascii="Aptos" w:hAnsi="Aptos" w:cs="Arial"/>
        </w:rPr>
      </w:pPr>
      <w:r w:rsidRPr="00784D2E">
        <w:rPr>
          <w:rFonts w:ascii="Aptos" w:hAnsi="Aptos" w:cs="Arial"/>
        </w:rPr>
        <w:t>Informacje organizacyjne dotyczące s</w:t>
      </w:r>
      <w:r w:rsidR="00DE60B2" w:rsidRPr="00784D2E">
        <w:rPr>
          <w:rFonts w:ascii="Aptos" w:hAnsi="Aptos" w:cs="Arial"/>
        </w:rPr>
        <w:t>zkolenia</w:t>
      </w:r>
    </w:p>
    <w:p w14:paraId="4BF1F0CF" w14:textId="75023D85" w:rsidR="006D34F0" w:rsidRPr="00784D2E" w:rsidRDefault="006D34F0" w:rsidP="006D34F0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ind w:left="425" w:right="284" w:hanging="425"/>
        <w:rPr>
          <w:rFonts w:ascii="Aptos" w:hAnsi="Aptos" w:cs="Arial"/>
        </w:rPr>
      </w:pPr>
      <w:r w:rsidRPr="00784D2E">
        <w:rPr>
          <w:rFonts w:ascii="Aptos" w:hAnsi="Aptos" w:cs="Arial"/>
          <w:b/>
          <w:bCs/>
        </w:rPr>
        <w:t>Prowadzący:</w:t>
      </w:r>
      <w:r w:rsidRPr="00784D2E">
        <w:rPr>
          <w:rFonts w:ascii="Aptos" w:hAnsi="Aptos" w:cs="Arial"/>
        </w:rPr>
        <w:t xml:space="preserve"> </w:t>
      </w:r>
      <w:r w:rsidRPr="00784D2E">
        <w:rPr>
          <w:rFonts w:ascii="Aptos" w:hAnsi="Aptos" w:cs="Arial"/>
        </w:rPr>
        <w:br/>
      </w:r>
      <w:r w:rsidR="009B259E" w:rsidRPr="00784D2E">
        <w:rPr>
          <w:rFonts w:ascii="Aptos" w:hAnsi="Aptos" w:cs="Arial"/>
        </w:rPr>
        <w:t>Mirosław Ciołek</w:t>
      </w:r>
    </w:p>
    <w:p w14:paraId="1BAFFFC1" w14:textId="77777777" w:rsidR="00DE60B2" w:rsidRPr="00784D2E" w:rsidRDefault="00DE60B2" w:rsidP="006D34F0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ind w:left="425" w:right="284" w:hanging="425"/>
        <w:rPr>
          <w:rFonts w:ascii="Aptos" w:hAnsi="Aptos" w:cs="Arial"/>
        </w:rPr>
      </w:pPr>
      <w:r w:rsidRPr="00784D2E">
        <w:rPr>
          <w:rFonts w:ascii="Aptos" w:hAnsi="Aptos" w:cs="Arial"/>
          <w:b/>
          <w:bCs/>
        </w:rPr>
        <w:t>Miejsce:</w:t>
      </w:r>
      <w:r w:rsidRPr="00784D2E">
        <w:rPr>
          <w:rFonts w:ascii="Aptos" w:hAnsi="Aptos" w:cs="Arial"/>
        </w:rPr>
        <w:br/>
        <w:t>Platforma Zoom</w:t>
      </w:r>
    </w:p>
    <w:p w14:paraId="49F35EB0" w14:textId="77777777" w:rsidR="006D34F0" w:rsidRPr="00784D2E" w:rsidRDefault="006D34F0" w:rsidP="006D34F0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ind w:left="425" w:right="284" w:hanging="425"/>
        <w:rPr>
          <w:rFonts w:ascii="Aptos" w:hAnsi="Aptos" w:cs="Arial"/>
        </w:rPr>
      </w:pPr>
      <w:r w:rsidRPr="00784D2E">
        <w:rPr>
          <w:rFonts w:ascii="Aptos" w:hAnsi="Aptos" w:cs="Arial"/>
          <w:b/>
          <w:bCs/>
        </w:rPr>
        <w:t>Organizator:</w:t>
      </w:r>
      <w:r w:rsidRPr="00784D2E">
        <w:rPr>
          <w:rFonts w:ascii="Aptos" w:hAnsi="Aptos" w:cs="Arial"/>
        </w:rPr>
        <w:t xml:space="preserve"> </w:t>
      </w:r>
      <w:r w:rsidRPr="00784D2E">
        <w:rPr>
          <w:rFonts w:ascii="Aptos" w:hAnsi="Aptos" w:cs="Arial"/>
        </w:rPr>
        <w:br/>
        <w:t>Główny Punkt Informacyjny Funduszy Europejskich w Gdańsku</w:t>
      </w:r>
      <w:r w:rsidRPr="00784D2E">
        <w:rPr>
          <w:rFonts w:ascii="Aptos" w:hAnsi="Aptos" w:cs="Arial"/>
        </w:rPr>
        <w:br/>
        <w:t xml:space="preserve">Departament Programów Regionalnych </w:t>
      </w:r>
      <w:r w:rsidRPr="00784D2E">
        <w:rPr>
          <w:rFonts w:ascii="Aptos" w:hAnsi="Aptos" w:cs="Arial"/>
        </w:rPr>
        <w:br/>
        <w:t>Urząd Marszałkowski Województwa Pomorskiego</w:t>
      </w:r>
    </w:p>
    <w:p w14:paraId="62E81EF8" w14:textId="71FF0B4D" w:rsidR="00605D44" w:rsidRPr="00784D2E" w:rsidRDefault="006D34F0" w:rsidP="00605D44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425" w:right="284" w:hanging="425"/>
        <w:rPr>
          <w:rFonts w:ascii="Aptos" w:hAnsi="Aptos" w:cs="Arial"/>
        </w:rPr>
      </w:pPr>
      <w:r w:rsidRPr="00784D2E">
        <w:rPr>
          <w:rFonts w:ascii="Aptos" w:hAnsi="Aptos" w:cs="Arial"/>
          <w:b/>
          <w:bCs/>
        </w:rPr>
        <w:t>Kontakt:</w:t>
      </w:r>
      <w:r w:rsidRPr="00784D2E">
        <w:rPr>
          <w:rFonts w:ascii="Aptos" w:hAnsi="Aptos" w:cs="Arial"/>
        </w:rPr>
        <w:t xml:space="preserve"> </w:t>
      </w:r>
      <w:r w:rsidRPr="00784D2E">
        <w:rPr>
          <w:rFonts w:ascii="Aptos" w:hAnsi="Aptos" w:cs="Arial"/>
        </w:rPr>
        <w:br/>
        <w:t>Główny Punkt Informacyjny Funduszy Europejskich w Gdańsku</w:t>
      </w:r>
      <w:r w:rsidRPr="00784D2E">
        <w:rPr>
          <w:rFonts w:ascii="Aptos" w:hAnsi="Aptos" w:cs="Arial"/>
        </w:rPr>
        <w:br/>
        <w:t>tel.: (58) 32 68 147/ 148/ 152</w:t>
      </w:r>
      <w:r w:rsidR="00605D44" w:rsidRPr="00784D2E">
        <w:rPr>
          <w:rFonts w:ascii="Aptos" w:hAnsi="Aptos" w:cs="Arial"/>
        </w:rPr>
        <w:t>, (58) 32 61 596/</w:t>
      </w:r>
      <w:r w:rsidR="009B259E" w:rsidRPr="00784D2E">
        <w:rPr>
          <w:rFonts w:ascii="Aptos" w:hAnsi="Aptos" w:cs="Arial"/>
        </w:rPr>
        <w:t xml:space="preserve"> </w:t>
      </w:r>
      <w:r w:rsidR="00605D44" w:rsidRPr="00784D2E">
        <w:rPr>
          <w:rFonts w:ascii="Aptos" w:hAnsi="Aptos" w:cs="Arial"/>
        </w:rPr>
        <w:t>597</w:t>
      </w:r>
      <w:r w:rsidRPr="00784D2E">
        <w:rPr>
          <w:rFonts w:ascii="Aptos" w:hAnsi="Aptos" w:cs="Arial"/>
        </w:rPr>
        <w:t xml:space="preserve"> </w:t>
      </w:r>
    </w:p>
    <w:p w14:paraId="18845C08" w14:textId="3F776846" w:rsidR="006D34F0" w:rsidRPr="00784D2E" w:rsidRDefault="006D34F0" w:rsidP="00605D44">
      <w:pPr>
        <w:pStyle w:val="NormalnyWeb"/>
        <w:spacing w:before="0" w:beforeAutospacing="0" w:after="0" w:afterAutospacing="0" w:line="276" w:lineRule="auto"/>
        <w:ind w:left="425" w:right="284"/>
        <w:rPr>
          <w:rFonts w:ascii="Aptos" w:hAnsi="Aptos" w:cs="Arial"/>
          <w:lang w:val="en-US"/>
        </w:rPr>
      </w:pPr>
      <w:r w:rsidRPr="00784D2E">
        <w:rPr>
          <w:rFonts w:ascii="Aptos" w:hAnsi="Aptos" w:cs="Arial"/>
          <w:lang w:val="en-US"/>
        </w:rPr>
        <w:t xml:space="preserve">e-mail: </w:t>
      </w:r>
      <w:hyperlink r:id="rId9" w:history="1">
        <w:r w:rsidRPr="00784D2E">
          <w:rPr>
            <w:rStyle w:val="Hipercze"/>
            <w:rFonts w:ascii="Aptos" w:eastAsiaTheme="majorEastAsia" w:hAnsi="Aptos" w:cs="Arial"/>
            <w:lang w:val="en-US"/>
          </w:rPr>
          <w:t>pife.gdansk@pomorskie.eu</w:t>
        </w:r>
      </w:hyperlink>
      <w:r w:rsidRPr="00784D2E">
        <w:rPr>
          <w:rFonts w:ascii="Aptos" w:hAnsi="Aptos" w:cs="Arial"/>
          <w:lang w:val="en-US"/>
        </w:rPr>
        <w:t xml:space="preserve"> </w:t>
      </w:r>
    </w:p>
    <w:p w14:paraId="28CB6D6F" w14:textId="77777777" w:rsidR="00817AC5" w:rsidRPr="00605D44" w:rsidRDefault="00817AC5" w:rsidP="007E1019">
      <w:pPr>
        <w:rPr>
          <w:lang w:val="en-US"/>
        </w:rPr>
      </w:pPr>
    </w:p>
    <w:p w14:paraId="1F31FC97" w14:textId="77777777" w:rsidR="00817AC5" w:rsidRPr="00605D44" w:rsidRDefault="00817AC5" w:rsidP="007E1019">
      <w:pPr>
        <w:rPr>
          <w:lang w:val="en-US"/>
        </w:rPr>
      </w:pPr>
    </w:p>
    <w:p w14:paraId="5BB3E859" w14:textId="77777777" w:rsidR="00817AC5" w:rsidRPr="00605D44" w:rsidRDefault="00817AC5" w:rsidP="007E1019">
      <w:pPr>
        <w:rPr>
          <w:lang w:val="en-US"/>
        </w:rPr>
      </w:pPr>
    </w:p>
    <w:p w14:paraId="1FE580B7" w14:textId="77777777" w:rsidR="00817AC5" w:rsidRPr="00605D44" w:rsidRDefault="00817AC5" w:rsidP="007E1019">
      <w:pPr>
        <w:rPr>
          <w:lang w:val="en-US"/>
        </w:rPr>
      </w:pPr>
    </w:p>
    <w:p w14:paraId="4287B2EA" w14:textId="77777777" w:rsidR="00817AC5" w:rsidRPr="00605D44" w:rsidRDefault="00817AC5" w:rsidP="007E1019">
      <w:pPr>
        <w:rPr>
          <w:lang w:val="en-US"/>
        </w:rPr>
      </w:pPr>
    </w:p>
    <w:p w14:paraId="6AE78AF4" w14:textId="77777777" w:rsidR="00817AC5" w:rsidRPr="00605D44" w:rsidRDefault="00817AC5" w:rsidP="007E1019">
      <w:pPr>
        <w:rPr>
          <w:lang w:val="en-US"/>
        </w:rPr>
      </w:pPr>
    </w:p>
    <w:p w14:paraId="4FCAAB93" w14:textId="77777777" w:rsidR="00817AC5" w:rsidRPr="00605D44" w:rsidRDefault="00817AC5" w:rsidP="007E1019">
      <w:pPr>
        <w:rPr>
          <w:lang w:val="en-US"/>
        </w:rPr>
      </w:pPr>
    </w:p>
    <w:p w14:paraId="2D2506D6" w14:textId="77777777" w:rsidR="00817AC5" w:rsidRPr="00605D44" w:rsidRDefault="00817AC5" w:rsidP="007E1019">
      <w:pPr>
        <w:rPr>
          <w:lang w:val="en-US"/>
        </w:rPr>
      </w:pPr>
    </w:p>
    <w:p w14:paraId="008410D2" w14:textId="77777777" w:rsidR="00817AC5" w:rsidRPr="00605D44" w:rsidRDefault="00817AC5" w:rsidP="007E1019">
      <w:pPr>
        <w:rPr>
          <w:lang w:val="en-US"/>
        </w:rPr>
      </w:pPr>
    </w:p>
    <w:p w14:paraId="6585E9EE" w14:textId="77777777" w:rsidR="00817AC5" w:rsidRPr="00605D44" w:rsidRDefault="00817AC5" w:rsidP="007E1019">
      <w:pPr>
        <w:rPr>
          <w:lang w:val="en-US"/>
        </w:rPr>
      </w:pPr>
    </w:p>
    <w:p w14:paraId="5D6C3EA7" w14:textId="77777777" w:rsidR="00817AC5" w:rsidRPr="00605D44" w:rsidRDefault="00817AC5" w:rsidP="007E1019">
      <w:pPr>
        <w:rPr>
          <w:lang w:val="en-US"/>
        </w:rPr>
      </w:pPr>
    </w:p>
    <w:p w14:paraId="3DEEEE90" w14:textId="77777777" w:rsidR="00817AC5" w:rsidRPr="00605D44" w:rsidRDefault="00817AC5" w:rsidP="007E1019">
      <w:pPr>
        <w:rPr>
          <w:lang w:val="en-US"/>
        </w:rPr>
      </w:pPr>
    </w:p>
    <w:sectPr w:rsidR="00817AC5" w:rsidRPr="00605D44" w:rsidSect="003E3A2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69" w:right="1418" w:bottom="1276" w:left="1418" w:header="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B373" w14:textId="77777777" w:rsidR="00B154DD" w:rsidRDefault="00B154DD">
      <w:r>
        <w:separator/>
      </w:r>
    </w:p>
  </w:endnote>
  <w:endnote w:type="continuationSeparator" w:id="0">
    <w:p w14:paraId="5946763F" w14:textId="77777777" w:rsidR="00B154DD" w:rsidRDefault="00B1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5112" w14:textId="77777777" w:rsidR="007B2500" w:rsidRPr="00124D4A" w:rsidRDefault="00382C56" w:rsidP="000626B6">
    <w:pPr>
      <w:pStyle w:val="Stopka"/>
      <w:ind w:left="-1276"/>
    </w:pPr>
    <w:r>
      <w:rPr>
        <w:noProof/>
      </w:rPr>
      <w:drawing>
        <wp:inline distT="0" distB="0" distL="0" distR="0" wp14:anchorId="0061C122" wp14:editId="413ADD24">
          <wp:extent cx="7406640" cy="317090"/>
          <wp:effectExtent l="0" t="0" r="381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702" cy="325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50A7" w14:textId="77777777" w:rsidR="0066032A" w:rsidRDefault="000E725C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AC23FD4" wp14:editId="6917847A">
              <wp:simplePos x="0" y="0"/>
              <wp:positionH relativeFrom="margin">
                <wp:align>center</wp:align>
              </wp:positionH>
              <wp:positionV relativeFrom="paragraph">
                <wp:posOffset>202565</wp:posOffset>
              </wp:positionV>
              <wp:extent cx="6913880" cy="495300"/>
              <wp:effectExtent l="0" t="0" r="20320" b="19050"/>
              <wp:wrapTight wrapText="bothSides">
                <wp:wrapPolygon edited="0">
                  <wp:start x="0" y="0"/>
                  <wp:lineTo x="0" y="21600"/>
                  <wp:lineTo x="21604" y="21600"/>
                  <wp:lineTo x="21604" y="0"/>
                  <wp:lineTo x="0" y="0"/>
                </wp:wrapPolygon>
              </wp:wrapTight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388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492DE" w14:textId="77777777" w:rsidR="00DB260A" w:rsidRPr="00AE5FAB" w:rsidRDefault="00DB260A" w:rsidP="00DB260A">
                          <w:pPr>
                            <w:pBdr>
                              <w:top w:val="single" w:sz="4" w:space="1" w:color="auto"/>
                            </w:pBdr>
                            <w:spacing w:before="100" w:beforeAutospacing="1"/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współfinansowany</w:t>
                          </w: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z Funduszu Spójności Unii Europejskiej w ramach programu Pomoc Techniczna dla Funduszy Europejskich 2021-2027</w:t>
                          </w:r>
                        </w:p>
                        <w:p w14:paraId="45E35392" w14:textId="77777777" w:rsidR="000E725C" w:rsidRPr="00F56203" w:rsidRDefault="000E725C" w:rsidP="000E725C">
                          <w:pPr>
                            <w:pBdr>
                              <w:top w:val="single" w:sz="4" w:space="1" w:color="auto"/>
                            </w:pBd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C23FD4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6" type="#_x0000_t202" style="position:absolute;margin-left:0;margin-top:15.95pt;width:544.4pt;height:39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" strokecolor="white" strokeweight=".25pt">
              <v:textbox>
                <w:txbxContent>
                  <w:p w14:paraId="72E492DE" w14:textId="77777777" w:rsidR="00DB260A" w:rsidRPr="00AE5FAB" w:rsidRDefault="00DB260A" w:rsidP="00DB260A">
                    <w:pPr>
                      <w:pBdr>
                        <w:top w:val="single" w:sz="4" w:space="1" w:color="auto"/>
                      </w:pBdr>
                      <w:spacing w:before="100" w:beforeAutospacing="1"/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Projekt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współfinansowany</w:t>
                    </w: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z Funduszu Spójności Unii Europejskiej w ramach programu Pomoc Techniczna dla Funduszy Europejskich 2021-2027</w:t>
                    </w:r>
                  </w:p>
                  <w:p w14:paraId="45E35392" w14:textId="77777777" w:rsidR="000E725C" w:rsidRPr="00F56203" w:rsidRDefault="000E725C" w:rsidP="000E725C">
                    <w:pPr>
                      <w:pBdr>
                        <w:top w:val="single" w:sz="4" w:space="1" w:color="auto"/>
                      </w:pBdr>
                      <w:rPr>
                        <w:szCs w:val="20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</w:p>
  <w:p w14:paraId="0B57ECB0" w14:textId="77777777" w:rsidR="007B2500" w:rsidRPr="002200AF" w:rsidRDefault="000E725C" w:rsidP="000626B6">
    <w:pPr>
      <w:pStyle w:val="Stopka"/>
      <w:ind w:left="-1276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9C6F47" wp14:editId="2465DD39">
              <wp:simplePos x="0" y="0"/>
              <wp:positionH relativeFrom="column">
                <wp:posOffset>207010</wp:posOffset>
              </wp:positionH>
              <wp:positionV relativeFrom="paragraph">
                <wp:posOffset>9837420</wp:posOffset>
              </wp:positionV>
              <wp:extent cx="6913880" cy="495300"/>
              <wp:effectExtent l="10795" t="10160" r="9525" b="8890"/>
              <wp:wrapTight wrapText="bothSides">
                <wp:wrapPolygon edited="0">
                  <wp:start x="-38" y="-360"/>
                  <wp:lineTo x="-38" y="21240"/>
                  <wp:lineTo x="21638" y="21240"/>
                  <wp:lineTo x="21638" y="-360"/>
                  <wp:lineTo x="-38" y="-360"/>
                </wp:wrapPolygon>
              </wp:wrapTight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388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436E4" w14:textId="77777777" w:rsidR="000E725C" w:rsidRPr="00AE5FAB" w:rsidRDefault="000E725C" w:rsidP="000E725C">
                          <w:pPr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współfinansowany</w:t>
                          </w: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z Funduszu Spójności Unii Europejskiej w ramach Programu Pomoc Techniczna 2014-2020</w:t>
                          </w:r>
                        </w:p>
                        <w:p w14:paraId="2B3AA66A" w14:textId="77777777" w:rsidR="000E725C" w:rsidRPr="00F56203" w:rsidRDefault="000E725C" w:rsidP="000E725C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C6F47" id="Pole tekstowe 10" o:spid="_x0000_s1027" type="#_x0000_t202" style="position:absolute;left:0;text-align:left;margin-left:16.3pt;margin-top:774.6pt;width:544.4pt;height:3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" strokecolor="white" strokeweight=".25pt">
              <v:textbox>
                <w:txbxContent>
                  <w:p w14:paraId="408436E4" w14:textId="77777777" w:rsidR="000E725C" w:rsidRPr="00AE5FAB" w:rsidRDefault="000E725C" w:rsidP="000E725C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Projekt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współfinansowany</w:t>
                    </w: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z Funduszu Spójności Unii Europejskiej w ramach Programu Pomoc Techniczna 2014-2020</w:t>
                    </w:r>
                  </w:p>
                  <w:p w14:paraId="2B3AA66A" w14:textId="77777777" w:rsidR="000E725C" w:rsidRPr="00F56203" w:rsidRDefault="000E725C" w:rsidP="000E725C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64BF" w14:textId="77777777" w:rsidR="00B154DD" w:rsidRDefault="00B154DD">
      <w:r>
        <w:separator/>
      </w:r>
    </w:p>
  </w:footnote>
  <w:footnote w:type="continuationSeparator" w:id="0">
    <w:p w14:paraId="66925D6D" w14:textId="77777777" w:rsidR="00B154DD" w:rsidRDefault="00B15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E2A" w14:textId="77777777" w:rsidR="00B16009" w:rsidRDefault="003E3A2D" w:rsidP="00B16009">
    <w:pPr>
      <w:pStyle w:val="Nagwek"/>
      <w:ind w:left="-1134"/>
    </w:pPr>
    <w:r>
      <w:rPr>
        <w:noProof/>
      </w:rPr>
      <w:drawing>
        <wp:inline distT="0" distB="0" distL="0" distR="0" wp14:anchorId="6DBC83CC" wp14:editId="74190F02">
          <wp:extent cx="7175833" cy="978366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9062" cy="1008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98428" w14:textId="77777777" w:rsidR="007B2500" w:rsidRDefault="00DB260A" w:rsidP="001A02A1">
    <w:pPr>
      <w:pStyle w:val="Nagwek"/>
      <w:ind w:left="-1134"/>
    </w:pPr>
    <w:r>
      <w:rPr>
        <w:noProof/>
      </w:rPr>
      <w:drawing>
        <wp:inline distT="0" distB="0" distL="0" distR="0" wp14:anchorId="0A4272DE" wp14:editId="323D66C5">
          <wp:extent cx="6987540" cy="629419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0534" cy="633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42D6"/>
    <w:multiLevelType w:val="hybridMultilevel"/>
    <w:tmpl w:val="B5425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5F50"/>
    <w:multiLevelType w:val="hybridMultilevel"/>
    <w:tmpl w:val="EE12E05E"/>
    <w:lvl w:ilvl="0" w:tplc="F84AE66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E020C"/>
    <w:multiLevelType w:val="multilevel"/>
    <w:tmpl w:val="7FF4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503EA"/>
    <w:multiLevelType w:val="multilevel"/>
    <w:tmpl w:val="9152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47FF7"/>
    <w:multiLevelType w:val="hybridMultilevel"/>
    <w:tmpl w:val="D276A9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450FC"/>
    <w:multiLevelType w:val="multilevel"/>
    <w:tmpl w:val="3580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753C35"/>
    <w:multiLevelType w:val="hybridMultilevel"/>
    <w:tmpl w:val="ED8A56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604C6"/>
    <w:multiLevelType w:val="hybridMultilevel"/>
    <w:tmpl w:val="B8EEF5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48869">
    <w:abstractNumId w:val="5"/>
  </w:num>
  <w:num w:numId="2" w16cid:durableId="878398573">
    <w:abstractNumId w:val="2"/>
  </w:num>
  <w:num w:numId="3" w16cid:durableId="1213805297">
    <w:abstractNumId w:val="3"/>
  </w:num>
  <w:num w:numId="4" w16cid:durableId="1577780975">
    <w:abstractNumId w:val="0"/>
  </w:num>
  <w:num w:numId="5" w16cid:durableId="632448219">
    <w:abstractNumId w:val="1"/>
  </w:num>
  <w:num w:numId="6" w16cid:durableId="1268849723">
    <w:abstractNumId w:val="6"/>
  </w:num>
  <w:num w:numId="7" w16cid:durableId="1920167364">
    <w:abstractNumId w:val="4"/>
  </w:num>
  <w:num w:numId="8" w16cid:durableId="364015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92F4F66-1C1F-4850-824D-79FE4E4EB190}"/>
  </w:docVars>
  <w:rsids>
    <w:rsidRoot w:val="001A02A1"/>
    <w:rsid w:val="00060E8B"/>
    <w:rsid w:val="00061F20"/>
    <w:rsid w:val="000626B6"/>
    <w:rsid w:val="00080D83"/>
    <w:rsid w:val="0009682A"/>
    <w:rsid w:val="000D283E"/>
    <w:rsid w:val="000E725C"/>
    <w:rsid w:val="000F49D0"/>
    <w:rsid w:val="00124D4A"/>
    <w:rsid w:val="001304E7"/>
    <w:rsid w:val="00130B23"/>
    <w:rsid w:val="00147730"/>
    <w:rsid w:val="0015217A"/>
    <w:rsid w:val="001A02A1"/>
    <w:rsid w:val="001B210F"/>
    <w:rsid w:val="001C5B9C"/>
    <w:rsid w:val="001F56BF"/>
    <w:rsid w:val="00210794"/>
    <w:rsid w:val="00213A35"/>
    <w:rsid w:val="002200AF"/>
    <w:rsid w:val="00241C1F"/>
    <w:rsid w:val="002425AE"/>
    <w:rsid w:val="002943D3"/>
    <w:rsid w:val="002C6347"/>
    <w:rsid w:val="00315901"/>
    <w:rsid w:val="00320AAC"/>
    <w:rsid w:val="00325198"/>
    <w:rsid w:val="0035482A"/>
    <w:rsid w:val="003619F2"/>
    <w:rsid w:val="00365820"/>
    <w:rsid w:val="00382C56"/>
    <w:rsid w:val="00394F10"/>
    <w:rsid w:val="003C554F"/>
    <w:rsid w:val="003E3A2D"/>
    <w:rsid w:val="003F089E"/>
    <w:rsid w:val="0040149C"/>
    <w:rsid w:val="00414478"/>
    <w:rsid w:val="00464281"/>
    <w:rsid w:val="00464C6A"/>
    <w:rsid w:val="00492BD3"/>
    <w:rsid w:val="00497D22"/>
    <w:rsid w:val="004B70BD"/>
    <w:rsid w:val="004D48F0"/>
    <w:rsid w:val="0052111D"/>
    <w:rsid w:val="005343EF"/>
    <w:rsid w:val="00551390"/>
    <w:rsid w:val="00567FC9"/>
    <w:rsid w:val="005760A9"/>
    <w:rsid w:val="00594464"/>
    <w:rsid w:val="005B5A25"/>
    <w:rsid w:val="00605D44"/>
    <w:rsid w:val="00622781"/>
    <w:rsid w:val="00640BFF"/>
    <w:rsid w:val="0066032A"/>
    <w:rsid w:val="00693A91"/>
    <w:rsid w:val="0069621B"/>
    <w:rsid w:val="006B4267"/>
    <w:rsid w:val="006D34F0"/>
    <w:rsid w:val="006F209E"/>
    <w:rsid w:val="00727F94"/>
    <w:rsid w:val="007337EB"/>
    <w:rsid w:val="00745D18"/>
    <w:rsid w:val="00750F16"/>
    <w:rsid w:val="00776530"/>
    <w:rsid w:val="00784D2E"/>
    <w:rsid w:val="00791E8E"/>
    <w:rsid w:val="007A0109"/>
    <w:rsid w:val="007B2500"/>
    <w:rsid w:val="007D61D6"/>
    <w:rsid w:val="007E1019"/>
    <w:rsid w:val="007E1B19"/>
    <w:rsid w:val="007F3623"/>
    <w:rsid w:val="00817AC5"/>
    <w:rsid w:val="00827311"/>
    <w:rsid w:val="00834BB4"/>
    <w:rsid w:val="00835187"/>
    <w:rsid w:val="00873501"/>
    <w:rsid w:val="00876326"/>
    <w:rsid w:val="008945D9"/>
    <w:rsid w:val="008B2CB2"/>
    <w:rsid w:val="008E39C4"/>
    <w:rsid w:val="008E6CCD"/>
    <w:rsid w:val="008F388A"/>
    <w:rsid w:val="008F6540"/>
    <w:rsid w:val="00905F65"/>
    <w:rsid w:val="009B259E"/>
    <w:rsid w:val="009D71C1"/>
    <w:rsid w:val="009E4521"/>
    <w:rsid w:val="009F2CF0"/>
    <w:rsid w:val="00A0160D"/>
    <w:rsid w:val="00A04690"/>
    <w:rsid w:val="00A40DD3"/>
    <w:rsid w:val="00A8311B"/>
    <w:rsid w:val="00AB10C0"/>
    <w:rsid w:val="00AD1EFE"/>
    <w:rsid w:val="00AD51FC"/>
    <w:rsid w:val="00B01F08"/>
    <w:rsid w:val="00B154DD"/>
    <w:rsid w:val="00B16009"/>
    <w:rsid w:val="00B16E8F"/>
    <w:rsid w:val="00B30401"/>
    <w:rsid w:val="00B34254"/>
    <w:rsid w:val="00B37C92"/>
    <w:rsid w:val="00B6637D"/>
    <w:rsid w:val="00B77DA6"/>
    <w:rsid w:val="00BB76D0"/>
    <w:rsid w:val="00BC363C"/>
    <w:rsid w:val="00BD62BD"/>
    <w:rsid w:val="00BF13B2"/>
    <w:rsid w:val="00C62ADF"/>
    <w:rsid w:val="00C62C24"/>
    <w:rsid w:val="00C635B6"/>
    <w:rsid w:val="00C653F6"/>
    <w:rsid w:val="00C909F8"/>
    <w:rsid w:val="00CA5CBD"/>
    <w:rsid w:val="00CE005B"/>
    <w:rsid w:val="00D0361A"/>
    <w:rsid w:val="00D30ADD"/>
    <w:rsid w:val="00D41CE1"/>
    <w:rsid w:val="00D43A0D"/>
    <w:rsid w:val="00D46867"/>
    <w:rsid w:val="00D526F3"/>
    <w:rsid w:val="00DA2034"/>
    <w:rsid w:val="00DB260A"/>
    <w:rsid w:val="00DC733E"/>
    <w:rsid w:val="00DE5229"/>
    <w:rsid w:val="00DE60B2"/>
    <w:rsid w:val="00DF57BE"/>
    <w:rsid w:val="00E06500"/>
    <w:rsid w:val="00E57060"/>
    <w:rsid w:val="00E81ADD"/>
    <w:rsid w:val="00E87616"/>
    <w:rsid w:val="00EA5C16"/>
    <w:rsid w:val="00EE6DF5"/>
    <w:rsid w:val="00EF000D"/>
    <w:rsid w:val="00F23F43"/>
    <w:rsid w:val="00F545A3"/>
    <w:rsid w:val="00FB5706"/>
    <w:rsid w:val="00FB7887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EFF9C2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1019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D34F0"/>
    <w:pPr>
      <w:keepNext/>
      <w:keepLines/>
      <w:spacing w:before="120" w:after="600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D34F0"/>
    <w:pPr>
      <w:keepNext/>
      <w:keepLines/>
      <w:spacing w:after="120"/>
      <w:outlineLvl w:val="1"/>
    </w:pPr>
    <w:rPr>
      <w:rFonts w:asciiTheme="minorBidi" w:eastAsiaTheme="majorEastAsia" w:hAnsiTheme="minorBid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6D34F0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6D34F0"/>
    <w:rPr>
      <w:rFonts w:asciiTheme="minorBidi" w:eastAsiaTheme="majorEastAsia" w:hAnsiTheme="minorBidi" w:cstheme="minorBidi"/>
      <w:b/>
      <w:bCs/>
      <w:sz w:val="28"/>
      <w:szCs w:val="28"/>
    </w:rPr>
  </w:style>
  <w:style w:type="table" w:styleId="Tabela-Siatka">
    <w:name w:val="Table Grid"/>
    <w:basedOn w:val="Standardowy"/>
    <w:rsid w:val="006D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qFormat/>
    <w:rsid w:val="006D34F0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qFormat/>
    <w:rsid w:val="006D34F0"/>
    <w:rPr>
      <w:rFonts w:ascii="Calibri" w:eastAsiaTheme="minorHAnsi" w:hAnsi="Calibri"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6D34F0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ipercze">
    <w:name w:val="Hyperlink"/>
    <w:rsid w:val="006D34F0"/>
    <w:rPr>
      <w:color w:val="0000FF"/>
      <w:u w:val="single"/>
    </w:rPr>
  </w:style>
  <w:style w:type="paragraph" w:styleId="Poprawka">
    <w:name w:val="Revision"/>
    <w:hidden/>
    <w:uiPriority w:val="99"/>
    <w:semiHidden/>
    <w:rsid w:val="00F23F43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ife.gdansk@pomorskie.e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1FDF7AB-71F9-4BAC-A432-576C47CA1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F4F66-1C1F-4850-824D-79FE4E4EB1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7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Kalisz Jolanta</cp:lastModifiedBy>
  <cp:revision>3</cp:revision>
  <cp:lastPrinted>2023-06-06T11:22:00Z</cp:lastPrinted>
  <dcterms:created xsi:type="dcterms:W3CDTF">2026-09-04T13:06:00Z</dcterms:created>
  <dcterms:modified xsi:type="dcterms:W3CDTF">2026-09-04T13:09:00Z</dcterms:modified>
</cp:coreProperties>
</file>